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F3679" w14:textId="77777777" w:rsidR="001934B2" w:rsidRPr="00743666" w:rsidRDefault="001934B2" w:rsidP="001934B2">
      <w:pPr>
        <w:jc w:val="center"/>
        <w:rPr>
          <w:rFonts w:eastAsiaTheme="minorEastAsia" w:cstheme="minorHAnsi"/>
          <w:b/>
          <w:bCs/>
          <w:color w:val="383838"/>
          <w:sz w:val="16"/>
          <w:szCs w:val="16"/>
          <w:lang w:eastAsia="pl-PL"/>
        </w:rPr>
      </w:pPr>
      <w:bookmarkStart w:id="0" w:name="_Hlk130540106"/>
      <w:bookmarkEnd w:id="0"/>
      <w:r w:rsidRPr="00743666">
        <w:rPr>
          <w:rFonts w:eastAsiaTheme="minorEastAsia" w:cstheme="minorHAnsi"/>
          <w:b/>
          <w:bCs/>
          <w:color w:val="383838"/>
          <w:sz w:val="16"/>
          <w:szCs w:val="16"/>
          <w:lang w:eastAsia="pl-PL"/>
        </w:rPr>
        <w:t>Klauzula informacyjna dotycząca przetwarzania danych osobowych</w:t>
      </w:r>
      <w:r w:rsidRPr="00743666">
        <w:rPr>
          <w:rFonts w:eastAsiaTheme="minorEastAsia" w:cstheme="minorHAnsi"/>
          <w:b/>
          <w:bCs/>
          <w:color w:val="383838"/>
          <w:sz w:val="16"/>
          <w:szCs w:val="16"/>
          <w:lang w:eastAsia="pl-PL"/>
        </w:rPr>
        <w:br/>
        <w:t>przez Państwowe Gospodarstwo Wodne Wody Polskie</w:t>
      </w:r>
    </w:p>
    <w:p w14:paraId="11998F89" w14:textId="77777777" w:rsidR="001934B2" w:rsidRPr="00E579B6" w:rsidRDefault="001934B2" w:rsidP="001934B2">
      <w:pPr>
        <w:spacing w:after="200" w:line="240" w:lineRule="auto"/>
        <w:jc w:val="both"/>
        <w:rPr>
          <w:rFonts w:ascii="lato-regular" w:eastAsiaTheme="minorEastAsia" w:hAnsi="lato-regular" w:cs="Times New Roman"/>
          <w:color w:val="383838"/>
          <w:sz w:val="14"/>
          <w:szCs w:val="14"/>
          <w:lang w:eastAsia="pl-PL"/>
        </w:rPr>
      </w:pPr>
      <w:r w:rsidRPr="00E579B6">
        <w:rPr>
          <w:rFonts w:ascii="lato-regular" w:eastAsiaTheme="minorEastAsia" w:hAnsi="lato-regular" w:cs="Times New Roman"/>
          <w:color w:val="383838"/>
          <w:sz w:val="14"/>
          <w:szCs w:val="1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 Urz. UE L 119 z 04.05.2016, str. 1 z późn. zm., dalej jako: Rozporządzenie) Państwowe Gospodarstwo Wodne Wody Polskie informuje:</w:t>
      </w:r>
    </w:p>
    <w:p w14:paraId="4B242A80" w14:textId="77777777" w:rsidR="001934B2" w:rsidRPr="00120D9E" w:rsidRDefault="001934B2" w:rsidP="001934B2">
      <w:pPr>
        <w:spacing w:after="200" w:line="240" w:lineRule="auto"/>
        <w:ind w:left="567" w:hanging="283"/>
        <w:jc w:val="both"/>
        <w:rPr>
          <w:rFonts w:ascii="lato-regular" w:eastAsiaTheme="minorEastAsia" w:hAnsi="lato-regular" w:cs="Times New Roman"/>
          <w:b/>
          <w:bCs/>
          <w:color w:val="383838"/>
          <w:sz w:val="14"/>
          <w:szCs w:val="14"/>
          <w:lang w:eastAsia="pl-PL"/>
        </w:rPr>
      </w:pPr>
      <w:r w:rsidRPr="00120D9E">
        <w:rPr>
          <w:rFonts w:ascii="lato-regular" w:eastAsiaTheme="minorEastAsia" w:hAnsi="lato-regular" w:cs="Times New Roman"/>
          <w:b/>
          <w:bCs/>
          <w:color w:val="383838"/>
          <w:sz w:val="14"/>
          <w:szCs w:val="14"/>
          <w:lang w:eastAsia="pl-PL"/>
        </w:rPr>
        <w:t>1) Administratorem Pani/Pana danych osobowych jest Państwowe Gospodarstwo Wodne Wody Polskie z siedzibą przy ul. Żelazna, 00-848 Warszawa (dalej jako: PGW Wody Polskie).</w:t>
      </w:r>
    </w:p>
    <w:p w14:paraId="457F3F06" w14:textId="77777777" w:rsidR="001934B2" w:rsidRPr="00120D9E" w:rsidRDefault="001934B2" w:rsidP="001934B2">
      <w:pPr>
        <w:spacing w:after="200" w:line="240" w:lineRule="auto"/>
        <w:ind w:left="567" w:hanging="283"/>
        <w:jc w:val="both"/>
        <w:rPr>
          <w:rFonts w:ascii="lato-regular" w:eastAsiaTheme="minorEastAsia" w:hAnsi="lato-regular" w:cs="Times New Roman"/>
          <w:b/>
          <w:bCs/>
          <w:color w:val="383838"/>
          <w:sz w:val="14"/>
          <w:szCs w:val="14"/>
          <w:lang w:eastAsia="pl-PL"/>
        </w:rPr>
      </w:pPr>
      <w:r w:rsidRPr="00120D9E">
        <w:rPr>
          <w:rFonts w:ascii="lato-regular" w:eastAsiaTheme="minorEastAsia" w:hAnsi="lato-regular" w:cs="Times New Roman"/>
          <w:b/>
          <w:bCs/>
          <w:color w:val="383838"/>
          <w:sz w:val="14"/>
          <w:szCs w:val="14"/>
          <w:lang w:eastAsia="pl-PL"/>
        </w:rPr>
        <w:t>2) Kontakt z Inspektorem Ochrony Danych w PGW Wody Polskie możliwy jest pod adresem e-mail: iod@wody.gov.pl lub listownie pod adresem: Państwowe Gospodarstwo Wodne Wody Polskie z siedzibą przy ul. Żelazna 59 a, 00-848 Warszawa, z dopiskiem „Inspektor Ochrony Danych” albo pod adresem e-mail: riod.bydgoszcz@wody.gov.pl lub listownie pod adresem: Regionalny Zarząd Gospodarki Wodnej w Bydgoszczy z siedzibą przy Al. A. Mickiewicza 15, 85-071 Bydgoszcz, z dopiskiem: „Regionalny Inspektor Ochrony Danych w Bydgoszczy”.</w:t>
      </w:r>
    </w:p>
    <w:p w14:paraId="3DA1B0CE" w14:textId="77777777" w:rsidR="001934B2" w:rsidRPr="00120D9E" w:rsidRDefault="001934B2" w:rsidP="001934B2">
      <w:pPr>
        <w:spacing w:after="200" w:line="240" w:lineRule="auto"/>
        <w:ind w:left="567" w:hanging="283"/>
        <w:jc w:val="both"/>
        <w:rPr>
          <w:rFonts w:ascii="lato-regular" w:eastAsiaTheme="minorEastAsia" w:hAnsi="lato-regular" w:cs="Times New Roman"/>
          <w:b/>
          <w:bCs/>
          <w:color w:val="383838"/>
          <w:sz w:val="14"/>
          <w:szCs w:val="14"/>
          <w:lang w:eastAsia="pl-PL"/>
        </w:rPr>
      </w:pPr>
      <w:r w:rsidRPr="00120D9E">
        <w:rPr>
          <w:rFonts w:ascii="lato-regular" w:eastAsiaTheme="minorEastAsia" w:hAnsi="lato-regular" w:cs="Times New Roman"/>
          <w:b/>
          <w:bCs/>
          <w:color w:val="383838"/>
          <w:sz w:val="14"/>
          <w:szCs w:val="14"/>
          <w:lang w:eastAsia="pl-PL"/>
        </w:rPr>
        <w:t>3) Pani/Pana dane osobowe przetwarzane będą w celu wykonania umowy, której jest Pani/Pan stroną lub do podjęcia działań na Pani/Pana żądanie przed zawarciem umowy (art. 6 ust. 1 lit. b Rozporządzenia).</w:t>
      </w:r>
    </w:p>
    <w:p w14:paraId="7F08B0B0" w14:textId="77777777" w:rsidR="001934B2" w:rsidRPr="00120D9E" w:rsidRDefault="001934B2" w:rsidP="001934B2">
      <w:pPr>
        <w:spacing w:after="200" w:line="240" w:lineRule="auto"/>
        <w:ind w:left="567" w:hanging="283"/>
        <w:jc w:val="both"/>
        <w:rPr>
          <w:rFonts w:ascii="lato-regular" w:eastAsiaTheme="minorEastAsia" w:hAnsi="lato-regular" w:cs="Times New Roman"/>
          <w:b/>
          <w:bCs/>
          <w:color w:val="383838"/>
          <w:sz w:val="14"/>
          <w:szCs w:val="14"/>
          <w:lang w:eastAsia="pl-PL"/>
        </w:rPr>
      </w:pPr>
      <w:r w:rsidRPr="00120D9E">
        <w:rPr>
          <w:rFonts w:ascii="lato-regular" w:eastAsiaTheme="minorEastAsia" w:hAnsi="lato-regular" w:cs="Times New Roman"/>
          <w:b/>
          <w:bCs/>
          <w:color w:val="383838"/>
          <w:sz w:val="14"/>
          <w:szCs w:val="14"/>
          <w:lang w:eastAsia="pl-PL"/>
        </w:rPr>
        <w:t>4) Pani/Pana dane osobowe będą przetwarzane maksymalnie przez okres przedawnienia ewentualnych roszczeń wynikających z umowy zawartej z Administratorem lub do czasu wygaśnięcia obowiązku przechowywania danych przez okres wymagany przepisami prawa podatkowego lub z zakresu księgowości.</w:t>
      </w:r>
    </w:p>
    <w:p w14:paraId="0B6F58AF" w14:textId="77777777" w:rsidR="001934B2" w:rsidRPr="00120D9E" w:rsidRDefault="001934B2" w:rsidP="001934B2">
      <w:pPr>
        <w:spacing w:after="200" w:line="240" w:lineRule="auto"/>
        <w:ind w:left="567" w:hanging="283"/>
        <w:jc w:val="both"/>
        <w:rPr>
          <w:rFonts w:ascii="lato-regular" w:eastAsiaTheme="minorEastAsia" w:hAnsi="lato-regular" w:cs="Times New Roman"/>
          <w:b/>
          <w:bCs/>
          <w:color w:val="383838"/>
          <w:sz w:val="14"/>
          <w:szCs w:val="14"/>
          <w:lang w:eastAsia="pl-PL"/>
        </w:rPr>
      </w:pPr>
      <w:r w:rsidRPr="00120D9E">
        <w:rPr>
          <w:rFonts w:ascii="lato-regular" w:eastAsiaTheme="minorEastAsia" w:hAnsi="lato-regular" w:cs="Times New Roman"/>
          <w:b/>
          <w:bCs/>
          <w:color w:val="383838"/>
          <w:sz w:val="14"/>
          <w:szCs w:val="14"/>
          <w:lang w:eastAsia="pl-PL"/>
        </w:rPr>
        <w:t>5) W związku z przetwarzaniem danych osobowych Pani/Pana dotyczących przysługują Pani/Panu następujące uprawnienia:</w:t>
      </w:r>
    </w:p>
    <w:p w14:paraId="49A9F815" w14:textId="77777777" w:rsidR="001934B2" w:rsidRPr="00120D9E" w:rsidRDefault="001934B2" w:rsidP="001934B2">
      <w:pPr>
        <w:spacing w:after="200" w:line="240" w:lineRule="auto"/>
        <w:ind w:left="851" w:hanging="283"/>
        <w:jc w:val="both"/>
        <w:rPr>
          <w:rFonts w:ascii="lato-regular" w:eastAsiaTheme="minorEastAsia" w:hAnsi="lato-regular" w:cs="Times New Roman"/>
          <w:b/>
          <w:bCs/>
          <w:color w:val="383838"/>
          <w:sz w:val="14"/>
          <w:szCs w:val="14"/>
          <w:lang w:eastAsia="pl-PL"/>
        </w:rPr>
      </w:pPr>
      <w:r w:rsidRPr="00120D9E">
        <w:rPr>
          <w:rFonts w:ascii="lato-regular" w:eastAsiaTheme="minorEastAsia" w:hAnsi="lato-regular" w:cs="Times New Roman"/>
          <w:b/>
          <w:bCs/>
          <w:color w:val="383838"/>
          <w:sz w:val="14"/>
          <w:szCs w:val="14"/>
          <w:lang w:eastAsia="pl-PL"/>
        </w:rPr>
        <w:t>a) prawo dostępu do danych osobowych Pani/Pana dotyczących, w tym prawo do uzyskania kopii tych danych (podstawa prawna: art. 15 Rozporządzenia);</w:t>
      </w:r>
    </w:p>
    <w:p w14:paraId="189F148C" w14:textId="77777777" w:rsidR="001934B2" w:rsidRPr="00120D9E" w:rsidRDefault="001934B2" w:rsidP="001934B2">
      <w:pPr>
        <w:spacing w:after="200" w:line="240" w:lineRule="auto"/>
        <w:ind w:left="851" w:hanging="283"/>
        <w:jc w:val="both"/>
        <w:rPr>
          <w:rFonts w:ascii="lato-regular" w:eastAsiaTheme="minorEastAsia" w:hAnsi="lato-regular" w:cs="Times New Roman"/>
          <w:b/>
          <w:bCs/>
          <w:color w:val="383838"/>
          <w:sz w:val="14"/>
          <w:szCs w:val="14"/>
          <w:lang w:eastAsia="pl-PL"/>
        </w:rPr>
      </w:pPr>
      <w:r w:rsidRPr="00120D9E">
        <w:rPr>
          <w:rFonts w:ascii="lato-regular" w:eastAsiaTheme="minorEastAsia" w:hAnsi="lato-regular" w:cs="Times New Roman"/>
          <w:b/>
          <w:bCs/>
          <w:color w:val="383838"/>
          <w:sz w:val="14"/>
          <w:szCs w:val="14"/>
          <w:lang w:eastAsia="pl-PL"/>
        </w:rPr>
        <w:t>b) prawo do żądania sprostowania (poprawiania) danych osobowych Pani/Pana dotyczących – w przypadku, gdy dane są nieprawidłowe lub niekompletne (podstawa prawna: art. 16 Rozporządzenia);</w:t>
      </w:r>
    </w:p>
    <w:p w14:paraId="29E40D50" w14:textId="77777777" w:rsidR="001934B2" w:rsidRPr="00120D9E" w:rsidRDefault="001934B2" w:rsidP="001934B2">
      <w:pPr>
        <w:spacing w:after="200" w:line="240" w:lineRule="auto"/>
        <w:ind w:left="851" w:hanging="283"/>
        <w:jc w:val="both"/>
        <w:rPr>
          <w:rFonts w:ascii="lato-regular" w:eastAsiaTheme="minorEastAsia" w:hAnsi="lato-regular" w:cs="Times New Roman"/>
          <w:b/>
          <w:bCs/>
          <w:color w:val="383838"/>
          <w:sz w:val="14"/>
          <w:szCs w:val="14"/>
          <w:lang w:eastAsia="pl-PL"/>
        </w:rPr>
      </w:pPr>
      <w:r w:rsidRPr="00120D9E">
        <w:rPr>
          <w:rFonts w:ascii="lato-regular" w:eastAsiaTheme="minorEastAsia" w:hAnsi="lato-regular" w:cs="Times New Roman"/>
          <w:b/>
          <w:bCs/>
          <w:color w:val="383838"/>
          <w:sz w:val="14"/>
          <w:szCs w:val="14"/>
          <w:lang w:eastAsia="pl-PL"/>
        </w:rPr>
        <w:t>c) prawo do żądania ograniczenia przetwarzania danych osobowych Pani/Pana dotyczących (podstawa prawna: art. 18 Rozporządzenia);</w:t>
      </w:r>
    </w:p>
    <w:p w14:paraId="2CDF705C" w14:textId="77777777" w:rsidR="001934B2" w:rsidRPr="00120D9E" w:rsidRDefault="001934B2" w:rsidP="001934B2">
      <w:pPr>
        <w:spacing w:after="200" w:line="240" w:lineRule="auto"/>
        <w:ind w:left="567"/>
        <w:jc w:val="both"/>
        <w:rPr>
          <w:rFonts w:ascii="lato-regular" w:eastAsiaTheme="minorEastAsia" w:hAnsi="lato-regular" w:cs="Times New Roman"/>
          <w:b/>
          <w:bCs/>
          <w:color w:val="383838"/>
          <w:sz w:val="14"/>
          <w:szCs w:val="14"/>
          <w:lang w:eastAsia="pl-PL"/>
        </w:rPr>
      </w:pPr>
      <w:r w:rsidRPr="00120D9E">
        <w:rPr>
          <w:rFonts w:ascii="lato-regular" w:eastAsiaTheme="minorEastAsia" w:hAnsi="lato-regular" w:cs="Times New Roman"/>
          <w:b/>
          <w:bCs/>
          <w:color w:val="383838"/>
          <w:sz w:val="14"/>
          <w:szCs w:val="14"/>
          <w:lang w:eastAsia="pl-PL"/>
        </w:rPr>
        <w:t>d) prawo do przenoszenia danych osobowych Pani/Pana dotyczących (podstawa prawna: art. 20 Rozporządzenia);</w:t>
      </w:r>
    </w:p>
    <w:p w14:paraId="12E6390A" w14:textId="77777777" w:rsidR="001934B2" w:rsidRPr="00120D9E" w:rsidRDefault="001934B2" w:rsidP="001934B2">
      <w:pPr>
        <w:spacing w:after="200" w:line="240" w:lineRule="auto"/>
        <w:ind w:left="567" w:hanging="283"/>
        <w:jc w:val="both"/>
        <w:rPr>
          <w:rFonts w:ascii="lato-regular" w:eastAsiaTheme="minorEastAsia" w:hAnsi="lato-regular" w:cs="Times New Roman"/>
          <w:b/>
          <w:bCs/>
          <w:color w:val="383838"/>
          <w:sz w:val="14"/>
          <w:szCs w:val="14"/>
          <w:lang w:eastAsia="pl-PL"/>
        </w:rPr>
      </w:pPr>
      <w:r w:rsidRPr="00120D9E">
        <w:rPr>
          <w:rFonts w:ascii="lato-regular" w:eastAsiaTheme="minorEastAsia" w:hAnsi="lato-regular" w:cs="Times New Roman"/>
          <w:b/>
          <w:bCs/>
          <w:color w:val="383838"/>
          <w:sz w:val="14"/>
          <w:szCs w:val="14"/>
          <w:lang w:eastAsia="pl-PL"/>
        </w:rPr>
        <w:t>6) W związku z przetwarzaniem Pani/Pana danych osobowych przysługuje Pani/Panu prawo wniesienia skargi do Prezesa Urzędu Ochrony Danych Osobowych, gdy uzna Pani/Pan, że przetwarzanie danych osobowych Pani/Pana dotyczących narusza przepisy Rozporządzenia (podstawa prawna: art. 77 Rozporządzenia).</w:t>
      </w:r>
    </w:p>
    <w:p w14:paraId="2526F047" w14:textId="77777777" w:rsidR="001934B2" w:rsidRPr="00120D9E" w:rsidRDefault="001934B2" w:rsidP="001934B2">
      <w:pPr>
        <w:spacing w:after="200" w:line="240" w:lineRule="auto"/>
        <w:ind w:left="567" w:hanging="283"/>
        <w:jc w:val="both"/>
        <w:rPr>
          <w:rFonts w:ascii="lato-regular" w:eastAsiaTheme="minorEastAsia" w:hAnsi="lato-regular" w:cs="Times New Roman"/>
          <w:b/>
          <w:bCs/>
          <w:color w:val="383838"/>
          <w:sz w:val="14"/>
          <w:szCs w:val="14"/>
          <w:lang w:eastAsia="pl-PL"/>
        </w:rPr>
      </w:pPr>
      <w:r w:rsidRPr="00120D9E">
        <w:rPr>
          <w:rFonts w:ascii="lato-regular" w:eastAsiaTheme="minorEastAsia" w:hAnsi="lato-regular" w:cs="Times New Roman"/>
          <w:b/>
          <w:bCs/>
          <w:color w:val="383838"/>
          <w:sz w:val="14"/>
          <w:szCs w:val="14"/>
          <w:lang w:eastAsia="pl-PL"/>
        </w:rPr>
        <w:t>7) Podanie przez Panią/Pana danych osobowych jest wymogiem umownym/warunkiem zawarcia umowy i jest niezbędne dla realizacji celów, o których mowa w pkt 3, a konsekwencją niepodania danych osobowych będzie niemożność realizacji tych celów.</w:t>
      </w:r>
    </w:p>
    <w:p w14:paraId="61DC9DBF" w14:textId="77777777" w:rsidR="001934B2" w:rsidRPr="00120D9E" w:rsidRDefault="001934B2" w:rsidP="001934B2">
      <w:pPr>
        <w:spacing w:after="200" w:line="240" w:lineRule="auto"/>
        <w:ind w:left="567" w:hanging="283"/>
        <w:jc w:val="both"/>
        <w:rPr>
          <w:rFonts w:ascii="lato-regular" w:eastAsiaTheme="minorEastAsia" w:hAnsi="lato-regular" w:cs="Times New Roman"/>
          <w:b/>
          <w:bCs/>
          <w:color w:val="383838"/>
          <w:sz w:val="14"/>
          <w:szCs w:val="14"/>
          <w:lang w:eastAsia="pl-PL"/>
        </w:rPr>
      </w:pPr>
      <w:r w:rsidRPr="00120D9E">
        <w:rPr>
          <w:rFonts w:ascii="lato-regular" w:eastAsiaTheme="minorEastAsia" w:hAnsi="lato-regular" w:cs="Times New Roman"/>
          <w:b/>
          <w:bCs/>
          <w:color w:val="383838"/>
          <w:sz w:val="14"/>
          <w:szCs w:val="14"/>
          <w:lang w:eastAsia="pl-PL"/>
        </w:rPr>
        <w:t>8) Pani/Pana dane osobowe nie będą przetwarzane w sposób zautomatyzowany i nie będą podlegały profilowaniu.</w:t>
      </w:r>
    </w:p>
    <w:p w14:paraId="2EECFA8A" w14:textId="3C7626E7" w:rsidR="00A80BD1" w:rsidRPr="00C73E10" w:rsidRDefault="00A80BD1" w:rsidP="00C73E10">
      <w:pPr>
        <w:spacing w:after="200" w:line="240" w:lineRule="auto"/>
        <w:ind w:left="567" w:hanging="283"/>
        <w:jc w:val="both"/>
        <w:rPr>
          <w:rFonts w:ascii="lato-regular" w:eastAsiaTheme="minorEastAsia" w:hAnsi="lato-regular" w:cs="Times New Roman"/>
          <w:b/>
          <w:bCs/>
          <w:color w:val="383838"/>
          <w:sz w:val="14"/>
          <w:szCs w:val="14"/>
          <w:lang w:eastAsia="pl-PL"/>
        </w:rPr>
      </w:pPr>
    </w:p>
    <w:p w14:paraId="03DB2202" w14:textId="77777777" w:rsidR="00686C4A" w:rsidRDefault="00686C4A" w:rsidP="00686C4A">
      <w:pPr>
        <w:spacing w:after="200" w:line="240" w:lineRule="auto"/>
        <w:jc w:val="both"/>
        <w:rPr>
          <w:rFonts w:ascii="lato-regular" w:eastAsiaTheme="minorEastAsia" w:hAnsi="lato-regular" w:cs="Times New Roman"/>
          <w:color w:val="383838"/>
          <w:sz w:val="14"/>
          <w:szCs w:val="14"/>
          <w:lang w:eastAsia="pl-PL"/>
        </w:rPr>
      </w:pPr>
    </w:p>
    <w:p w14:paraId="5A2398A4" w14:textId="77777777" w:rsidR="00A80BD1" w:rsidRDefault="00A80BD1" w:rsidP="00686C4A">
      <w:pPr>
        <w:spacing w:after="200" w:line="240" w:lineRule="auto"/>
        <w:jc w:val="both"/>
        <w:rPr>
          <w:rFonts w:ascii="lato-regular" w:eastAsiaTheme="minorEastAsia" w:hAnsi="lato-regular" w:cs="Times New Roman"/>
          <w:color w:val="383838"/>
          <w:sz w:val="14"/>
          <w:szCs w:val="14"/>
          <w:lang w:eastAsia="pl-PL"/>
        </w:rPr>
      </w:pPr>
    </w:p>
    <w:p w14:paraId="7E4C862A" w14:textId="77777777" w:rsidR="00A80BD1" w:rsidRDefault="00A80BD1" w:rsidP="00686C4A">
      <w:pPr>
        <w:spacing w:after="200" w:line="240" w:lineRule="auto"/>
        <w:jc w:val="both"/>
        <w:rPr>
          <w:rFonts w:ascii="lato-regular" w:eastAsiaTheme="minorEastAsia" w:hAnsi="lato-regular" w:cs="Times New Roman"/>
          <w:color w:val="383838"/>
          <w:sz w:val="14"/>
          <w:szCs w:val="14"/>
          <w:lang w:eastAsia="pl-PL"/>
        </w:rPr>
      </w:pPr>
    </w:p>
    <w:p w14:paraId="70F29970" w14:textId="77777777" w:rsidR="00A80BD1" w:rsidRPr="00686C4A" w:rsidRDefault="00A80BD1" w:rsidP="00686C4A">
      <w:pPr>
        <w:spacing w:after="200" w:line="240" w:lineRule="auto"/>
        <w:jc w:val="both"/>
        <w:rPr>
          <w:rFonts w:ascii="lato-regular" w:eastAsiaTheme="minorEastAsia" w:hAnsi="lato-regular" w:cs="Times New Roman"/>
          <w:color w:val="383838"/>
          <w:sz w:val="14"/>
          <w:szCs w:val="14"/>
          <w:lang w:eastAsia="pl-PL"/>
        </w:rPr>
      </w:pPr>
    </w:p>
    <w:p w14:paraId="50F9DBBE" w14:textId="5EF126D3" w:rsidR="00B56A53" w:rsidRDefault="00223029" w:rsidP="0078080E">
      <w:pPr>
        <w:jc w:val="center"/>
        <w:rPr>
          <w:b/>
          <w:bCs/>
          <w:sz w:val="20"/>
          <w:szCs w:val="20"/>
        </w:rPr>
      </w:pPr>
      <w:r w:rsidRPr="00B258F5">
        <w:rPr>
          <w:b/>
          <w:bCs/>
          <w:sz w:val="20"/>
          <w:szCs w:val="20"/>
        </w:rPr>
        <w:t xml:space="preserve">ZEZWOLENIE IMIENNE </w:t>
      </w:r>
      <w:bookmarkStart w:id="1" w:name="_Hlk90986539"/>
      <w:r w:rsidRPr="00B258F5">
        <w:rPr>
          <w:b/>
          <w:bCs/>
          <w:sz w:val="20"/>
          <w:szCs w:val="20"/>
        </w:rPr>
        <w:t xml:space="preserve">NA AMATORSKI POŁÓW RYB W OBWODACH RYBACKICH </w:t>
      </w:r>
      <w:bookmarkEnd w:id="1"/>
      <w:r w:rsidR="005E2038">
        <w:rPr>
          <w:b/>
          <w:bCs/>
          <w:sz w:val="20"/>
          <w:szCs w:val="20"/>
        </w:rPr>
        <w:t>UDOSTĘPNIONYCH PRZEZ DYREKTORA RZGW W BYDGOSZCZY</w:t>
      </w:r>
      <w:r w:rsidR="004803FD">
        <w:rPr>
          <w:b/>
          <w:bCs/>
          <w:sz w:val="20"/>
          <w:szCs w:val="20"/>
        </w:rPr>
        <w:t xml:space="preserve"> na rok 202</w:t>
      </w:r>
      <w:r w:rsidR="00511CA7">
        <w:rPr>
          <w:b/>
          <w:bCs/>
          <w:sz w:val="20"/>
          <w:szCs w:val="20"/>
        </w:rPr>
        <w:t>5</w:t>
      </w:r>
    </w:p>
    <w:p w14:paraId="0527037D" w14:textId="77777777" w:rsidR="005E2038" w:rsidRDefault="005E2038" w:rsidP="0078080E">
      <w:pPr>
        <w:jc w:val="center"/>
      </w:pPr>
    </w:p>
    <w:p w14:paraId="01D4BEB7" w14:textId="40712DE1" w:rsidR="0078080E" w:rsidRPr="00223029" w:rsidRDefault="0078080E" w:rsidP="0078080E">
      <w:pPr>
        <w:jc w:val="center"/>
        <w:rPr>
          <w:sz w:val="20"/>
          <w:szCs w:val="20"/>
        </w:rPr>
      </w:pPr>
      <w:r w:rsidRPr="00223029">
        <w:rPr>
          <w:sz w:val="20"/>
          <w:szCs w:val="20"/>
        </w:rPr>
        <w:t>………………………………………………………………………………………….</w:t>
      </w:r>
      <w:r w:rsidRPr="00223029">
        <w:rPr>
          <w:sz w:val="20"/>
          <w:szCs w:val="20"/>
        </w:rPr>
        <w:br/>
        <w:t>(imię i nazwisko)</w:t>
      </w:r>
      <w:r w:rsidR="00241BC1" w:rsidRPr="00223029">
        <w:rPr>
          <w:sz w:val="20"/>
          <w:szCs w:val="20"/>
        </w:rPr>
        <w:br/>
      </w:r>
    </w:p>
    <w:p w14:paraId="4E7048E2" w14:textId="6135AC30" w:rsidR="0078080E" w:rsidRPr="00223029" w:rsidRDefault="0078080E" w:rsidP="0078080E">
      <w:pPr>
        <w:jc w:val="center"/>
        <w:rPr>
          <w:sz w:val="20"/>
          <w:szCs w:val="20"/>
        </w:rPr>
      </w:pPr>
      <w:r w:rsidRPr="00223029">
        <w:rPr>
          <w:sz w:val="20"/>
          <w:szCs w:val="20"/>
        </w:rPr>
        <w:t>………………………………………………………………………………………….</w:t>
      </w:r>
      <w:r w:rsidRPr="00223029">
        <w:rPr>
          <w:sz w:val="20"/>
          <w:szCs w:val="20"/>
        </w:rPr>
        <w:br/>
        <w:t>(nr karty wędkarskiej)</w:t>
      </w:r>
      <w:r w:rsidR="00241BC1" w:rsidRPr="00223029">
        <w:rPr>
          <w:sz w:val="20"/>
          <w:szCs w:val="20"/>
        </w:rPr>
        <w:br/>
      </w:r>
    </w:p>
    <w:p w14:paraId="2590C922" w14:textId="04A18351" w:rsidR="0087432B" w:rsidRPr="00223029" w:rsidRDefault="00976470" w:rsidP="00B56A53">
      <w:pPr>
        <w:jc w:val="center"/>
        <w:rPr>
          <w:sz w:val="20"/>
          <w:szCs w:val="20"/>
        </w:rPr>
      </w:pPr>
      <w:r w:rsidRPr="00223029">
        <w:rPr>
          <w:sz w:val="20"/>
          <w:szCs w:val="20"/>
        </w:rPr>
        <w:t xml:space="preserve">w </w:t>
      </w:r>
      <w:r w:rsidR="00B56A53" w:rsidRPr="00223029">
        <w:rPr>
          <w:sz w:val="20"/>
          <w:szCs w:val="20"/>
        </w:rPr>
        <w:t>okresie od ……../……../</w:t>
      </w:r>
      <w:r w:rsidR="004B04BA" w:rsidRPr="00223029">
        <w:rPr>
          <w:sz w:val="20"/>
          <w:szCs w:val="20"/>
        </w:rPr>
        <w:t>………...</w:t>
      </w:r>
      <w:r w:rsidR="00B56A53" w:rsidRPr="00223029">
        <w:rPr>
          <w:sz w:val="20"/>
          <w:szCs w:val="20"/>
        </w:rPr>
        <w:t xml:space="preserve"> do ……../……./</w:t>
      </w:r>
      <w:r w:rsidR="004B04BA" w:rsidRPr="00223029">
        <w:rPr>
          <w:sz w:val="20"/>
          <w:szCs w:val="20"/>
        </w:rPr>
        <w:t>……..….</w:t>
      </w:r>
      <w:r w:rsidR="00241BC1" w:rsidRPr="00223029">
        <w:rPr>
          <w:sz w:val="20"/>
          <w:szCs w:val="20"/>
        </w:rPr>
        <w:br/>
      </w:r>
    </w:p>
    <w:p w14:paraId="697F3250" w14:textId="77777777" w:rsidR="005E2038" w:rsidRDefault="005E2038" w:rsidP="0096284E">
      <w:pPr>
        <w:spacing w:line="240" w:lineRule="auto"/>
        <w:jc w:val="center"/>
        <w:rPr>
          <w:sz w:val="20"/>
          <w:szCs w:val="20"/>
        </w:rPr>
      </w:pPr>
    </w:p>
    <w:p w14:paraId="2F457E22" w14:textId="77777777" w:rsidR="005E2038" w:rsidRDefault="005E2038" w:rsidP="0096284E">
      <w:pPr>
        <w:spacing w:line="240" w:lineRule="auto"/>
        <w:jc w:val="center"/>
        <w:rPr>
          <w:sz w:val="20"/>
          <w:szCs w:val="20"/>
        </w:rPr>
      </w:pPr>
    </w:p>
    <w:p w14:paraId="76D4782E" w14:textId="77777777" w:rsidR="00B56A53" w:rsidRPr="00223029" w:rsidRDefault="0078080E" w:rsidP="00B56A53">
      <w:pPr>
        <w:spacing w:after="0"/>
        <w:jc w:val="center"/>
        <w:rPr>
          <w:sz w:val="20"/>
          <w:szCs w:val="20"/>
        </w:rPr>
      </w:pPr>
      <w:r w:rsidRPr="00223029">
        <w:rPr>
          <w:sz w:val="20"/>
          <w:szCs w:val="20"/>
        </w:rPr>
        <w:t xml:space="preserve">Dyrektor Regionalnego Zarządu Gospodarki Wodnej </w:t>
      </w:r>
      <w:r w:rsidR="00241BC1" w:rsidRPr="00223029">
        <w:rPr>
          <w:sz w:val="20"/>
          <w:szCs w:val="20"/>
        </w:rPr>
        <w:br/>
      </w:r>
      <w:r w:rsidRPr="00223029">
        <w:rPr>
          <w:sz w:val="20"/>
          <w:szCs w:val="20"/>
        </w:rPr>
        <w:t xml:space="preserve">w Bydgoszczy </w:t>
      </w:r>
    </w:p>
    <w:p w14:paraId="29D689C7" w14:textId="2E3C1DB2" w:rsidR="0078080E" w:rsidRDefault="0078080E" w:rsidP="00B56A53">
      <w:pPr>
        <w:spacing w:after="0"/>
        <w:jc w:val="center"/>
        <w:rPr>
          <w:sz w:val="20"/>
          <w:szCs w:val="20"/>
        </w:rPr>
      </w:pPr>
      <w:r w:rsidRPr="00223029">
        <w:rPr>
          <w:sz w:val="20"/>
          <w:szCs w:val="20"/>
        </w:rPr>
        <w:t>Państwowe Gospodarstwo Wodne Wody Polskie</w:t>
      </w:r>
      <w:r w:rsidRPr="00223029">
        <w:rPr>
          <w:sz w:val="20"/>
          <w:szCs w:val="20"/>
        </w:rPr>
        <w:br/>
        <w:t>uprawniony do rybactwa</w:t>
      </w:r>
      <w:r w:rsidRPr="00223029">
        <w:rPr>
          <w:sz w:val="20"/>
          <w:szCs w:val="20"/>
        </w:rPr>
        <w:br/>
      </w:r>
    </w:p>
    <w:p w14:paraId="534BF427" w14:textId="0C3537EB" w:rsidR="00E3665D" w:rsidRDefault="00E3665D" w:rsidP="00B56A53">
      <w:pPr>
        <w:spacing w:after="0"/>
        <w:jc w:val="center"/>
        <w:rPr>
          <w:sz w:val="20"/>
          <w:szCs w:val="20"/>
        </w:rPr>
      </w:pPr>
    </w:p>
    <w:p w14:paraId="0F4AF5C9" w14:textId="56FA5E8E" w:rsidR="004B4279" w:rsidRDefault="004803FD" w:rsidP="00B56A53">
      <w:pPr>
        <w:spacing w:after="0"/>
        <w:jc w:val="center"/>
        <w:rPr>
          <w:sz w:val="20"/>
          <w:szCs w:val="20"/>
        </w:rPr>
      </w:pPr>
      <w:r>
        <w:rPr>
          <w:noProof/>
        </w:rPr>
        <w:drawing>
          <wp:inline distT="0" distB="0" distL="0" distR="0" wp14:anchorId="5E0A4E04" wp14:editId="4C5FE6E3">
            <wp:extent cx="3656725" cy="1590675"/>
            <wp:effectExtent l="0" t="0" r="0" b="0"/>
            <wp:docPr id="4" name="Obraz 4" descr="Obraz zawierający Grafika, Czcionka, logo,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Grafika, Czcionka, logo, projekt graficzny&#10;&#10;Opis wygenerowany automatycznie"/>
                    <pic:cNvPicPr/>
                  </pic:nvPicPr>
                  <pic:blipFill>
                    <a:blip r:embed="rId8">
                      <a:extLst>
                        <a:ext uri="{28A0092B-C50C-407E-A947-70E740481C1C}">
                          <a14:useLocalDpi xmlns:a14="http://schemas.microsoft.com/office/drawing/2010/main" val="0"/>
                        </a:ext>
                      </a:extLst>
                    </a:blip>
                    <a:stretch>
                      <a:fillRect/>
                    </a:stretch>
                  </pic:blipFill>
                  <pic:spPr>
                    <a:xfrm>
                      <a:off x="0" y="0"/>
                      <a:ext cx="3684363" cy="1602698"/>
                    </a:xfrm>
                    <a:prstGeom prst="rect">
                      <a:avLst/>
                    </a:prstGeom>
                  </pic:spPr>
                </pic:pic>
              </a:graphicData>
            </a:graphic>
          </wp:inline>
        </w:drawing>
      </w:r>
    </w:p>
    <w:p w14:paraId="3FD8FC11" w14:textId="2E72E585" w:rsidR="00E3665D" w:rsidRPr="00223029" w:rsidRDefault="00E3665D" w:rsidP="00B56A53">
      <w:pPr>
        <w:spacing w:after="0"/>
        <w:jc w:val="center"/>
        <w:rPr>
          <w:sz w:val="20"/>
          <w:szCs w:val="20"/>
        </w:rPr>
      </w:pPr>
    </w:p>
    <w:p w14:paraId="4A9EF02A" w14:textId="406898B5" w:rsidR="0078080E" w:rsidRDefault="0078080E" w:rsidP="0078080E">
      <w:pPr>
        <w:jc w:val="center"/>
      </w:pPr>
    </w:p>
    <w:p w14:paraId="6561A272" w14:textId="77777777" w:rsidR="005E2038" w:rsidRDefault="005E2038" w:rsidP="00E9279C">
      <w:pPr>
        <w:tabs>
          <w:tab w:val="left" w:pos="4536"/>
        </w:tabs>
        <w:spacing w:after="0" w:line="264" w:lineRule="auto"/>
        <w:jc w:val="center"/>
        <w:rPr>
          <w:rFonts w:cstheme="minorHAnsi"/>
          <w:b/>
          <w:bCs/>
          <w:sz w:val="16"/>
          <w:szCs w:val="16"/>
        </w:rPr>
      </w:pPr>
    </w:p>
    <w:p w14:paraId="7727C0F1" w14:textId="77777777" w:rsidR="005E2038" w:rsidRDefault="005E2038" w:rsidP="00E9279C">
      <w:pPr>
        <w:tabs>
          <w:tab w:val="left" w:pos="4536"/>
        </w:tabs>
        <w:spacing w:after="0" w:line="264" w:lineRule="auto"/>
        <w:jc w:val="center"/>
        <w:rPr>
          <w:rFonts w:cstheme="minorHAnsi"/>
          <w:b/>
          <w:bCs/>
          <w:sz w:val="16"/>
          <w:szCs w:val="16"/>
        </w:rPr>
      </w:pPr>
    </w:p>
    <w:p w14:paraId="2CB80FD9" w14:textId="77777777" w:rsidR="004803FD" w:rsidRDefault="004803FD" w:rsidP="00E9279C">
      <w:pPr>
        <w:tabs>
          <w:tab w:val="left" w:pos="4536"/>
        </w:tabs>
        <w:spacing w:after="0" w:line="264" w:lineRule="auto"/>
        <w:jc w:val="center"/>
        <w:rPr>
          <w:rFonts w:cstheme="minorHAnsi"/>
          <w:b/>
          <w:bCs/>
          <w:sz w:val="15"/>
          <w:szCs w:val="15"/>
        </w:rPr>
      </w:pPr>
    </w:p>
    <w:p w14:paraId="1D1A3D29" w14:textId="77777777" w:rsidR="001934B2" w:rsidRDefault="001934B2" w:rsidP="001934B2">
      <w:pPr>
        <w:tabs>
          <w:tab w:val="left" w:pos="4536"/>
        </w:tabs>
        <w:spacing w:after="0" w:line="264" w:lineRule="auto"/>
        <w:jc w:val="center"/>
        <w:rPr>
          <w:rFonts w:cstheme="minorHAnsi"/>
          <w:b/>
          <w:bCs/>
          <w:sz w:val="15"/>
          <w:szCs w:val="15"/>
        </w:rPr>
      </w:pPr>
      <w:r>
        <w:rPr>
          <w:rFonts w:cstheme="minorHAnsi"/>
          <w:b/>
          <w:bCs/>
          <w:sz w:val="15"/>
          <w:szCs w:val="15"/>
        </w:rPr>
        <w:t xml:space="preserve">WYCIĄG Z </w:t>
      </w:r>
      <w:r w:rsidRPr="004630AE">
        <w:rPr>
          <w:rFonts w:cstheme="minorHAnsi"/>
          <w:b/>
          <w:bCs/>
          <w:sz w:val="15"/>
          <w:szCs w:val="15"/>
        </w:rPr>
        <w:t>REGULAMIN</w:t>
      </w:r>
      <w:r>
        <w:rPr>
          <w:rFonts w:cstheme="minorHAnsi"/>
          <w:b/>
          <w:bCs/>
          <w:sz w:val="15"/>
          <w:szCs w:val="15"/>
        </w:rPr>
        <w:t>U</w:t>
      </w:r>
      <w:r w:rsidRPr="004630AE">
        <w:rPr>
          <w:rFonts w:cstheme="minorHAnsi"/>
          <w:b/>
          <w:bCs/>
          <w:sz w:val="15"/>
          <w:szCs w:val="15"/>
        </w:rPr>
        <w:t xml:space="preserve"> AMATORSKIEGO POŁOWU RYB W OBWODACH RYBACKICH UDOSTĘPNIONYCH PRZEZ DYREKTORA </w:t>
      </w:r>
      <w:r w:rsidRPr="009D67E6">
        <w:rPr>
          <w:rFonts w:cstheme="minorHAnsi"/>
          <w:b/>
          <w:bCs/>
          <w:sz w:val="15"/>
          <w:szCs w:val="15"/>
        </w:rPr>
        <w:t>REGIONALNEGO ZARZĄDU GOSPODARKI WODNEJ</w:t>
      </w:r>
      <w:r w:rsidRPr="004630AE">
        <w:rPr>
          <w:rFonts w:cstheme="minorHAnsi"/>
          <w:b/>
          <w:bCs/>
          <w:sz w:val="15"/>
          <w:szCs w:val="15"/>
        </w:rPr>
        <w:t xml:space="preserve"> W BYDGOSZCZY </w:t>
      </w:r>
    </w:p>
    <w:p w14:paraId="12A90FAF" w14:textId="77777777" w:rsidR="001934B2" w:rsidRPr="004630AE" w:rsidRDefault="001934B2" w:rsidP="001934B2">
      <w:pPr>
        <w:tabs>
          <w:tab w:val="left" w:pos="4536"/>
        </w:tabs>
        <w:spacing w:after="0" w:line="264" w:lineRule="auto"/>
        <w:jc w:val="center"/>
        <w:rPr>
          <w:rFonts w:cstheme="minorHAnsi"/>
          <w:b/>
          <w:bCs/>
          <w:sz w:val="15"/>
          <w:szCs w:val="15"/>
        </w:rPr>
      </w:pPr>
      <w:r>
        <w:rPr>
          <w:rFonts w:cstheme="minorHAnsi"/>
          <w:b/>
          <w:bCs/>
          <w:sz w:val="15"/>
          <w:szCs w:val="15"/>
        </w:rPr>
        <w:t xml:space="preserve">Pełen regulamin dostępny na stronie </w:t>
      </w:r>
      <w:hyperlink r:id="rId9" w:history="1">
        <w:r w:rsidRPr="0098478A">
          <w:rPr>
            <w:rStyle w:val="Hipercze"/>
            <w:rFonts w:cstheme="minorHAnsi"/>
            <w:b/>
            <w:bCs/>
            <w:sz w:val="15"/>
            <w:szCs w:val="15"/>
          </w:rPr>
          <w:t>https://www.gov.pl/web/wody-polskie-bydgoszcz</w:t>
        </w:r>
      </w:hyperlink>
      <w:r>
        <w:rPr>
          <w:rFonts w:cstheme="minorHAnsi"/>
          <w:b/>
          <w:bCs/>
          <w:sz w:val="15"/>
          <w:szCs w:val="15"/>
        </w:rPr>
        <w:t xml:space="preserve"> w zakładce „ŁOWISKA RZGW”</w:t>
      </w:r>
    </w:p>
    <w:p w14:paraId="7ACB727B" w14:textId="77777777" w:rsidR="001934B2" w:rsidRPr="00974E2E" w:rsidRDefault="001934B2" w:rsidP="001934B2">
      <w:pPr>
        <w:spacing w:after="0" w:line="240" w:lineRule="auto"/>
        <w:rPr>
          <w:rFonts w:cstheme="minorHAnsi"/>
          <w:sz w:val="15"/>
          <w:szCs w:val="15"/>
        </w:rPr>
      </w:pPr>
      <w:bookmarkStart w:id="2" w:name="_Hlk120784400"/>
      <w:r>
        <w:rPr>
          <w:rFonts w:cstheme="minorHAnsi"/>
          <w:sz w:val="15"/>
          <w:szCs w:val="15"/>
        </w:rPr>
        <w:t>1</w:t>
      </w:r>
      <w:r w:rsidRPr="00FD78DA">
        <w:rPr>
          <w:rFonts w:cstheme="minorHAnsi"/>
          <w:sz w:val="15"/>
          <w:szCs w:val="15"/>
        </w:rPr>
        <w:t>.</w:t>
      </w:r>
      <w:bookmarkEnd w:id="2"/>
      <w:r w:rsidRPr="00974E2E">
        <w:rPr>
          <w:rFonts w:cstheme="minorHAnsi"/>
          <w:sz w:val="15"/>
          <w:szCs w:val="15"/>
        </w:rPr>
        <w:t xml:space="preserve"> Łowiska wędkarskie działają w obwodach rybackich w ramach gospodarki wędkarsko – rybackiej prowadzonej przez Dyrektora Regionalnego Zarządu Gospodarki Wodnej w Bydgoszczy Państwowego Gospodarstwa Wodnego Wody Polskie (zwanego dalej Dyrektorem RZGW w Bydgoszczy).</w:t>
      </w:r>
    </w:p>
    <w:p w14:paraId="69F3C494" w14:textId="77777777" w:rsidR="001934B2" w:rsidRPr="00974E2E" w:rsidRDefault="001934B2" w:rsidP="001934B2">
      <w:pPr>
        <w:spacing w:after="0" w:line="240" w:lineRule="auto"/>
        <w:rPr>
          <w:rFonts w:cstheme="minorHAnsi"/>
          <w:sz w:val="15"/>
          <w:szCs w:val="15"/>
        </w:rPr>
      </w:pPr>
      <w:r w:rsidRPr="00974E2E">
        <w:rPr>
          <w:rFonts w:cstheme="minorHAnsi"/>
          <w:sz w:val="15"/>
          <w:szCs w:val="15"/>
        </w:rPr>
        <w:t xml:space="preserve">2. Gospodarka wędkarsko - rybacka prowadzona jest w obwodach rybackich zgodnie z wykazem pt. LISTA OBWODÓW UDOSTĘPNIONYCH PRZEZ DYREKTORA RZGW W BYDGOSZCZY DO AMATORSKIEGO POŁOWU RYB, zwanym dalej LISTĄ OBWODÓW, stanowiącym Załącznik do niniejszego Regulaminu. </w:t>
      </w:r>
      <w:r>
        <w:rPr>
          <w:rFonts w:cstheme="minorHAnsi"/>
          <w:sz w:val="15"/>
          <w:szCs w:val="15"/>
        </w:rPr>
        <w:t>(…)</w:t>
      </w:r>
    </w:p>
    <w:p w14:paraId="47C9512F" w14:textId="1E30DF9A" w:rsidR="001934B2" w:rsidRDefault="001934B2" w:rsidP="001934B2">
      <w:pPr>
        <w:spacing w:after="0" w:line="240" w:lineRule="auto"/>
        <w:rPr>
          <w:rFonts w:cstheme="minorHAnsi"/>
          <w:sz w:val="15"/>
          <w:szCs w:val="15"/>
        </w:rPr>
      </w:pPr>
      <w:r>
        <w:rPr>
          <w:rFonts w:cstheme="minorHAnsi"/>
          <w:sz w:val="15"/>
          <w:szCs w:val="15"/>
        </w:rPr>
        <w:t xml:space="preserve">4. </w:t>
      </w:r>
      <w:r w:rsidRPr="001934B2">
        <w:rPr>
          <w:rFonts w:cstheme="minorHAnsi"/>
          <w:sz w:val="15"/>
          <w:szCs w:val="15"/>
        </w:rPr>
        <w:t>Prawo do okresowego (1,3,7,14-dniowego) amatorskiego połowu ryb w obwodach rybackich zgodnych z LISTĄ OBWODÓW, nabywają osoby, które wypełnią druk zezwolenia okresowego pobrany ze strony https://www.gov.pl/web/wody-polskie-bydgoszcz  w zakładce ŁOWISKA RZGW. Zezwolenie jest ważne wyłącznie z kartą wędkarską (z wyjątkiem przypadków opisanych w ustawie o rybactwie śródlądowym) oraz dokumentem stwierdzającym dokonanie opłaty za połów.</w:t>
      </w:r>
    </w:p>
    <w:p w14:paraId="0A022B1F" w14:textId="77777777" w:rsidR="00131E9A" w:rsidRPr="00131E9A" w:rsidRDefault="001934B2" w:rsidP="00131E9A">
      <w:pPr>
        <w:spacing w:after="0" w:line="240" w:lineRule="auto"/>
        <w:rPr>
          <w:rFonts w:cstheme="minorHAnsi"/>
          <w:sz w:val="15"/>
          <w:szCs w:val="15"/>
        </w:rPr>
      </w:pPr>
      <w:r>
        <w:rPr>
          <w:rFonts w:cstheme="minorHAnsi"/>
          <w:sz w:val="15"/>
          <w:szCs w:val="15"/>
        </w:rPr>
        <w:t xml:space="preserve">5. </w:t>
      </w:r>
      <w:r w:rsidR="00131E9A" w:rsidRPr="00131E9A">
        <w:rPr>
          <w:rFonts w:cstheme="minorHAnsi"/>
          <w:sz w:val="15"/>
          <w:szCs w:val="15"/>
        </w:rPr>
        <w:t>Dyrektor RZGW w Bydgoszczy zastrzega sobie prawo do wprowadzania zmian w LIŚCIE OBWODÓW poprzez:</w:t>
      </w:r>
    </w:p>
    <w:p w14:paraId="103CF09F" w14:textId="337B4DA8" w:rsidR="00131E9A" w:rsidRPr="00131E9A" w:rsidRDefault="00131E9A" w:rsidP="00131E9A">
      <w:pPr>
        <w:spacing w:after="0" w:line="240" w:lineRule="auto"/>
        <w:rPr>
          <w:rFonts w:cstheme="minorHAnsi"/>
          <w:sz w:val="15"/>
          <w:szCs w:val="15"/>
        </w:rPr>
      </w:pPr>
      <w:r w:rsidRPr="00131E9A">
        <w:rPr>
          <w:rFonts w:cstheme="minorHAnsi"/>
          <w:sz w:val="15"/>
          <w:szCs w:val="15"/>
        </w:rPr>
        <w:t>a)dodanie nowych obwodów rybackich co poszerza ważność wcześniej wykupionych zezwoleń – zezwolenia obowiązują na wodach udostępnionych w ramach aktualnej LISTY OBWODÓW (także na nowododane wody),</w:t>
      </w:r>
    </w:p>
    <w:p w14:paraId="2D3F46DE" w14:textId="77777777" w:rsidR="00131E9A" w:rsidRDefault="00131E9A" w:rsidP="00131E9A">
      <w:pPr>
        <w:spacing w:after="0" w:line="240" w:lineRule="auto"/>
        <w:rPr>
          <w:rFonts w:cstheme="minorHAnsi"/>
          <w:sz w:val="15"/>
          <w:szCs w:val="15"/>
        </w:rPr>
      </w:pPr>
      <w:r w:rsidRPr="00131E9A">
        <w:rPr>
          <w:rFonts w:cstheme="minorHAnsi"/>
          <w:sz w:val="15"/>
          <w:szCs w:val="15"/>
        </w:rPr>
        <w:t>b)usunięcie obwodów rybackich co zmniejsza zakres wykupionych zezwoleń – zezwolenia obowiązują tylko na wodach udostępnionych w ramach aktualnej LISTY OBWODÓW. Usunięcie obwodów może nastąpić w przypadku rozstrzygnięcia konkursu ofert na użytkowanie obwodu rybackiego, przy czym nie stanowi to podstawy do występowania o zwrot należności za wydane zezwolenie. W tej sytuacji zezwolenia obowiązywać będą do czasu zawarcia umowy użytkowania, o czym Dyrektor RZGW w Bydgoszczy poinformuje komunikatem na swojej stronie internetowej. Usunięcie obwodu rybackiego z LISTY OBWODÓW skutkuje tym, iż zezwolenie na amatorski połów ryb w zakresie tego obwodu traci moc. Informacje dot. obwodów rybackich, które potencjalnie mogą zostać usunięte zostaną zawarte w kolumnie "Dodatkowe ograniczenia" w ramach LISTY OBWODÓW.</w:t>
      </w:r>
    </w:p>
    <w:p w14:paraId="706B9F82" w14:textId="0237AEF3" w:rsidR="001934B2" w:rsidRPr="00974E2E" w:rsidRDefault="001934B2" w:rsidP="00131E9A">
      <w:pPr>
        <w:spacing w:after="0" w:line="240" w:lineRule="auto"/>
        <w:rPr>
          <w:rFonts w:cstheme="minorHAnsi"/>
          <w:sz w:val="15"/>
          <w:szCs w:val="15"/>
        </w:rPr>
      </w:pPr>
      <w:r w:rsidRPr="00974E2E">
        <w:rPr>
          <w:rFonts w:cstheme="minorHAnsi"/>
          <w:sz w:val="15"/>
          <w:szCs w:val="15"/>
        </w:rPr>
        <w:t>6. Zezwolenia na amatorski połów ryb uprawniają do połowu łącznie dwiema wędkami metodą gruntową i spławikową lub jedną wędką metodą spinningową lub muchową.</w:t>
      </w:r>
    </w:p>
    <w:p w14:paraId="6BD33C8E" w14:textId="77777777" w:rsidR="001934B2" w:rsidRPr="00974E2E" w:rsidRDefault="001934B2" w:rsidP="001934B2">
      <w:pPr>
        <w:spacing w:after="0" w:line="240" w:lineRule="auto"/>
        <w:rPr>
          <w:rFonts w:cstheme="minorHAnsi"/>
          <w:sz w:val="15"/>
          <w:szCs w:val="15"/>
        </w:rPr>
      </w:pPr>
      <w:r w:rsidRPr="00974E2E">
        <w:rPr>
          <w:rFonts w:cstheme="minorHAnsi"/>
          <w:sz w:val="15"/>
          <w:szCs w:val="15"/>
        </w:rPr>
        <w:t>9. Na wszystkich wodach zgodnych z LISTĄ OBWODÓW zabroniony jest połów ryb metodą trollingową.</w:t>
      </w:r>
    </w:p>
    <w:p w14:paraId="21C6F705" w14:textId="77777777" w:rsidR="001934B2" w:rsidRPr="00974E2E" w:rsidRDefault="001934B2" w:rsidP="001934B2">
      <w:pPr>
        <w:spacing w:after="0" w:line="240" w:lineRule="auto"/>
        <w:rPr>
          <w:rFonts w:cstheme="minorHAnsi"/>
          <w:sz w:val="15"/>
          <w:szCs w:val="15"/>
        </w:rPr>
      </w:pPr>
      <w:r w:rsidRPr="00974E2E">
        <w:rPr>
          <w:rFonts w:cstheme="minorHAnsi"/>
          <w:sz w:val="15"/>
          <w:szCs w:val="15"/>
        </w:rPr>
        <w:t>11. W obwodach lub ich częściach obejmujących wody pstrągowe dozwolony jest tylko połów na przynęty sztuczne metodami muchową i spinningową.</w:t>
      </w:r>
    </w:p>
    <w:p w14:paraId="68FF2FCA" w14:textId="06E8DCF9" w:rsidR="001934B2" w:rsidRDefault="001934B2" w:rsidP="001934B2">
      <w:pPr>
        <w:spacing w:after="0" w:line="240" w:lineRule="auto"/>
        <w:rPr>
          <w:rFonts w:cstheme="minorHAnsi"/>
          <w:sz w:val="15"/>
          <w:szCs w:val="15"/>
        </w:rPr>
      </w:pPr>
      <w:r w:rsidRPr="00974E2E">
        <w:rPr>
          <w:rFonts w:cstheme="minorHAnsi"/>
          <w:sz w:val="15"/>
          <w:szCs w:val="15"/>
        </w:rPr>
        <w:t xml:space="preserve">12. </w:t>
      </w:r>
      <w:r w:rsidRPr="001263A1">
        <w:rPr>
          <w:rFonts w:cstheme="minorHAnsi"/>
          <w:sz w:val="15"/>
          <w:szCs w:val="15"/>
        </w:rPr>
        <w:t xml:space="preserve">Dopuszcza się wędkowanie z jednostki pływającej w porze dziennej w okresie od 1 maja do </w:t>
      </w:r>
      <w:r w:rsidR="006430D2">
        <w:rPr>
          <w:rFonts w:cstheme="minorHAnsi"/>
          <w:sz w:val="15"/>
          <w:szCs w:val="15"/>
        </w:rPr>
        <w:t>31</w:t>
      </w:r>
      <w:r w:rsidRPr="001263A1">
        <w:rPr>
          <w:rFonts w:cstheme="minorHAnsi"/>
          <w:sz w:val="15"/>
          <w:szCs w:val="15"/>
        </w:rPr>
        <w:t xml:space="preserve"> grudnia, a w porze nocnej w okresie od 1 czerwca do 3</w:t>
      </w:r>
      <w:r w:rsidR="006430D2">
        <w:rPr>
          <w:rFonts w:cstheme="minorHAnsi"/>
          <w:sz w:val="15"/>
          <w:szCs w:val="15"/>
        </w:rPr>
        <w:t>1</w:t>
      </w:r>
      <w:r w:rsidRPr="001263A1">
        <w:rPr>
          <w:rFonts w:cstheme="minorHAnsi"/>
          <w:sz w:val="15"/>
          <w:szCs w:val="15"/>
        </w:rPr>
        <w:t xml:space="preserve"> października. Niezależnie od wskazanych terminów w sytuacji wystąpienia pokrywy lodowej na łowisku obowiązuje zakaz wędkowania z jednostki pływającej.</w:t>
      </w:r>
    </w:p>
    <w:p w14:paraId="20D94255" w14:textId="77777777" w:rsidR="001934B2" w:rsidRPr="001263A1" w:rsidRDefault="001934B2" w:rsidP="001934B2">
      <w:pPr>
        <w:spacing w:after="0" w:line="240" w:lineRule="auto"/>
        <w:rPr>
          <w:rFonts w:cstheme="minorHAnsi"/>
          <w:sz w:val="15"/>
          <w:szCs w:val="15"/>
        </w:rPr>
      </w:pPr>
      <w:r w:rsidRPr="001263A1">
        <w:rPr>
          <w:rFonts w:cstheme="minorHAnsi"/>
          <w:sz w:val="15"/>
          <w:szCs w:val="15"/>
        </w:rPr>
        <w:t>13. Wyłącza się z możliwości połowów z jednostek pływających jezioro Raduń Mały – obwód rybacki jeziora Raduń Duży na rzece Żydówka – Nr 2 (poz. 402) – gmina Wałcz.</w:t>
      </w:r>
    </w:p>
    <w:p w14:paraId="49D28A93" w14:textId="77777777" w:rsidR="001934B2" w:rsidRPr="001263A1" w:rsidRDefault="001934B2" w:rsidP="001934B2">
      <w:pPr>
        <w:spacing w:after="0" w:line="240" w:lineRule="auto"/>
        <w:rPr>
          <w:rFonts w:cstheme="minorHAnsi"/>
          <w:sz w:val="15"/>
          <w:szCs w:val="15"/>
        </w:rPr>
      </w:pPr>
      <w:r w:rsidRPr="001263A1">
        <w:rPr>
          <w:rFonts w:cstheme="minorHAnsi"/>
          <w:sz w:val="15"/>
          <w:szCs w:val="15"/>
        </w:rPr>
        <w:t>13a. Połów ryb z jednostek pływających na jeziorze Głomskie - Obwód rybacki Jeziora Głomskie na rzece Głomia – Nr 1 (poz. 408) - gmina Zakrzewo, dozwolony jest w okresie od 1 czerwca do 31 października.</w:t>
      </w:r>
    </w:p>
    <w:p w14:paraId="2D1AFF1F" w14:textId="77777777" w:rsidR="001934B2" w:rsidRPr="00974E2E" w:rsidRDefault="001934B2" w:rsidP="001934B2">
      <w:pPr>
        <w:spacing w:after="0" w:line="240" w:lineRule="auto"/>
        <w:rPr>
          <w:rFonts w:cstheme="minorHAnsi"/>
          <w:sz w:val="15"/>
          <w:szCs w:val="15"/>
        </w:rPr>
      </w:pPr>
      <w:r w:rsidRPr="001263A1">
        <w:rPr>
          <w:rFonts w:cstheme="minorHAnsi"/>
          <w:sz w:val="15"/>
          <w:szCs w:val="15"/>
        </w:rPr>
        <w:t xml:space="preserve">13b. Na wodach jeziora Bobkowo - Obwód rybacki jeziora Bobkowo na cieku bez nazwy w zlewni rzeki Piławka – Nr 2 dopuszcza się możliwość połowu z łodzi na jeziorze maksymalnie z pięciu jednostek pływających w jednym czasie.  </w:t>
      </w:r>
    </w:p>
    <w:p w14:paraId="7FBA1A4E" w14:textId="77777777" w:rsidR="001934B2" w:rsidRPr="00974E2E" w:rsidRDefault="001934B2" w:rsidP="001934B2">
      <w:pPr>
        <w:spacing w:after="0" w:line="240" w:lineRule="auto"/>
        <w:rPr>
          <w:rFonts w:cstheme="minorHAnsi"/>
          <w:sz w:val="15"/>
          <w:szCs w:val="15"/>
        </w:rPr>
      </w:pPr>
      <w:r w:rsidRPr="00974E2E">
        <w:rPr>
          <w:rFonts w:cstheme="minorHAnsi"/>
          <w:sz w:val="15"/>
          <w:szCs w:val="15"/>
        </w:rPr>
        <w:t>14. Dyrektor RZGW w Bydgoszczy wprowadza następujące limity dobowe (0.00 – 24.00) ryb do zabrania z łowiska w obwodach rybackich udostępnionych do amatorskiego połowu ryb:</w:t>
      </w:r>
    </w:p>
    <w:p w14:paraId="21901E92" w14:textId="77777777" w:rsidR="001934B2" w:rsidRPr="00974E2E" w:rsidRDefault="001934B2" w:rsidP="001934B2">
      <w:pPr>
        <w:spacing w:after="0" w:line="240" w:lineRule="auto"/>
        <w:rPr>
          <w:rFonts w:cstheme="minorHAnsi"/>
          <w:sz w:val="15"/>
          <w:szCs w:val="15"/>
        </w:rPr>
      </w:pPr>
      <w:r w:rsidRPr="00974E2E">
        <w:rPr>
          <w:rFonts w:cstheme="minorHAnsi"/>
          <w:sz w:val="15"/>
          <w:szCs w:val="15"/>
        </w:rPr>
        <w:t xml:space="preserve">szczupak, sandacz, boleń </w:t>
      </w:r>
      <w:r w:rsidRPr="00974E2E">
        <w:rPr>
          <w:rFonts w:cstheme="minorHAnsi"/>
          <w:b/>
          <w:bCs/>
          <w:sz w:val="15"/>
          <w:szCs w:val="15"/>
        </w:rPr>
        <w:t xml:space="preserve">– </w:t>
      </w:r>
      <w:r>
        <w:rPr>
          <w:rFonts w:cstheme="minorHAnsi"/>
          <w:b/>
          <w:bCs/>
          <w:sz w:val="15"/>
          <w:szCs w:val="15"/>
        </w:rPr>
        <w:t>1</w:t>
      </w:r>
      <w:r w:rsidRPr="00974E2E">
        <w:rPr>
          <w:rFonts w:cstheme="minorHAnsi"/>
          <w:b/>
          <w:bCs/>
          <w:sz w:val="15"/>
          <w:szCs w:val="15"/>
        </w:rPr>
        <w:t xml:space="preserve"> szt. (łącznie);</w:t>
      </w:r>
    </w:p>
    <w:p w14:paraId="30F180CF" w14:textId="77777777" w:rsidR="001934B2" w:rsidRPr="00974E2E" w:rsidRDefault="001934B2" w:rsidP="001934B2">
      <w:pPr>
        <w:spacing w:after="0" w:line="240" w:lineRule="auto"/>
        <w:rPr>
          <w:rFonts w:cstheme="minorHAnsi"/>
          <w:b/>
          <w:bCs/>
          <w:sz w:val="15"/>
          <w:szCs w:val="15"/>
        </w:rPr>
      </w:pPr>
      <w:r w:rsidRPr="00974E2E">
        <w:rPr>
          <w:rFonts w:cstheme="minorHAnsi"/>
          <w:sz w:val="15"/>
          <w:szCs w:val="15"/>
        </w:rPr>
        <w:t xml:space="preserve">węgorz, sum </w:t>
      </w:r>
      <w:r w:rsidRPr="00974E2E">
        <w:rPr>
          <w:rFonts w:cstheme="minorHAnsi"/>
          <w:b/>
          <w:bCs/>
          <w:sz w:val="15"/>
          <w:szCs w:val="15"/>
        </w:rPr>
        <w:t>– 2 szt. (łącznie);</w:t>
      </w:r>
    </w:p>
    <w:p w14:paraId="3BE760C3" w14:textId="77777777" w:rsidR="001934B2" w:rsidRPr="00974E2E" w:rsidRDefault="001934B2" w:rsidP="001934B2">
      <w:pPr>
        <w:spacing w:after="0" w:line="240" w:lineRule="auto"/>
        <w:rPr>
          <w:rFonts w:cstheme="minorHAnsi"/>
          <w:b/>
          <w:bCs/>
          <w:sz w:val="15"/>
          <w:szCs w:val="15"/>
        </w:rPr>
      </w:pPr>
      <w:r w:rsidRPr="00974E2E">
        <w:rPr>
          <w:rFonts w:cstheme="minorHAnsi"/>
          <w:sz w:val="15"/>
          <w:szCs w:val="15"/>
        </w:rPr>
        <w:t xml:space="preserve">okoń </w:t>
      </w:r>
      <w:r w:rsidRPr="00974E2E">
        <w:rPr>
          <w:rFonts w:cstheme="minorHAnsi"/>
          <w:b/>
          <w:bCs/>
          <w:sz w:val="15"/>
          <w:szCs w:val="15"/>
        </w:rPr>
        <w:t>– 5 szt.;</w:t>
      </w:r>
      <w:r>
        <w:rPr>
          <w:rFonts w:cstheme="minorHAnsi"/>
          <w:b/>
          <w:bCs/>
          <w:sz w:val="15"/>
          <w:szCs w:val="15"/>
        </w:rPr>
        <w:t xml:space="preserve"> (Ważne pełen regulamin przewiduje limity do 10 szt. dla wybranych obwodów rybackich!) </w:t>
      </w:r>
    </w:p>
    <w:p w14:paraId="3677F155" w14:textId="77777777" w:rsidR="001934B2" w:rsidRPr="00974E2E" w:rsidRDefault="001934B2" w:rsidP="001934B2">
      <w:pPr>
        <w:spacing w:after="0" w:line="240" w:lineRule="auto"/>
        <w:rPr>
          <w:rFonts w:cstheme="minorHAnsi"/>
          <w:sz w:val="15"/>
          <w:szCs w:val="15"/>
        </w:rPr>
      </w:pPr>
      <w:r w:rsidRPr="00974E2E">
        <w:rPr>
          <w:rFonts w:cstheme="minorHAnsi"/>
          <w:sz w:val="15"/>
          <w:szCs w:val="15"/>
        </w:rPr>
        <w:t xml:space="preserve">pstrąg potokowy </w:t>
      </w:r>
      <w:r w:rsidRPr="00974E2E">
        <w:rPr>
          <w:rFonts w:cstheme="minorHAnsi"/>
          <w:b/>
          <w:bCs/>
          <w:sz w:val="15"/>
          <w:szCs w:val="15"/>
        </w:rPr>
        <w:t>– 1 szt.;</w:t>
      </w:r>
    </w:p>
    <w:p w14:paraId="32721136" w14:textId="77777777" w:rsidR="001934B2" w:rsidRPr="00974E2E" w:rsidRDefault="001934B2" w:rsidP="001934B2">
      <w:pPr>
        <w:spacing w:after="0" w:line="240" w:lineRule="auto"/>
        <w:rPr>
          <w:rFonts w:cstheme="minorHAnsi"/>
          <w:sz w:val="15"/>
          <w:szCs w:val="15"/>
        </w:rPr>
      </w:pPr>
      <w:r w:rsidRPr="00974E2E">
        <w:rPr>
          <w:rFonts w:cstheme="minorHAnsi"/>
          <w:sz w:val="15"/>
          <w:szCs w:val="15"/>
        </w:rPr>
        <w:t xml:space="preserve">lin, karaś pospolity </w:t>
      </w:r>
      <w:r w:rsidRPr="00974E2E">
        <w:rPr>
          <w:rFonts w:cstheme="minorHAnsi"/>
          <w:b/>
          <w:bCs/>
          <w:sz w:val="15"/>
          <w:szCs w:val="15"/>
        </w:rPr>
        <w:t>– 3 szt. (łącznie)</w:t>
      </w:r>
      <w:r w:rsidRPr="00974E2E">
        <w:rPr>
          <w:rFonts w:cstheme="minorHAnsi"/>
          <w:sz w:val="15"/>
          <w:szCs w:val="15"/>
        </w:rPr>
        <w:t xml:space="preserve"> </w:t>
      </w:r>
    </w:p>
    <w:p w14:paraId="5D0B1B75" w14:textId="77777777" w:rsidR="001934B2" w:rsidRPr="00974E2E" w:rsidRDefault="001934B2" w:rsidP="001934B2">
      <w:pPr>
        <w:spacing w:after="0" w:line="240" w:lineRule="auto"/>
        <w:rPr>
          <w:rFonts w:cstheme="minorHAnsi"/>
          <w:sz w:val="15"/>
          <w:szCs w:val="15"/>
        </w:rPr>
      </w:pPr>
      <w:r w:rsidRPr="00974E2E">
        <w:rPr>
          <w:rFonts w:cstheme="minorHAnsi"/>
          <w:sz w:val="15"/>
          <w:szCs w:val="15"/>
        </w:rPr>
        <w:t xml:space="preserve">15. Dyrektor RZGW w Bydgoszczy dopuszcza zabranie z łowiska ryb, na które nie ustanowiono ilościowego limitu połowu, w ilościach nie przekraczających 5 kg w ciągu doby. Limity nie dotyczą krąpia, </w:t>
      </w:r>
      <w:bookmarkStart w:id="3" w:name="_Hlk132178163"/>
      <w:r w:rsidRPr="00974E2E">
        <w:rPr>
          <w:rFonts w:cstheme="minorHAnsi"/>
          <w:sz w:val="15"/>
          <w:szCs w:val="15"/>
        </w:rPr>
        <w:t>tołpygi pstrej i białej, amura, karpia</w:t>
      </w:r>
      <w:bookmarkEnd w:id="3"/>
      <w:r w:rsidRPr="00974E2E">
        <w:rPr>
          <w:rFonts w:cstheme="minorHAnsi"/>
          <w:sz w:val="15"/>
          <w:szCs w:val="15"/>
        </w:rPr>
        <w:t>, karasia srebrzystego.</w:t>
      </w:r>
    </w:p>
    <w:p w14:paraId="0E29455A" w14:textId="77777777" w:rsidR="001934B2" w:rsidRPr="00974E2E" w:rsidRDefault="001934B2" w:rsidP="001934B2">
      <w:pPr>
        <w:spacing w:after="0" w:line="240" w:lineRule="auto"/>
        <w:rPr>
          <w:rFonts w:cstheme="minorHAnsi"/>
          <w:sz w:val="15"/>
          <w:szCs w:val="15"/>
        </w:rPr>
      </w:pPr>
      <w:r w:rsidRPr="00974E2E">
        <w:rPr>
          <w:rFonts w:cstheme="minorHAnsi"/>
          <w:sz w:val="15"/>
          <w:szCs w:val="15"/>
        </w:rPr>
        <w:t>15a. Na wodach Zalewu Nadarzyckiego - Obwód rybacki Zbiornika Wodnego Zalew Nadarzycki na rzece Piława - nr 3 (poz. 380) – gmina Borne Sulinowo znosi się limity połowowe pkt 14 regulaminu w stosunku do Suma europejskiego (</w:t>
      </w:r>
      <w:r w:rsidRPr="00974E2E">
        <w:rPr>
          <w:rFonts w:cstheme="minorHAnsi"/>
          <w:i/>
          <w:iCs/>
          <w:sz w:val="15"/>
          <w:szCs w:val="15"/>
        </w:rPr>
        <w:t>Silurus glanis</w:t>
      </w:r>
      <w:r w:rsidRPr="00974E2E">
        <w:rPr>
          <w:rFonts w:cstheme="minorHAnsi"/>
          <w:sz w:val="15"/>
          <w:szCs w:val="15"/>
        </w:rPr>
        <w:t xml:space="preserve">) w celu ograniczenia nadmiernej populacji tego gatunku. </w:t>
      </w:r>
    </w:p>
    <w:p w14:paraId="60564C1C" w14:textId="77777777" w:rsidR="001934B2" w:rsidRPr="00974E2E" w:rsidRDefault="001934B2" w:rsidP="001934B2">
      <w:pPr>
        <w:spacing w:after="0" w:line="240" w:lineRule="auto"/>
        <w:rPr>
          <w:rFonts w:cstheme="minorHAnsi"/>
          <w:sz w:val="15"/>
          <w:szCs w:val="15"/>
        </w:rPr>
      </w:pPr>
      <w:r w:rsidRPr="00974E2E">
        <w:rPr>
          <w:rFonts w:cstheme="minorHAnsi"/>
          <w:sz w:val="15"/>
          <w:szCs w:val="15"/>
        </w:rPr>
        <w:t xml:space="preserve">16. </w:t>
      </w:r>
      <w:bookmarkStart w:id="4" w:name="_Hlk131058029"/>
      <w:r w:rsidRPr="00974E2E">
        <w:rPr>
          <w:rFonts w:cstheme="minorHAnsi"/>
          <w:sz w:val="15"/>
          <w:szCs w:val="15"/>
        </w:rPr>
        <w:t>Dyrektor RZGW w Bydgoszczy wprowadza następujące dolne limity wielkościowe poławianych ryb:</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028"/>
        <w:gridCol w:w="2764"/>
        <w:gridCol w:w="2362"/>
      </w:tblGrid>
      <w:tr w:rsidR="001934B2" w:rsidRPr="00974E2E" w14:paraId="274CC315" w14:textId="77777777" w:rsidTr="00B91A3A">
        <w:tc>
          <w:tcPr>
            <w:tcW w:w="520" w:type="dxa"/>
            <w:shd w:val="clear" w:color="auto" w:fill="auto"/>
          </w:tcPr>
          <w:p w14:paraId="69B2B3C6" w14:textId="77777777" w:rsidR="001934B2" w:rsidRPr="00974E2E" w:rsidRDefault="001934B2" w:rsidP="00B91A3A">
            <w:pPr>
              <w:spacing w:after="0" w:line="240" w:lineRule="auto"/>
              <w:rPr>
                <w:rFonts w:cstheme="minorHAnsi"/>
                <w:sz w:val="15"/>
                <w:szCs w:val="15"/>
              </w:rPr>
            </w:pPr>
            <w:bookmarkStart w:id="5" w:name="_Hlk94680429"/>
            <w:r w:rsidRPr="00974E2E">
              <w:rPr>
                <w:rFonts w:cstheme="minorHAnsi"/>
                <w:sz w:val="15"/>
                <w:szCs w:val="15"/>
              </w:rPr>
              <w:t>Lp.</w:t>
            </w:r>
          </w:p>
        </w:tc>
        <w:tc>
          <w:tcPr>
            <w:tcW w:w="2439" w:type="dxa"/>
            <w:shd w:val="clear" w:color="auto" w:fill="auto"/>
          </w:tcPr>
          <w:p w14:paraId="07A79876"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Gatunek</w:t>
            </w:r>
          </w:p>
        </w:tc>
        <w:tc>
          <w:tcPr>
            <w:tcW w:w="3261" w:type="dxa"/>
            <w:shd w:val="clear" w:color="auto" w:fill="auto"/>
          </w:tcPr>
          <w:p w14:paraId="43909F10"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Nazwa łacińska</w:t>
            </w:r>
          </w:p>
        </w:tc>
        <w:tc>
          <w:tcPr>
            <w:tcW w:w="2835" w:type="dxa"/>
            <w:shd w:val="clear" w:color="auto" w:fill="auto"/>
          </w:tcPr>
          <w:p w14:paraId="1E330B7F"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Dolny wymiar gospodarczy</w:t>
            </w:r>
          </w:p>
        </w:tc>
      </w:tr>
      <w:tr w:rsidR="001934B2" w:rsidRPr="00974E2E" w14:paraId="41498CC8" w14:textId="77777777" w:rsidTr="00B91A3A">
        <w:tc>
          <w:tcPr>
            <w:tcW w:w="520" w:type="dxa"/>
            <w:shd w:val="clear" w:color="auto" w:fill="auto"/>
          </w:tcPr>
          <w:p w14:paraId="46E4BC18"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1.</w:t>
            </w:r>
          </w:p>
        </w:tc>
        <w:tc>
          <w:tcPr>
            <w:tcW w:w="2439" w:type="dxa"/>
            <w:shd w:val="clear" w:color="auto" w:fill="auto"/>
          </w:tcPr>
          <w:p w14:paraId="5010B8CA"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Okoń</w:t>
            </w:r>
          </w:p>
        </w:tc>
        <w:tc>
          <w:tcPr>
            <w:tcW w:w="3261" w:type="dxa"/>
            <w:shd w:val="clear" w:color="auto" w:fill="auto"/>
          </w:tcPr>
          <w:p w14:paraId="2C8DEF95" w14:textId="77777777" w:rsidR="001934B2" w:rsidRPr="00974E2E" w:rsidRDefault="001934B2" w:rsidP="00B91A3A">
            <w:pPr>
              <w:spacing w:after="0" w:line="240" w:lineRule="auto"/>
              <w:rPr>
                <w:rFonts w:cstheme="minorHAnsi"/>
                <w:i/>
                <w:iCs/>
                <w:sz w:val="15"/>
                <w:szCs w:val="15"/>
              </w:rPr>
            </w:pPr>
            <w:r w:rsidRPr="00974E2E">
              <w:rPr>
                <w:rFonts w:cstheme="minorHAnsi"/>
                <w:i/>
                <w:iCs/>
                <w:sz w:val="15"/>
                <w:szCs w:val="15"/>
              </w:rPr>
              <w:t>Perca fluviatilis</w:t>
            </w:r>
          </w:p>
        </w:tc>
        <w:tc>
          <w:tcPr>
            <w:tcW w:w="2835" w:type="dxa"/>
            <w:shd w:val="clear" w:color="auto" w:fill="auto"/>
          </w:tcPr>
          <w:p w14:paraId="5C2CE492"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20 cm</w:t>
            </w:r>
          </w:p>
        </w:tc>
      </w:tr>
      <w:tr w:rsidR="001934B2" w:rsidRPr="00974E2E" w14:paraId="262125ED" w14:textId="77777777" w:rsidTr="00B91A3A">
        <w:tc>
          <w:tcPr>
            <w:tcW w:w="520" w:type="dxa"/>
            <w:shd w:val="clear" w:color="auto" w:fill="auto"/>
          </w:tcPr>
          <w:p w14:paraId="3DAAA308"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2.</w:t>
            </w:r>
          </w:p>
        </w:tc>
        <w:tc>
          <w:tcPr>
            <w:tcW w:w="2439" w:type="dxa"/>
            <w:shd w:val="clear" w:color="auto" w:fill="auto"/>
          </w:tcPr>
          <w:p w14:paraId="563D4398"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Pstrąg potokowy</w:t>
            </w:r>
          </w:p>
        </w:tc>
        <w:tc>
          <w:tcPr>
            <w:tcW w:w="3261" w:type="dxa"/>
            <w:shd w:val="clear" w:color="auto" w:fill="auto"/>
          </w:tcPr>
          <w:p w14:paraId="07570852" w14:textId="77777777" w:rsidR="001934B2" w:rsidRPr="00974E2E" w:rsidRDefault="001934B2" w:rsidP="00B91A3A">
            <w:pPr>
              <w:spacing w:after="0" w:line="240" w:lineRule="auto"/>
              <w:rPr>
                <w:rFonts w:cstheme="minorHAnsi"/>
                <w:i/>
                <w:iCs/>
                <w:sz w:val="15"/>
                <w:szCs w:val="15"/>
              </w:rPr>
            </w:pPr>
            <w:r w:rsidRPr="00974E2E">
              <w:rPr>
                <w:rFonts w:cstheme="minorHAnsi"/>
                <w:i/>
                <w:iCs/>
                <w:sz w:val="15"/>
                <w:szCs w:val="15"/>
              </w:rPr>
              <w:t>Salmo trutta m. fario</w:t>
            </w:r>
          </w:p>
        </w:tc>
        <w:tc>
          <w:tcPr>
            <w:tcW w:w="2835" w:type="dxa"/>
            <w:shd w:val="clear" w:color="auto" w:fill="auto"/>
          </w:tcPr>
          <w:p w14:paraId="30E6ED0F"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30 cm</w:t>
            </w:r>
          </w:p>
        </w:tc>
      </w:tr>
      <w:tr w:rsidR="001934B2" w:rsidRPr="00974E2E" w14:paraId="5968BBF3" w14:textId="77777777" w:rsidTr="00B91A3A">
        <w:tc>
          <w:tcPr>
            <w:tcW w:w="520" w:type="dxa"/>
            <w:shd w:val="clear" w:color="auto" w:fill="auto"/>
          </w:tcPr>
          <w:p w14:paraId="60B8C7E4"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3.</w:t>
            </w:r>
          </w:p>
        </w:tc>
        <w:tc>
          <w:tcPr>
            <w:tcW w:w="2439" w:type="dxa"/>
            <w:shd w:val="clear" w:color="auto" w:fill="auto"/>
          </w:tcPr>
          <w:p w14:paraId="2BD96B04"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 xml:space="preserve">Szczupak </w:t>
            </w:r>
          </w:p>
        </w:tc>
        <w:tc>
          <w:tcPr>
            <w:tcW w:w="3261" w:type="dxa"/>
            <w:shd w:val="clear" w:color="auto" w:fill="auto"/>
          </w:tcPr>
          <w:p w14:paraId="4EEB5597" w14:textId="77777777" w:rsidR="001934B2" w:rsidRPr="00974E2E" w:rsidRDefault="001934B2" w:rsidP="00B91A3A">
            <w:pPr>
              <w:spacing w:after="0" w:line="240" w:lineRule="auto"/>
              <w:rPr>
                <w:rFonts w:cstheme="minorHAnsi"/>
                <w:i/>
                <w:iCs/>
                <w:sz w:val="15"/>
                <w:szCs w:val="15"/>
              </w:rPr>
            </w:pPr>
            <w:r w:rsidRPr="00974E2E">
              <w:rPr>
                <w:rFonts w:cstheme="minorHAnsi"/>
                <w:i/>
                <w:iCs/>
                <w:sz w:val="15"/>
                <w:szCs w:val="15"/>
              </w:rPr>
              <w:t>Esox lucius</w:t>
            </w:r>
          </w:p>
        </w:tc>
        <w:tc>
          <w:tcPr>
            <w:tcW w:w="2835" w:type="dxa"/>
            <w:shd w:val="clear" w:color="auto" w:fill="auto"/>
          </w:tcPr>
          <w:p w14:paraId="353F533B"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50 cm</w:t>
            </w:r>
          </w:p>
        </w:tc>
      </w:tr>
      <w:tr w:rsidR="001934B2" w:rsidRPr="00974E2E" w14:paraId="00D4CB2E" w14:textId="77777777" w:rsidTr="00B91A3A">
        <w:tc>
          <w:tcPr>
            <w:tcW w:w="520" w:type="dxa"/>
            <w:shd w:val="clear" w:color="auto" w:fill="auto"/>
          </w:tcPr>
          <w:p w14:paraId="21FF37FD"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4.</w:t>
            </w:r>
          </w:p>
        </w:tc>
        <w:tc>
          <w:tcPr>
            <w:tcW w:w="2439" w:type="dxa"/>
            <w:shd w:val="clear" w:color="auto" w:fill="auto"/>
          </w:tcPr>
          <w:p w14:paraId="5713AF2A"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Węgorz</w:t>
            </w:r>
          </w:p>
        </w:tc>
        <w:tc>
          <w:tcPr>
            <w:tcW w:w="3261" w:type="dxa"/>
            <w:shd w:val="clear" w:color="auto" w:fill="auto"/>
          </w:tcPr>
          <w:p w14:paraId="2933B853" w14:textId="77777777" w:rsidR="001934B2" w:rsidRPr="00974E2E" w:rsidRDefault="001934B2" w:rsidP="00B91A3A">
            <w:pPr>
              <w:spacing w:after="0" w:line="240" w:lineRule="auto"/>
              <w:rPr>
                <w:rFonts w:cstheme="minorHAnsi"/>
                <w:i/>
                <w:iCs/>
                <w:sz w:val="15"/>
                <w:szCs w:val="15"/>
              </w:rPr>
            </w:pPr>
            <w:r w:rsidRPr="00974E2E">
              <w:rPr>
                <w:rFonts w:cstheme="minorHAnsi"/>
                <w:i/>
                <w:iCs/>
                <w:sz w:val="15"/>
                <w:szCs w:val="15"/>
              </w:rPr>
              <w:t>Anguilla anguilla</w:t>
            </w:r>
          </w:p>
        </w:tc>
        <w:tc>
          <w:tcPr>
            <w:tcW w:w="2835" w:type="dxa"/>
            <w:shd w:val="clear" w:color="auto" w:fill="auto"/>
          </w:tcPr>
          <w:p w14:paraId="4033085E"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60 cm</w:t>
            </w:r>
          </w:p>
        </w:tc>
      </w:tr>
      <w:tr w:rsidR="001934B2" w:rsidRPr="00974E2E" w14:paraId="7608B863" w14:textId="77777777" w:rsidTr="00B91A3A">
        <w:tc>
          <w:tcPr>
            <w:tcW w:w="520" w:type="dxa"/>
            <w:shd w:val="clear" w:color="auto" w:fill="auto"/>
          </w:tcPr>
          <w:p w14:paraId="7E834CB1"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 xml:space="preserve">5. </w:t>
            </w:r>
          </w:p>
        </w:tc>
        <w:tc>
          <w:tcPr>
            <w:tcW w:w="2439" w:type="dxa"/>
            <w:shd w:val="clear" w:color="auto" w:fill="auto"/>
          </w:tcPr>
          <w:p w14:paraId="0E223038"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Sandacz</w:t>
            </w:r>
          </w:p>
        </w:tc>
        <w:tc>
          <w:tcPr>
            <w:tcW w:w="3261" w:type="dxa"/>
            <w:shd w:val="clear" w:color="auto" w:fill="auto"/>
          </w:tcPr>
          <w:p w14:paraId="50A09468" w14:textId="77777777" w:rsidR="001934B2" w:rsidRPr="00974E2E" w:rsidRDefault="001934B2" w:rsidP="00B91A3A">
            <w:pPr>
              <w:spacing w:after="0" w:line="240" w:lineRule="auto"/>
              <w:rPr>
                <w:rFonts w:cstheme="minorHAnsi"/>
                <w:i/>
                <w:iCs/>
                <w:sz w:val="15"/>
                <w:szCs w:val="15"/>
              </w:rPr>
            </w:pPr>
            <w:r w:rsidRPr="00974E2E">
              <w:rPr>
                <w:rFonts w:cstheme="minorHAnsi"/>
                <w:i/>
                <w:iCs/>
                <w:sz w:val="15"/>
                <w:szCs w:val="15"/>
              </w:rPr>
              <w:t>Sander lucioperca</w:t>
            </w:r>
          </w:p>
        </w:tc>
        <w:tc>
          <w:tcPr>
            <w:tcW w:w="2835" w:type="dxa"/>
            <w:shd w:val="clear" w:color="auto" w:fill="auto"/>
          </w:tcPr>
          <w:p w14:paraId="3B6A3F3C"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50 cm</w:t>
            </w:r>
          </w:p>
        </w:tc>
      </w:tr>
      <w:tr w:rsidR="001934B2" w:rsidRPr="00974E2E" w14:paraId="4E545A74" w14:textId="77777777" w:rsidTr="00B91A3A">
        <w:tc>
          <w:tcPr>
            <w:tcW w:w="520" w:type="dxa"/>
            <w:shd w:val="clear" w:color="auto" w:fill="auto"/>
          </w:tcPr>
          <w:p w14:paraId="479694C4"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6.</w:t>
            </w:r>
          </w:p>
        </w:tc>
        <w:tc>
          <w:tcPr>
            <w:tcW w:w="2439" w:type="dxa"/>
            <w:shd w:val="clear" w:color="auto" w:fill="auto"/>
          </w:tcPr>
          <w:p w14:paraId="76D60522"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Boleń</w:t>
            </w:r>
          </w:p>
        </w:tc>
        <w:tc>
          <w:tcPr>
            <w:tcW w:w="3261" w:type="dxa"/>
            <w:shd w:val="clear" w:color="auto" w:fill="auto"/>
          </w:tcPr>
          <w:p w14:paraId="0B8FD2B4" w14:textId="77777777" w:rsidR="001934B2" w:rsidRPr="00974E2E" w:rsidRDefault="001934B2" w:rsidP="00B91A3A">
            <w:pPr>
              <w:spacing w:after="0" w:line="240" w:lineRule="auto"/>
              <w:rPr>
                <w:rFonts w:cstheme="minorHAnsi"/>
                <w:i/>
                <w:iCs/>
                <w:sz w:val="15"/>
                <w:szCs w:val="15"/>
              </w:rPr>
            </w:pPr>
            <w:r w:rsidRPr="00974E2E">
              <w:rPr>
                <w:rFonts w:cstheme="minorHAnsi"/>
                <w:i/>
                <w:iCs/>
                <w:sz w:val="15"/>
                <w:szCs w:val="15"/>
              </w:rPr>
              <w:t>Aspius aspius</w:t>
            </w:r>
          </w:p>
        </w:tc>
        <w:tc>
          <w:tcPr>
            <w:tcW w:w="2835" w:type="dxa"/>
            <w:shd w:val="clear" w:color="auto" w:fill="auto"/>
          </w:tcPr>
          <w:p w14:paraId="279305DB"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50 cm</w:t>
            </w:r>
          </w:p>
        </w:tc>
      </w:tr>
      <w:tr w:rsidR="001934B2" w:rsidRPr="00974E2E" w14:paraId="434DA2D1" w14:textId="77777777" w:rsidTr="00B91A3A">
        <w:tc>
          <w:tcPr>
            <w:tcW w:w="520" w:type="dxa"/>
            <w:shd w:val="clear" w:color="auto" w:fill="auto"/>
          </w:tcPr>
          <w:p w14:paraId="151F0150"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 xml:space="preserve">7. </w:t>
            </w:r>
          </w:p>
        </w:tc>
        <w:tc>
          <w:tcPr>
            <w:tcW w:w="2439" w:type="dxa"/>
            <w:shd w:val="clear" w:color="auto" w:fill="auto"/>
          </w:tcPr>
          <w:p w14:paraId="6182267D"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Lin</w:t>
            </w:r>
          </w:p>
        </w:tc>
        <w:tc>
          <w:tcPr>
            <w:tcW w:w="3261" w:type="dxa"/>
            <w:shd w:val="clear" w:color="auto" w:fill="auto"/>
          </w:tcPr>
          <w:p w14:paraId="590B6DBD" w14:textId="77777777" w:rsidR="001934B2" w:rsidRPr="00974E2E" w:rsidRDefault="001934B2" w:rsidP="00B91A3A">
            <w:pPr>
              <w:spacing w:after="0" w:line="240" w:lineRule="auto"/>
              <w:rPr>
                <w:rFonts w:cstheme="minorHAnsi"/>
                <w:i/>
                <w:iCs/>
                <w:sz w:val="15"/>
                <w:szCs w:val="15"/>
              </w:rPr>
            </w:pPr>
            <w:r w:rsidRPr="00974E2E">
              <w:rPr>
                <w:rFonts w:cstheme="minorHAnsi"/>
                <w:i/>
                <w:iCs/>
                <w:sz w:val="15"/>
                <w:szCs w:val="15"/>
              </w:rPr>
              <w:t>Tinca tinca</w:t>
            </w:r>
          </w:p>
        </w:tc>
        <w:tc>
          <w:tcPr>
            <w:tcW w:w="2835" w:type="dxa"/>
            <w:shd w:val="clear" w:color="auto" w:fill="auto"/>
          </w:tcPr>
          <w:p w14:paraId="267DCDD1"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30 cm</w:t>
            </w:r>
          </w:p>
        </w:tc>
      </w:tr>
      <w:tr w:rsidR="001934B2" w:rsidRPr="00974E2E" w14:paraId="1812A2F8" w14:textId="77777777" w:rsidTr="00B91A3A">
        <w:tc>
          <w:tcPr>
            <w:tcW w:w="520" w:type="dxa"/>
            <w:shd w:val="clear" w:color="auto" w:fill="auto"/>
          </w:tcPr>
          <w:p w14:paraId="146C083E"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 xml:space="preserve">8. </w:t>
            </w:r>
          </w:p>
        </w:tc>
        <w:tc>
          <w:tcPr>
            <w:tcW w:w="2439" w:type="dxa"/>
            <w:shd w:val="clear" w:color="auto" w:fill="auto"/>
          </w:tcPr>
          <w:p w14:paraId="0F84DD9C"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Karaś pospolity</w:t>
            </w:r>
          </w:p>
        </w:tc>
        <w:tc>
          <w:tcPr>
            <w:tcW w:w="3261" w:type="dxa"/>
            <w:shd w:val="clear" w:color="auto" w:fill="auto"/>
          </w:tcPr>
          <w:p w14:paraId="77366E27" w14:textId="77777777" w:rsidR="001934B2" w:rsidRPr="00974E2E" w:rsidRDefault="001934B2" w:rsidP="00B91A3A">
            <w:pPr>
              <w:spacing w:after="0" w:line="240" w:lineRule="auto"/>
              <w:rPr>
                <w:rFonts w:cstheme="minorHAnsi"/>
                <w:i/>
                <w:iCs/>
                <w:sz w:val="15"/>
                <w:szCs w:val="15"/>
              </w:rPr>
            </w:pPr>
            <w:r w:rsidRPr="00974E2E">
              <w:rPr>
                <w:rFonts w:cstheme="minorHAnsi"/>
                <w:i/>
                <w:iCs/>
                <w:sz w:val="15"/>
                <w:szCs w:val="15"/>
              </w:rPr>
              <w:t>Carassius carassius</w:t>
            </w:r>
          </w:p>
        </w:tc>
        <w:tc>
          <w:tcPr>
            <w:tcW w:w="2835" w:type="dxa"/>
            <w:shd w:val="clear" w:color="auto" w:fill="auto"/>
          </w:tcPr>
          <w:p w14:paraId="7E2CCF1E"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15 cm</w:t>
            </w:r>
          </w:p>
        </w:tc>
      </w:tr>
      <w:tr w:rsidR="001934B2" w:rsidRPr="00974E2E" w14:paraId="69D8E73E" w14:textId="77777777" w:rsidTr="00B91A3A">
        <w:tc>
          <w:tcPr>
            <w:tcW w:w="9055" w:type="dxa"/>
            <w:gridSpan w:val="4"/>
            <w:shd w:val="clear" w:color="auto" w:fill="auto"/>
          </w:tcPr>
          <w:p w14:paraId="1E02BB51"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 xml:space="preserve">Wybrane wymiary definiowane </w:t>
            </w:r>
            <w:bookmarkStart w:id="6" w:name="_Hlk142031179"/>
            <w:r w:rsidRPr="00974E2E">
              <w:rPr>
                <w:rFonts w:cstheme="minorHAnsi"/>
                <w:i/>
                <w:iCs/>
                <w:sz w:val="15"/>
                <w:szCs w:val="15"/>
              </w:rPr>
              <w:t>Rozporządzeniem Ministra Rolnictwa i Rozwoju Wsi z dnia 12 lipca 2023 r. w sprawie szczegółowych warunków ochrony i połowu ryb w powierzchniowych wodach śródlądowych (Dz. U. 2023 poz. 1373).</w:t>
            </w:r>
            <w:bookmarkEnd w:id="6"/>
          </w:p>
        </w:tc>
      </w:tr>
      <w:tr w:rsidR="001934B2" w:rsidRPr="00974E2E" w14:paraId="10251D3B" w14:textId="77777777" w:rsidTr="00B91A3A">
        <w:tc>
          <w:tcPr>
            <w:tcW w:w="520" w:type="dxa"/>
            <w:shd w:val="clear" w:color="auto" w:fill="auto"/>
          </w:tcPr>
          <w:p w14:paraId="412C270A"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9.</w:t>
            </w:r>
          </w:p>
        </w:tc>
        <w:tc>
          <w:tcPr>
            <w:tcW w:w="2439" w:type="dxa"/>
            <w:shd w:val="clear" w:color="auto" w:fill="auto"/>
          </w:tcPr>
          <w:p w14:paraId="55E28B97"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Płoć</w:t>
            </w:r>
          </w:p>
        </w:tc>
        <w:tc>
          <w:tcPr>
            <w:tcW w:w="3261" w:type="dxa"/>
            <w:shd w:val="clear" w:color="auto" w:fill="auto"/>
          </w:tcPr>
          <w:p w14:paraId="6F11FB57" w14:textId="77777777" w:rsidR="001934B2" w:rsidRPr="00974E2E" w:rsidRDefault="001934B2" w:rsidP="00B91A3A">
            <w:pPr>
              <w:spacing w:after="0" w:line="240" w:lineRule="auto"/>
              <w:rPr>
                <w:rFonts w:cstheme="minorHAnsi"/>
                <w:i/>
                <w:iCs/>
                <w:sz w:val="15"/>
                <w:szCs w:val="15"/>
              </w:rPr>
            </w:pPr>
            <w:r w:rsidRPr="00974E2E">
              <w:rPr>
                <w:rFonts w:cstheme="minorHAnsi"/>
                <w:i/>
                <w:iCs/>
                <w:sz w:val="15"/>
                <w:szCs w:val="15"/>
              </w:rPr>
              <w:t>Ruthilus ruthilus</w:t>
            </w:r>
          </w:p>
        </w:tc>
        <w:tc>
          <w:tcPr>
            <w:tcW w:w="2835" w:type="dxa"/>
            <w:shd w:val="clear" w:color="auto" w:fill="auto"/>
          </w:tcPr>
          <w:p w14:paraId="1FE4307E"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brak</w:t>
            </w:r>
          </w:p>
        </w:tc>
      </w:tr>
      <w:tr w:rsidR="001934B2" w:rsidRPr="00974E2E" w14:paraId="3F16DD35" w14:textId="77777777" w:rsidTr="00B91A3A">
        <w:tc>
          <w:tcPr>
            <w:tcW w:w="520" w:type="dxa"/>
            <w:shd w:val="clear" w:color="auto" w:fill="auto"/>
          </w:tcPr>
          <w:p w14:paraId="7ADF1089"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10.</w:t>
            </w:r>
          </w:p>
        </w:tc>
        <w:tc>
          <w:tcPr>
            <w:tcW w:w="2439" w:type="dxa"/>
            <w:shd w:val="clear" w:color="auto" w:fill="auto"/>
          </w:tcPr>
          <w:p w14:paraId="5A8A4922"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Wzdręga</w:t>
            </w:r>
          </w:p>
        </w:tc>
        <w:tc>
          <w:tcPr>
            <w:tcW w:w="3261" w:type="dxa"/>
            <w:shd w:val="clear" w:color="auto" w:fill="auto"/>
          </w:tcPr>
          <w:p w14:paraId="062496D0" w14:textId="77777777" w:rsidR="001934B2" w:rsidRPr="00974E2E" w:rsidRDefault="001934B2" w:rsidP="00B91A3A">
            <w:pPr>
              <w:spacing w:after="0" w:line="240" w:lineRule="auto"/>
              <w:rPr>
                <w:rFonts w:cstheme="minorHAnsi"/>
                <w:i/>
                <w:iCs/>
                <w:sz w:val="15"/>
                <w:szCs w:val="15"/>
              </w:rPr>
            </w:pPr>
            <w:r w:rsidRPr="00974E2E">
              <w:rPr>
                <w:rFonts w:cstheme="minorHAnsi"/>
                <w:i/>
                <w:iCs/>
                <w:sz w:val="15"/>
                <w:szCs w:val="15"/>
              </w:rPr>
              <w:t>Scardinius erythrophthalmus</w:t>
            </w:r>
          </w:p>
        </w:tc>
        <w:tc>
          <w:tcPr>
            <w:tcW w:w="2835" w:type="dxa"/>
            <w:shd w:val="clear" w:color="auto" w:fill="auto"/>
          </w:tcPr>
          <w:p w14:paraId="44BA6DE6"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15 cm</w:t>
            </w:r>
          </w:p>
        </w:tc>
      </w:tr>
      <w:tr w:rsidR="001934B2" w:rsidRPr="00974E2E" w14:paraId="37538ADE" w14:textId="77777777" w:rsidTr="00B91A3A">
        <w:tc>
          <w:tcPr>
            <w:tcW w:w="520" w:type="dxa"/>
            <w:shd w:val="clear" w:color="auto" w:fill="auto"/>
          </w:tcPr>
          <w:p w14:paraId="6B310D1F"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11.</w:t>
            </w:r>
          </w:p>
        </w:tc>
        <w:tc>
          <w:tcPr>
            <w:tcW w:w="2439" w:type="dxa"/>
            <w:shd w:val="clear" w:color="auto" w:fill="auto"/>
          </w:tcPr>
          <w:p w14:paraId="53D15A6B"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Leszcz</w:t>
            </w:r>
          </w:p>
        </w:tc>
        <w:tc>
          <w:tcPr>
            <w:tcW w:w="3261" w:type="dxa"/>
            <w:shd w:val="clear" w:color="auto" w:fill="auto"/>
          </w:tcPr>
          <w:p w14:paraId="218693F7" w14:textId="77777777" w:rsidR="001934B2" w:rsidRPr="00974E2E" w:rsidRDefault="001934B2" w:rsidP="00B91A3A">
            <w:pPr>
              <w:spacing w:after="0" w:line="240" w:lineRule="auto"/>
              <w:rPr>
                <w:rFonts w:cstheme="minorHAnsi"/>
                <w:i/>
                <w:iCs/>
                <w:sz w:val="15"/>
                <w:szCs w:val="15"/>
              </w:rPr>
            </w:pPr>
            <w:r w:rsidRPr="00974E2E">
              <w:rPr>
                <w:rFonts w:cstheme="minorHAnsi"/>
                <w:i/>
                <w:iCs/>
                <w:sz w:val="15"/>
                <w:szCs w:val="15"/>
              </w:rPr>
              <w:t>Abramis brama</w:t>
            </w:r>
          </w:p>
        </w:tc>
        <w:tc>
          <w:tcPr>
            <w:tcW w:w="2835" w:type="dxa"/>
            <w:shd w:val="clear" w:color="auto" w:fill="auto"/>
          </w:tcPr>
          <w:p w14:paraId="42E71D15"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brak</w:t>
            </w:r>
          </w:p>
        </w:tc>
      </w:tr>
      <w:tr w:rsidR="001934B2" w:rsidRPr="00974E2E" w14:paraId="3441C91B" w14:textId="77777777" w:rsidTr="00B91A3A">
        <w:tc>
          <w:tcPr>
            <w:tcW w:w="520" w:type="dxa"/>
            <w:shd w:val="clear" w:color="auto" w:fill="auto"/>
          </w:tcPr>
          <w:p w14:paraId="1B033121"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12.</w:t>
            </w:r>
          </w:p>
        </w:tc>
        <w:tc>
          <w:tcPr>
            <w:tcW w:w="2439" w:type="dxa"/>
            <w:shd w:val="clear" w:color="auto" w:fill="auto"/>
          </w:tcPr>
          <w:p w14:paraId="64808798"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Krąp</w:t>
            </w:r>
          </w:p>
        </w:tc>
        <w:tc>
          <w:tcPr>
            <w:tcW w:w="3261" w:type="dxa"/>
            <w:shd w:val="clear" w:color="auto" w:fill="auto"/>
          </w:tcPr>
          <w:p w14:paraId="31DEAC6F" w14:textId="77777777" w:rsidR="001934B2" w:rsidRPr="00974E2E" w:rsidRDefault="001934B2" w:rsidP="00B91A3A">
            <w:pPr>
              <w:spacing w:after="0" w:line="240" w:lineRule="auto"/>
              <w:rPr>
                <w:rFonts w:cstheme="minorHAnsi"/>
                <w:i/>
                <w:iCs/>
                <w:sz w:val="15"/>
                <w:szCs w:val="15"/>
              </w:rPr>
            </w:pPr>
            <w:r w:rsidRPr="00974E2E">
              <w:rPr>
                <w:rFonts w:cstheme="minorHAnsi"/>
                <w:i/>
                <w:iCs/>
                <w:sz w:val="15"/>
                <w:szCs w:val="15"/>
              </w:rPr>
              <w:t>Blicca bjoerkna</w:t>
            </w:r>
          </w:p>
        </w:tc>
        <w:tc>
          <w:tcPr>
            <w:tcW w:w="2835" w:type="dxa"/>
            <w:shd w:val="clear" w:color="auto" w:fill="auto"/>
          </w:tcPr>
          <w:p w14:paraId="4689EC79"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brak</w:t>
            </w:r>
          </w:p>
        </w:tc>
      </w:tr>
      <w:tr w:rsidR="001934B2" w:rsidRPr="00974E2E" w14:paraId="0E1B57B8" w14:textId="77777777" w:rsidTr="00B91A3A">
        <w:tc>
          <w:tcPr>
            <w:tcW w:w="520" w:type="dxa"/>
            <w:shd w:val="clear" w:color="auto" w:fill="auto"/>
          </w:tcPr>
          <w:p w14:paraId="5ACCE0E8"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 xml:space="preserve">13. </w:t>
            </w:r>
          </w:p>
        </w:tc>
        <w:tc>
          <w:tcPr>
            <w:tcW w:w="2439" w:type="dxa"/>
            <w:shd w:val="clear" w:color="auto" w:fill="auto"/>
          </w:tcPr>
          <w:p w14:paraId="00DD04CB"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Karp</w:t>
            </w:r>
          </w:p>
        </w:tc>
        <w:tc>
          <w:tcPr>
            <w:tcW w:w="3261" w:type="dxa"/>
            <w:shd w:val="clear" w:color="auto" w:fill="auto"/>
          </w:tcPr>
          <w:p w14:paraId="3A0D916D" w14:textId="77777777" w:rsidR="001934B2" w:rsidRPr="00974E2E" w:rsidRDefault="001934B2" w:rsidP="00B91A3A">
            <w:pPr>
              <w:spacing w:after="0" w:line="240" w:lineRule="auto"/>
              <w:rPr>
                <w:rFonts w:cstheme="minorHAnsi"/>
                <w:i/>
                <w:iCs/>
                <w:sz w:val="15"/>
                <w:szCs w:val="15"/>
              </w:rPr>
            </w:pPr>
            <w:r w:rsidRPr="00974E2E">
              <w:rPr>
                <w:rFonts w:cstheme="minorHAnsi"/>
                <w:i/>
                <w:iCs/>
                <w:sz w:val="15"/>
                <w:szCs w:val="15"/>
              </w:rPr>
              <w:t>Cyprinus carpio</w:t>
            </w:r>
          </w:p>
        </w:tc>
        <w:tc>
          <w:tcPr>
            <w:tcW w:w="2835" w:type="dxa"/>
            <w:shd w:val="clear" w:color="auto" w:fill="auto"/>
          </w:tcPr>
          <w:p w14:paraId="3590C67C"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brak</w:t>
            </w:r>
          </w:p>
        </w:tc>
      </w:tr>
    </w:tbl>
    <w:bookmarkEnd w:id="5"/>
    <w:p w14:paraId="4A00EB0F" w14:textId="77777777" w:rsidR="001934B2" w:rsidRPr="00974E2E" w:rsidRDefault="001934B2" w:rsidP="001934B2">
      <w:pPr>
        <w:spacing w:after="0" w:line="240" w:lineRule="auto"/>
        <w:rPr>
          <w:rFonts w:cstheme="minorHAnsi"/>
          <w:sz w:val="15"/>
          <w:szCs w:val="15"/>
        </w:rPr>
      </w:pPr>
      <w:r w:rsidRPr="00974E2E">
        <w:rPr>
          <w:rFonts w:cstheme="minorHAnsi"/>
          <w:sz w:val="15"/>
          <w:szCs w:val="15"/>
        </w:rPr>
        <w:t xml:space="preserve">17. </w:t>
      </w:r>
      <w:bookmarkStart w:id="7" w:name="_Hlk131058143"/>
      <w:r w:rsidRPr="00974E2E">
        <w:rPr>
          <w:rFonts w:cstheme="minorHAnsi"/>
          <w:sz w:val="15"/>
          <w:szCs w:val="15"/>
        </w:rPr>
        <w:t>Dyrektor RZGW w Bydgoszczy wprowadza następujące górne limity wielkościowe poławianych ryb:</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2064"/>
        <w:gridCol w:w="2699"/>
        <w:gridCol w:w="2403"/>
      </w:tblGrid>
      <w:tr w:rsidR="001934B2" w:rsidRPr="00974E2E" w14:paraId="414EBFC2" w14:textId="77777777" w:rsidTr="00B91A3A">
        <w:tc>
          <w:tcPr>
            <w:tcW w:w="479" w:type="dxa"/>
            <w:shd w:val="clear" w:color="auto" w:fill="auto"/>
          </w:tcPr>
          <w:p w14:paraId="204687A7" w14:textId="77777777" w:rsidR="001934B2" w:rsidRPr="00974E2E" w:rsidRDefault="001934B2" w:rsidP="00B91A3A">
            <w:pPr>
              <w:spacing w:after="0" w:line="240" w:lineRule="auto"/>
              <w:rPr>
                <w:rFonts w:cstheme="minorHAnsi"/>
                <w:sz w:val="15"/>
                <w:szCs w:val="15"/>
              </w:rPr>
            </w:pPr>
            <w:bookmarkStart w:id="8" w:name="_Hlk131058157"/>
            <w:r w:rsidRPr="00974E2E">
              <w:rPr>
                <w:rFonts w:cstheme="minorHAnsi"/>
                <w:sz w:val="15"/>
                <w:szCs w:val="15"/>
              </w:rPr>
              <w:t>Lp.</w:t>
            </w:r>
          </w:p>
        </w:tc>
        <w:tc>
          <w:tcPr>
            <w:tcW w:w="2064" w:type="dxa"/>
            <w:shd w:val="clear" w:color="auto" w:fill="auto"/>
          </w:tcPr>
          <w:p w14:paraId="4CCEC60B"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Gatunek</w:t>
            </w:r>
          </w:p>
        </w:tc>
        <w:tc>
          <w:tcPr>
            <w:tcW w:w="2699" w:type="dxa"/>
            <w:shd w:val="clear" w:color="auto" w:fill="auto"/>
          </w:tcPr>
          <w:p w14:paraId="33906C90"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Nazwa łacińska</w:t>
            </w:r>
          </w:p>
        </w:tc>
        <w:tc>
          <w:tcPr>
            <w:tcW w:w="2403" w:type="dxa"/>
            <w:shd w:val="clear" w:color="auto" w:fill="auto"/>
          </w:tcPr>
          <w:p w14:paraId="46A19E9D"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Górny wymiar gospodarczy</w:t>
            </w:r>
          </w:p>
        </w:tc>
      </w:tr>
      <w:tr w:rsidR="001934B2" w:rsidRPr="00974E2E" w14:paraId="5BA3BE44" w14:textId="77777777" w:rsidTr="00B91A3A">
        <w:tc>
          <w:tcPr>
            <w:tcW w:w="479" w:type="dxa"/>
            <w:shd w:val="clear" w:color="auto" w:fill="auto"/>
          </w:tcPr>
          <w:p w14:paraId="051F3D56"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1.</w:t>
            </w:r>
          </w:p>
        </w:tc>
        <w:tc>
          <w:tcPr>
            <w:tcW w:w="2064" w:type="dxa"/>
            <w:shd w:val="clear" w:color="auto" w:fill="auto"/>
          </w:tcPr>
          <w:p w14:paraId="1A80C723"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Okoń</w:t>
            </w:r>
          </w:p>
        </w:tc>
        <w:tc>
          <w:tcPr>
            <w:tcW w:w="2699" w:type="dxa"/>
            <w:shd w:val="clear" w:color="auto" w:fill="auto"/>
          </w:tcPr>
          <w:p w14:paraId="59645AB6" w14:textId="77777777" w:rsidR="001934B2" w:rsidRPr="00974E2E" w:rsidRDefault="001934B2" w:rsidP="00B91A3A">
            <w:pPr>
              <w:spacing w:after="0" w:line="240" w:lineRule="auto"/>
              <w:rPr>
                <w:rFonts w:cstheme="minorHAnsi"/>
                <w:i/>
                <w:iCs/>
                <w:sz w:val="15"/>
                <w:szCs w:val="15"/>
              </w:rPr>
            </w:pPr>
            <w:r w:rsidRPr="00974E2E">
              <w:rPr>
                <w:rFonts w:cstheme="minorHAnsi"/>
                <w:i/>
                <w:iCs/>
                <w:sz w:val="15"/>
                <w:szCs w:val="15"/>
              </w:rPr>
              <w:t>Perca fluviatilis</w:t>
            </w:r>
          </w:p>
        </w:tc>
        <w:tc>
          <w:tcPr>
            <w:tcW w:w="2403" w:type="dxa"/>
            <w:shd w:val="clear" w:color="auto" w:fill="auto"/>
          </w:tcPr>
          <w:p w14:paraId="79F8DF84"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35 cm</w:t>
            </w:r>
          </w:p>
        </w:tc>
      </w:tr>
      <w:tr w:rsidR="001934B2" w:rsidRPr="00974E2E" w14:paraId="1C4F2C5F" w14:textId="77777777" w:rsidTr="00B91A3A">
        <w:tc>
          <w:tcPr>
            <w:tcW w:w="479" w:type="dxa"/>
            <w:shd w:val="clear" w:color="auto" w:fill="auto"/>
          </w:tcPr>
          <w:p w14:paraId="33C72586"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2.</w:t>
            </w:r>
          </w:p>
        </w:tc>
        <w:tc>
          <w:tcPr>
            <w:tcW w:w="2064" w:type="dxa"/>
            <w:shd w:val="clear" w:color="auto" w:fill="auto"/>
          </w:tcPr>
          <w:p w14:paraId="79F751F4"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Pstrąg potokowy</w:t>
            </w:r>
          </w:p>
        </w:tc>
        <w:tc>
          <w:tcPr>
            <w:tcW w:w="2699" w:type="dxa"/>
            <w:shd w:val="clear" w:color="auto" w:fill="auto"/>
          </w:tcPr>
          <w:p w14:paraId="200FFA66" w14:textId="77777777" w:rsidR="001934B2" w:rsidRPr="00974E2E" w:rsidRDefault="001934B2" w:rsidP="00B91A3A">
            <w:pPr>
              <w:spacing w:after="0" w:line="240" w:lineRule="auto"/>
              <w:rPr>
                <w:rFonts w:cstheme="minorHAnsi"/>
                <w:i/>
                <w:iCs/>
                <w:sz w:val="15"/>
                <w:szCs w:val="15"/>
              </w:rPr>
            </w:pPr>
            <w:r w:rsidRPr="00974E2E">
              <w:rPr>
                <w:rFonts w:cstheme="minorHAnsi"/>
                <w:i/>
                <w:iCs/>
                <w:sz w:val="15"/>
                <w:szCs w:val="15"/>
              </w:rPr>
              <w:t>Salmo trutta m. fario</w:t>
            </w:r>
          </w:p>
        </w:tc>
        <w:tc>
          <w:tcPr>
            <w:tcW w:w="2403" w:type="dxa"/>
            <w:shd w:val="clear" w:color="auto" w:fill="auto"/>
          </w:tcPr>
          <w:p w14:paraId="2005DF2B"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45 cm</w:t>
            </w:r>
          </w:p>
        </w:tc>
      </w:tr>
      <w:tr w:rsidR="001934B2" w:rsidRPr="00974E2E" w14:paraId="6CDC35AF" w14:textId="77777777" w:rsidTr="00B91A3A">
        <w:tc>
          <w:tcPr>
            <w:tcW w:w="479" w:type="dxa"/>
            <w:shd w:val="clear" w:color="auto" w:fill="auto"/>
          </w:tcPr>
          <w:p w14:paraId="2465F162"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3.</w:t>
            </w:r>
          </w:p>
        </w:tc>
        <w:tc>
          <w:tcPr>
            <w:tcW w:w="2064" w:type="dxa"/>
            <w:shd w:val="clear" w:color="auto" w:fill="auto"/>
          </w:tcPr>
          <w:p w14:paraId="75EA1144"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 xml:space="preserve">Szczupak </w:t>
            </w:r>
          </w:p>
        </w:tc>
        <w:tc>
          <w:tcPr>
            <w:tcW w:w="2699" w:type="dxa"/>
            <w:shd w:val="clear" w:color="auto" w:fill="auto"/>
          </w:tcPr>
          <w:p w14:paraId="2FA567A6" w14:textId="77777777" w:rsidR="001934B2" w:rsidRPr="00974E2E" w:rsidRDefault="001934B2" w:rsidP="00B91A3A">
            <w:pPr>
              <w:spacing w:after="0" w:line="240" w:lineRule="auto"/>
              <w:rPr>
                <w:rFonts w:cstheme="minorHAnsi"/>
                <w:i/>
                <w:iCs/>
                <w:sz w:val="15"/>
                <w:szCs w:val="15"/>
              </w:rPr>
            </w:pPr>
            <w:r w:rsidRPr="00974E2E">
              <w:rPr>
                <w:rFonts w:cstheme="minorHAnsi"/>
                <w:i/>
                <w:iCs/>
                <w:sz w:val="15"/>
                <w:szCs w:val="15"/>
              </w:rPr>
              <w:t>Esox lucius</w:t>
            </w:r>
          </w:p>
        </w:tc>
        <w:tc>
          <w:tcPr>
            <w:tcW w:w="2403" w:type="dxa"/>
            <w:shd w:val="clear" w:color="auto" w:fill="auto"/>
          </w:tcPr>
          <w:p w14:paraId="77860E36" w14:textId="77777777" w:rsidR="001934B2" w:rsidRPr="00974E2E" w:rsidRDefault="001934B2" w:rsidP="00B91A3A">
            <w:pPr>
              <w:spacing w:after="0" w:line="240" w:lineRule="auto"/>
              <w:rPr>
                <w:rFonts w:cstheme="minorHAnsi"/>
                <w:sz w:val="15"/>
                <w:szCs w:val="15"/>
              </w:rPr>
            </w:pPr>
            <w:r>
              <w:rPr>
                <w:rFonts w:cstheme="minorHAnsi"/>
                <w:sz w:val="15"/>
                <w:szCs w:val="15"/>
              </w:rPr>
              <w:t>75</w:t>
            </w:r>
            <w:r w:rsidRPr="00974E2E">
              <w:rPr>
                <w:rFonts w:cstheme="minorHAnsi"/>
                <w:sz w:val="15"/>
                <w:szCs w:val="15"/>
              </w:rPr>
              <w:t xml:space="preserve"> cm</w:t>
            </w:r>
          </w:p>
        </w:tc>
      </w:tr>
      <w:tr w:rsidR="001934B2" w:rsidRPr="00974E2E" w14:paraId="02D259E0" w14:textId="77777777" w:rsidTr="00B91A3A">
        <w:tc>
          <w:tcPr>
            <w:tcW w:w="479" w:type="dxa"/>
            <w:shd w:val="clear" w:color="auto" w:fill="auto"/>
          </w:tcPr>
          <w:p w14:paraId="57047561"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4.</w:t>
            </w:r>
          </w:p>
        </w:tc>
        <w:tc>
          <w:tcPr>
            <w:tcW w:w="2064" w:type="dxa"/>
            <w:shd w:val="clear" w:color="auto" w:fill="auto"/>
          </w:tcPr>
          <w:p w14:paraId="6117FF59"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Sandacz</w:t>
            </w:r>
          </w:p>
        </w:tc>
        <w:tc>
          <w:tcPr>
            <w:tcW w:w="2699" w:type="dxa"/>
            <w:shd w:val="clear" w:color="auto" w:fill="auto"/>
          </w:tcPr>
          <w:p w14:paraId="70ABF5DC" w14:textId="77777777" w:rsidR="001934B2" w:rsidRPr="00974E2E" w:rsidRDefault="001934B2" w:rsidP="00B91A3A">
            <w:pPr>
              <w:spacing w:after="0" w:line="240" w:lineRule="auto"/>
              <w:rPr>
                <w:rFonts w:cstheme="minorHAnsi"/>
                <w:i/>
                <w:iCs/>
                <w:sz w:val="15"/>
                <w:szCs w:val="15"/>
              </w:rPr>
            </w:pPr>
            <w:r w:rsidRPr="00974E2E">
              <w:rPr>
                <w:rFonts w:cstheme="minorHAnsi"/>
                <w:i/>
                <w:iCs/>
                <w:sz w:val="15"/>
                <w:szCs w:val="15"/>
              </w:rPr>
              <w:t>Sander lucioperca</w:t>
            </w:r>
          </w:p>
        </w:tc>
        <w:tc>
          <w:tcPr>
            <w:tcW w:w="2403" w:type="dxa"/>
            <w:shd w:val="clear" w:color="auto" w:fill="auto"/>
          </w:tcPr>
          <w:p w14:paraId="1003F4C8"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75 cm</w:t>
            </w:r>
          </w:p>
        </w:tc>
      </w:tr>
      <w:tr w:rsidR="001934B2" w:rsidRPr="00974E2E" w14:paraId="086412C1" w14:textId="77777777" w:rsidTr="00B91A3A">
        <w:tc>
          <w:tcPr>
            <w:tcW w:w="479" w:type="dxa"/>
            <w:shd w:val="clear" w:color="auto" w:fill="auto"/>
          </w:tcPr>
          <w:p w14:paraId="5ACEA936"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 xml:space="preserve">5. </w:t>
            </w:r>
          </w:p>
        </w:tc>
        <w:tc>
          <w:tcPr>
            <w:tcW w:w="2064" w:type="dxa"/>
            <w:shd w:val="clear" w:color="auto" w:fill="auto"/>
          </w:tcPr>
          <w:p w14:paraId="453E575C"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Lin</w:t>
            </w:r>
          </w:p>
        </w:tc>
        <w:tc>
          <w:tcPr>
            <w:tcW w:w="2699" w:type="dxa"/>
            <w:shd w:val="clear" w:color="auto" w:fill="auto"/>
          </w:tcPr>
          <w:p w14:paraId="03AA2DA1" w14:textId="77777777" w:rsidR="001934B2" w:rsidRPr="00974E2E" w:rsidRDefault="001934B2" w:rsidP="00B91A3A">
            <w:pPr>
              <w:spacing w:after="0" w:line="240" w:lineRule="auto"/>
              <w:rPr>
                <w:rFonts w:cstheme="minorHAnsi"/>
                <w:i/>
                <w:iCs/>
                <w:sz w:val="15"/>
                <w:szCs w:val="15"/>
              </w:rPr>
            </w:pPr>
            <w:r w:rsidRPr="00974E2E">
              <w:rPr>
                <w:rFonts w:cstheme="minorHAnsi"/>
                <w:i/>
                <w:iCs/>
                <w:sz w:val="15"/>
                <w:szCs w:val="15"/>
              </w:rPr>
              <w:t>Tinca tinca</w:t>
            </w:r>
          </w:p>
        </w:tc>
        <w:tc>
          <w:tcPr>
            <w:tcW w:w="2403" w:type="dxa"/>
            <w:shd w:val="clear" w:color="auto" w:fill="auto"/>
          </w:tcPr>
          <w:p w14:paraId="32A53EB9"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45 cm</w:t>
            </w:r>
          </w:p>
        </w:tc>
      </w:tr>
      <w:tr w:rsidR="001934B2" w:rsidRPr="00974E2E" w14:paraId="78787944" w14:textId="77777777" w:rsidTr="00B91A3A">
        <w:tc>
          <w:tcPr>
            <w:tcW w:w="479" w:type="dxa"/>
            <w:shd w:val="clear" w:color="auto" w:fill="auto"/>
          </w:tcPr>
          <w:p w14:paraId="02303DE6"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6.</w:t>
            </w:r>
          </w:p>
        </w:tc>
        <w:tc>
          <w:tcPr>
            <w:tcW w:w="2064" w:type="dxa"/>
            <w:shd w:val="clear" w:color="auto" w:fill="auto"/>
          </w:tcPr>
          <w:p w14:paraId="0FC3547C"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Karaś pospolity</w:t>
            </w:r>
          </w:p>
        </w:tc>
        <w:tc>
          <w:tcPr>
            <w:tcW w:w="2699" w:type="dxa"/>
            <w:shd w:val="clear" w:color="auto" w:fill="auto"/>
          </w:tcPr>
          <w:p w14:paraId="538CC7CE" w14:textId="77777777" w:rsidR="001934B2" w:rsidRPr="00974E2E" w:rsidRDefault="001934B2" w:rsidP="00B91A3A">
            <w:pPr>
              <w:spacing w:after="0" w:line="240" w:lineRule="auto"/>
              <w:rPr>
                <w:rFonts w:cstheme="minorHAnsi"/>
                <w:i/>
                <w:iCs/>
                <w:sz w:val="15"/>
                <w:szCs w:val="15"/>
              </w:rPr>
            </w:pPr>
            <w:r w:rsidRPr="00974E2E">
              <w:rPr>
                <w:rFonts w:cstheme="minorHAnsi"/>
                <w:i/>
                <w:iCs/>
                <w:sz w:val="15"/>
                <w:szCs w:val="15"/>
              </w:rPr>
              <w:t>Carassius carassius</w:t>
            </w:r>
          </w:p>
        </w:tc>
        <w:tc>
          <w:tcPr>
            <w:tcW w:w="2403" w:type="dxa"/>
            <w:shd w:val="clear" w:color="auto" w:fill="auto"/>
          </w:tcPr>
          <w:p w14:paraId="5ADA0180" w14:textId="77777777" w:rsidR="001934B2" w:rsidRPr="00974E2E" w:rsidRDefault="001934B2" w:rsidP="00B91A3A">
            <w:pPr>
              <w:spacing w:after="0" w:line="240" w:lineRule="auto"/>
              <w:rPr>
                <w:rFonts w:cstheme="minorHAnsi"/>
                <w:sz w:val="15"/>
                <w:szCs w:val="15"/>
              </w:rPr>
            </w:pPr>
            <w:r w:rsidRPr="00974E2E">
              <w:rPr>
                <w:rFonts w:cstheme="minorHAnsi"/>
                <w:sz w:val="15"/>
                <w:szCs w:val="15"/>
              </w:rPr>
              <w:t>35 cm</w:t>
            </w:r>
          </w:p>
        </w:tc>
      </w:tr>
    </w:tbl>
    <w:bookmarkEnd w:id="8"/>
    <w:p w14:paraId="40D129E0" w14:textId="77777777" w:rsidR="001934B2" w:rsidRPr="00974E2E" w:rsidRDefault="001934B2" w:rsidP="001934B2">
      <w:pPr>
        <w:spacing w:after="0" w:line="240" w:lineRule="auto"/>
        <w:rPr>
          <w:rFonts w:cstheme="minorHAnsi"/>
          <w:sz w:val="15"/>
          <w:szCs w:val="15"/>
        </w:rPr>
      </w:pPr>
      <w:r w:rsidRPr="00974E2E">
        <w:rPr>
          <w:rFonts w:cstheme="minorHAnsi"/>
          <w:sz w:val="15"/>
          <w:szCs w:val="15"/>
        </w:rPr>
        <w:t>20. Wprowadza się dobowe limity ilościowe stosowanych zanęt w okresie od 15 czerwca do 31 sierpnia w ilości do 3 kg na wędkarza. Do przedmiotowego limitu wlicza się wszelkie zanęty wraz z dodatkami pochodzenia mineralnego (np. ziemia, glina) oraz organicznego (np. dżdżownice, larwy ochotki).</w:t>
      </w:r>
    </w:p>
    <w:p w14:paraId="3340601A" w14:textId="77777777" w:rsidR="001934B2" w:rsidRPr="00974E2E" w:rsidRDefault="001934B2" w:rsidP="001934B2">
      <w:pPr>
        <w:spacing w:after="0" w:line="240" w:lineRule="auto"/>
        <w:rPr>
          <w:rFonts w:cstheme="minorHAnsi"/>
          <w:sz w:val="15"/>
          <w:szCs w:val="15"/>
        </w:rPr>
      </w:pPr>
      <w:r w:rsidRPr="00974E2E">
        <w:rPr>
          <w:rFonts w:cstheme="minorHAnsi"/>
          <w:sz w:val="15"/>
          <w:szCs w:val="15"/>
        </w:rPr>
        <w:t xml:space="preserve">20a. Wprowadza się dobowe limity ilościowe w stosowaniu zanęt w obwodzie rybackim Jeziora Wapińskie na cieku bez nazwy w zlewni rzeki Gwda – Nr 1 – gmina Skórka i jeziora Budzisławskie na cieku bez nazwy w zlewni kanału Ostrowo – Gopło – Nr 1 </w:t>
      </w:r>
    </w:p>
    <w:p w14:paraId="47B3843C" w14:textId="77777777" w:rsidR="001934B2" w:rsidRPr="00974E2E" w:rsidRDefault="001934B2" w:rsidP="001934B2">
      <w:pPr>
        <w:spacing w:after="0" w:line="240" w:lineRule="auto"/>
        <w:rPr>
          <w:rFonts w:cstheme="minorHAnsi"/>
          <w:sz w:val="15"/>
          <w:szCs w:val="15"/>
        </w:rPr>
      </w:pPr>
      <w:r w:rsidRPr="00974E2E">
        <w:rPr>
          <w:rFonts w:cstheme="minorHAnsi"/>
          <w:sz w:val="15"/>
          <w:szCs w:val="15"/>
        </w:rPr>
        <w:t xml:space="preserve">-zakazuje się stosowanie zanęt organicznych w okresie od 15 czerwca do 31 sierpnia, </w:t>
      </w:r>
    </w:p>
    <w:p w14:paraId="4CE4D3E1" w14:textId="77777777" w:rsidR="001934B2" w:rsidRDefault="001934B2" w:rsidP="001934B2">
      <w:pPr>
        <w:spacing w:after="0" w:line="240" w:lineRule="auto"/>
        <w:rPr>
          <w:rFonts w:cstheme="minorHAnsi"/>
          <w:sz w:val="15"/>
          <w:szCs w:val="15"/>
        </w:rPr>
      </w:pPr>
      <w:r w:rsidRPr="00974E2E">
        <w:rPr>
          <w:rFonts w:cstheme="minorHAnsi"/>
          <w:sz w:val="15"/>
          <w:szCs w:val="15"/>
        </w:rPr>
        <w:t>-poza tym okresem można stosować -zanęty spożywcze, pelety i ziarna wraz z dodatkami mineralnymi (ziemie, gliny wędkarskie) do 1 kg (łącznie);</w:t>
      </w:r>
    </w:p>
    <w:p w14:paraId="01A12FAA" w14:textId="77777777" w:rsidR="001934B2" w:rsidRPr="00974E2E" w:rsidRDefault="001934B2" w:rsidP="001934B2">
      <w:pPr>
        <w:spacing w:after="0" w:line="240" w:lineRule="auto"/>
        <w:rPr>
          <w:rFonts w:cstheme="minorHAnsi"/>
          <w:sz w:val="15"/>
          <w:szCs w:val="15"/>
        </w:rPr>
      </w:pPr>
      <w:r>
        <w:rPr>
          <w:rFonts w:cstheme="minorHAnsi"/>
          <w:sz w:val="15"/>
          <w:szCs w:val="15"/>
        </w:rPr>
        <w:t xml:space="preserve">20b. </w:t>
      </w:r>
      <w:r w:rsidRPr="001263A1">
        <w:rPr>
          <w:rFonts w:cstheme="minorHAnsi"/>
          <w:sz w:val="15"/>
          <w:szCs w:val="15"/>
        </w:rPr>
        <w:t>Wprowadza się całoroczny zakaz stosowania zanęt na wodach obwodu rybackiego jeziora Bobkowo na cieku bez nazwy w zlewni rzeki Piławka – Nr 2.</w:t>
      </w:r>
    </w:p>
    <w:p w14:paraId="1FAE46D4" w14:textId="77777777" w:rsidR="001934B2" w:rsidRPr="00974E2E" w:rsidRDefault="001934B2" w:rsidP="001934B2">
      <w:pPr>
        <w:spacing w:after="0" w:line="240" w:lineRule="auto"/>
        <w:rPr>
          <w:rFonts w:cstheme="minorHAnsi"/>
          <w:sz w:val="15"/>
          <w:szCs w:val="15"/>
        </w:rPr>
      </w:pPr>
      <w:r w:rsidRPr="00974E2E">
        <w:rPr>
          <w:rFonts w:cstheme="minorHAnsi"/>
          <w:sz w:val="15"/>
          <w:szCs w:val="15"/>
        </w:rPr>
        <w:t>22. Złowione ryby przeznaczone do przechowywania w stanie żywym należy przetrzymywać wyłącznie w siatkach wykonanych z miękkiej tkaniny rozpiętej na sztywnych obręczach, lub specjalnych napowietrzanych lub natlenianych zbiornikach (bakisty). Ryby z rodziny łososiowatych przeznaczone do zabrania z łowiska muszą zostać uśmiercone bezpośrednio po złowieniu. Zabrania się obcinania głów i ogonów rybom przed zakończeniem wędkowania.</w:t>
      </w:r>
    </w:p>
    <w:p w14:paraId="7BE00416" w14:textId="77777777" w:rsidR="001934B2" w:rsidRPr="00974E2E" w:rsidRDefault="001934B2" w:rsidP="001934B2">
      <w:pPr>
        <w:spacing w:after="0" w:line="240" w:lineRule="auto"/>
        <w:rPr>
          <w:rFonts w:cstheme="minorHAnsi"/>
          <w:sz w:val="15"/>
          <w:szCs w:val="15"/>
        </w:rPr>
      </w:pPr>
      <w:r w:rsidRPr="00974E2E">
        <w:rPr>
          <w:rFonts w:cstheme="minorHAnsi"/>
          <w:sz w:val="15"/>
          <w:szCs w:val="15"/>
        </w:rPr>
        <w:t>24. Ryb lub raków z gatunków nierodzimych, a w szczególności ryb z gatunków: babka bycza, babka łysa, babka rurkonosa, babka szczupła, czebaczek amurski, sumik czarny, sumik karłowaty i trawianka oraz raków z gatunków: rak luizjański, rak marmurkowy, rak pręgowaty, rak sygnałowy, nie wolno wypuszczać z powrotem do łowiska w którym je złowiono ani do innych wód. Złowione okazy należy niezwłocznie uśmiercić.</w:t>
      </w:r>
    </w:p>
    <w:p w14:paraId="5C09B9DD" w14:textId="77777777" w:rsidR="001934B2" w:rsidRPr="00974E2E" w:rsidRDefault="001934B2" w:rsidP="001934B2">
      <w:pPr>
        <w:spacing w:after="0" w:line="240" w:lineRule="auto"/>
        <w:rPr>
          <w:rFonts w:cstheme="minorHAnsi"/>
          <w:sz w:val="15"/>
          <w:szCs w:val="15"/>
        </w:rPr>
      </w:pPr>
      <w:r w:rsidRPr="00974E2E">
        <w:rPr>
          <w:rFonts w:cstheme="minorHAnsi"/>
          <w:sz w:val="15"/>
          <w:szCs w:val="15"/>
        </w:rPr>
        <w:t>26. Wędkarz zobowiązany jest utrzymywać w czystości stanowisko wędkarskie w promieniu 10 m, bez względu na stan jaki zastał przed rozpoczęciem połowu.</w:t>
      </w:r>
    </w:p>
    <w:p w14:paraId="7C2C2ADF" w14:textId="77777777" w:rsidR="001934B2" w:rsidRPr="00974E2E" w:rsidRDefault="001934B2" w:rsidP="001934B2">
      <w:pPr>
        <w:spacing w:after="0" w:line="240" w:lineRule="auto"/>
        <w:rPr>
          <w:rFonts w:cstheme="minorHAnsi"/>
          <w:sz w:val="15"/>
          <w:szCs w:val="15"/>
        </w:rPr>
      </w:pPr>
      <w:r w:rsidRPr="00974E2E">
        <w:rPr>
          <w:rFonts w:cstheme="minorHAnsi"/>
          <w:sz w:val="15"/>
          <w:szCs w:val="15"/>
        </w:rPr>
        <w:t>28. Na stronie internetowej bydgoszcz.wody.gov.pl. znajduje się druk rejestru połowu ryb. Wypełniony przez Wędkarza rejestr należy przesłać droga mailową na dedykowany adres e-mail: zezwolenia-bydgoszcz@wody.gov.pl  lub pocztą tradycyjną  w terminie do dnia 31.01. w roku następującym po roku, w którym dokonywano połowu ryb.</w:t>
      </w:r>
    </w:p>
    <w:p w14:paraId="4575BA2D" w14:textId="77777777" w:rsidR="001934B2" w:rsidRPr="00974E2E" w:rsidRDefault="001934B2" w:rsidP="001934B2">
      <w:pPr>
        <w:spacing w:after="0" w:line="240" w:lineRule="auto"/>
        <w:rPr>
          <w:rFonts w:cstheme="minorHAnsi"/>
          <w:sz w:val="15"/>
          <w:szCs w:val="15"/>
        </w:rPr>
      </w:pPr>
      <w:r w:rsidRPr="00974E2E">
        <w:rPr>
          <w:rFonts w:cstheme="minorHAnsi"/>
          <w:sz w:val="15"/>
          <w:szCs w:val="15"/>
        </w:rPr>
        <w:t>29. Wędkujący mają obowiązek prowadzenia rejestru połowów. Po przybyciu na łowisko, przed rozpoczęciem wędkowania, wędkarz zobowiązany jest do wpisania do rejestru połowu daty wędkowania. Przeznaczone do zabrania ryby objęte limitem ilościowym połowu określonym przez Regulamin  należy natychmiast po złowieniu wpisać do rejestru (gatunek oraz długość całkowita ryby) przed ponownym zarzuceniem wędki do wody; pozostałe ryby, na które nie ustanowiono ilościowego limitu połowu – po zakończeniu wędkowania.</w:t>
      </w:r>
    </w:p>
    <w:p w14:paraId="50743247" w14:textId="77777777" w:rsidR="001934B2" w:rsidRPr="00974E2E" w:rsidRDefault="001934B2" w:rsidP="001934B2">
      <w:pPr>
        <w:spacing w:after="0" w:line="240" w:lineRule="auto"/>
        <w:rPr>
          <w:rFonts w:cstheme="minorHAnsi"/>
          <w:sz w:val="15"/>
          <w:szCs w:val="15"/>
        </w:rPr>
      </w:pPr>
      <w:r w:rsidRPr="00974E2E">
        <w:rPr>
          <w:rFonts w:cstheme="minorHAnsi"/>
          <w:sz w:val="15"/>
          <w:szCs w:val="15"/>
        </w:rPr>
        <w:t>30. Osoba dokonująca połowu ma bezwzględny obowiązek poddać się kontroli prowadzonej przez: Państwową Straż Rybacką, Społeczną Strażą Rybacką, funkcjonariuszy Policji i upoważnionych pracowników PGW WP RZGW w Bydgoszczy. Na żądanie kontrolujących, wędkarz ma obowiązek okazać wymagane niniejszym Regulaminem dokumenty oraz sprzęt wędkarski, złowione ryby, posiadane przynęty i udostępnić do kontroli jednostkę pływającą w tym skrytki i bakisty.</w:t>
      </w:r>
    </w:p>
    <w:p w14:paraId="14B9B725" w14:textId="77777777" w:rsidR="001934B2" w:rsidRPr="00974E2E" w:rsidRDefault="001934B2" w:rsidP="001934B2">
      <w:pPr>
        <w:spacing w:after="0" w:line="240" w:lineRule="auto"/>
        <w:rPr>
          <w:rFonts w:cstheme="minorHAnsi"/>
          <w:sz w:val="15"/>
          <w:szCs w:val="15"/>
        </w:rPr>
      </w:pPr>
      <w:r w:rsidRPr="00974E2E">
        <w:rPr>
          <w:rFonts w:cstheme="minorHAnsi"/>
          <w:sz w:val="15"/>
          <w:szCs w:val="15"/>
        </w:rPr>
        <w:t>31. Nieprzestrzeganie warunków zezwolenia przez osobę dokonującą amatorskiego połowu ryb stanowi naruszenie ustawy o rybactwie śródlądowym i jest podstawą do ukarania sprawcy.</w:t>
      </w:r>
    </w:p>
    <w:p w14:paraId="69B7A06B" w14:textId="47E45193" w:rsidR="00AD5EE4" w:rsidRPr="009D67E6" w:rsidRDefault="00AD5EE4" w:rsidP="001934B2">
      <w:pPr>
        <w:tabs>
          <w:tab w:val="left" w:pos="4536"/>
        </w:tabs>
        <w:spacing w:after="0" w:line="264" w:lineRule="auto"/>
        <w:jc w:val="center"/>
        <w:rPr>
          <w:rFonts w:cstheme="minorHAnsi"/>
          <w:sz w:val="15"/>
          <w:szCs w:val="15"/>
        </w:rPr>
      </w:pPr>
    </w:p>
    <w:sectPr w:rsidR="00AD5EE4" w:rsidRPr="009D67E6" w:rsidSect="00686C4A">
      <w:headerReference w:type="even" r:id="rId10"/>
      <w:headerReference w:type="default" r:id="rId11"/>
      <w:footerReference w:type="even" r:id="rId12"/>
      <w:footerReference w:type="default" r:id="rId13"/>
      <w:pgSz w:w="16838" w:h="11906" w:orient="landscape" w:code="9"/>
      <w:pgMar w:top="567" w:right="709" w:bottom="595" w:left="425" w:header="340" w:footer="340" w:gutter="0"/>
      <w:cols w:num="2" w:space="39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04AB8" w14:textId="77777777" w:rsidR="00287A94" w:rsidRDefault="00287A94" w:rsidP="0078080E">
      <w:pPr>
        <w:spacing w:after="0" w:line="240" w:lineRule="auto"/>
      </w:pPr>
      <w:r>
        <w:separator/>
      </w:r>
    </w:p>
  </w:endnote>
  <w:endnote w:type="continuationSeparator" w:id="0">
    <w:p w14:paraId="56C16489" w14:textId="77777777" w:rsidR="00287A94" w:rsidRDefault="00287A94" w:rsidP="00780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regular">
    <w:altName w:val="Segoe UI"/>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96900" w14:textId="7A479C58" w:rsidR="00063A96" w:rsidRPr="00063A96" w:rsidRDefault="001E61D8" w:rsidP="00063A96">
    <w:pPr>
      <w:pStyle w:val="Nagwek"/>
      <w:rPr>
        <w:b/>
        <w:bCs/>
      </w:rPr>
    </w:pPr>
    <w:r>
      <w:rPr>
        <w:b/>
        <w:bCs/>
      </w:rPr>
      <w:ptab w:relativeTo="margin" w:alignment="left" w:leader="none"/>
    </w:r>
    <w:r w:rsidR="00063A96">
      <w:rPr>
        <w:b/>
        <w:bCs/>
      </w:rPr>
      <w:t xml:space="preserve">ZEZWOLENIE </w:t>
    </w:r>
    <w:r w:rsidR="00B56A53">
      <w:rPr>
        <w:b/>
        <w:bCs/>
      </w:rPr>
      <w:t>OKRESOWE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A3484" w14:textId="662231E9" w:rsidR="00C62226" w:rsidRPr="00241BC1" w:rsidRDefault="001E61D8" w:rsidP="0078080E">
    <w:pPr>
      <w:pStyle w:val="Nagwek"/>
      <w:rPr>
        <w:b/>
        <w:bCs/>
      </w:rPr>
    </w:pPr>
    <w:r>
      <w:rPr>
        <w:b/>
        <w:bCs/>
      </w:rPr>
      <w:ptab w:relativeTo="margin" w:alignment="right" w:leader="none"/>
    </w:r>
    <w:r w:rsidR="0078080E" w:rsidRPr="00241BC1">
      <w:rPr>
        <w:b/>
        <w:bCs/>
      </w:rPr>
      <w:t xml:space="preserve">ZEZWOLENIE </w:t>
    </w:r>
    <w:r w:rsidR="00B56A53">
      <w:rPr>
        <w:b/>
        <w:bCs/>
      </w:rPr>
      <w:t>OKRESOWE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C7566" w14:textId="77777777" w:rsidR="00287A94" w:rsidRDefault="00287A94" w:rsidP="0078080E">
      <w:pPr>
        <w:spacing w:after="0" w:line="240" w:lineRule="auto"/>
      </w:pPr>
      <w:r>
        <w:separator/>
      </w:r>
    </w:p>
  </w:footnote>
  <w:footnote w:type="continuationSeparator" w:id="0">
    <w:p w14:paraId="5C6C38C1" w14:textId="77777777" w:rsidR="00287A94" w:rsidRDefault="00287A94" w:rsidP="00780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6081B" w14:textId="47487754" w:rsidR="00063A96" w:rsidRPr="00063A96" w:rsidRDefault="001E61D8">
    <w:pPr>
      <w:pStyle w:val="Nagwek"/>
      <w:rPr>
        <w:b/>
        <w:bCs/>
      </w:rPr>
    </w:pPr>
    <w:r>
      <w:rPr>
        <w:b/>
        <w:bCs/>
      </w:rPr>
      <w:ptab w:relativeTo="margin" w:alignment="left" w:leader="none"/>
    </w:r>
    <w:r>
      <w:rPr>
        <w:b/>
        <w:bCs/>
      </w:rPr>
      <w:ptab w:relativeTo="margin" w:alignment="left" w:leader="none"/>
    </w:r>
    <w:r w:rsidR="00063A96" w:rsidRPr="00241BC1">
      <w:rPr>
        <w:b/>
        <w:bCs/>
      </w:rPr>
      <w:t xml:space="preserve">ZEZWOLENIE </w:t>
    </w:r>
    <w:r w:rsidR="00B56A53">
      <w:rPr>
        <w:b/>
        <w:bCs/>
      </w:rPr>
      <w:t>OKRESOWE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86D51" w14:textId="46C64C7D" w:rsidR="00C37703" w:rsidRPr="00241BC1" w:rsidRDefault="001E61D8">
    <w:pPr>
      <w:pStyle w:val="Nagwek"/>
      <w:rPr>
        <w:b/>
        <w:bCs/>
      </w:rPr>
    </w:pPr>
    <w:r>
      <w:rPr>
        <w:b/>
        <w:bCs/>
      </w:rPr>
      <w:ptab w:relativeTo="margin" w:alignment="right" w:leader="none"/>
    </w:r>
    <w:r w:rsidR="0078080E" w:rsidRPr="00241BC1">
      <w:rPr>
        <w:b/>
        <w:bCs/>
      </w:rPr>
      <w:t xml:space="preserve">ZEZWOLENIE </w:t>
    </w:r>
    <w:r w:rsidR="00B56A53">
      <w:rPr>
        <w:b/>
        <w:bCs/>
      </w:rPr>
      <w:t>OKRESOWE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72BD"/>
    <w:multiLevelType w:val="hybridMultilevel"/>
    <w:tmpl w:val="10DACA9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4A1AEC"/>
    <w:multiLevelType w:val="multilevel"/>
    <w:tmpl w:val="024C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B6377"/>
    <w:multiLevelType w:val="multilevel"/>
    <w:tmpl w:val="E474BA18"/>
    <w:lvl w:ilvl="0">
      <w:start w:val="1"/>
      <w:numFmt w:val="decimal"/>
      <w:lvlText w:val="%1."/>
      <w:lvlJc w:val="left"/>
      <w:pPr>
        <w:tabs>
          <w:tab w:val="num" w:pos="720"/>
        </w:tabs>
        <w:ind w:left="720" w:hanging="360"/>
      </w:pPr>
      <w:rPr>
        <w:rFonts w:cs="Times New Roman"/>
        <w:b w:val="0"/>
        <w:bCs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7CB2176"/>
    <w:multiLevelType w:val="hybridMultilevel"/>
    <w:tmpl w:val="AC3E3A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9FA5B94"/>
    <w:multiLevelType w:val="hybridMultilevel"/>
    <w:tmpl w:val="25B04AC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85F2114"/>
    <w:multiLevelType w:val="hybridMultilevel"/>
    <w:tmpl w:val="A32C44A6"/>
    <w:lvl w:ilvl="0" w:tplc="3736899A">
      <w:start w:val="1"/>
      <w:numFmt w:val="decimal"/>
      <w:lvlText w:val="%1)"/>
      <w:lvlJc w:val="left"/>
      <w:pPr>
        <w:ind w:left="360" w:hanging="360"/>
      </w:pPr>
      <w:rPr>
        <w:rFonts w:ascii="lato-regular" w:eastAsia="Times New Roman" w:hAnsi="lato-regular"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EC06D7"/>
    <w:multiLevelType w:val="multilevel"/>
    <w:tmpl w:val="2A1AAB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82DAA"/>
    <w:multiLevelType w:val="hybridMultilevel"/>
    <w:tmpl w:val="3CEA35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F99631D"/>
    <w:multiLevelType w:val="multilevel"/>
    <w:tmpl w:val="317CE148"/>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23633B8D"/>
    <w:multiLevelType w:val="multilevel"/>
    <w:tmpl w:val="BAC0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33A6D"/>
    <w:multiLevelType w:val="multilevel"/>
    <w:tmpl w:val="4496A69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03283A"/>
    <w:multiLevelType w:val="multilevel"/>
    <w:tmpl w:val="F9C0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9E388C"/>
    <w:multiLevelType w:val="hybridMultilevel"/>
    <w:tmpl w:val="9E4C5CB8"/>
    <w:lvl w:ilvl="0" w:tplc="C03069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5C698B"/>
    <w:multiLevelType w:val="hybridMultilevel"/>
    <w:tmpl w:val="E3CCAE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B375A7"/>
    <w:multiLevelType w:val="hybridMultilevel"/>
    <w:tmpl w:val="AB2E8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3C75A3"/>
    <w:multiLevelType w:val="multilevel"/>
    <w:tmpl w:val="8B6AEFA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E22063"/>
    <w:multiLevelType w:val="multilevel"/>
    <w:tmpl w:val="52248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0D7433"/>
    <w:multiLevelType w:val="hybridMultilevel"/>
    <w:tmpl w:val="496E80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A5704A"/>
    <w:multiLevelType w:val="hybridMultilevel"/>
    <w:tmpl w:val="C406CA3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9D05E9"/>
    <w:multiLevelType w:val="multilevel"/>
    <w:tmpl w:val="F2B83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0B1894"/>
    <w:multiLevelType w:val="multilevel"/>
    <w:tmpl w:val="59B4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183E27"/>
    <w:multiLevelType w:val="multilevel"/>
    <w:tmpl w:val="C7A6B9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9355D8"/>
    <w:multiLevelType w:val="multilevel"/>
    <w:tmpl w:val="2A1AAB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6202BD"/>
    <w:multiLevelType w:val="multilevel"/>
    <w:tmpl w:val="2A1AAB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1B45B3"/>
    <w:multiLevelType w:val="hybridMultilevel"/>
    <w:tmpl w:val="CB8C3BC4"/>
    <w:lvl w:ilvl="0" w:tplc="8D5A2CAC">
      <w:start w:val="1"/>
      <w:numFmt w:val="decimal"/>
      <w:lvlText w:val="%1)"/>
      <w:lvlJc w:val="left"/>
      <w:pPr>
        <w:ind w:left="720" w:hanging="360"/>
      </w:pPr>
      <w:rPr>
        <w:i w:val="0"/>
      </w:rPr>
    </w:lvl>
    <w:lvl w:ilvl="1" w:tplc="261C5E26">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F174CE1"/>
    <w:multiLevelType w:val="hybridMultilevel"/>
    <w:tmpl w:val="C67E5E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6B794DD9"/>
    <w:multiLevelType w:val="multilevel"/>
    <w:tmpl w:val="8FF654B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573AF3"/>
    <w:multiLevelType w:val="multilevel"/>
    <w:tmpl w:val="79ECFA12"/>
    <w:lvl w:ilvl="0">
      <w:start w:val="6"/>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8" w15:restartNumberingAfterBreak="0">
    <w:nsid w:val="7889632E"/>
    <w:multiLevelType w:val="multilevel"/>
    <w:tmpl w:val="2A1AAB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8F070C"/>
    <w:multiLevelType w:val="multilevel"/>
    <w:tmpl w:val="2A1AAB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599220">
    <w:abstractNumId w:val="2"/>
  </w:num>
  <w:num w:numId="2" w16cid:durableId="407534817">
    <w:abstractNumId w:val="21"/>
  </w:num>
  <w:num w:numId="3" w16cid:durableId="920606015">
    <w:abstractNumId w:val="8"/>
  </w:num>
  <w:num w:numId="4" w16cid:durableId="1449622632">
    <w:abstractNumId w:val="20"/>
  </w:num>
  <w:num w:numId="5" w16cid:durableId="1139810687">
    <w:abstractNumId w:val="19"/>
  </w:num>
  <w:num w:numId="6" w16cid:durableId="609824202">
    <w:abstractNumId w:val="11"/>
  </w:num>
  <w:num w:numId="7" w16cid:durableId="736442430">
    <w:abstractNumId w:val="15"/>
  </w:num>
  <w:num w:numId="8" w16cid:durableId="580800771">
    <w:abstractNumId w:val="1"/>
  </w:num>
  <w:num w:numId="9" w16cid:durableId="1650745719">
    <w:abstractNumId w:val="10"/>
  </w:num>
  <w:num w:numId="10" w16cid:durableId="443428141">
    <w:abstractNumId w:val="16"/>
  </w:num>
  <w:num w:numId="11" w16cid:durableId="513693005">
    <w:abstractNumId w:val="27"/>
  </w:num>
  <w:num w:numId="12" w16cid:durableId="1403023922">
    <w:abstractNumId w:val="9"/>
  </w:num>
  <w:num w:numId="13" w16cid:durableId="1801848812">
    <w:abstractNumId w:val="28"/>
  </w:num>
  <w:num w:numId="14" w16cid:durableId="1226915160">
    <w:abstractNumId w:val="6"/>
  </w:num>
  <w:num w:numId="15" w16cid:durableId="1967395582">
    <w:abstractNumId w:val="29"/>
  </w:num>
  <w:num w:numId="16" w16cid:durableId="1693068298">
    <w:abstractNumId w:val="22"/>
  </w:num>
  <w:num w:numId="17" w16cid:durableId="2062971044">
    <w:abstractNumId w:val="23"/>
  </w:num>
  <w:num w:numId="18" w16cid:durableId="1702317207">
    <w:abstractNumId w:val="5"/>
  </w:num>
  <w:num w:numId="19" w16cid:durableId="1084839780">
    <w:abstractNumId w:val="14"/>
  </w:num>
  <w:num w:numId="20" w16cid:durableId="1987389989">
    <w:abstractNumId w:val="26"/>
  </w:num>
  <w:num w:numId="21" w16cid:durableId="1118990419">
    <w:abstractNumId w:val="0"/>
  </w:num>
  <w:num w:numId="22" w16cid:durableId="854611168">
    <w:abstractNumId w:val="13"/>
  </w:num>
  <w:num w:numId="23" w16cid:durableId="18435409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66119663">
    <w:abstractNumId w:val="4"/>
  </w:num>
  <w:num w:numId="25" w16cid:durableId="462620310">
    <w:abstractNumId w:val="12"/>
  </w:num>
  <w:num w:numId="26" w16cid:durableId="1840467398">
    <w:abstractNumId w:val="3"/>
  </w:num>
  <w:num w:numId="27" w16cid:durableId="848912081">
    <w:abstractNumId w:val="25"/>
  </w:num>
  <w:num w:numId="28" w16cid:durableId="537622519">
    <w:abstractNumId w:val="17"/>
  </w:num>
  <w:num w:numId="29" w16cid:durableId="2039433026">
    <w:abstractNumId w:val="18"/>
  </w:num>
  <w:num w:numId="30" w16cid:durableId="1073572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24D"/>
    <w:rsid w:val="0000168C"/>
    <w:rsid w:val="00037096"/>
    <w:rsid w:val="00063A96"/>
    <w:rsid w:val="00073459"/>
    <w:rsid w:val="000B1E56"/>
    <w:rsid w:val="000D33E6"/>
    <w:rsid w:val="000F3F30"/>
    <w:rsid w:val="000F5EFD"/>
    <w:rsid w:val="00122D23"/>
    <w:rsid w:val="00131E9A"/>
    <w:rsid w:val="001934B2"/>
    <w:rsid w:val="00194FDC"/>
    <w:rsid w:val="001C1A3C"/>
    <w:rsid w:val="001E61D8"/>
    <w:rsid w:val="0021024D"/>
    <w:rsid w:val="002131AB"/>
    <w:rsid w:val="002137D8"/>
    <w:rsid w:val="00214788"/>
    <w:rsid w:val="00223029"/>
    <w:rsid w:val="00241BC1"/>
    <w:rsid w:val="00255450"/>
    <w:rsid w:val="002833CB"/>
    <w:rsid w:val="00287A94"/>
    <w:rsid w:val="002A1FD4"/>
    <w:rsid w:val="003065A5"/>
    <w:rsid w:val="00315D71"/>
    <w:rsid w:val="00317697"/>
    <w:rsid w:val="00362282"/>
    <w:rsid w:val="003658E6"/>
    <w:rsid w:val="00381BDB"/>
    <w:rsid w:val="0038587B"/>
    <w:rsid w:val="004630AE"/>
    <w:rsid w:val="004711AF"/>
    <w:rsid w:val="004752D5"/>
    <w:rsid w:val="004803FD"/>
    <w:rsid w:val="004B04BA"/>
    <w:rsid w:val="004B4279"/>
    <w:rsid w:val="004B5CCB"/>
    <w:rsid w:val="004F782B"/>
    <w:rsid w:val="004F7CF0"/>
    <w:rsid w:val="00511CA7"/>
    <w:rsid w:val="005268F1"/>
    <w:rsid w:val="00537E1D"/>
    <w:rsid w:val="00556B48"/>
    <w:rsid w:val="00570CA6"/>
    <w:rsid w:val="005A1831"/>
    <w:rsid w:val="005A5108"/>
    <w:rsid w:val="005B7CA9"/>
    <w:rsid w:val="005E2038"/>
    <w:rsid w:val="005F1E00"/>
    <w:rsid w:val="00601E54"/>
    <w:rsid w:val="006248CE"/>
    <w:rsid w:val="00632F44"/>
    <w:rsid w:val="00636F3A"/>
    <w:rsid w:val="006379EB"/>
    <w:rsid w:val="006430D2"/>
    <w:rsid w:val="00650166"/>
    <w:rsid w:val="006568D0"/>
    <w:rsid w:val="006857F2"/>
    <w:rsid w:val="006869BF"/>
    <w:rsid w:val="00686C4A"/>
    <w:rsid w:val="006C41C6"/>
    <w:rsid w:val="006C6B0C"/>
    <w:rsid w:val="00704EF3"/>
    <w:rsid w:val="00734341"/>
    <w:rsid w:val="00762001"/>
    <w:rsid w:val="007704B0"/>
    <w:rsid w:val="0078080E"/>
    <w:rsid w:val="007931E4"/>
    <w:rsid w:val="007C3115"/>
    <w:rsid w:val="007C568C"/>
    <w:rsid w:val="007D24F0"/>
    <w:rsid w:val="008200F5"/>
    <w:rsid w:val="00841DF9"/>
    <w:rsid w:val="0087432B"/>
    <w:rsid w:val="008876EC"/>
    <w:rsid w:val="00892F6F"/>
    <w:rsid w:val="00904030"/>
    <w:rsid w:val="009076DC"/>
    <w:rsid w:val="0096284E"/>
    <w:rsid w:val="00966F3B"/>
    <w:rsid w:val="00976470"/>
    <w:rsid w:val="00987A97"/>
    <w:rsid w:val="00991421"/>
    <w:rsid w:val="009A00B9"/>
    <w:rsid w:val="009C08E6"/>
    <w:rsid w:val="009D67E6"/>
    <w:rsid w:val="009E2209"/>
    <w:rsid w:val="00A30587"/>
    <w:rsid w:val="00A61517"/>
    <w:rsid w:val="00A80BD1"/>
    <w:rsid w:val="00A8227C"/>
    <w:rsid w:val="00AA5378"/>
    <w:rsid w:val="00AD5EE4"/>
    <w:rsid w:val="00AE65A8"/>
    <w:rsid w:val="00B16C67"/>
    <w:rsid w:val="00B22745"/>
    <w:rsid w:val="00B44C37"/>
    <w:rsid w:val="00B56A53"/>
    <w:rsid w:val="00B77368"/>
    <w:rsid w:val="00B95BAA"/>
    <w:rsid w:val="00BE638D"/>
    <w:rsid w:val="00C134E9"/>
    <w:rsid w:val="00C26BF4"/>
    <w:rsid w:val="00C32091"/>
    <w:rsid w:val="00C37703"/>
    <w:rsid w:val="00C42296"/>
    <w:rsid w:val="00C45073"/>
    <w:rsid w:val="00C62226"/>
    <w:rsid w:val="00C73E10"/>
    <w:rsid w:val="00CA617C"/>
    <w:rsid w:val="00CD433C"/>
    <w:rsid w:val="00D70333"/>
    <w:rsid w:val="00D72278"/>
    <w:rsid w:val="00D83AEE"/>
    <w:rsid w:val="00D97DF7"/>
    <w:rsid w:val="00DD6D1E"/>
    <w:rsid w:val="00E00A0A"/>
    <w:rsid w:val="00E03641"/>
    <w:rsid w:val="00E21EBF"/>
    <w:rsid w:val="00E3665D"/>
    <w:rsid w:val="00E400D3"/>
    <w:rsid w:val="00E5640B"/>
    <w:rsid w:val="00E62E31"/>
    <w:rsid w:val="00E83337"/>
    <w:rsid w:val="00E917AC"/>
    <w:rsid w:val="00E9279C"/>
    <w:rsid w:val="00F24176"/>
    <w:rsid w:val="00F30603"/>
    <w:rsid w:val="00F35ADE"/>
    <w:rsid w:val="00F74719"/>
    <w:rsid w:val="00F758DE"/>
    <w:rsid w:val="00F9578D"/>
    <w:rsid w:val="00FC1F24"/>
    <w:rsid w:val="00FD236C"/>
    <w:rsid w:val="00FD49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C844A"/>
  <w15:chartTrackingRefBased/>
  <w15:docId w15:val="{8EF0D5B7-64C7-4A36-B420-738F0D1F8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08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080E"/>
  </w:style>
  <w:style w:type="paragraph" w:styleId="Stopka">
    <w:name w:val="footer"/>
    <w:basedOn w:val="Normalny"/>
    <w:link w:val="StopkaZnak"/>
    <w:uiPriority w:val="99"/>
    <w:unhideWhenUsed/>
    <w:rsid w:val="007808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080E"/>
  </w:style>
  <w:style w:type="character" w:styleId="Pogrubienie">
    <w:name w:val="Strong"/>
    <w:basedOn w:val="Domylnaczcionkaakapitu"/>
    <w:uiPriority w:val="22"/>
    <w:qFormat/>
    <w:rsid w:val="0078080E"/>
    <w:rPr>
      <w:b/>
      <w:bCs/>
    </w:rPr>
  </w:style>
  <w:style w:type="character" w:styleId="Odwoaniedokomentarza">
    <w:name w:val="annotation reference"/>
    <w:basedOn w:val="Domylnaczcionkaakapitu"/>
    <w:uiPriority w:val="99"/>
    <w:semiHidden/>
    <w:unhideWhenUsed/>
    <w:rsid w:val="0078080E"/>
    <w:rPr>
      <w:sz w:val="16"/>
      <w:szCs w:val="16"/>
    </w:rPr>
  </w:style>
  <w:style w:type="paragraph" w:styleId="Tekstkomentarza">
    <w:name w:val="annotation text"/>
    <w:basedOn w:val="Normalny"/>
    <w:link w:val="TekstkomentarzaZnak"/>
    <w:uiPriority w:val="99"/>
    <w:semiHidden/>
    <w:unhideWhenUsed/>
    <w:rsid w:val="0078080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8080E"/>
    <w:rPr>
      <w:sz w:val="20"/>
      <w:szCs w:val="20"/>
    </w:rPr>
  </w:style>
  <w:style w:type="paragraph" w:styleId="Tematkomentarza">
    <w:name w:val="annotation subject"/>
    <w:basedOn w:val="Tekstkomentarza"/>
    <w:next w:val="Tekstkomentarza"/>
    <w:link w:val="TematkomentarzaZnak"/>
    <w:uiPriority w:val="99"/>
    <w:semiHidden/>
    <w:unhideWhenUsed/>
    <w:rsid w:val="0078080E"/>
    <w:rPr>
      <w:b/>
      <w:bCs/>
    </w:rPr>
  </w:style>
  <w:style w:type="character" w:customStyle="1" w:styleId="TematkomentarzaZnak">
    <w:name w:val="Temat komentarza Znak"/>
    <w:basedOn w:val="TekstkomentarzaZnak"/>
    <w:link w:val="Tematkomentarza"/>
    <w:uiPriority w:val="99"/>
    <w:semiHidden/>
    <w:rsid w:val="0078080E"/>
    <w:rPr>
      <w:b/>
      <w:bCs/>
      <w:sz w:val="20"/>
      <w:szCs w:val="20"/>
    </w:rPr>
  </w:style>
  <w:style w:type="paragraph" w:styleId="Tekstdymka">
    <w:name w:val="Balloon Text"/>
    <w:basedOn w:val="Normalny"/>
    <w:link w:val="TekstdymkaZnak"/>
    <w:uiPriority w:val="99"/>
    <w:semiHidden/>
    <w:unhideWhenUsed/>
    <w:rsid w:val="007808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080E"/>
    <w:rPr>
      <w:rFonts w:ascii="Segoe UI" w:hAnsi="Segoe UI" w:cs="Segoe UI"/>
      <w:sz w:val="18"/>
      <w:szCs w:val="18"/>
    </w:rPr>
  </w:style>
  <w:style w:type="paragraph" w:styleId="NormalnyWeb">
    <w:name w:val="Normal (Web)"/>
    <w:basedOn w:val="Normalny"/>
    <w:uiPriority w:val="99"/>
    <w:unhideWhenUsed/>
    <w:rsid w:val="00241BC1"/>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styleId="Hipercze">
    <w:name w:val="Hyperlink"/>
    <w:basedOn w:val="Domylnaczcionkaakapitu"/>
    <w:uiPriority w:val="99"/>
    <w:unhideWhenUsed/>
    <w:rsid w:val="009E2209"/>
    <w:rPr>
      <w:color w:val="0000FF"/>
      <w:u w:val="single"/>
    </w:rPr>
  </w:style>
  <w:style w:type="paragraph" w:styleId="Akapitzlist">
    <w:name w:val="List Paragraph"/>
    <w:basedOn w:val="Normalny"/>
    <w:uiPriority w:val="34"/>
    <w:qFormat/>
    <w:rsid w:val="009E2209"/>
    <w:pPr>
      <w:ind w:left="720"/>
      <w:contextualSpacing/>
    </w:pPr>
  </w:style>
  <w:style w:type="character" w:styleId="Tekstzastpczy">
    <w:name w:val="Placeholder Text"/>
    <w:basedOn w:val="Domylnaczcionkaakapitu"/>
    <w:uiPriority w:val="99"/>
    <w:semiHidden/>
    <w:rsid w:val="005A1831"/>
    <w:rPr>
      <w:color w:val="808080"/>
    </w:rPr>
  </w:style>
  <w:style w:type="character" w:customStyle="1" w:styleId="Styl3">
    <w:name w:val="Styl3"/>
    <w:basedOn w:val="Hipercze"/>
    <w:uiPriority w:val="1"/>
    <w:rsid w:val="005A1831"/>
    <w:rPr>
      <w:color w:val="0070C0"/>
      <w:u w:val="single"/>
      <w:effect w:val="none"/>
    </w:rPr>
  </w:style>
  <w:style w:type="character" w:styleId="Nierozpoznanawzmianka">
    <w:name w:val="Unresolved Mention"/>
    <w:basedOn w:val="Domylnaczcionkaakapitu"/>
    <w:uiPriority w:val="99"/>
    <w:semiHidden/>
    <w:unhideWhenUsed/>
    <w:rsid w:val="000F5EFD"/>
    <w:rPr>
      <w:color w:val="605E5C"/>
      <w:shd w:val="clear" w:color="auto" w:fill="E1DFDD"/>
    </w:rPr>
  </w:style>
  <w:style w:type="paragraph" w:styleId="Poprawka">
    <w:name w:val="Revision"/>
    <w:hidden/>
    <w:uiPriority w:val="99"/>
    <w:semiHidden/>
    <w:rsid w:val="00AE65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5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pl/web/wody-polskie-bydgoszcz"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49206-FECD-46C6-8336-D0BD79BD9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1817</Words>
  <Characters>10906</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Malinowski</dc:creator>
  <cp:keywords/>
  <dc:description/>
  <cp:lastModifiedBy>Filip Pasturczak (RZGW Bydgoszcz)</cp:lastModifiedBy>
  <cp:revision>10</cp:revision>
  <cp:lastPrinted>2023-04-12T06:27:00Z</cp:lastPrinted>
  <dcterms:created xsi:type="dcterms:W3CDTF">2023-08-21T06:53:00Z</dcterms:created>
  <dcterms:modified xsi:type="dcterms:W3CDTF">2024-12-31T07:10:00Z</dcterms:modified>
</cp:coreProperties>
</file>