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38572269" r:id="rId7"/>
        </w:pict>
      </w:r>
      <w:r w:rsidRPr="00C62BA7" w:rsidR="00EF10B3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B4529C" w:rsidRPr="00CD79FC" w:rsidP="00CD79FC">
      <w:pPr>
        <w:pStyle w:val="Datapisma"/>
        <w:spacing w:after="0"/>
      </w:pPr>
      <w:r w:rsidRPr="00AD147A">
        <w:t xml:space="preserve">Opole, </w:t>
      </w:r>
      <w:bookmarkStart w:id="0" w:name="ezdDataPodpisu"/>
      <w:r w:rsidRPr="00AD147A">
        <w:t>22 lutego 2023</w:t>
      </w:r>
      <w:bookmarkEnd w:id="0"/>
      <w:r w:rsidRPr="00AD147A">
        <w:t xml:space="preserve"> r.</w:t>
      </w:r>
    </w:p>
    <w:p w:rsidR="00C55B5B" w:rsidRPr="00F9405D" w:rsidP="00C55B5B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F9405D">
        <w:rPr>
          <w:rFonts w:ascii="Arial" w:eastAsia="Times New Roman" w:hAnsi="Arial" w:cs="Arial"/>
        </w:rPr>
        <w:t>PN.I.431.2.</w:t>
      </w:r>
      <w:r w:rsidR="00CD79FC">
        <w:rPr>
          <w:rFonts w:ascii="Arial" w:eastAsia="Times New Roman" w:hAnsi="Arial" w:cs="Arial"/>
        </w:rPr>
        <w:t>4.2023.NL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Rita Dymarek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6701F3">
        <w:rPr>
          <w:rFonts w:ascii="Arial" w:eastAsia="Calibri" w:hAnsi="Arial" w:cs="Arial"/>
          <w:b/>
          <w:bCs/>
          <w:sz w:val="24"/>
          <w:szCs w:val="24"/>
        </w:rPr>
        <w:t xml:space="preserve">angielskiego i </w:t>
      </w:r>
      <w:r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6701F3">
        <w:rPr>
          <w:rFonts w:ascii="Arial" w:eastAsia="Calibri" w:hAnsi="Arial" w:cs="Arial"/>
          <w:b/>
          <w:bCs/>
          <w:sz w:val="24"/>
          <w:szCs w:val="24"/>
        </w:rPr>
        <w:t>Chłopska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701F3">
        <w:rPr>
          <w:rFonts w:ascii="Arial" w:eastAsia="Calibri" w:hAnsi="Arial" w:cs="Arial"/>
          <w:b/>
          <w:bCs/>
          <w:sz w:val="24"/>
          <w:szCs w:val="24"/>
        </w:rPr>
        <w:t>3/</w:t>
      </w:r>
      <w:r>
        <w:rPr>
          <w:rFonts w:ascii="Arial" w:eastAsia="Calibri" w:hAnsi="Arial" w:cs="Arial"/>
          <w:b/>
          <w:bCs/>
          <w:sz w:val="24"/>
          <w:szCs w:val="24"/>
        </w:rPr>
        <w:t>12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46-380 Dobrodzień</w:t>
      </w:r>
    </w:p>
    <w:p w:rsidR="00AD666E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e-mail: ritadymarek@gmail.com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="006701F3">
        <w:rPr>
          <w:rFonts w:ascii="Arial" w:eastAsia="Times New Roman" w:hAnsi="Arial" w:cs="Arial"/>
          <w:sz w:val="24"/>
          <w:szCs w:val="24"/>
        </w:rPr>
        <w:t xml:space="preserve"> Rita Dymarek</w:t>
      </w:r>
      <w:r w:rsidRPr="00F9166A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 w:rsidR="006701F3">
        <w:rPr>
          <w:rFonts w:ascii="Arial" w:eastAsia="Times New Roman" w:hAnsi="Arial" w:cs="Arial"/>
          <w:sz w:val="24"/>
          <w:szCs w:val="24"/>
        </w:rPr>
        <w:t xml:space="preserve">angielskiego i </w:t>
      </w:r>
      <w:r>
        <w:rPr>
          <w:rFonts w:ascii="Arial" w:eastAsia="Times New Roman" w:hAnsi="Arial" w:cs="Arial"/>
          <w:sz w:val="24"/>
          <w:szCs w:val="24"/>
        </w:rPr>
        <w:t>niemieckiego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6701F3">
        <w:rPr>
          <w:rFonts w:ascii="Arial" w:eastAsia="Times New Roman" w:hAnsi="Arial" w:cs="Arial"/>
          <w:sz w:val="24"/>
          <w:szCs w:val="24"/>
        </w:rPr>
        <w:t>ul. Chłopska 3/12, 46-380 Dobrodzień</w:t>
      </w:r>
      <w:r w:rsidRPr="00F9166A">
        <w:rPr>
          <w:rFonts w:ascii="Arial" w:hAnsi="Arial" w:cs="Arial"/>
          <w:sz w:val="24"/>
          <w:szCs w:val="24"/>
        </w:rPr>
        <w:t>.</w:t>
      </w:r>
    </w:p>
    <w:p w:rsidR="00CC473E" w:rsidRPr="00CC473E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</w:p>
    <w:p w:rsidR="005E4DEB" w:rsidRPr="00CC473E" w:rsidP="00CC473E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C473E">
        <w:rPr>
          <w:rFonts w:ascii="Arial" w:hAnsi="Arial" w:cs="Arial"/>
          <w:sz w:val="24"/>
        </w:rPr>
        <w:t>art. 20 ust. 1 ustawy z dnia 25 listopada 2004 r. o zawodzie tłumacza przysięgłego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 w:rsidR="00CC473E">
        <w:rPr>
          <w:rFonts w:ascii="Arial" w:hAnsi="Arial" w:cs="Arial"/>
          <w:sz w:val="24"/>
        </w:rPr>
        <w:t>;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</w:t>
      </w:r>
      <w:r w:rsidR="00A05B7A">
        <w:rPr>
          <w:rFonts w:ascii="Arial" w:hAnsi="Arial" w:cs="Arial"/>
          <w:sz w:val="24"/>
        </w:rPr>
        <w:t>sądów</w:t>
      </w:r>
      <w:r w:rsidRPr="00F9166A">
        <w:rPr>
          <w:rFonts w:ascii="Arial" w:hAnsi="Arial" w:cs="Arial"/>
          <w:sz w:val="24"/>
        </w:rPr>
        <w:t>, prokuratora, Policji oraz organów administracji publicznej</w:t>
      </w:r>
      <w:r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1 stycznia </w:t>
      </w:r>
      <w:r w:rsidR="00334C0B">
        <w:rPr>
          <w:rFonts w:ascii="Arial" w:eastAsia="Times New Roman" w:hAnsi="Arial" w:cs="Arial"/>
          <w:bCs/>
          <w:sz w:val="24"/>
          <w:szCs w:val="24"/>
        </w:rPr>
        <w:t xml:space="preserve">2022 r. </w:t>
      </w:r>
      <w:r>
        <w:rPr>
          <w:rFonts w:ascii="Arial" w:eastAsia="Times New Roman" w:hAnsi="Arial" w:cs="Arial"/>
          <w:bCs/>
          <w:sz w:val="24"/>
          <w:szCs w:val="24"/>
        </w:rPr>
        <w:t xml:space="preserve">– 31 grudnia </w:t>
      </w:r>
      <w:r w:rsidR="00334C0B">
        <w:rPr>
          <w:rFonts w:ascii="Arial" w:eastAsia="Times New Roman" w:hAnsi="Arial" w:cs="Arial"/>
          <w:bCs/>
          <w:sz w:val="24"/>
          <w:szCs w:val="24"/>
        </w:rPr>
        <w:t>2022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Rodzaj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problemowa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>Tryb kontroli:</w:t>
      </w:r>
      <w:r w:rsidRPr="00F571A8">
        <w:rPr>
          <w:rFonts w:ascii="Arial" w:hAnsi="Arial" w:cs="Arial"/>
          <w:bCs/>
          <w:sz w:val="24"/>
          <w:szCs w:val="24"/>
        </w:rPr>
        <w:t xml:space="preserve"> </w:t>
      </w:r>
      <w:r w:rsidRPr="00F571A8">
        <w:rPr>
          <w:rFonts w:ascii="Arial" w:hAnsi="Arial" w:cs="Arial"/>
          <w:sz w:val="24"/>
          <w:szCs w:val="24"/>
        </w:rPr>
        <w:t>uproszczony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Termin kontroli: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="00334C0B">
        <w:rPr>
          <w:rFonts w:ascii="Arial" w:hAnsi="Arial" w:cs="Arial"/>
          <w:sz w:val="24"/>
          <w:szCs w:val="24"/>
        </w:rPr>
        <w:t>13 lutego 2023 r.</w:t>
      </w:r>
      <w:r>
        <w:rPr>
          <w:rFonts w:ascii="Arial" w:hAnsi="Arial" w:cs="Arial"/>
          <w:sz w:val="24"/>
          <w:szCs w:val="24"/>
        </w:rPr>
        <w:t xml:space="preserve"> – </w:t>
      </w:r>
      <w:r w:rsidR="00334C0B">
        <w:rPr>
          <w:rFonts w:ascii="Arial" w:hAnsi="Arial" w:cs="Arial"/>
          <w:sz w:val="24"/>
          <w:szCs w:val="24"/>
        </w:rPr>
        <w:t>2</w:t>
      </w:r>
      <w:r w:rsidRPr="00F571A8">
        <w:rPr>
          <w:rFonts w:ascii="Arial" w:hAnsi="Arial" w:cs="Arial"/>
          <w:sz w:val="24"/>
          <w:szCs w:val="24"/>
        </w:rPr>
        <w:t xml:space="preserve">4 </w:t>
      </w:r>
      <w:r w:rsidR="00334C0B">
        <w:rPr>
          <w:rFonts w:ascii="Arial" w:hAnsi="Arial" w:cs="Arial"/>
          <w:sz w:val="24"/>
          <w:szCs w:val="24"/>
        </w:rPr>
        <w:t>lutego</w:t>
      </w:r>
      <w:r w:rsidR="00334C0B">
        <w:rPr>
          <w:rFonts w:ascii="Arial" w:eastAsia="Times New Roman" w:hAnsi="Arial" w:cs="Arial"/>
          <w:sz w:val="24"/>
          <w:szCs w:val="24"/>
        </w:rPr>
        <w:t xml:space="preserve"> 2023</w:t>
      </w:r>
      <w:r w:rsidRPr="00F571A8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571A8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571A8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571A8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Danuta Rajkowska</w:t>
      </w:r>
      <w:r w:rsidRPr="00F571A8" w:rsidR="00EF10B3">
        <w:rPr>
          <w:rFonts w:ascii="Arial" w:hAnsi="Arial" w:cs="Arial"/>
          <w:bCs/>
          <w:i/>
          <w:sz w:val="24"/>
          <w:szCs w:val="24"/>
        </w:rPr>
        <w:t xml:space="preserve"> </w:t>
      </w:r>
      <w:r w:rsidRPr="00F571A8" w:rsidR="00EF10B3">
        <w:rPr>
          <w:rFonts w:ascii="Arial" w:hAnsi="Arial" w:cs="Arial"/>
          <w:bCs/>
          <w:sz w:val="24"/>
          <w:szCs w:val="24"/>
        </w:rPr>
        <w:t xml:space="preserve">– </w:t>
      </w:r>
      <w:r w:rsidRPr="00A05B7A">
        <w:rPr>
          <w:rFonts w:ascii="Arial" w:hAnsi="Arial" w:cs="Arial"/>
          <w:sz w:val="24"/>
          <w:szCs w:val="24"/>
        </w:rPr>
        <w:t>Starszy Inspektor Wojewódzki</w:t>
      </w:r>
      <w:r w:rsidRPr="00F571A8" w:rsidR="00EF10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B7A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Oddziale </w:t>
      </w:r>
      <w:r w:rsidRPr="00F571A8" w:rsidR="00EF10B3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571A8" w:rsidR="00EF10B3">
        <w:rPr>
          <w:rFonts w:ascii="Arial" w:hAnsi="Arial" w:cs="Arial"/>
          <w:sz w:val="24"/>
          <w:szCs w:val="24"/>
        </w:rPr>
        <w:t>Wydziału Prawnego i Nadzoru</w:t>
      </w:r>
      <w:r w:rsidRPr="00F571A8" w:rsidR="00EF10B3">
        <w:rPr>
          <w:rFonts w:ascii="Arial" w:hAnsi="Arial" w:cs="Arial"/>
          <w:bCs/>
          <w:sz w:val="24"/>
          <w:szCs w:val="24"/>
        </w:rPr>
        <w:t xml:space="preserve"> </w:t>
      </w:r>
      <w:r w:rsidRPr="00F571A8" w:rsidR="00EF10B3">
        <w:rPr>
          <w:rFonts w:ascii="Arial" w:hAnsi="Arial" w:cs="Arial"/>
          <w:sz w:val="24"/>
          <w:szCs w:val="24"/>
        </w:rPr>
        <w:t>– Kierownik zespołu kontrolnego</w:t>
      </w:r>
      <w:r w:rsidR="004A1592">
        <w:rPr>
          <w:rFonts w:ascii="Arial" w:hAnsi="Arial" w:cs="Arial"/>
          <w:sz w:val="24"/>
          <w:szCs w:val="24"/>
        </w:rPr>
        <w:t>;</w:t>
      </w:r>
    </w:p>
    <w:p w:rsidR="005E4DEB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Natalia Lenart</w:t>
      </w:r>
      <w:r w:rsidRPr="00F571A8" w:rsidR="00EF10B3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571A8" w:rsidR="00EF10B3">
        <w:rPr>
          <w:rFonts w:ascii="Arial" w:hAnsi="Arial" w:cs="Arial"/>
          <w:bCs/>
          <w:sz w:val="24"/>
          <w:szCs w:val="24"/>
        </w:rPr>
        <w:t>Inspektor w</w:t>
      </w:r>
      <w:r w:rsidRPr="00F571A8" w:rsidR="00EF10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1A8" w:rsidR="00EF10B3">
        <w:rPr>
          <w:rFonts w:ascii="Arial" w:hAnsi="Arial" w:cs="Arial"/>
          <w:bCs/>
          <w:sz w:val="24"/>
          <w:szCs w:val="24"/>
        </w:rPr>
        <w:t>Oddziale</w:t>
      </w:r>
      <w:r w:rsidRPr="00F571A8" w:rsidR="00EF10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1A8" w:rsidR="00EF10B3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571A8" w:rsidR="00EF10B3">
        <w:rPr>
          <w:rFonts w:ascii="Arial" w:hAnsi="Arial" w:cs="Arial"/>
          <w:bCs/>
          <w:sz w:val="24"/>
          <w:szCs w:val="24"/>
        </w:rPr>
        <w:br/>
        <w:t>i Ska</w:t>
      </w:r>
      <w:bookmarkStart w:id="1" w:name="_GoBack"/>
      <w:bookmarkEnd w:id="1"/>
      <w:r w:rsidRPr="00F571A8" w:rsidR="00EF10B3">
        <w:rPr>
          <w:rFonts w:ascii="Arial" w:hAnsi="Arial" w:cs="Arial"/>
          <w:bCs/>
          <w:sz w:val="24"/>
          <w:szCs w:val="24"/>
        </w:rPr>
        <w:t xml:space="preserve">rg </w:t>
      </w:r>
      <w:r w:rsidRPr="00F571A8" w:rsidR="00EF10B3">
        <w:rPr>
          <w:rFonts w:ascii="Arial" w:hAnsi="Arial" w:cs="Arial"/>
          <w:sz w:val="24"/>
          <w:szCs w:val="24"/>
        </w:rPr>
        <w:t>Wydziału Prawnego i Nadzoru –</w:t>
      </w:r>
      <w:r w:rsidRPr="00F571A8" w:rsidR="00EF10B3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="004A1592">
        <w:rPr>
          <w:rFonts w:ascii="Arial" w:hAnsi="Arial" w:cs="Arial"/>
          <w:sz w:val="24"/>
          <w:szCs w:val="24"/>
        </w:rPr>
        <w:t>;</w:t>
      </w:r>
    </w:p>
    <w:p w:rsidR="004A1592" w:rsidRPr="004A1592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E2399">
        <w:rPr>
          <w:rFonts w:ascii="Arial" w:hAnsi="Arial" w:cs="Arial"/>
          <w:sz w:val="24"/>
          <w:szCs w:val="24"/>
        </w:rPr>
        <w:t>E</w:t>
      </w:r>
      <w:r w:rsidRPr="005E2399" w:rsidR="005E2399">
        <w:rPr>
          <w:rFonts w:ascii="Arial" w:hAnsi="Arial" w:cs="Arial"/>
          <w:sz w:val="24"/>
          <w:szCs w:val="24"/>
        </w:rPr>
        <w:t xml:space="preserve">stera Kołodziej </w:t>
      </w:r>
      <w:r w:rsidRPr="00F571A8" w:rsidR="005E2399">
        <w:rPr>
          <w:rFonts w:ascii="Arial" w:hAnsi="Arial" w:cs="Arial"/>
          <w:bCs/>
          <w:sz w:val="24"/>
          <w:szCs w:val="24"/>
        </w:rPr>
        <w:t xml:space="preserve">– </w:t>
      </w:r>
      <w:r w:rsidRPr="00A05B7A" w:rsidR="005E2399">
        <w:rPr>
          <w:rFonts w:ascii="Arial" w:hAnsi="Arial" w:cs="Arial"/>
          <w:sz w:val="24"/>
          <w:szCs w:val="24"/>
        </w:rPr>
        <w:t>Starszy Inspektor Wojewódzki</w:t>
      </w:r>
      <w:r w:rsidRPr="00F571A8" w:rsidR="005E23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5B7A" w:rsidR="005E2399">
        <w:rPr>
          <w:rFonts w:ascii="Arial" w:hAnsi="Arial" w:cs="Arial"/>
          <w:bCs/>
          <w:sz w:val="24"/>
          <w:szCs w:val="24"/>
        </w:rPr>
        <w:t>w</w:t>
      </w:r>
      <w:r w:rsidR="005E2399">
        <w:rPr>
          <w:rFonts w:ascii="Arial" w:hAnsi="Arial" w:cs="Arial"/>
          <w:b/>
          <w:bCs/>
          <w:sz w:val="24"/>
          <w:szCs w:val="24"/>
        </w:rPr>
        <w:t xml:space="preserve"> </w:t>
      </w:r>
      <w:r w:rsidR="005E2399">
        <w:rPr>
          <w:rFonts w:ascii="Arial" w:hAnsi="Arial" w:cs="Arial"/>
          <w:bCs/>
          <w:sz w:val="24"/>
          <w:szCs w:val="24"/>
        </w:rPr>
        <w:t xml:space="preserve">Oddziale </w:t>
      </w:r>
      <w:r w:rsidRPr="00F571A8" w:rsidR="005E2399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571A8" w:rsidR="005E2399">
        <w:rPr>
          <w:rFonts w:ascii="Arial" w:hAnsi="Arial" w:cs="Arial"/>
          <w:sz w:val="24"/>
          <w:szCs w:val="24"/>
        </w:rPr>
        <w:t>Wydziału Prawnego i Nadzoru</w:t>
      </w:r>
      <w:r w:rsidRPr="00F571A8" w:rsidR="005E2399">
        <w:rPr>
          <w:rFonts w:ascii="Arial" w:hAnsi="Arial" w:cs="Arial"/>
          <w:bCs/>
          <w:sz w:val="24"/>
          <w:szCs w:val="24"/>
        </w:rPr>
        <w:t xml:space="preserve">– </w:t>
      </w:r>
      <w:r w:rsidR="005E2399">
        <w:rPr>
          <w:rFonts w:ascii="Arial" w:hAnsi="Arial" w:cs="Arial"/>
          <w:sz w:val="24"/>
          <w:szCs w:val="24"/>
        </w:rPr>
        <w:t>Członek zespołu kontrolnego.</w:t>
      </w:r>
    </w:p>
    <w:p w:rsidR="004A1592" w:rsidRPr="004A1592" w:rsidP="004A159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571A8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F571A8">
        <w:rPr>
          <w:rFonts w:ascii="Arial" w:hAnsi="Arial" w:cs="Arial"/>
          <w:b/>
          <w:sz w:val="24"/>
          <w:szCs w:val="24"/>
        </w:rPr>
        <w:t>podmiotu kontrolowanego:</w:t>
      </w:r>
      <w:r w:rsidRPr="00F571A8">
        <w:rPr>
          <w:rFonts w:ascii="Arial" w:hAnsi="Arial" w:cs="Arial"/>
          <w:sz w:val="24"/>
          <w:szCs w:val="24"/>
        </w:rPr>
        <w:t xml:space="preserve"> </w:t>
      </w:r>
      <w:r w:rsidR="00A05B7A">
        <w:rPr>
          <w:rFonts w:ascii="Arial" w:hAnsi="Arial" w:cs="Arial"/>
          <w:sz w:val="24"/>
          <w:szCs w:val="24"/>
        </w:rPr>
        <w:t>Rita Dymarek</w:t>
      </w:r>
      <w:r w:rsidRPr="00F571A8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571A8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A05B7A">
        <w:rPr>
          <w:rFonts w:ascii="Arial" w:eastAsia="Times New Roman" w:hAnsi="Arial" w:cs="Arial"/>
          <w:sz w:val="24"/>
          <w:szCs w:val="24"/>
        </w:rPr>
        <w:t xml:space="preserve">angielskiego i </w:t>
      </w:r>
      <w:r w:rsidRPr="00F571A8">
        <w:rPr>
          <w:rFonts w:ascii="Arial" w:eastAsia="Times New Roman" w:hAnsi="Arial" w:cs="Arial"/>
          <w:sz w:val="24"/>
          <w:szCs w:val="24"/>
        </w:rPr>
        <w:t xml:space="preserve">niemieckiego. Uprawnienia do wykonywania czynności tłumacza przysięgłego języka </w:t>
      </w:r>
      <w:r w:rsidR="002B41F0">
        <w:rPr>
          <w:rFonts w:ascii="Arial" w:eastAsia="Times New Roman" w:hAnsi="Arial" w:cs="Arial"/>
          <w:sz w:val="24"/>
          <w:szCs w:val="24"/>
        </w:rPr>
        <w:t xml:space="preserve">angielskiego i </w:t>
      </w:r>
      <w:r w:rsidRPr="00F571A8">
        <w:rPr>
          <w:rFonts w:ascii="Arial" w:eastAsia="Times New Roman" w:hAnsi="Arial" w:cs="Arial"/>
          <w:sz w:val="24"/>
          <w:szCs w:val="24"/>
        </w:rPr>
        <w:t xml:space="preserve">niemieckiego nabyła z dniem </w:t>
      </w:r>
      <w:r w:rsidR="002B41F0">
        <w:rPr>
          <w:rFonts w:ascii="Arial" w:eastAsia="Times New Roman" w:hAnsi="Arial" w:cs="Arial"/>
          <w:sz w:val="24"/>
          <w:szCs w:val="24"/>
        </w:rPr>
        <w:t>15 lutego 1984</w:t>
      </w:r>
      <w:r w:rsidRPr="00F571A8">
        <w:rPr>
          <w:rFonts w:ascii="Arial" w:eastAsia="Times New Roman" w:hAnsi="Arial" w:cs="Arial"/>
          <w:sz w:val="24"/>
          <w:szCs w:val="24"/>
        </w:rPr>
        <w:t xml:space="preserve"> r. Na listę tłumaczy przysięgłych, prowadzoną przez Ministra Sprawiedliwości, została wpisana pod Nr TP/</w:t>
      </w:r>
      <w:r w:rsidR="002B41F0">
        <w:rPr>
          <w:rFonts w:ascii="Arial" w:eastAsia="Times New Roman" w:hAnsi="Arial" w:cs="Arial"/>
          <w:sz w:val="24"/>
          <w:szCs w:val="24"/>
        </w:rPr>
        <w:t>5043</w:t>
      </w:r>
      <w:r w:rsidRPr="00F571A8">
        <w:rPr>
          <w:rFonts w:ascii="Arial" w:eastAsia="Times New Roman" w:hAnsi="Arial" w:cs="Arial"/>
          <w:sz w:val="24"/>
          <w:szCs w:val="24"/>
        </w:rPr>
        <w:t>/0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F571A8">
        <w:rPr>
          <w:rFonts w:ascii="Arial" w:eastAsia="Times New Roman" w:hAnsi="Arial" w:cs="Arial"/>
          <w:sz w:val="24"/>
          <w:szCs w:val="24"/>
        </w:rPr>
        <w:t>.</w:t>
      </w:r>
    </w:p>
    <w:p w:rsidR="005E2399" w:rsidRPr="005E2399" w:rsidP="004A159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8"/>
          <w:szCs w:val="24"/>
        </w:rPr>
      </w:pPr>
      <w:r w:rsidRPr="005E2399">
        <w:rPr>
          <w:rFonts w:ascii="Arial" w:hAnsi="Arial" w:cs="Arial"/>
          <w:b/>
          <w:spacing w:val="8"/>
          <w:sz w:val="24"/>
        </w:rPr>
        <w:t xml:space="preserve">Kontrolę wpisano do książki kontroli prowadzonej w jednostce kontrolowanej, pod poz. </w:t>
      </w:r>
      <w:r>
        <w:rPr>
          <w:rFonts w:ascii="Arial" w:hAnsi="Arial" w:cs="Arial"/>
          <w:b/>
          <w:spacing w:val="8"/>
          <w:sz w:val="24"/>
        </w:rPr>
        <w:t>n</w:t>
      </w:r>
      <w:r w:rsidRPr="005E2399">
        <w:rPr>
          <w:rFonts w:ascii="Arial" w:hAnsi="Arial" w:cs="Arial"/>
          <w:b/>
          <w:spacing w:val="8"/>
          <w:sz w:val="24"/>
        </w:rPr>
        <w:t>r</w:t>
      </w:r>
      <w:r>
        <w:rPr>
          <w:rFonts w:ascii="Arial" w:hAnsi="Arial" w:cs="Arial"/>
          <w:b/>
          <w:spacing w:val="8"/>
          <w:sz w:val="24"/>
        </w:rPr>
        <w:t>.</w:t>
      </w:r>
      <w:r w:rsidRPr="005E2399">
        <w:rPr>
          <w:rFonts w:ascii="Arial" w:hAnsi="Arial" w:cs="Arial"/>
          <w:spacing w:val="8"/>
          <w:sz w:val="24"/>
        </w:rPr>
        <w:t xml:space="preserve"> </w:t>
      </w:r>
    </w:p>
    <w:p w:rsidR="005E4DEB" w:rsidRPr="005E2399" w:rsidP="005E2399">
      <w:pPr>
        <w:pStyle w:val="ListParagraph"/>
        <w:spacing w:before="120" w:after="120" w:line="360" w:lineRule="auto"/>
        <w:ind w:left="113"/>
        <w:rPr>
          <w:rFonts w:ascii="Arial" w:hAnsi="Arial" w:cs="Arial"/>
          <w:bCs/>
          <w:sz w:val="28"/>
          <w:szCs w:val="24"/>
        </w:rPr>
      </w:pPr>
      <w:r w:rsidRPr="005E2399">
        <w:rPr>
          <w:rFonts w:ascii="Arial" w:hAnsi="Arial" w:cs="Arial"/>
          <w:spacing w:val="8"/>
          <w:sz w:val="24"/>
        </w:rPr>
        <w:t>nie dotyczy</w:t>
      </w:r>
    </w:p>
    <w:p w:rsidR="005E4DEB" w:rsidRPr="002E4904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color w:val="000000" w:themeColor="text1"/>
          <w:sz w:val="24"/>
          <w:szCs w:val="24"/>
        </w:rPr>
      </w:pPr>
      <w:r w:rsidRPr="002E4904">
        <w:rPr>
          <w:rStyle w:val="ListLabel10"/>
          <w:rFonts w:ascii="Arial" w:hAnsi="Arial" w:cs="Arial"/>
          <w:color w:val="000000" w:themeColor="text1"/>
          <w:sz w:val="24"/>
          <w:szCs w:val="24"/>
        </w:rPr>
        <w:t>Ocena działalności podmiotu kontrolowanego i opis ustalonego stanu faktycznego.</w:t>
      </w:r>
    </w:p>
    <w:p w:rsidR="002E4904" w:rsidRPr="002E4904" w:rsidP="002E4904">
      <w:pPr>
        <w:spacing w:before="120" w:after="120" w:line="360" w:lineRule="auto"/>
        <w:ind w:firstLine="708"/>
        <w:rPr>
          <w:rFonts w:ascii="Arial" w:hAnsi="Arial" w:cs="Arial"/>
          <w:color w:val="000000" w:themeColor="text1"/>
          <w:sz w:val="24"/>
        </w:rPr>
      </w:pPr>
      <w:r w:rsidRPr="002E4904">
        <w:rPr>
          <w:rFonts w:ascii="Arial" w:hAnsi="Arial" w:cs="Arial"/>
          <w:color w:val="000000" w:themeColor="text1"/>
          <w:sz w:val="24"/>
        </w:rPr>
        <w:t xml:space="preserve">Prawidłowość i rzetelność prowadzenia repertorium </w:t>
      </w:r>
      <w:r w:rsidRPr="002E4904">
        <w:rPr>
          <w:rFonts w:ascii="Arial" w:hAnsi="Arial" w:cs="Arial"/>
          <w:color w:val="000000" w:themeColor="text1"/>
          <w:sz w:val="24"/>
          <w:szCs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publicznej, ocenio</w:t>
      </w:r>
      <w:r w:rsidRPr="00C65B51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C65B51" w:rsidR="00C65B51">
        <w:rPr>
          <w:rFonts w:ascii="Arial" w:hAnsi="Arial" w:cs="Arial"/>
          <w:color w:val="000000" w:themeColor="text1"/>
          <w:sz w:val="24"/>
          <w:szCs w:val="24"/>
        </w:rPr>
        <w:t xml:space="preserve">pozytywnie </w:t>
      </w:r>
      <w:r w:rsidR="004A1592">
        <w:rPr>
          <w:rFonts w:ascii="Arial" w:hAnsi="Arial" w:cs="Arial"/>
          <w:color w:val="000000" w:themeColor="text1"/>
          <w:sz w:val="24"/>
          <w:szCs w:val="24"/>
        </w:rPr>
        <w:br/>
      </w:r>
      <w:r w:rsidRPr="00C65B51" w:rsidR="00C65B51">
        <w:rPr>
          <w:rFonts w:ascii="Arial" w:hAnsi="Arial" w:cs="Arial"/>
          <w:color w:val="000000" w:themeColor="text1"/>
          <w:sz w:val="24"/>
          <w:szCs w:val="24"/>
        </w:rPr>
        <w:t>z uchybieniami.</w:t>
      </w:r>
    </w:p>
    <w:p w:rsidR="00D24973" w:rsidRPr="002E4904" w:rsidP="00D24973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E4904">
        <w:rPr>
          <w:rFonts w:ascii="Arial" w:hAnsi="Arial" w:cs="Arial"/>
          <w:b/>
          <w:color w:val="000000" w:themeColor="text1"/>
          <w:sz w:val="24"/>
          <w:szCs w:val="24"/>
        </w:rPr>
        <w:t>Ustalenia kontroli:</w:t>
      </w:r>
    </w:p>
    <w:p w:rsidR="0060502A" w:rsidRPr="008B46A8" w:rsidP="002F0C69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8B46A8">
        <w:rPr>
          <w:rFonts w:ascii="Arial" w:hAnsi="Arial" w:cs="Arial"/>
          <w:color w:val="000000" w:themeColor="text1"/>
          <w:sz w:val="24"/>
          <w:szCs w:val="24"/>
        </w:rPr>
        <w:t>W okresie objętym kontrolą repertorium prowadzone było w for</w:t>
      </w:r>
      <w:r w:rsidRPr="008B46A8" w:rsidR="002E4904">
        <w:rPr>
          <w:rFonts w:ascii="Arial" w:hAnsi="Arial" w:cs="Arial"/>
          <w:color w:val="000000" w:themeColor="text1"/>
          <w:sz w:val="24"/>
          <w:szCs w:val="24"/>
        </w:rPr>
        <w:t xml:space="preserve">mie papierowej </w:t>
      </w:r>
      <w:r w:rsidRPr="008B46A8" w:rsidR="002E4904">
        <w:rPr>
          <w:rFonts w:ascii="Arial" w:hAnsi="Arial" w:cs="Arial"/>
          <w:color w:val="000000" w:themeColor="text1"/>
          <w:sz w:val="24"/>
          <w:szCs w:val="24"/>
        </w:rPr>
        <w:br/>
        <w:t>i obejmowało 856</w:t>
      </w:r>
      <w:r w:rsidRPr="008B46A8">
        <w:rPr>
          <w:rFonts w:ascii="Arial" w:hAnsi="Arial" w:cs="Arial"/>
          <w:color w:val="000000" w:themeColor="text1"/>
          <w:sz w:val="24"/>
          <w:szCs w:val="24"/>
        </w:rPr>
        <w:t xml:space="preserve"> wpisów. Zgodnie z z</w:t>
      </w:r>
      <w:r w:rsidRPr="008B46A8" w:rsidR="002E4904">
        <w:rPr>
          <w:rFonts w:ascii="Arial" w:hAnsi="Arial" w:cs="Arial"/>
          <w:color w:val="000000" w:themeColor="text1"/>
          <w:sz w:val="24"/>
          <w:szCs w:val="24"/>
        </w:rPr>
        <w:t xml:space="preserve">ałożeniami do kontroli z dnia </w:t>
      </w:r>
      <w:r w:rsidRPr="008B46A8" w:rsidR="001C7F88">
        <w:rPr>
          <w:rFonts w:ascii="Arial" w:hAnsi="Arial" w:cs="Arial"/>
          <w:color w:val="000000" w:themeColor="text1"/>
          <w:sz w:val="24"/>
          <w:szCs w:val="24"/>
        </w:rPr>
        <w:t>26 stycznia</w:t>
      </w:r>
      <w:r w:rsidRPr="008B46A8" w:rsidR="002E4904">
        <w:rPr>
          <w:rFonts w:ascii="Arial" w:hAnsi="Arial" w:cs="Arial"/>
          <w:color w:val="000000" w:themeColor="text1"/>
          <w:sz w:val="24"/>
          <w:szCs w:val="24"/>
        </w:rPr>
        <w:t xml:space="preserve"> 2023</w:t>
      </w:r>
      <w:r w:rsidRPr="008B46A8">
        <w:rPr>
          <w:rFonts w:ascii="Arial" w:hAnsi="Arial" w:cs="Arial"/>
          <w:color w:val="000000" w:themeColor="text1"/>
          <w:sz w:val="24"/>
          <w:szCs w:val="24"/>
        </w:rPr>
        <w:t xml:space="preserve"> roku, analizie</w:t>
      </w:r>
      <w:r w:rsidRPr="008B46A8" w:rsidR="00CC473E">
        <w:rPr>
          <w:rFonts w:ascii="Arial" w:hAnsi="Arial" w:cs="Arial"/>
          <w:color w:val="000000" w:themeColor="text1"/>
          <w:sz w:val="24"/>
          <w:szCs w:val="24"/>
        </w:rPr>
        <w:t xml:space="preserve"> prawidłowości i rzetelności prowadzenia repertorium</w:t>
      </w:r>
      <w:r w:rsidRPr="008B46A8">
        <w:rPr>
          <w:rFonts w:ascii="Arial" w:hAnsi="Arial" w:cs="Arial"/>
          <w:color w:val="000000" w:themeColor="text1"/>
          <w:sz w:val="24"/>
          <w:szCs w:val="24"/>
        </w:rPr>
        <w:t xml:space="preserve"> poddano ostatnie 50 wpisów repertorium – licząc </w:t>
      </w:r>
      <w:r w:rsidRPr="008B46A8" w:rsidR="002E4904">
        <w:rPr>
          <w:rFonts w:ascii="Arial" w:hAnsi="Arial" w:cs="Arial"/>
          <w:color w:val="000000" w:themeColor="text1"/>
          <w:sz w:val="24"/>
          <w:szCs w:val="24"/>
        </w:rPr>
        <w:t>od końca, tj.: wpisy za rok 2022 rok od l</w:t>
      </w:r>
      <w:r w:rsidRPr="008B46A8" w:rsidR="004A1592">
        <w:rPr>
          <w:rFonts w:ascii="Arial" w:hAnsi="Arial" w:cs="Arial"/>
          <w:color w:val="000000" w:themeColor="text1"/>
          <w:sz w:val="24"/>
          <w:szCs w:val="24"/>
        </w:rPr>
        <w:t>p</w:t>
      </w:r>
      <w:r w:rsidRPr="008B46A8" w:rsidR="005E2399">
        <w:rPr>
          <w:rFonts w:ascii="Arial" w:hAnsi="Arial" w:cs="Arial"/>
          <w:color w:val="000000" w:themeColor="text1"/>
          <w:sz w:val="24"/>
          <w:szCs w:val="24"/>
        </w:rPr>
        <w:t>.</w:t>
      </w:r>
      <w:r w:rsidRPr="008B46A8" w:rsidR="002E4904">
        <w:rPr>
          <w:rFonts w:ascii="Arial" w:hAnsi="Arial" w:cs="Arial"/>
          <w:color w:val="000000" w:themeColor="text1"/>
          <w:sz w:val="24"/>
          <w:szCs w:val="24"/>
        </w:rPr>
        <w:t xml:space="preserve"> 806 do 856</w:t>
      </w:r>
      <w:r w:rsidRPr="008B46A8" w:rsidR="00CC473E">
        <w:rPr>
          <w:rFonts w:ascii="Arial" w:hAnsi="Arial" w:cs="Arial"/>
          <w:color w:val="000000" w:themeColor="text1"/>
          <w:sz w:val="24"/>
          <w:szCs w:val="24"/>
        </w:rPr>
        <w:t>, w tym</w:t>
      </w:r>
      <w:r w:rsidRPr="008B46A8" w:rsidR="004A15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B46A8" w:rsidR="00CC473E">
        <w:rPr>
          <w:rFonts w:ascii="Arial" w:hAnsi="Arial" w:cs="Arial"/>
          <w:color w:val="000000" w:themeColor="text1"/>
          <w:sz w:val="24"/>
          <w:szCs w:val="24"/>
        </w:rPr>
        <w:t>9 wpisów repertorium (lp. od 828 do 836) w</w:t>
      </w:r>
      <w:r w:rsidRPr="008B46A8" w:rsidR="00D249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B46A8" w:rsidR="00D24932">
        <w:rPr>
          <w:rFonts w:ascii="Arial" w:hAnsi="Arial" w:cs="Arial"/>
          <w:sz w:val="24"/>
          <w:szCs w:val="24"/>
        </w:rPr>
        <w:t xml:space="preserve">zakresie prawidłowości </w:t>
      </w:r>
      <w:r w:rsidRPr="008B46A8" w:rsidR="00D24932">
        <w:rPr>
          <w:rFonts w:ascii="Arial" w:hAnsi="Arial" w:cs="Arial"/>
          <w:sz w:val="24"/>
          <w:szCs w:val="24"/>
        </w:rPr>
        <w:t>pobierania wynagrodzeń</w:t>
      </w:r>
      <w:r w:rsidR="008B46A8">
        <w:rPr>
          <w:rFonts w:ascii="Arial" w:hAnsi="Arial" w:cs="Arial"/>
          <w:sz w:val="24"/>
          <w:szCs w:val="24"/>
        </w:rPr>
        <w:t xml:space="preserve"> za</w:t>
      </w:r>
      <w:r w:rsidRPr="008B46A8" w:rsidR="005E2399">
        <w:rPr>
          <w:rFonts w:ascii="Arial" w:hAnsi="Arial" w:cs="Arial"/>
          <w:sz w:val="24"/>
          <w:szCs w:val="24"/>
        </w:rPr>
        <w:t xml:space="preserve"> </w:t>
      </w:r>
      <w:r w:rsidRPr="008F0B56" w:rsidR="008B46A8">
        <w:rPr>
          <w:rFonts w:ascii="Arial" w:hAnsi="Arial" w:cs="Arial"/>
          <w:color w:val="000000" w:themeColor="text1"/>
          <w:sz w:val="24"/>
          <w:szCs w:val="24"/>
        </w:rPr>
        <w:t>wykonan</w:t>
      </w:r>
      <w:r w:rsidR="008B46A8">
        <w:rPr>
          <w:rFonts w:ascii="Arial" w:hAnsi="Arial" w:cs="Arial"/>
          <w:color w:val="000000" w:themeColor="text1"/>
          <w:sz w:val="24"/>
          <w:szCs w:val="24"/>
        </w:rPr>
        <w:t>e</w:t>
      </w:r>
      <w:r w:rsidRPr="008F0B56" w:rsidR="008B46A8">
        <w:rPr>
          <w:rFonts w:ascii="Arial" w:hAnsi="Arial" w:cs="Arial"/>
          <w:color w:val="000000" w:themeColor="text1"/>
          <w:sz w:val="24"/>
          <w:szCs w:val="24"/>
        </w:rPr>
        <w:t xml:space="preserve"> tłumaczenia na żądanie sądu, prokuratora, Policji oraz organów administracji publicznej</w:t>
      </w:r>
      <w:r w:rsidRPr="008B46A8" w:rsidR="005E2399">
        <w:rPr>
          <w:rFonts w:ascii="Arial" w:hAnsi="Arial" w:cs="Arial"/>
          <w:sz w:val="24"/>
          <w:szCs w:val="24"/>
        </w:rPr>
        <w:t>.</w:t>
      </w:r>
    </w:p>
    <w:p w:rsidR="009D5A2A" w:rsidRPr="008F0B56" w:rsidP="009D5A2A">
      <w:pPr>
        <w:spacing w:before="120" w:after="120" w:line="360" w:lineRule="auto"/>
        <w:ind w:firstLine="709"/>
        <w:jc w:val="right"/>
        <w:rPr>
          <w:rFonts w:ascii="Arial" w:hAnsi="Arial" w:cs="Arial"/>
          <w:color w:val="000000" w:themeColor="text1"/>
          <w:sz w:val="24"/>
        </w:rPr>
      </w:pPr>
      <w:r w:rsidRPr="008F0B56">
        <w:rPr>
          <w:rFonts w:ascii="Arial" w:hAnsi="Arial" w:cs="Arial"/>
          <w:color w:val="000000" w:themeColor="text1"/>
          <w:sz w:val="24"/>
        </w:rPr>
        <w:t>[Dowód: akta kontroli, str. 2-23</w:t>
      </w:r>
      <w:r w:rsidRPr="008F0B56">
        <w:rPr>
          <w:rFonts w:ascii="Arial" w:hAnsi="Arial" w:cs="Arial"/>
          <w:color w:val="000000" w:themeColor="text1"/>
          <w:sz w:val="24"/>
        </w:rPr>
        <w:t>]</w:t>
      </w:r>
    </w:p>
    <w:p w:rsidR="009D5A2A" w:rsidRPr="00B5045E" w:rsidP="00B5045E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8F0B56">
        <w:rPr>
          <w:rFonts w:ascii="Arial" w:hAnsi="Arial" w:cs="Arial"/>
          <w:color w:val="000000" w:themeColor="text1"/>
          <w:sz w:val="24"/>
          <w:szCs w:val="24"/>
        </w:rPr>
        <w:t>Zgodnie z treścią przedłożonego oświadczenia, w okresie objętym kontrolą nie miały miejsca przypadki pisemnej odmowy wykonania tłumaczenia na żądanie sądu, prokuratora, Policji oraz organów administracji publicznej</w:t>
      </w:r>
      <w:r w:rsidR="005E23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F0B56" w:rsidR="005E2399">
        <w:rPr>
          <w:rFonts w:ascii="Arial" w:hAnsi="Arial" w:cs="Arial"/>
          <w:color w:val="000000" w:themeColor="text1"/>
          <w:sz w:val="24"/>
        </w:rPr>
        <w:t>o który</w:t>
      </w:r>
      <w:r w:rsidR="005E2399">
        <w:rPr>
          <w:rFonts w:ascii="Arial" w:hAnsi="Arial" w:cs="Arial"/>
          <w:color w:val="000000" w:themeColor="text1"/>
          <w:sz w:val="24"/>
        </w:rPr>
        <w:t>ch</w:t>
      </w:r>
      <w:r w:rsidRPr="008F0B56" w:rsidR="005E2399">
        <w:rPr>
          <w:rFonts w:ascii="Arial" w:hAnsi="Arial" w:cs="Arial"/>
          <w:color w:val="000000" w:themeColor="text1"/>
          <w:sz w:val="24"/>
        </w:rPr>
        <w:t xml:space="preserve"> mowa w art. 1</w:t>
      </w:r>
      <w:r w:rsidR="005E2399">
        <w:rPr>
          <w:rFonts w:ascii="Arial" w:hAnsi="Arial" w:cs="Arial"/>
          <w:color w:val="000000" w:themeColor="text1"/>
          <w:sz w:val="24"/>
        </w:rPr>
        <w:t>5</w:t>
      </w:r>
      <w:r w:rsidRPr="008F0B56" w:rsidR="005E2399">
        <w:rPr>
          <w:rFonts w:ascii="Arial" w:hAnsi="Arial" w:cs="Arial"/>
          <w:color w:val="000000" w:themeColor="text1"/>
          <w:sz w:val="24"/>
        </w:rPr>
        <w:t xml:space="preserve"> ustawy o zawodzie tłumacza przysięgłego.</w:t>
      </w:r>
    </w:p>
    <w:p w:rsidR="009D5A2A" w:rsidRPr="008F0B56" w:rsidP="009D5A2A">
      <w:pPr>
        <w:spacing w:before="120" w:after="120" w:line="360" w:lineRule="auto"/>
        <w:ind w:firstLine="709"/>
        <w:jc w:val="right"/>
        <w:rPr>
          <w:rFonts w:ascii="Arial" w:hAnsi="Arial" w:cs="Arial"/>
          <w:color w:val="000000" w:themeColor="text1"/>
          <w:sz w:val="24"/>
        </w:rPr>
      </w:pPr>
      <w:r w:rsidRPr="008F0B56">
        <w:rPr>
          <w:rFonts w:ascii="Arial" w:hAnsi="Arial" w:cs="Arial"/>
          <w:color w:val="000000" w:themeColor="text1"/>
          <w:sz w:val="24"/>
        </w:rPr>
        <w:t>[Dowód: akta kontroli, str. 24-25</w:t>
      </w:r>
      <w:r w:rsidRPr="008F0B56">
        <w:rPr>
          <w:rFonts w:ascii="Arial" w:hAnsi="Arial" w:cs="Arial"/>
          <w:color w:val="000000" w:themeColor="text1"/>
          <w:sz w:val="24"/>
        </w:rPr>
        <w:t>]</w:t>
      </w:r>
    </w:p>
    <w:p w:rsidR="00E87BC6" w:rsidRPr="001C7F88" w:rsidP="002F0C69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1C7F88">
        <w:rPr>
          <w:rFonts w:ascii="Arial" w:hAnsi="Arial" w:cs="Arial"/>
          <w:color w:val="000000" w:themeColor="text1"/>
          <w:sz w:val="24"/>
        </w:rPr>
        <w:t>Od dnia ostatniego wpisu tłumacz przysięgły nie przerywał wykonywania czynności na okres dłuższy niż 3 lata</w:t>
      </w:r>
      <w:r>
        <w:rPr>
          <w:rStyle w:val="FootnoteReference"/>
          <w:rFonts w:ascii="Arial" w:hAnsi="Arial" w:cs="Arial"/>
          <w:color w:val="000000" w:themeColor="text1"/>
          <w:sz w:val="24"/>
        </w:rPr>
        <w:footnoteReference w:id="4"/>
      </w:r>
      <w:r w:rsidR="0005007B">
        <w:rPr>
          <w:rFonts w:ascii="Arial" w:hAnsi="Arial" w:cs="Arial"/>
          <w:color w:val="000000" w:themeColor="text1"/>
          <w:sz w:val="24"/>
        </w:rPr>
        <w:t>.</w:t>
      </w:r>
      <w:r w:rsidRPr="00FC5472" w:rsidR="00FC5472">
        <w:rPr>
          <w:rFonts w:ascii="Arial" w:hAnsi="Arial" w:cs="Arial"/>
          <w:color w:val="000000" w:themeColor="text1"/>
          <w:sz w:val="24"/>
        </w:rPr>
        <w:t xml:space="preserve"> </w:t>
      </w:r>
    </w:p>
    <w:p w:rsidR="00702D1B" w:rsidRPr="008F0B56" w:rsidP="00702D1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color w:val="000000" w:themeColor="text1"/>
          <w:sz w:val="24"/>
        </w:rPr>
      </w:pPr>
      <w:r w:rsidRPr="008F0B56">
        <w:rPr>
          <w:rFonts w:ascii="Arial" w:hAnsi="Arial" w:cs="Arial"/>
          <w:color w:val="000000" w:themeColor="text1"/>
          <w:sz w:val="24"/>
        </w:rPr>
        <w:t>[Dowód: akta kontroli, str. 27 pkt 4</w:t>
      </w:r>
      <w:r w:rsidRPr="008F0B56" w:rsidR="00EF10B3">
        <w:rPr>
          <w:rFonts w:ascii="Arial" w:hAnsi="Arial" w:cs="Arial"/>
          <w:color w:val="000000" w:themeColor="text1"/>
          <w:sz w:val="24"/>
        </w:rPr>
        <w:t>]</w:t>
      </w:r>
    </w:p>
    <w:p w:rsidR="00F62331" w:rsidRPr="008F0B56" w:rsidP="002F0C69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8F0B56">
        <w:rPr>
          <w:rFonts w:ascii="Arial" w:hAnsi="Arial" w:cs="Arial"/>
          <w:color w:val="000000" w:themeColor="text1"/>
          <w:sz w:val="24"/>
        </w:rPr>
        <w:t xml:space="preserve">Tłumacz przysięgły spełnił ustawowy obowiązek złożenia Wojewodzie Opolskiemu wzoru podpisu i odcisku pieczęci, o którym mowa w art. 19 ustawy </w:t>
      </w:r>
      <w:r w:rsidRPr="008F0B56">
        <w:rPr>
          <w:rFonts w:ascii="Arial" w:hAnsi="Arial" w:cs="Arial"/>
          <w:color w:val="000000" w:themeColor="text1"/>
          <w:sz w:val="24"/>
        </w:rPr>
        <w:br/>
        <w:t>o zawodzie tłumacza przysięgłego.</w:t>
      </w:r>
    </w:p>
    <w:p w:rsidR="00F62331" w:rsidRPr="008F0B56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color w:val="000000" w:themeColor="text1"/>
          <w:sz w:val="24"/>
        </w:rPr>
      </w:pPr>
      <w:r w:rsidRPr="008F0B56">
        <w:rPr>
          <w:rFonts w:ascii="Arial" w:hAnsi="Arial" w:cs="Arial"/>
          <w:color w:val="000000" w:themeColor="text1"/>
          <w:sz w:val="24"/>
        </w:rPr>
        <w:t>[Dowód: akta kontroli, str. 26</w:t>
      </w:r>
      <w:r w:rsidRPr="008F0B56" w:rsidR="00EF10B3">
        <w:rPr>
          <w:rFonts w:ascii="Arial" w:hAnsi="Arial" w:cs="Arial"/>
          <w:color w:val="000000" w:themeColor="text1"/>
          <w:sz w:val="24"/>
        </w:rPr>
        <w:t>]</w:t>
      </w:r>
    </w:p>
    <w:p w:rsidR="000D71CF" w:rsidRPr="009D5A2A" w:rsidP="009D5A2A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W toku kontroli stwierdzono, że repertorium prowadzone jest w sposób prawidłowy, rzetelny oraz zgodny z wymogami zawartymi w art. 17 ust. 2 ustawy 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br/>
        <w:t>o zawodzie tłumacza przysięgłego</w:t>
      </w:r>
      <w:r w:rsidR="0005007B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, z wyjątkiem uchybień, o których mowa poniżej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. </w:t>
      </w:r>
    </w:p>
    <w:p w:rsidR="00D854F3" w:rsidRPr="00602718" w:rsidP="008B46A8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9D5A2A">
        <w:rPr>
          <w:rFonts w:ascii="Arial" w:hAnsi="Arial" w:cs="Arial"/>
          <w:color w:val="000000" w:themeColor="text1"/>
          <w:sz w:val="24"/>
        </w:rPr>
        <w:t xml:space="preserve">W zakresie poprawności prowadzenia repertorium stwierdzono następujące </w:t>
      </w:r>
      <w:r w:rsidRPr="00602718">
        <w:rPr>
          <w:rFonts w:ascii="Arial" w:hAnsi="Arial" w:cs="Arial"/>
          <w:color w:val="000000" w:themeColor="text1"/>
          <w:sz w:val="24"/>
        </w:rPr>
        <w:t>uchybienia:</w:t>
      </w:r>
    </w:p>
    <w:p w:rsidR="005F022E" w:rsidRPr="00602718" w:rsidP="00D854F3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</w:rPr>
      </w:pPr>
      <w:r w:rsidRPr="00602718">
        <w:rPr>
          <w:rFonts w:ascii="Arial" w:hAnsi="Arial" w:cs="Arial"/>
          <w:color w:val="000000" w:themeColor="text1"/>
          <w:sz w:val="24"/>
        </w:rPr>
        <w:t>Posługiwanie się znakiem powtó</w:t>
      </w:r>
      <w:r w:rsidRPr="00602718">
        <w:rPr>
          <w:rFonts w:ascii="Arial" w:hAnsi="Arial" w:cs="Arial"/>
          <w:color w:val="000000" w:themeColor="text1"/>
          <w:sz w:val="24"/>
        </w:rPr>
        <w:t>rzenia</w:t>
      </w:r>
      <w:r w:rsidR="00F10195">
        <w:rPr>
          <w:rFonts w:ascii="Arial" w:hAnsi="Arial" w:cs="Arial"/>
          <w:color w:val="000000" w:themeColor="text1"/>
          <w:sz w:val="24"/>
        </w:rPr>
        <w:t xml:space="preserve"> tekstu</w:t>
      </w:r>
      <w:r w:rsidR="008F0B56">
        <w:rPr>
          <w:rFonts w:ascii="Arial" w:hAnsi="Arial" w:cs="Arial"/>
          <w:color w:val="000000" w:themeColor="text1"/>
          <w:sz w:val="24"/>
        </w:rPr>
        <w:t xml:space="preserve"> w kolumnach</w:t>
      </w:r>
      <w:r w:rsidRPr="00602718" w:rsidR="00AC4699">
        <w:rPr>
          <w:rFonts w:ascii="Arial" w:hAnsi="Arial" w:cs="Arial"/>
          <w:color w:val="000000" w:themeColor="text1"/>
          <w:sz w:val="24"/>
        </w:rPr>
        <w:t xml:space="preserve"> dotyczących tłumaczenia pisemnego</w:t>
      </w:r>
      <w:r w:rsidR="0005007B">
        <w:rPr>
          <w:rFonts w:ascii="Arial" w:hAnsi="Arial" w:cs="Arial"/>
          <w:color w:val="000000" w:themeColor="text1"/>
          <w:sz w:val="24"/>
        </w:rPr>
        <w:t>.</w:t>
      </w:r>
    </w:p>
    <w:p w:rsidR="005F022E" w:rsidRPr="00602718" w:rsidP="005F022E">
      <w:pPr>
        <w:pStyle w:val="ListParagraph"/>
        <w:spacing w:before="120" w:after="120" w:line="360" w:lineRule="auto"/>
        <w:ind w:left="502"/>
        <w:rPr>
          <w:rFonts w:ascii="Arial" w:hAnsi="Arial" w:cs="Arial"/>
          <w:color w:val="000000" w:themeColor="text1"/>
          <w:sz w:val="24"/>
        </w:rPr>
      </w:pPr>
      <w:r w:rsidRPr="00602718">
        <w:rPr>
          <w:rFonts w:ascii="Arial" w:hAnsi="Arial" w:cs="Arial"/>
          <w:color w:val="000000" w:themeColor="text1"/>
          <w:sz w:val="24"/>
        </w:rPr>
        <w:t>W myśl stanowiska 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color w:val="000000" w:themeColor="text1"/>
          <w:sz w:val="24"/>
        </w:rPr>
        <w:footnoteReference w:id="5"/>
      </w:r>
      <w:r w:rsidRPr="00602718">
        <w:rPr>
          <w:rFonts w:ascii="Arial" w:hAnsi="Arial" w:cs="Arial"/>
          <w:color w:val="000000" w:themeColor="text1"/>
          <w:sz w:val="24"/>
        </w:rPr>
        <w:t xml:space="preserve"> n</w:t>
      </w:r>
      <w:r w:rsidRPr="00602718">
        <w:rPr>
          <w:rFonts w:ascii="Arial" w:hAnsi="Arial" w:cs="Arial"/>
          <w:color w:val="000000" w:themeColor="text1"/>
          <w:sz w:val="24"/>
        </w:rPr>
        <w:t>ależy w sposób rzetelny wypełniać każdy wiersz znajdujący się w repertorium</w:t>
      </w:r>
      <w:r w:rsidRPr="00602718" w:rsidR="00AC4699">
        <w:rPr>
          <w:rFonts w:ascii="Arial" w:hAnsi="Arial" w:cs="Arial"/>
          <w:color w:val="000000" w:themeColor="text1"/>
          <w:sz w:val="24"/>
        </w:rPr>
        <w:t>, tj.</w:t>
      </w:r>
      <w:r w:rsidR="0005007B">
        <w:rPr>
          <w:rFonts w:ascii="Arial" w:hAnsi="Arial" w:cs="Arial"/>
          <w:color w:val="000000" w:themeColor="text1"/>
          <w:sz w:val="24"/>
        </w:rPr>
        <w:t>:</w:t>
      </w:r>
    </w:p>
    <w:p w:rsidR="00AC4699" w:rsidRPr="006C611B" w:rsidP="00AC4699">
      <w:pPr>
        <w:pStyle w:val="ListParagraph"/>
        <w:numPr>
          <w:ilvl w:val="0"/>
          <w:numId w:val="17"/>
        </w:numPr>
        <w:spacing w:before="120" w:after="120" w:line="360" w:lineRule="auto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Data przyjęcia zlecenia oraz zwrotu dokumentu wraz z tłumaczeniem 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„Zarówno 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data zlecenia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jak i 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data zwrotu</w:t>
      </w: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dokumentu wraz z tłumaczeniem, powinny być pełne…”</w:t>
      </w:r>
    </w:p>
    <w:p w:rsidR="00AC4699" w:rsidRPr="006C611B" w:rsidP="00AC4699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Oznaczenie zleceniodawcy albo zamawiającego wykonanie oznaczonego tłumaczenia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6C611B" w:rsidR="005F022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„…termin „oznaczenie” należy rozumieć wyłącznie jako imię i nazwisko osoby fizycznej lub nazwę osoby prawnej lub podmiotu nieposiadającego osobowości prawnej. Można podać imię </w:t>
      </w:r>
      <w:r w:rsid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6C611B" w:rsidR="005F022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nazwisko osoby będącej przedstawicielem osoby prawnej lub podmiotu nieposiadającego osobowości prawnej…”</w:t>
      </w:r>
    </w:p>
    <w:p w:rsidR="005F022E" w:rsidRPr="006C611B" w:rsidP="00AC4699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Język, w którym sporządzono dokument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„p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oprawny wpis w tej rubryce powinien zawierać każdorazowo co najmniej skróconą nazwę danego języka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…”</w:t>
      </w:r>
    </w:p>
    <w:p w:rsidR="00AC4699" w:rsidRPr="006C611B" w:rsidP="00AC4699">
      <w:pPr>
        <w:pStyle w:val="ListParagraph"/>
        <w:numPr>
          <w:ilvl w:val="0"/>
          <w:numId w:val="17"/>
        </w:numPr>
        <w:spacing w:before="120" w:after="120" w:line="360" w:lineRule="auto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Osoba lub instytucja, która sporządziła dokument 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– „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Podobnie jak</w:t>
      </w:r>
      <w:r w:rsidRPr="006C611B">
        <w:rPr>
          <w:rFonts w:ascii="Arial" w:hAnsi="Arial" w:cs="Arial"/>
          <w:color w:val="000000" w:themeColor="text1"/>
          <w:sz w:val="24"/>
          <w:szCs w:val="24"/>
        </w:rPr>
        <w:br/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rubryce „oznaczenie zleceniodawcy”…”</w:t>
      </w:r>
    </w:p>
    <w:p w:rsidR="00AC4699" w:rsidRPr="006C611B" w:rsidP="00AC4699">
      <w:pPr>
        <w:pStyle w:val="ListParagraph"/>
        <w:numPr>
          <w:ilvl w:val="0"/>
          <w:numId w:val="17"/>
        </w:numPr>
        <w:spacing w:before="120" w:after="120" w:line="360" w:lineRule="auto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Uwagi o rodzaju, formie i stanie dokumentu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„… 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Zawsze jednak należy w tej rubryce stwierdzić, czy dokument jest</w:t>
      </w:r>
      <w:r w:rsidRPr="006C6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formie oryginału lub tekstu niesygnowanego”</w:t>
      </w:r>
    </w:p>
    <w:p w:rsidR="00AC4699" w:rsidRPr="006C611B" w:rsidP="00AC4699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Rodzaj wykonanej czynności i język tłumaczenia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</w:t>
      </w:r>
      <w:r w:rsidRPr="006C611B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611B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„</w:t>
      </w:r>
      <w:r w:rsidRPr="006C61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Wpis do tej rubryki ma określić czynność wykonaną przez tłumacza przysięgłego, do wykonania której pozostaje uprawniony mocą art. 13 ww. ustawy, a więc jedną z następujących czynności: tłumaczenie pisemne z języka (…) na język (…), …”</w:t>
      </w:r>
    </w:p>
    <w:p w:rsidR="0005007B" w:rsidP="0005007B">
      <w:pPr>
        <w:autoSpaceDE w:val="0"/>
        <w:autoSpaceDN w:val="0"/>
        <w:adjustRightInd w:val="0"/>
        <w:spacing w:before="120" w:after="120"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02718">
        <w:rPr>
          <w:rFonts w:ascii="Arial" w:hAnsi="Arial" w:cs="Arial"/>
          <w:color w:val="000000" w:themeColor="text1"/>
          <w:sz w:val="24"/>
          <w:szCs w:val="24"/>
        </w:rPr>
        <w:t xml:space="preserve">W zakresie prawidłowości pobierania wynagrodzeń za czynności tłumacza przysięgłego na rzecz podmiotów </w:t>
      </w:r>
      <w:r w:rsidRPr="00602718">
        <w:rPr>
          <w:rFonts w:ascii="Arial" w:hAnsi="Arial" w:cs="Arial"/>
          <w:color w:val="000000" w:themeColor="text1"/>
          <w:sz w:val="24"/>
        </w:rPr>
        <w:t>określonych w art. 15 ustawy o zawodzie tłumacza przysięgłego,</w:t>
      </w:r>
      <w:r w:rsidRPr="006027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nie stwierdzono nieprawidłowości</w:t>
      </w:r>
      <w:r w:rsidRPr="0060271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F348F" w:rsidRPr="00602718" w:rsidP="005F348F">
      <w:pPr>
        <w:spacing w:before="120" w:after="120" w:line="360" w:lineRule="auto"/>
        <w:ind w:firstLine="709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We wszystkich przebadanych</w:t>
      </w:r>
      <w:r>
        <w:rPr>
          <w:rFonts w:ascii="Arial" w:hAnsi="Arial" w:cs="Arial"/>
          <w:color w:val="000000" w:themeColor="text1"/>
          <w:sz w:val="24"/>
        </w:rPr>
        <w:t xml:space="preserve"> pr</w:t>
      </w:r>
      <w:r>
        <w:rPr>
          <w:rFonts w:ascii="Arial" w:hAnsi="Arial" w:cs="Arial"/>
          <w:color w:val="000000" w:themeColor="text1"/>
          <w:sz w:val="24"/>
        </w:rPr>
        <w:t>zypadkach tłumaczeń na żądanie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C06BD7">
        <w:rPr>
          <w:rFonts w:ascii="Arial" w:hAnsi="Arial" w:cs="Arial"/>
          <w:color w:val="000000" w:themeColor="text1"/>
          <w:sz w:val="24"/>
          <w:szCs w:val="24"/>
        </w:rPr>
        <w:t>sądów</w:t>
      </w:r>
      <w:r w:rsidRPr="002E4904">
        <w:rPr>
          <w:rFonts w:ascii="Arial" w:hAnsi="Arial" w:cs="Arial"/>
          <w:color w:val="000000" w:themeColor="text1"/>
          <w:sz w:val="24"/>
          <w:szCs w:val="24"/>
        </w:rPr>
        <w:t>, prokuratora, Policji oraz organów administracji publicznej</w:t>
      </w:r>
      <w:r>
        <w:rPr>
          <w:rFonts w:ascii="Arial" w:hAnsi="Arial" w:cs="Arial"/>
          <w:color w:val="000000" w:themeColor="text1"/>
          <w:sz w:val="24"/>
        </w:rPr>
        <w:t xml:space="preserve"> zostały stwierdzone </w:t>
      </w:r>
      <w:r w:rsidRPr="00602718">
        <w:rPr>
          <w:rFonts w:ascii="Arial" w:hAnsi="Arial" w:cs="Arial"/>
          <w:color w:val="000000" w:themeColor="text1"/>
          <w:sz w:val="24"/>
        </w:rPr>
        <w:t>uchybieni</w:t>
      </w:r>
      <w:r>
        <w:rPr>
          <w:rFonts w:ascii="Arial" w:hAnsi="Arial" w:cs="Arial"/>
          <w:color w:val="000000" w:themeColor="text1"/>
          <w:sz w:val="24"/>
        </w:rPr>
        <w:t>a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CA648C">
        <w:rPr>
          <w:rFonts w:ascii="Arial" w:hAnsi="Arial" w:cs="Arial"/>
          <w:color w:val="000000" w:themeColor="text1"/>
          <w:sz w:val="24"/>
        </w:rPr>
        <w:t>polegające na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C06BD7">
        <w:rPr>
          <w:rFonts w:ascii="Arial" w:hAnsi="Arial" w:cs="Arial"/>
          <w:color w:val="000000" w:themeColor="text1"/>
          <w:sz w:val="24"/>
        </w:rPr>
        <w:t xml:space="preserve">braku </w:t>
      </w:r>
      <w:r>
        <w:rPr>
          <w:rFonts w:ascii="Arial" w:hAnsi="Arial" w:cs="Arial"/>
          <w:color w:val="000000" w:themeColor="text1"/>
          <w:sz w:val="24"/>
        </w:rPr>
        <w:t>zaokrąglania</w:t>
      </w:r>
      <w:r>
        <w:rPr>
          <w:rFonts w:ascii="Arial" w:hAnsi="Arial" w:cs="Arial"/>
          <w:color w:val="000000" w:themeColor="text1"/>
          <w:sz w:val="24"/>
        </w:rPr>
        <w:t xml:space="preserve"> kwot pobieranego wynagrodzenia.</w:t>
      </w:r>
    </w:p>
    <w:p w:rsidR="00602718" w:rsidRPr="0005007B" w:rsidP="00500CB7">
      <w:pPr>
        <w:spacing w:before="120" w:after="120"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500CB7">
        <w:rPr>
          <w:rFonts w:ascii="Arial" w:hAnsi="Arial" w:cs="Arial"/>
          <w:color w:val="000000" w:themeColor="text1"/>
          <w:sz w:val="24"/>
          <w:szCs w:val="24"/>
        </w:rPr>
        <w:t xml:space="preserve">Na podstawie </w:t>
      </w:r>
      <w:r w:rsidRPr="00500CB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§ 7</w:t>
      </w:r>
      <w:r w:rsidRPr="00500CB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0CB7" w:rsidR="0005007B">
        <w:rPr>
          <w:rFonts w:ascii="Arial" w:hAnsi="Arial" w:cs="Arial"/>
          <w:color w:val="000000" w:themeColor="text1"/>
          <w:sz w:val="24"/>
          <w:szCs w:val="24"/>
        </w:rPr>
        <w:t>r</w:t>
      </w:r>
      <w:r w:rsidRPr="00500CB7">
        <w:rPr>
          <w:rFonts w:ascii="Arial" w:hAnsi="Arial" w:cs="Arial"/>
          <w:color w:val="000000" w:themeColor="text1"/>
          <w:sz w:val="24"/>
          <w:szCs w:val="24"/>
        </w:rPr>
        <w:t>ozporządzenia</w:t>
      </w:r>
      <w:r w:rsidRPr="00500CB7" w:rsidR="00B5045E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Pr="00500CB7">
        <w:rPr>
          <w:rFonts w:ascii="Arial" w:hAnsi="Arial" w:cs="Arial"/>
          <w:color w:val="000000" w:themeColor="text1"/>
          <w:sz w:val="24"/>
          <w:szCs w:val="24"/>
        </w:rPr>
        <w:t xml:space="preserve"> sprawie wynagrodzenia za czynności tłumacza przysięgłego</w:t>
      </w:r>
      <w:r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Pr="0005007B" w:rsidR="0005007B">
        <w:rPr>
          <w:rFonts w:ascii="Arial" w:hAnsi="Arial" w:cs="Arial"/>
          <w:color w:val="000000" w:themeColor="text1"/>
          <w:sz w:val="24"/>
          <w:szCs w:val="24"/>
        </w:rPr>
        <w:t>,</w:t>
      </w:r>
      <w:r w:rsidRPr="00050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007B" w:rsidR="0005007B">
        <w:rPr>
          <w:rFonts w:ascii="Arial" w:hAnsi="Arial" w:cs="Arial"/>
          <w:color w:val="000000" w:themeColor="text1"/>
          <w:sz w:val="24"/>
          <w:szCs w:val="24"/>
        </w:rPr>
        <w:t>n</w:t>
      </w:r>
      <w:r w:rsidRPr="000500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ależne kwoty wynagrodzenia</w:t>
      </w:r>
      <w:r w:rsidR="00CA648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00CB7" w:rsidR="00CA648C">
        <w:rPr>
          <w:rFonts w:ascii="Arial" w:hAnsi="Arial" w:cs="Arial"/>
          <w:sz w:val="24"/>
          <w:szCs w:val="24"/>
          <w:shd w:val="clear" w:color="auto" w:fill="FFFFFF"/>
        </w:rPr>
        <w:t>za tłumaczenia specjalistyczne</w:t>
      </w:r>
      <w:r w:rsidRPr="00500C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00CB7" w:rsidR="00CA648C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500CB7" w:rsidR="005F348F">
        <w:rPr>
          <w:rFonts w:ascii="Arial" w:hAnsi="Arial" w:cs="Arial"/>
          <w:sz w:val="24"/>
          <w:szCs w:val="24"/>
          <w:shd w:val="clear" w:color="auto" w:fill="FFFFFF"/>
        </w:rPr>
        <w:t>§ 3</w:t>
      </w:r>
      <w:r w:rsidRPr="00500CB7" w:rsidR="00CA648C">
        <w:rPr>
          <w:rFonts w:ascii="Arial" w:hAnsi="Arial" w:cs="Arial"/>
          <w:sz w:val="24"/>
          <w:szCs w:val="24"/>
          <w:shd w:val="clear" w:color="auto" w:fill="FFFFFF"/>
        </w:rPr>
        <w:t xml:space="preserve"> ww. rozporządzenia)</w:t>
      </w:r>
      <w:r w:rsidRPr="00CA64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0500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podlegają zaokrągleniu do pełnych groszy </w:t>
      </w:r>
      <w:r w:rsidRPr="000500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górę, jeżeli końcówka jest wyższa od 0,50 grosza, lub w dół, jeżeli jest równa lub niższa od 0,50 grosza”, </w:t>
      </w:r>
      <w:r w:rsidRPr="0005007B">
        <w:rPr>
          <w:rFonts w:ascii="Arial" w:hAnsi="Arial" w:cs="Arial"/>
          <w:color w:val="000000" w:themeColor="text1"/>
          <w:sz w:val="24"/>
          <w:szCs w:val="24"/>
        </w:rPr>
        <w:t>określono, że wynagrodzenie za zakończone tłumaczenie powinno być zaokrąglone w górę lub dół.</w:t>
      </w:r>
    </w:p>
    <w:p w:rsidR="009B688B" w:rsidRPr="00DA4714" w:rsidP="00DA471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eastAsiaTheme="minorHAnsi" w:cs="Arial"/>
          <w:sz w:val="24"/>
          <w:szCs w:val="24"/>
          <w:lang w:eastAsia="en-US"/>
        </w:rPr>
      </w:pPr>
      <w:r w:rsidRPr="00DA4714">
        <w:rPr>
          <w:rFonts w:ascii="Arial" w:hAnsi="Arial" w:eastAsiaTheme="minorHAnsi" w:cs="Arial"/>
          <w:sz w:val="24"/>
          <w:szCs w:val="24"/>
          <w:lang w:eastAsia="en-US"/>
        </w:rPr>
        <w:t xml:space="preserve">Reasumując, 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w badanym materiale</w:t>
      </w:r>
      <w:r w:rsidRPr="00DA4714">
        <w:rPr>
          <w:rFonts w:ascii="Arial" w:hAnsi="Arial" w:eastAsiaTheme="minorHAnsi" w:cs="Arial"/>
          <w:sz w:val="24"/>
          <w:szCs w:val="24"/>
          <w:lang w:eastAsia="en-US"/>
        </w:rPr>
        <w:t>, nie stwi</w:t>
      </w:r>
      <w:r w:rsidRPr="00DA4714">
        <w:rPr>
          <w:rFonts w:ascii="Arial" w:hAnsi="Arial" w:eastAsiaTheme="minorHAnsi" w:cs="Arial"/>
          <w:sz w:val="24"/>
          <w:szCs w:val="24"/>
          <w:lang w:eastAsia="en-US"/>
        </w:rPr>
        <w:t>erdz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ono</w:t>
      </w:r>
      <w:r w:rsidRPr="00DA4714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n</w:t>
      </w:r>
      <w:r w:rsidRPr="00DA4714">
        <w:rPr>
          <w:rFonts w:ascii="Arial" w:hAnsi="Arial" w:eastAsiaTheme="minorHAnsi" w:cs="Arial"/>
          <w:sz w:val="24"/>
          <w:szCs w:val="24"/>
          <w:lang w:eastAsia="en-US"/>
        </w:rPr>
        <w:t xml:space="preserve">ieprawidłowości, </w:t>
      </w:r>
    </w:p>
    <w:p w:rsidR="009513FF" w:rsidRPr="00DA4714" w:rsidP="009B688B">
      <w:pPr>
        <w:autoSpaceDE w:val="0"/>
        <w:autoSpaceDN w:val="0"/>
        <w:adjustRightInd w:val="0"/>
        <w:spacing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DA4714">
        <w:rPr>
          <w:rFonts w:ascii="Arial" w:hAnsi="Arial" w:eastAsiaTheme="minorHAnsi" w:cs="Arial"/>
          <w:sz w:val="24"/>
          <w:szCs w:val="24"/>
          <w:lang w:eastAsia="en-US"/>
        </w:rPr>
        <w:t xml:space="preserve">a 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 xml:space="preserve">występujące </w:t>
      </w:r>
      <w:r w:rsidRPr="00DA4714" w:rsidR="00EF10B3">
        <w:rPr>
          <w:rFonts w:ascii="Arial" w:hAnsi="Arial" w:eastAsiaTheme="minorHAnsi" w:cs="Arial"/>
          <w:sz w:val="24"/>
          <w:szCs w:val="24"/>
          <w:lang w:eastAsia="en-US"/>
        </w:rPr>
        <w:t xml:space="preserve">uchybienia 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 xml:space="preserve">miały </w:t>
      </w:r>
      <w:r w:rsidRPr="00DA4714" w:rsidR="00EF10B3">
        <w:rPr>
          <w:rFonts w:ascii="Arial" w:hAnsi="Arial" w:eastAsiaTheme="minorHAnsi" w:cs="Arial"/>
          <w:sz w:val="24"/>
          <w:szCs w:val="24"/>
          <w:lang w:eastAsia="en-US"/>
        </w:rPr>
        <w:t xml:space="preserve">charakter powtarzalny 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oraz</w:t>
      </w:r>
      <w:r w:rsidRPr="00DA4714">
        <w:rPr>
          <w:rFonts w:ascii="Arial" w:hAnsi="Arial" w:eastAsiaTheme="minorHAnsi" w:cs="Arial"/>
          <w:sz w:val="24"/>
          <w:szCs w:val="24"/>
          <w:lang w:eastAsia="en-US"/>
        </w:rPr>
        <w:t xml:space="preserve"> występ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owały</w:t>
      </w:r>
      <w:r w:rsidRPr="00DA4714">
        <w:rPr>
          <w:rFonts w:ascii="Arial" w:hAnsi="Arial" w:eastAsiaTheme="minorHAnsi" w:cs="Arial"/>
          <w:sz w:val="24"/>
          <w:szCs w:val="24"/>
          <w:lang w:eastAsia="en-US"/>
        </w:rPr>
        <w:t xml:space="preserve"> w znacznej liczbie, 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 xml:space="preserve">dlatego też zespół kontrolny </w:t>
      </w:r>
      <w:r w:rsidRPr="00DA4714" w:rsidR="00EF10B3">
        <w:rPr>
          <w:rFonts w:ascii="Arial" w:hAnsi="Arial" w:eastAsiaTheme="minorHAnsi" w:cs="Arial"/>
          <w:sz w:val="24"/>
          <w:szCs w:val="24"/>
          <w:lang w:eastAsia="en-US"/>
        </w:rPr>
        <w:t>sformułowa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ł</w:t>
      </w:r>
      <w:r w:rsidRPr="00DA4714" w:rsidR="00EF10B3">
        <w:rPr>
          <w:rFonts w:ascii="Arial" w:hAnsi="Arial" w:eastAsiaTheme="minorHAnsi" w:cs="Arial"/>
          <w:sz w:val="24"/>
          <w:szCs w:val="24"/>
          <w:lang w:eastAsia="en-US"/>
        </w:rPr>
        <w:t xml:space="preserve"> ocen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ę</w:t>
      </w:r>
      <w:r w:rsidRPr="00DA4714" w:rsidR="00EF10B3">
        <w:rPr>
          <w:rFonts w:ascii="Arial" w:hAnsi="Arial" w:eastAsiaTheme="minorHAnsi" w:cs="Arial"/>
          <w:sz w:val="24"/>
          <w:szCs w:val="24"/>
          <w:lang w:eastAsia="en-US"/>
        </w:rPr>
        <w:t xml:space="preserve"> pozytywn</w:t>
      </w:r>
      <w:r w:rsidRPr="00DA4714" w:rsidR="00DA4714">
        <w:rPr>
          <w:rFonts w:ascii="Arial" w:hAnsi="Arial" w:eastAsiaTheme="minorHAnsi" w:cs="Arial"/>
          <w:sz w:val="24"/>
          <w:szCs w:val="24"/>
          <w:lang w:eastAsia="en-US"/>
        </w:rPr>
        <w:t>ą</w:t>
      </w:r>
      <w:r w:rsidRPr="00DA4714" w:rsidR="00EF10B3">
        <w:rPr>
          <w:rFonts w:ascii="Arial" w:hAnsi="Arial" w:eastAsiaTheme="minorHAnsi" w:cs="Arial"/>
          <w:sz w:val="24"/>
          <w:szCs w:val="24"/>
          <w:lang w:eastAsia="en-US"/>
        </w:rPr>
        <w:t xml:space="preserve"> z uchybieniami.</w:t>
      </w:r>
    </w:p>
    <w:p w:rsidR="00203C29" w:rsidRPr="008A4A60" w:rsidP="00563431">
      <w:pPr>
        <w:numPr>
          <w:ilvl w:val="0"/>
          <w:numId w:val="5"/>
        </w:numPr>
        <w:spacing w:before="240" w:after="120" w:line="36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A4A60">
        <w:rPr>
          <w:rFonts w:ascii="Arial" w:hAnsi="Arial" w:cs="Arial"/>
          <w:b/>
          <w:bCs/>
          <w:color w:val="000000" w:themeColor="text1"/>
          <w:sz w:val="24"/>
          <w:szCs w:val="24"/>
        </w:rPr>
        <w:t>Zakres, przyczyny i skutki stwierdzonych nieprawidłowości oraz osoby odpowiedzialne za nieprawidłowości.</w:t>
      </w:r>
    </w:p>
    <w:p w:rsidR="008A4A60" w:rsidRPr="008A4A60" w:rsidP="002F0C69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A4A60">
        <w:rPr>
          <w:rFonts w:ascii="Arial" w:hAnsi="Arial" w:cs="Arial"/>
          <w:sz w:val="24"/>
          <w:szCs w:val="24"/>
        </w:rPr>
        <w:t>W wyniku kontroli ujawniono uchybienia w prowadzeniu repertorium w zakresie stosowania art. 17 ust. 2 ustawy o zawodzie tłumacza przysięgłego oraz § 7</w:t>
      </w:r>
      <w:r w:rsidRPr="008A4A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620F">
        <w:rPr>
          <w:rFonts w:ascii="Arial" w:hAnsi="Arial" w:cs="Arial"/>
          <w:color w:val="000000" w:themeColor="text1"/>
          <w:sz w:val="24"/>
          <w:szCs w:val="24"/>
        </w:rPr>
        <w:t>r</w:t>
      </w:r>
      <w:r w:rsidRPr="008A4A60">
        <w:rPr>
          <w:rFonts w:ascii="Arial" w:hAnsi="Arial" w:cs="Arial"/>
          <w:color w:val="000000" w:themeColor="text1"/>
          <w:sz w:val="24"/>
          <w:szCs w:val="24"/>
        </w:rPr>
        <w:t>ozporządzenia w sprawie wynagrodzenia za czynności tłumacza przysięgłego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A4A60" w:rsidRPr="008A4A60" w:rsidP="002F0C69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A4A60">
        <w:rPr>
          <w:rFonts w:ascii="Arial" w:hAnsi="Arial" w:cs="Arial"/>
          <w:sz w:val="24"/>
          <w:szCs w:val="24"/>
        </w:rPr>
        <w:t xml:space="preserve">Za przyczynę stwierdzonych uchybień uznano niezachowanie należytej staranności przy odnotowywaniu wymaganych danych w prowadzonym repertorium. </w:t>
      </w:r>
    </w:p>
    <w:p w:rsidR="00203C29" w:rsidRPr="008A4A60" w:rsidP="002F0C69">
      <w:pPr>
        <w:spacing w:before="120" w:after="12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 w:rsidRPr="008A4A60">
        <w:rPr>
          <w:rFonts w:ascii="Arial" w:hAnsi="Arial" w:cs="Arial"/>
          <w:sz w:val="24"/>
          <w:szCs w:val="24"/>
        </w:rPr>
        <w:t xml:space="preserve">Skutkiem stwierdzonych uchybień jest odstępstwo od stanu pożądanego </w:t>
      </w:r>
      <w:r w:rsidR="00CA648C">
        <w:rPr>
          <w:rFonts w:ascii="Arial" w:hAnsi="Arial" w:cs="Arial"/>
          <w:sz w:val="24"/>
          <w:szCs w:val="24"/>
        </w:rPr>
        <w:br/>
      </w:r>
      <w:r w:rsidRPr="008A4A60">
        <w:rPr>
          <w:rFonts w:ascii="Arial" w:hAnsi="Arial" w:cs="Arial"/>
          <w:sz w:val="24"/>
          <w:szCs w:val="24"/>
        </w:rPr>
        <w:t xml:space="preserve">w postaci nierzetelnego prowadzenia części wpisów w repertorium poprzez stosowanie znaku </w:t>
      </w:r>
      <w:r>
        <w:rPr>
          <w:rFonts w:ascii="Arial" w:hAnsi="Arial" w:cs="Arial"/>
          <w:sz w:val="24"/>
          <w:szCs w:val="24"/>
        </w:rPr>
        <w:t>powt</w:t>
      </w:r>
      <w:r w:rsidR="00CA648C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rz</w:t>
      </w:r>
      <w:r w:rsidR="00CA648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nia</w:t>
      </w:r>
      <w:r w:rsidR="00F10195">
        <w:rPr>
          <w:rFonts w:ascii="Arial" w:hAnsi="Arial" w:cs="Arial"/>
          <w:sz w:val="24"/>
          <w:szCs w:val="24"/>
        </w:rPr>
        <w:t xml:space="preserve"> tekstu</w:t>
      </w:r>
      <w:r w:rsidR="008F0B56">
        <w:rPr>
          <w:rFonts w:ascii="Arial" w:hAnsi="Arial" w:cs="Arial"/>
          <w:sz w:val="24"/>
          <w:szCs w:val="24"/>
        </w:rPr>
        <w:t xml:space="preserve"> w kolumnie</w:t>
      </w:r>
      <w:r>
        <w:rPr>
          <w:rFonts w:ascii="Arial" w:hAnsi="Arial" w:cs="Arial"/>
          <w:sz w:val="24"/>
          <w:szCs w:val="24"/>
        </w:rPr>
        <w:t>, a także brak zaokrąglania wynagrodzenia za zakończone tłumaczenie.</w:t>
      </w:r>
    </w:p>
    <w:p w:rsidR="00C55B5B" w:rsidRPr="008A4A60" w:rsidP="00563431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8A4A60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602718" w:rsidRPr="00DA4714" w:rsidP="005F348F">
      <w:pPr>
        <w:pStyle w:val="ListParagraph"/>
        <w:spacing w:before="120" w:after="120" w:line="360" w:lineRule="auto"/>
        <w:ind w:left="0" w:firstLine="210"/>
        <w:contextualSpacing w:val="0"/>
        <w:rPr>
          <w:rFonts w:ascii="Arial" w:hAnsi="Arial" w:cs="Arial"/>
          <w:sz w:val="24"/>
          <w:szCs w:val="24"/>
        </w:rPr>
      </w:pPr>
      <w:r w:rsidRPr="00DA4714">
        <w:rPr>
          <w:rFonts w:ascii="Arial" w:hAnsi="Arial" w:cs="Arial"/>
          <w:sz w:val="24"/>
          <w:szCs w:val="24"/>
        </w:rPr>
        <w:t xml:space="preserve">W związku z ustaleniami kontroli zalecam: </w:t>
      </w:r>
    </w:p>
    <w:p w:rsidR="00602718" w:rsidRPr="00136892" w:rsidP="00602718">
      <w:pPr>
        <w:pStyle w:val="ListParagraph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36892">
        <w:rPr>
          <w:rFonts w:ascii="Arial" w:hAnsi="Arial" w:cs="Arial"/>
          <w:color w:val="000000" w:themeColor="text1"/>
          <w:sz w:val="24"/>
          <w:szCs w:val="24"/>
        </w:rPr>
        <w:t xml:space="preserve">Rzetelne prowadzenie repertorium </w:t>
      </w:r>
      <w:r w:rsidRPr="00136892" w:rsidR="00BD620F">
        <w:rPr>
          <w:rFonts w:ascii="Arial" w:hAnsi="Arial" w:cs="Arial"/>
          <w:color w:val="000000" w:themeColor="text1"/>
          <w:sz w:val="24"/>
          <w:szCs w:val="24"/>
        </w:rPr>
        <w:t>dla</w:t>
      </w:r>
      <w:r w:rsidRPr="00136892">
        <w:rPr>
          <w:rFonts w:ascii="Arial" w:hAnsi="Arial" w:cs="Arial"/>
          <w:color w:val="000000" w:themeColor="text1"/>
          <w:sz w:val="24"/>
          <w:szCs w:val="24"/>
        </w:rPr>
        <w:t xml:space="preserve"> każdej </w:t>
      </w:r>
      <w:r w:rsidRPr="00136892" w:rsidR="00BD620F">
        <w:rPr>
          <w:rFonts w:ascii="Arial" w:hAnsi="Arial" w:cs="Arial"/>
          <w:color w:val="000000" w:themeColor="text1"/>
          <w:sz w:val="24"/>
          <w:szCs w:val="24"/>
        </w:rPr>
        <w:t>wykonanej czynności tłumaczenia</w:t>
      </w:r>
      <w:r w:rsidRPr="00136892" w:rsidR="00136892">
        <w:rPr>
          <w:rFonts w:ascii="Arial" w:hAnsi="Arial" w:cs="Arial"/>
          <w:color w:val="000000" w:themeColor="text1"/>
          <w:sz w:val="24"/>
          <w:szCs w:val="24"/>
        </w:rPr>
        <w:t xml:space="preserve"> poprzez</w:t>
      </w:r>
      <w:r w:rsidRPr="00136892" w:rsidR="00CA648C">
        <w:rPr>
          <w:rFonts w:ascii="Arial" w:hAnsi="Arial" w:cs="Arial"/>
          <w:color w:val="000000" w:themeColor="text1"/>
          <w:sz w:val="24"/>
          <w:szCs w:val="24"/>
        </w:rPr>
        <w:t xml:space="preserve"> wypełnianie każdej rubryki repertorium, niestosowanie znaku powtórzenia</w:t>
      </w:r>
      <w:r w:rsidR="00500CB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D0547" w:rsidRPr="00DA4714" w:rsidP="00602718">
      <w:pPr>
        <w:pStyle w:val="ListParagraph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DA4714">
        <w:rPr>
          <w:rFonts w:ascii="Arial" w:hAnsi="Arial" w:cs="Arial"/>
          <w:sz w:val="24"/>
          <w:szCs w:val="24"/>
        </w:rPr>
        <w:t>W przypadku tłumaczeń</w:t>
      </w:r>
      <w:r w:rsidRPr="00DA4714">
        <w:rPr>
          <w:rFonts w:ascii="Arial" w:hAnsi="Arial" w:cs="Arial"/>
          <w:sz w:val="24"/>
          <w:szCs w:val="24"/>
          <w:shd w:val="clear" w:color="auto" w:fill="FFFFFF"/>
        </w:rPr>
        <w:t xml:space="preserve"> na żądanie sądu, prokuratora, Policji oraz organów administracji publiczne</w:t>
      </w:r>
      <w:r w:rsidRPr="00DA4714" w:rsidR="008A4A60">
        <w:rPr>
          <w:rFonts w:ascii="Arial" w:hAnsi="Arial" w:cs="Arial"/>
          <w:sz w:val="24"/>
          <w:szCs w:val="24"/>
          <w:shd w:val="clear" w:color="auto" w:fill="FFFFFF"/>
        </w:rPr>
        <w:t>j zaokrąglanie kwot wynagrodzenia</w:t>
      </w:r>
      <w:r w:rsidR="00BD620F">
        <w:rPr>
          <w:rFonts w:ascii="Arial" w:hAnsi="Arial" w:cs="Arial"/>
          <w:sz w:val="24"/>
          <w:szCs w:val="24"/>
          <w:shd w:val="clear" w:color="auto" w:fill="FFFFFF"/>
        </w:rPr>
        <w:t xml:space="preserve"> zgodnie z wymogami </w:t>
      </w:r>
      <w:r w:rsidR="00BD620F">
        <w:rPr>
          <w:rFonts w:ascii="Arial" w:hAnsi="Arial" w:cs="Arial"/>
          <w:color w:val="000000" w:themeColor="text1"/>
          <w:sz w:val="24"/>
          <w:szCs w:val="24"/>
        </w:rPr>
        <w:t>r</w:t>
      </w:r>
      <w:r w:rsidRPr="008A4A60" w:rsidR="00BD620F">
        <w:rPr>
          <w:rFonts w:ascii="Arial" w:hAnsi="Arial" w:cs="Arial"/>
          <w:color w:val="000000" w:themeColor="text1"/>
          <w:sz w:val="24"/>
          <w:szCs w:val="24"/>
        </w:rPr>
        <w:t>ozporządzenia w sprawie wynagrodzenia za czynności tłumacza przysięgłego</w:t>
      </w:r>
      <w:r w:rsidR="00BD620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5B5B" w:rsidRPr="00917E8F" w:rsidP="00364655">
      <w:pPr>
        <w:pStyle w:val="ListParagraph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917E8F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 xml:space="preserve">Na podstawie art. 49 oraz art. 52 ust. 1 ustawy z dnia 15 lipca 2011 r. o kontroli w administracji rządowej (tj. Dz.U. z 2020 r., poz. 224), proszę o przekazanie pisemnej informacji o sposobie wykonania zaleceń, wykorzystaniu wniosków lub przyczynach </w:t>
      </w:r>
      <w:r w:rsidR="00690F2B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 xml:space="preserve">  </w:t>
      </w:r>
      <w:r w:rsidRPr="00917E8F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 xml:space="preserve">ich niewykorzystania, o podjętych działaniach lub przyczynach ich niepodjęcia, albo o innym sposobie usunięcia stwierdzonych </w:t>
      </w:r>
      <w:r w:rsidRPr="00917E8F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nieprawidłowości (uchybień), w terminie 14 dni od dnia otrzymania niniejszego dokumentu.</w:t>
      </w:r>
    </w:p>
    <w:p w:rsidR="00C55B5B" w:rsidRPr="002761BB" w:rsidP="00230407">
      <w:pPr>
        <w:numPr>
          <w:ilvl w:val="0"/>
          <w:numId w:val="12"/>
        </w:numPr>
        <w:spacing w:before="120" w:after="0" w:line="360" w:lineRule="auto"/>
        <w:ind w:left="0" w:firstLine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2761BB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 xml:space="preserve">Zgodnie z </w:t>
      </w:r>
      <w:r w:rsidRPr="002761BB">
        <w:rPr>
          <w:rFonts w:ascii="Arial" w:hAnsi="Arial" w:eastAsiaTheme="minorHAnsi" w:cs="Arial"/>
          <w:b/>
          <w:bCs/>
          <w:color w:val="000000" w:themeColor="text1"/>
          <w:sz w:val="24"/>
          <w:szCs w:val="24"/>
          <w:lang w:eastAsia="en-US"/>
        </w:rPr>
        <w:t xml:space="preserve">art. </w:t>
      </w:r>
      <w:r w:rsidRPr="002761BB">
        <w:rPr>
          <w:rFonts w:ascii="Arial" w:hAnsi="Arial" w:cs="Arial"/>
          <w:b/>
          <w:bCs/>
          <w:color w:val="000000" w:themeColor="text1"/>
          <w:spacing w:val="-2"/>
          <w:sz w:val="24"/>
        </w:rPr>
        <w:t xml:space="preserve">52 ust. 5 </w:t>
      </w:r>
      <w:r w:rsidRPr="002761BB">
        <w:rPr>
          <w:rFonts w:ascii="Arial" w:hAnsi="Arial" w:cs="Arial"/>
          <w:b/>
          <w:iCs/>
          <w:color w:val="000000" w:themeColor="text1"/>
          <w:spacing w:val="-2"/>
          <w:sz w:val="24"/>
        </w:rPr>
        <w:t xml:space="preserve">ustawy </w:t>
      </w:r>
      <w:r w:rsidRPr="002761BB">
        <w:rPr>
          <w:rFonts w:ascii="Arial" w:hAnsi="Arial" w:cs="Arial"/>
          <w:b/>
          <w:color w:val="000000" w:themeColor="text1"/>
          <w:spacing w:val="-2"/>
          <w:sz w:val="24"/>
        </w:rPr>
        <w:t>o kontroli w administracji rządowej,</w:t>
      </w:r>
      <w:r w:rsidRPr="002761BB">
        <w:rPr>
          <w:rFonts w:ascii="Arial" w:hAnsi="Arial" w:cs="Arial"/>
          <w:color w:val="000000" w:themeColor="text1"/>
        </w:rPr>
        <w:t xml:space="preserve"> </w:t>
      </w:r>
      <w:r w:rsidRPr="002761BB">
        <w:rPr>
          <w:rFonts w:ascii="Arial" w:hAnsi="Arial" w:cs="Arial"/>
          <w:b/>
          <w:color w:val="000000" w:themeColor="text1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563431" w:rsidP="00E077D7">
      <w:pPr>
        <w:keepNext/>
        <w:keepLines/>
        <w:spacing w:before="240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563431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563431" w:rsidP="00230407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>Ewelina Kurzydło</w:t>
      </w:r>
    </w:p>
    <w:p w:rsidR="00C96B5C" w:rsidRPr="00563431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563431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563431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Sect="00CF34A4">
      <w:footerReference w:type="default" r:id="rId8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3642298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9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07728" w:rsidP="005E4DEB">
      <w:pPr>
        <w:spacing w:after="0" w:line="240" w:lineRule="auto"/>
      </w:pPr>
      <w:r>
        <w:separator/>
      </w:r>
    </w:p>
  </w:footnote>
  <w:footnote w:type="continuationSeparator" w:id="1">
    <w:p w:rsidR="00107728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 w:rsidR="00CC473E">
        <w:rPr>
          <w:rFonts w:ascii="Arial" w:hAnsi="Arial" w:cs="Arial"/>
        </w:rPr>
        <w:t>T</w:t>
      </w:r>
      <w:r w:rsidRPr="00F9405D">
        <w:rPr>
          <w:rFonts w:ascii="Arial" w:hAnsi="Arial" w:cs="Arial"/>
        </w:rPr>
        <w:t>j. Dz.U. z 2019 r., poz. 1326</w:t>
      </w:r>
      <w:r w:rsidR="005E2399">
        <w:rPr>
          <w:rFonts w:ascii="Arial" w:hAnsi="Arial" w:cs="Arial"/>
        </w:rPr>
        <w:t xml:space="preserve">, dalej: ustawa o zawodzie tłumacza przysięgłego. </w:t>
      </w:r>
    </w:p>
  </w:footnote>
  <w:footnote w:id="3">
    <w:p w:rsidR="00D24AC2" w:rsidRPr="005E2399" w:rsidP="00F57989">
      <w:pPr>
        <w:pStyle w:val="FootnoteText"/>
        <w:rPr>
          <w:rStyle w:val="Hyperlink"/>
          <w:rFonts w:ascii="Arial" w:hAnsi="Arial" w:cs="Arial"/>
          <w:color w:val="auto"/>
          <w:u w:val="none"/>
        </w:rPr>
      </w:pPr>
      <w:r w:rsidRPr="005E2399">
        <w:rPr>
          <w:rStyle w:val="FootnoteReference"/>
          <w:rFonts w:ascii="Arial" w:hAnsi="Arial" w:cs="Arial"/>
        </w:rPr>
        <w:footnoteRef/>
      </w:r>
      <w:r w:rsidRPr="005E2399">
        <w:rPr>
          <w:rFonts w:ascii="Arial" w:hAnsi="Arial" w:cs="Arial"/>
        </w:rPr>
        <w:t xml:space="preserve"> Zgodnie z informacją podaną na stronie: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2399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2399">
        <w:rPr>
          <w:rStyle w:val="Hyperlink"/>
          <w:rFonts w:ascii="Arial" w:hAnsi="Arial" w:cs="Arial"/>
          <w:color w:val="auto"/>
          <w:u w:val="none"/>
        </w:rPr>
        <w:t>,</w:t>
      </w:r>
    </w:p>
    <w:p w:rsidR="00F57989" w:rsidRPr="005E2399" w:rsidP="00F57989">
      <w:pPr>
        <w:pStyle w:val="FootnoteText"/>
        <w:rPr>
          <w:rFonts w:ascii="Arial" w:hAnsi="Arial" w:cs="Arial"/>
        </w:rPr>
      </w:pPr>
      <w:r w:rsidRPr="005E2399">
        <w:rPr>
          <w:rFonts w:ascii="Arial" w:hAnsi="Arial" w:cs="Arial"/>
        </w:rPr>
        <w:t>w zakładce: Znajdź tłumacza przysięgłego.</w:t>
      </w:r>
    </w:p>
  </w:footnote>
  <w:footnote w:id="4">
    <w:p w:rsidR="0005007B" w:rsidRPr="0005007B">
      <w:pPr>
        <w:pStyle w:val="FootnoteText"/>
        <w:rPr>
          <w:rFonts w:ascii="Arial" w:hAnsi="Arial" w:cs="Arial"/>
        </w:rPr>
      </w:pPr>
      <w:r w:rsidRPr="0005007B">
        <w:rPr>
          <w:rStyle w:val="FootnoteReference"/>
          <w:rFonts w:ascii="Arial" w:hAnsi="Arial" w:cs="Arial"/>
        </w:rPr>
        <w:footnoteRef/>
      </w:r>
      <w:r w:rsidRPr="0005007B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</w:t>
      </w:r>
      <w:r w:rsidRPr="00A81205" w:rsidR="00A81205">
        <w:rPr>
          <w:rFonts w:ascii="Arial" w:hAnsi="Arial" w:cs="Arial"/>
        </w:rPr>
        <w:t xml:space="preserve">ust. 3 </w:t>
      </w:r>
      <w:r w:rsidRPr="00A81205">
        <w:rPr>
          <w:rFonts w:ascii="Arial" w:hAnsi="Arial" w:cs="Arial"/>
        </w:rPr>
        <w:t xml:space="preserve">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 w:rsidR="00B5045E"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  <w:footnote w:id="5">
    <w:p w:rsidR="00D854F3" w:rsidRPr="0005007B" w:rsidP="00D854F3">
      <w:pPr>
        <w:pStyle w:val="FootnoteText"/>
        <w:rPr>
          <w:rFonts w:ascii="Arial" w:hAnsi="Arial" w:cs="Arial"/>
          <w:sz w:val="18"/>
          <w:szCs w:val="18"/>
        </w:rPr>
      </w:pPr>
      <w:r w:rsidRPr="0005007B">
        <w:rPr>
          <w:rStyle w:val="FootnoteReference"/>
          <w:rFonts w:ascii="Arial" w:hAnsi="Arial" w:cs="Arial"/>
        </w:rPr>
        <w:footnoteRef/>
      </w:r>
      <w:r w:rsidRPr="0005007B">
        <w:rPr>
          <w:rFonts w:ascii="Arial" w:hAnsi="Arial" w:cs="Arial"/>
        </w:rPr>
        <w:t xml:space="preserve"> 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05007B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05007B">
        <w:rPr>
          <w:rFonts w:ascii="Arial" w:hAnsi="Arial" w:cs="Arial"/>
        </w:rPr>
        <w:t xml:space="preserve">, w zakładce – Co robimy, </w:t>
      </w:r>
      <w:r w:rsidRPr="0005007B">
        <w:rPr>
          <w:rFonts w:ascii="Arial" w:hAnsi="Arial" w:cs="Arial"/>
        </w:rPr>
        <w:t>podzakładce</w:t>
      </w:r>
      <w:r w:rsidRPr="0005007B">
        <w:rPr>
          <w:rFonts w:ascii="Arial" w:hAnsi="Arial" w:cs="Arial"/>
        </w:rPr>
        <w:t xml:space="preserve"> Dla obywateli » Tłumacze przysięgli » Komisja Odpowiedzialności Zawodowej Tłumaczy Przysięgłych.</w:t>
      </w:r>
    </w:p>
  </w:footnote>
  <w:footnote w:id="6">
    <w:p w:rsidR="00500CB7" w:rsidRPr="0005007B" w:rsidP="00500CB7">
      <w:pPr>
        <w:pStyle w:val="FootnoteText"/>
        <w:rPr>
          <w:rFonts w:ascii="Arial" w:hAnsi="Arial" w:cs="Arial"/>
        </w:rPr>
      </w:pPr>
      <w:r w:rsidRPr="005E2399">
        <w:rPr>
          <w:rStyle w:val="FootnoteReference"/>
          <w:rFonts w:ascii="Arial" w:hAnsi="Arial" w:cs="Arial"/>
        </w:rPr>
        <w:footnoteRef/>
      </w:r>
      <w:r w:rsidRPr="005E2399">
        <w:rPr>
          <w:rFonts w:ascii="Arial" w:hAnsi="Arial" w:cs="Arial"/>
        </w:rPr>
        <w:t xml:space="preserve"> </w:t>
      </w:r>
      <w:r w:rsidRPr="00500CB7">
        <w:rPr>
          <w:rFonts w:ascii="Arial" w:hAnsi="Arial" w:cs="Arial"/>
          <w:szCs w:val="24"/>
        </w:rPr>
        <w:t xml:space="preserve">Rozporządzenie Ministra Sprawiedliwości z dnia 24 stycznia 2005 r. w sprawie wynagrodzenia </w:t>
      </w:r>
      <w:r>
        <w:rPr>
          <w:rFonts w:ascii="Arial" w:hAnsi="Arial" w:cs="Arial"/>
          <w:szCs w:val="24"/>
        </w:rPr>
        <w:br/>
      </w:r>
      <w:r w:rsidRPr="00500CB7">
        <w:rPr>
          <w:rFonts w:ascii="Arial" w:hAnsi="Arial" w:cs="Arial"/>
          <w:szCs w:val="24"/>
        </w:rPr>
        <w:t>za czynności tłumacza przysięgłego</w:t>
      </w:r>
      <w:r w:rsidRPr="0005007B">
        <w:rPr>
          <w:rFonts w:ascii="Arial" w:hAnsi="Arial" w:cs="Arial"/>
        </w:rPr>
        <w:t xml:space="preserve"> T</w:t>
      </w:r>
      <w:r w:rsidRPr="0005007B">
        <w:rPr>
          <w:rFonts w:ascii="Arial" w:hAnsi="Arial" w:cs="Arial"/>
          <w:color w:val="000000" w:themeColor="text1"/>
          <w:szCs w:val="24"/>
        </w:rPr>
        <w:t>j. Dz. U. z 2021 r. poz. 261</w:t>
      </w:r>
      <w:r>
        <w:rPr>
          <w:rFonts w:ascii="Arial" w:hAnsi="Arial" w:cs="Arial"/>
          <w:color w:val="000000" w:themeColor="text1"/>
          <w:szCs w:val="24"/>
        </w:rPr>
        <w:t>, dalej: rozporządzenie w sprawie wynagrodzenia za czynności tłumacza przysięgłego.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D10"/>
    <w:multiLevelType w:val="hybridMultilevel"/>
    <w:tmpl w:val="49D4D142"/>
    <w:lvl w:ilvl="0">
      <w:start w:val="1"/>
      <w:numFmt w:val="lowerLetter"/>
      <w:lvlText w:val="%1)"/>
      <w:lvlJc w:val="left"/>
      <w:pPr>
        <w:ind w:left="615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520336"/>
    <w:multiLevelType w:val="hybridMultilevel"/>
    <w:tmpl w:val="D1846BA6"/>
    <w:lvl w:ilvl="0">
      <w:start w:val="1"/>
      <w:numFmt w:val="lowerLetter"/>
      <w:lvlText w:val="%1)"/>
      <w:lvlJc w:val="left"/>
      <w:pPr>
        <w:ind w:left="1222" w:hanging="360"/>
      </w:p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E196998"/>
    <w:multiLevelType w:val="hybridMultilevel"/>
    <w:tmpl w:val="B00C4882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95040"/>
    <w:multiLevelType w:val="hybridMultilevel"/>
    <w:tmpl w:val="C3BA4A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D1B2E"/>
    <w:multiLevelType w:val="hybridMultilevel"/>
    <w:tmpl w:val="B5F89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70C2941"/>
    <w:multiLevelType w:val="hybridMultilevel"/>
    <w:tmpl w:val="EB9A2E44"/>
    <w:lvl w:ilvl="0">
      <w:start w:val="1"/>
      <w:numFmt w:val="lowerLetter"/>
      <w:lvlText w:val="%1)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8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718C"/>
    <w:multiLevelType w:val="hybridMultilevel"/>
    <w:tmpl w:val="AFE0A71C"/>
    <w:lvl w:ilvl="0">
      <w:start w:val="1"/>
      <w:numFmt w:val="decimal"/>
      <w:suff w:val="space"/>
      <w:lvlText w:val="%1)"/>
      <w:lvlJc w:val="left"/>
      <w:pPr>
        <w:ind w:left="471" w:hanging="471"/>
      </w:pPr>
      <w:rPr>
        <w:rFonts w:hint="default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9"/>
  </w:num>
  <w:num w:numId="8">
    <w:abstractNumId w:val="10"/>
  </w:num>
  <w:num w:numId="9">
    <w:abstractNumId w:val="14"/>
  </w:num>
  <w:num w:numId="10">
    <w:abstractNumId w:val="8"/>
  </w:num>
  <w:num w:numId="11">
    <w:abstractNumId w:val="16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54F3"/>
    <w:rPr>
      <w:b/>
      <w:bCs/>
    </w:rPr>
  </w:style>
  <w:style w:type="paragraph" w:customStyle="1" w:styleId="Datapisma">
    <w:name w:val="Data pisma"/>
    <w:basedOn w:val="ListParagraph"/>
    <w:link w:val="DatapismaZnak"/>
    <w:qFormat/>
    <w:rsid w:val="00CD79FC"/>
    <w:pPr>
      <w:tabs>
        <w:tab w:val="right" w:pos="9072"/>
      </w:tabs>
      <w:spacing w:after="160" w:line="360" w:lineRule="auto"/>
      <w:ind w:left="5103"/>
    </w:pPr>
    <w:rPr>
      <w:rFonts w:ascii="Arial" w:hAnsi="Arial" w:eastAsiaTheme="minorHAnsi" w:cs="Arial"/>
      <w:lang w:eastAsia="en-US"/>
    </w:rPr>
  </w:style>
  <w:style w:type="character" w:customStyle="1" w:styleId="DatapismaZnak">
    <w:name w:val="Data pisma Znak"/>
    <w:basedOn w:val="DefaultParagraphFont"/>
    <w:link w:val="Datapisma"/>
    <w:rsid w:val="00CD79F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53AE-0E09-4F6C-A0BF-EF1E8A6C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nlenart@opole.uw.gov.pl</dc:creator>
  <cp:lastModifiedBy>Katarzyna Piasecka</cp:lastModifiedBy>
  <cp:revision>26</cp:revision>
  <cp:lastPrinted>2022-03-04T12:56:00Z</cp:lastPrinted>
  <dcterms:created xsi:type="dcterms:W3CDTF">2022-04-06T05:38:00Z</dcterms:created>
  <dcterms:modified xsi:type="dcterms:W3CDTF">2023-02-22T10:58:00Z</dcterms:modified>
</cp:coreProperties>
</file>