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5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7"/>
        <w:gridCol w:w="4956"/>
        <w:gridCol w:w="3068"/>
      </w:tblGrid>
      <w:tr w:rsidR="00057A01" w:rsidTr="00057A01">
        <w:trPr>
          <w:trHeight w:val="709"/>
        </w:trPr>
        <w:tc>
          <w:tcPr>
            <w:tcW w:w="10581" w:type="dxa"/>
            <w:gridSpan w:val="3"/>
            <w:vAlign w:val="bottom"/>
          </w:tcPr>
          <w:p w:rsidR="00057A01" w:rsidRPr="00E67840" w:rsidRDefault="00057A01" w:rsidP="006C5B7A">
            <w:pPr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6784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PROGRAM „Skąd się biorą produkty ekologiczne?”</w:t>
            </w:r>
          </w:p>
        </w:tc>
      </w:tr>
      <w:tr w:rsidR="003F4C5D" w:rsidTr="00A017A3">
        <w:trPr>
          <w:trHeight w:val="1550"/>
        </w:trPr>
        <w:tc>
          <w:tcPr>
            <w:tcW w:w="2557" w:type="dxa"/>
            <w:vAlign w:val="bottom"/>
          </w:tcPr>
          <w:p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149860</wp:posOffset>
                  </wp:positionH>
                  <wp:positionV relativeFrom="margin">
                    <wp:posOffset>136525</wp:posOffset>
                  </wp:positionV>
                  <wp:extent cx="1082040" cy="920115"/>
                  <wp:effectExtent l="0" t="0" r="3810" b="0"/>
                  <wp:wrapTight wrapText="bothSides">
                    <wp:wrapPolygon edited="0">
                      <wp:start x="0" y="0"/>
                      <wp:lineTo x="0" y="21019"/>
                      <wp:lineTo x="21296" y="21019"/>
                      <wp:lineTo x="2129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56" w:type="dxa"/>
            <w:vAlign w:val="bottom"/>
          </w:tcPr>
          <w:p w:rsidR="003F4C5D" w:rsidRPr="00214AB0" w:rsidRDefault="003F4C5D" w:rsidP="003F4C5D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REGULAMIN</w:t>
            </w:r>
          </w:p>
          <w:p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wojewódzkiego </w:t>
            </w: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konkursu </w:t>
            </w: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br/>
            </w:r>
            <w:r w:rsidR="006C5B7A"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pod tytułem</w:t>
            </w:r>
          </w:p>
        </w:tc>
        <w:tc>
          <w:tcPr>
            <w:tcW w:w="3068" w:type="dxa"/>
            <w:vAlign w:val="center"/>
          </w:tcPr>
          <w:p w:rsidR="003F4C5D" w:rsidRDefault="003F4C5D" w:rsidP="006C5B7A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121770" cy="746760"/>
                  <wp:effectExtent l="0" t="0" r="254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41" cy="75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C5D" w:rsidTr="00A017A3">
        <w:tc>
          <w:tcPr>
            <w:tcW w:w="2557" w:type="dxa"/>
            <w:vAlign w:val="bottom"/>
          </w:tcPr>
          <w:p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956" w:type="dxa"/>
            <w:vAlign w:val="bottom"/>
          </w:tcPr>
          <w:p w:rsidR="003F4C5D" w:rsidRPr="006C5B7A" w:rsidRDefault="003F4C5D" w:rsidP="003F4C5D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</w:pP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„EKO jest lepsze</w:t>
            </w:r>
            <w:r w:rsidR="006C5B7A"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!</w:t>
            </w: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  <w:t>”</w:t>
            </w:r>
          </w:p>
          <w:p w:rsidR="006C5B7A" w:rsidRDefault="006C5B7A" w:rsidP="003F4C5D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  <w:p w:rsidR="003F4C5D" w:rsidRDefault="003F4C5D" w:rsidP="006C5B7A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Poznań  202</w:t>
            </w:r>
            <w:r w:rsidR="00DE4985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r.</w:t>
            </w:r>
          </w:p>
        </w:tc>
        <w:tc>
          <w:tcPr>
            <w:tcW w:w="3068" w:type="dxa"/>
            <w:vAlign w:val="bottom"/>
          </w:tcPr>
          <w:p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</w:tr>
    </w:tbl>
    <w:p w:rsidR="00AE79DA" w:rsidRPr="00F77275" w:rsidRDefault="00AE79DA" w:rsidP="00C43AE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A5B46" w:rsidRPr="00AC7A91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ogólne:</w:t>
      </w:r>
    </w:p>
    <w:p w:rsidR="00D03D9E" w:rsidRDefault="00DF0788" w:rsidP="002C0287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:rsidR="00011F59" w:rsidRPr="005A67AB" w:rsidRDefault="002F6D35" w:rsidP="005A67AB">
      <w:pPr>
        <w:pStyle w:val="Akapitzlist"/>
        <w:numPr>
          <w:ilvl w:val="0"/>
          <w:numId w:val="7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6D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 konkursu:</w:t>
      </w:r>
      <w:r w:rsidR="00DF07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Wojewódzka Stacja Sanitarno-Epidemiologiczna w Poznaniu, Oddział </w:t>
      </w:r>
      <w:r w:rsidR="00CE0D0E"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</w:t>
      </w:r>
      <w:r w:rsidR="00011F59"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2F6D35" w:rsidRPr="00011F59" w:rsidRDefault="00011F59" w:rsidP="00011F59">
      <w:pPr>
        <w:pStyle w:val="Akapitzlist"/>
        <w:numPr>
          <w:ilvl w:val="0"/>
          <w:numId w:val="7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artner:</w:t>
      </w:r>
      <w:r w:rsidR="00DF07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 Poznaniu.</w:t>
      </w:r>
    </w:p>
    <w:p w:rsidR="00D03D9E" w:rsidRPr="00AC7A91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Zasięg i warunki uczestnictwa w konkursie: </w:t>
      </w:r>
    </w:p>
    <w:p w:rsidR="00263763" w:rsidRPr="00AC7A91" w:rsidRDefault="003A5B46" w:rsidP="0073660E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onkurs skierowany jest do 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dzieci przedszkolnych realizujących program „Skąd się biorą produkty ekologiczne?” w 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województw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</w:t>
      </w:r>
      <w:r w:rsidR="00DF07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</w:t>
      </w:r>
      <w:r w:rsidR="006121B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:rsidR="00D03D9E" w:rsidRPr="00AC7A91" w:rsidRDefault="005527CE" w:rsidP="005168A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</w:t>
      </w:r>
      <w:r w:rsidR="00F41042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utorem pracy m</w:t>
      </w:r>
      <w:r w:rsidR="006121BA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usi być grupa przedszkolna</w:t>
      </w: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:rsidR="00726939" w:rsidRPr="00057A01" w:rsidRDefault="005527CE" w:rsidP="006C5B7A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</w:t>
      </w:r>
      <w:r w:rsidR="00F5263C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:rsidR="00D03D9E" w:rsidRPr="002F6D35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Ramy czasowe konkursu:</w:t>
      </w:r>
      <w:bookmarkStart w:id="0" w:name="_Hlk79661817"/>
      <w:r w:rsidR="00DE49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</w:t>
      </w:r>
      <w:r w:rsidR="00FE511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DE49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r. </w:t>
      </w:r>
      <w:r w:rsidR="005A67A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31</w:t>
      </w:r>
      <w:r w:rsidR="006C5B7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.0</w:t>
      </w:r>
      <w:r w:rsidR="00DE49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5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DE49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bookmarkEnd w:id="0"/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:rsidR="002F6D35" w:rsidRPr="00AE79DA" w:rsidRDefault="00AE79DA" w:rsidP="00A1166F">
      <w:pPr>
        <w:pStyle w:val="Akapitzlist"/>
        <w:numPr>
          <w:ilvl w:val="0"/>
          <w:numId w:val="38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tap 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przedszkolny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FE51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FE51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31</w:t>
      </w:r>
      <w:r w:rsidR="00FB3B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:rsidR="002F6D35" w:rsidRDefault="00AE79DA" w:rsidP="00A1166F">
      <w:pPr>
        <w:pStyle w:val="Akapitzlist"/>
        <w:numPr>
          <w:ilvl w:val="0"/>
          <w:numId w:val="38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1" w:name="_Hlk125537935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powiatowy</w:t>
      </w:r>
      <w:bookmarkEnd w:id="1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FE51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:rsidR="00DE4985" w:rsidRPr="00AE79DA" w:rsidRDefault="00DE4985" w:rsidP="00A1166F">
      <w:pPr>
        <w:pStyle w:val="Akapitzlist"/>
        <w:numPr>
          <w:ilvl w:val="0"/>
          <w:numId w:val="38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Etap </w:t>
      </w: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wojewódzki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: 20.04.2023 r. – </w:t>
      </w:r>
      <w:r w:rsidR="002B4B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.05.2023 r.</w:t>
      </w:r>
    </w:p>
    <w:p w:rsidR="002F6D35" w:rsidRPr="00AE79DA" w:rsidRDefault="00C43AE8" w:rsidP="00A1166F">
      <w:pPr>
        <w:pStyle w:val="Akapitzlist"/>
        <w:numPr>
          <w:ilvl w:val="0"/>
          <w:numId w:val="38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osiedzenie wojewódzkiej komisji konkursowej 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</w:t>
      </w:r>
      <w:r w:rsidR="003D45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E927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:rsidR="002F6D35" w:rsidRPr="00AC7A91" w:rsidRDefault="00135595" w:rsidP="00A1166F">
      <w:pPr>
        <w:pStyle w:val="Akapitzlist"/>
        <w:numPr>
          <w:ilvl w:val="0"/>
          <w:numId w:val="38"/>
        </w:numPr>
        <w:tabs>
          <w:tab w:val="left" w:pos="709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głoszenie wyników i prezentacja prac laureatów na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</w:t>
      </w:r>
      <w:proofErr w:type="spellStart"/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Facebook</w:t>
      </w:r>
      <w:proofErr w:type="spellEnd"/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oraz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stronie internetowej WSSE w Poznaniu nastąpi </w:t>
      </w:r>
      <w:r w:rsidR="003D457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dniu 8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05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3 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:rsidR="00F122ED" w:rsidRPr="00057A01" w:rsidRDefault="00135595" w:rsidP="00A1166F">
      <w:pPr>
        <w:pStyle w:val="Akapitzlist"/>
        <w:numPr>
          <w:ilvl w:val="0"/>
          <w:numId w:val="38"/>
        </w:numPr>
        <w:tabs>
          <w:tab w:val="left" w:pos="709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agrody rzeczowe zostaną </w:t>
      </w:r>
      <w:r w:rsidR="00E9277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dostarczone do placówek przez pracowników </w:t>
      </w:r>
      <w:r w:rsid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Państwowej Inspekcji Sanitarnej</w:t>
      </w:r>
      <w:r w:rsidR="00E9277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przesłane pocztą na adres </w:t>
      </w:r>
      <w:r w:rsidR="009447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szko</w:t>
      </w:r>
      <w:r w:rsidR="009447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 dnia 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31</w:t>
      </w:r>
      <w:r w:rsidR="00BB7D62" w:rsidRP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.0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5</w:t>
      </w:r>
      <w:r w:rsidR="00BB7D62" w:rsidRP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3 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:rsidR="00250B07" w:rsidRPr="00250B07" w:rsidRDefault="00CC3A52" w:rsidP="00250B07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</w:p>
    <w:p w:rsidR="00DD5116" w:rsidRPr="00A1166F" w:rsidRDefault="00250B07" w:rsidP="00A1166F">
      <w:pPr>
        <w:pStyle w:val="Akapitzlist"/>
        <w:numPr>
          <w:ilvl w:val="0"/>
          <w:numId w:val="40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Zadanie konkursowe </w:t>
      </w:r>
      <w:r w:rsidR="00D03D9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polega na </w:t>
      </w:r>
      <w:r w:rsidR="003D457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przygotowaniu</w:t>
      </w:r>
      <w:r w:rsidR="00BA159A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przez grupę przedszkolną</w:t>
      </w:r>
      <w:r w:rsidR="003D457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teatrzyku </w:t>
      </w:r>
      <w:r w:rsidR="0073660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3D457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 wykorzystaniem</w:t>
      </w:r>
      <w:r w:rsidR="002C0287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własnoręcznie wykonanej scenografii oraz</w:t>
      </w:r>
      <w:r w:rsidR="003D457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kukiełek</w:t>
      </w:r>
      <w:r w:rsidR="002C0287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3D457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Temat przedstawienia ma dotyczyć </w:t>
      </w:r>
      <w:r w:rsidR="001218A3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produkcji różnych ekologicznych produktów spożywczych oraz </w:t>
      </w:r>
      <w:r w:rsidR="003D457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promowania zdrowego stylu życia</w:t>
      </w:r>
      <w:r w:rsidR="00746969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(np. zdrowe odżywianie w odpowiednich ilościach oraz proporcjach, unikanie nadwagi czy otyłości,  codzienna i systematyczna aktywność fizyczna i inne elementy). </w:t>
      </w:r>
    </w:p>
    <w:p w:rsidR="00A1166F" w:rsidRDefault="006C1743" w:rsidP="00804B9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Źródłem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rzetelnych</w:t>
      </w:r>
      <w:r w:rsidR="00DF07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informacji na temat </w:t>
      </w:r>
      <w:r w:rsidR="0019275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DD511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</w:t>
      </w:r>
      <w:r w:rsidR="00D7497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logicznych</w:t>
      </w:r>
      <w:r w:rsidR="00DD511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produktów 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</w:t>
      </w:r>
      <w:r w:rsidR="00F308B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broszura „Skąd się</w:t>
      </w:r>
    </w:p>
    <w:p w:rsidR="0011615B" w:rsidRDefault="00F308BF" w:rsidP="00804B9B">
      <w:pPr>
        <w:suppressAutoHyphens/>
        <w:autoSpaceDE w:val="0"/>
        <w:spacing w:after="0" w:line="360" w:lineRule="auto"/>
        <w:jc w:val="both"/>
        <w:rPr>
          <w:rStyle w:val="Hipercze"/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biorą produkty</w:t>
      </w:r>
      <w:r w:rsidR="00DF07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ekologiczne?”</w:t>
      </w:r>
      <w:r w:rsidR="00DF07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19275C" w:rsidRPr="0019275C">
        <w:rPr>
          <w:rFonts w:ascii="Times New Roman" w:hAnsi="Times New Roman" w:cs="Times New Roman"/>
          <w:sz w:val="24"/>
          <w:szCs w:val="24"/>
        </w:rPr>
        <w:t>do pobrania pod adresem</w:t>
      </w:r>
      <w:r w:rsidR="0011615B">
        <w:rPr>
          <w:rFonts w:ascii="Times New Roman" w:hAnsi="Times New Roman" w:cs="Times New Roman"/>
          <w:sz w:val="24"/>
          <w:szCs w:val="24"/>
        </w:rPr>
        <w:t>:</w:t>
      </w:r>
    </w:p>
    <w:p w:rsidR="0011615B" w:rsidRDefault="0011615B" w:rsidP="00804B9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1615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https://www.gov.pl/attachment/fe33ae8e-57e1-41f7-a5f5-d952cdf54828</w:t>
      </w:r>
    </w:p>
    <w:p w:rsidR="00A7373C" w:rsidRDefault="00C76448" w:rsidP="00633902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wykonania </w:t>
      </w:r>
      <w:r w:rsidR="00BA159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scenografii oraz kukiełek</w:t>
      </w:r>
      <w:r w:rsidR="008E741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należy</w:t>
      </w:r>
      <w:r w:rsidR="00DF07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E741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użyć form naturalnych,</w:t>
      </w:r>
      <w:r w:rsidR="00973B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owoców, warzyw,</w:t>
      </w:r>
      <w:r w:rsidR="00DF07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E741F" w:rsidRPr="00CF49D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bezużytecznych fragmentów</w:t>
      </w:r>
      <w:r w:rsidR="008E741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różnych przedmiotów, </w:t>
      </w:r>
      <w:r w:rsidR="008E741F" w:rsidRPr="00CF49D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istniejących wcześniej przedmiotów </w:t>
      </w:r>
      <w:r w:rsidR="00973B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8E741F" w:rsidRPr="00CF49D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 innym zastosowaniu</w:t>
      </w:r>
      <w:r w:rsidR="008E741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:rsidR="00405922" w:rsidRPr="00633902" w:rsidRDefault="00405922" w:rsidP="00633902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Przedstawienie </w:t>
      </w:r>
      <w:r w:rsidR="0073660E"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należy nagrać i zapisać </w:t>
      </w:r>
      <w:bookmarkStart w:id="2" w:name="_Hlk126747646"/>
      <w:r w:rsidR="00633902"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 </w:t>
      </w:r>
      <w:proofErr w:type="spellStart"/>
      <w:r w:rsidR="00633902"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pendrive</w:t>
      </w:r>
      <w:proofErr w:type="spellEnd"/>
      <w:r w:rsidR="00633902"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End w:id="2"/>
      <w:r w:rsidR="0073660E"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formacie</w:t>
      </w:r>
      <w:r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: </w:t>
      </w:r>
      <w:proofErr w:type="spellStart"/>
      <w:r w:rsidR="00804B9B"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mp</w:t>
      </w:r>
      <w:proofErr w:type="spellEnd"/>
      <w:r w:rsidR="00804B9B"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4,</w:t>
      </w:r>
      <w:r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proofErr w:type="spellStart"/>
      <w:r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mov</w:t>
      </w:r>
      <w:proofErr w:type="spellEnd"/>
      <w:r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proofErr w:type="spellStart"/>
      <w:r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mpg</w:t>
      </w:r>
      <w:proofErr w:type="spellEnd"/>
      <w:r w:rsidR="00804B9B"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proofErr w:type="spellStart"/>
      <w:r w:rsidR="00804B9B"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lubavi</w:t>
      </w:r>
      <w:proofErr w:type="spellEnd"/>
      <w:r w:rsidR="004D397E"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:rsidR="001D5EC5" w:rsidRPr="001D5EC5" w:rsidRDefault="00405922" w:rsidP="00405922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Czas </w:t>
      </w:r>
      <w:r w:rsidR="00CB393F"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nagrania</w:t>
      </w:r>
      <w:r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nie może przekraczać 3 minut.</w:t>
      </w:r>
    </w:p>
    <w:p w:rsidR="00405922" w:rsidRPr="00CB393F" w:rsidRDefault="00B3443C" w:rsidP="00405922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Pr="00B344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 </w:t>
      </w:r>
      <w:proofErr w:type="spellStart"/>
      <w:r w:rsidRPr="00B344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pendrive</w:t>
      </w:r>
      <w:proofErr w:type="spellEnd"/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należy zapisać również</w:t>
      </w:r>
      <w:r w:rsidR="00DF07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załącznik nr 2 i</w:t>
      </w:r>
      <w:r w:rsidR="00CA472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nr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3 w formacie Word(</w:t>
      </w:r>
      <w:r w:rsidR="0074696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tj. </w:t>
      </w:r>
      <w:r w:rsidR="00C319B5"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dane </w:t>
      </w:r>
      <w:r w:rsidR="002C7D1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br/>
      </w:r>
      <w:r w:rsidR="00C319B5"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 uczestnikach</w:t>
      </w:r>
      <w:r w:rsidR="00DF0788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746969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oraz</w:t>
      </w:r>
      <w:bookmarkStart w:id="3" w:name="_Hlk126759679"/>
      <w:r w:rsidR="00DF0788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1D5E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plan przedstawienia wraz z dialogami</w:t>
      </w:r>
      <w:bookmarkEnd w:id="3"/>
      <w:r w:rsidR="00CA472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:rsidR="00907EF1" w:rsidRPr="000B0810" w:rsidRDefault="00907EF1" w:rsidP="00907EF1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</w:t>
      </w:r>
      <w:r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piekun grupy wysyła</w:t>
      </w:r>
      <w:bookmarkStart w:id="4" w:name="_Hlk126747183"/>
      <w:r w:rsid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proofErr w:type="spellStart"/>
      <w:r w:rsid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pendrive</w:t>
      </w:r>
      <w:proofErr w:type="spellEnd"/>
      <w:r w:rsid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End w:id="4"/>
      <w:r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wraz z załącznik</w:t>
      </w:r>
      <w:r w:rsidR="00B344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iem nr 1</w:t>
      </w:r>
      <w:r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</w:t>
      </w:r>
      <w:r w:rsidR="00CB393F"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tj. </w:t>
      </w:r>
      <w:r w:rsidR="0063390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oryginały</w:t>
      </w:r>
      <w:r w:rsidR="00633902"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="00633902"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zgód</w:t>
      </w:r>
      <w:proofErr w:type="spellEnd"/>
      <w:r w:rsidR="00633902"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rodziców na udział w konkursie</w:t>
      </w:r>
      <w:r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)</w:t>
      </w:r>
      <w:bookmarkStart w:id="5" w:name="_Hlk125537787"/>
      <w:r w:rsidR="004179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pocztą tradycyjną </w:t>
      </w:r>
      <w:r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do odpowiedniej terenowo powiatowej stacji sanitarno-epidemiologicznej do dnia </w:t>
      </w:r>
      <w:bookmarkEnd w:id="5"/>
      <w:r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31.03.2023r.</w:t>
      </w:r>
    </w:p>
    <w:p w:rsidR="000B0810" w:rsidRDefault="000B0810" w:rsidP="000B0810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Przedstawienie zgłoszone</w:t>
      </w:r>
      <w:r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ramach konkursu nie m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oże zawierać wizerunku osób biorących  w nim udział ani</w:t>
      </w:r>
      <w:r w:rsidRPr="000B081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pozwala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ć na ich </w:t>
      </w:r>
      <w:r w:rsidRPr="000B081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identyfikację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</w:p>
    <w:p w:rsidR="000B0810" w:rsidRPr="000B0810" w:rsidRDefault="000B0810" w:rsidP="000B0810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6" w:name="_Hlk126917565"/>
      <w:r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Prace zgłoszone w ramach konkursu nie mogą </w:t>
      </w:r>
      <w:bookmarkEnd w:id="6"/>
      <w:r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stanowić reklamy produktów lub ich producentów, zawierać nazw i logotypów firm. </w:t>
      </w:r>
    </w:p>
    <w:p w:rsidR="00D03D9E" w:rsidRPr="00A1166F" w:rsidRDefault="00D03D9E" w:rsidP="00A1166F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426" w:hanging="6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A1166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konkursowej:</w:t>
      </w:r>
    </w:p>
    <w:p w:rsidR="00D03D9E" w:rsidRPr="00AC7A91" w:rsidRDefault="003B01F1" w:rsidP="00A7373C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 w:line="360" w:lineRule="auto"/>
        <w:ind w:left="426" w:firstLine="0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oceny:</w:t>
      </w:r>
    </w:p>
    <w:p w:rsidR="003B01F1" w:rsidRPr="00AC7A91" w:rsidRDefault="00A7373C" w:rsidP="00A1166F">
      <w:pPr>
        <w:pStyle w:val="Akapitzlist"/>
        <w:numPr>
          <w:ilvl w:val="0"/>
          <w:numId w:val="16"/>
        </w:numPr>
        <w:suppressAutoHyphens/>
        <w:spacing w:after="0" w:line="360" w:lineRule="auto"/>
        <w:ind w:left="851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7373C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ogólne wrażenie artystyczne</w:t>
      </w:r>
      <w:r w:rsidR="003B01F1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:rsidR="00D03D9E" w:rsidRPr="00AC7A91" w:rsidRDefault="00D03D9E" w:rsidP="00A1166F">
      <w:pPr>
        <w:pStyle w:val="Akapitzlist"/>
        <w:numPr>
          <w:ilvl w:val="0"/>
          <w:numId w:val="16"/>
        </w:numPr>
        <w:suppressAutoHyphens/>
        <w:spacing w:after="0" w:line="360" w:lineRule="auto"/>
        <w:ind w:left="851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merytoryczna,</w:t>
      </w:r>
    </w:p>
    <w:p w:rsidR="00D03D9E" w:rsidRPr="00AC7A91" w:rsidRDefault="00D03D9E" w:rsidP="00A1166F">
      <w:pPr>
        <w:pStyle w:val="Akapitzlist"/>
        <w:numPr>
          <w:ilvl w:val="0"/>
          <w:numId w:val="16"/>
        </w:numPr>
        <w:suppressAutoHyphens/>
        <w:spacing w:after="0" w:line="360" w:lineRule="auto"/>
        <w:ind w:left="851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czytelność przekazu,</w:t>
      </w:r>
    </w:p>
    <w:p w:rsidR="00C43AE8" w:rsidRDefault="00D03D9E" w:rsidP="00A1166F">
      <w:pPr>
        <w:pStyle w:val="Akapitzlist"/>
        <w:numPr>
          <w:ilvl w:val="0"/>
          <w:numId w:val="16"/>
        </w:numPr>
        <w:suppressAutoHyphens/>
        <w:spacing w:after="0" w:line="360" w:lineRule="auto"/>
        <w:ind w:left="851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pomysłowość </w:t>
      </w:r>
      <w:r w:rsidR="003537F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i kreatywność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w sposobie interpretacji tematu. </w:t>
      </w:r>
    </w:p>
    <w:p w:rsidR="00C43AE8" w:rsidRPr="00C43AE8" w:rsidRDefault="00C43AE8" w:rsidP="00A1166F">
      <w:pPr>
        <w:pStyle w:val="Akapitzlist"/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</w:t>
      </w: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kład komisji konkursowej:</w:t>
      </w:r>
    </w:p>
    <w:p w:rsidR="00C43AE8" w:rsidRPr="00C43AE8" w:rsidRDefault="00C43AE8" w:rsidP="00A1166F">
      <w:pPr>
        <w:pStyle w:val="Akapitzlist"/>
        <w:numPr>
          <w:ilvl w:val="0"/>
          <w:numId w:val="35"/>
        </w:numPr>
        <w:suppressAutoHyphens/>
        <w:spacing w:after="0" w:line="360" w:lineRule="auto"/>
        <w:ind w:left="851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:rsidR="005D5487" w:rsidRDefault="00C43AE8" w:rsidP="00A1166F">
      <w:pPr>
        <w:pStyle w:val="Akapitzlist"/>
        <w:numPr>
          <w:ilvl w:val="0"/>
          <w:numId w:val="35"/>
        </w:numPr>
        <w:suppressAutoHyphens/>
        <w:spacing w:after="0" w:line="360" w:lineRule="auto"/>
        <w:ind w:left="851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komisja konkursowa powoływana jest przez osoby odpowiedzialne za przeprowadzenie</w:t>
      </w:r>
    </w:p>
    <w:p w:rsidR="00685685" w:rsidRPr="00A7373C" w:rsidRDefault="00C43AE8" w:rsidP="00A1166F">
      <w:pPr>
        <w:pStyle w:val="Akapitzlist"/>
        <w:suppressAutoHyphens/>
        <w:spacing w:after="0" w:line="360" w:lineRule="auto"/>
        <w:ind w:left="851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:rsidR="00D03D9E" w:rsidRDefault="00375DF0" w:rsidP="00A1166F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 w:firstLine="0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  <w:r w:rsidR="00D03D9E"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:rsidR="004F0A57" w:rsidRDefault="004F0A57" w:rsidP="00A1166F">
      <w:pPr>
        <w:tabs>
          <w:tab w:val="left" w:pos="426"/>
        </w:tabs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F0A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Konkurs składa </w:t>
      </w:r>
      <w:r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się z </w:t>
      </w:r>
      <w:r w:rsid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trzech</w:t>
      </w:r>
      <w:r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etapów: </w:t>
      </w:r>
      <w:r w:rsidR="00CA1FE8"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</w:t>
      </w:r>
      <w:r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szkolnego</w:t>
      </w:r>
      <w:r w:rsid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powiatowego</w:t>
      </w:r>
      <w:r w:rsidR="00715291"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</w:t>
      </w:r>
      <w:r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wojewódzkiego.</w:t>
      </w:r>
    </w:p>
    <w:p w:rsidR="00A1166F" w:rsidRDefault="00375DF0" w:rsidP="00A1166F">
      <w:pPr>
        <w:tabs>
          <w:tab w:val="left" w:pos="709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tap </w:t>
      </w:r>
      <w:r w:rsidR="00CA1FE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szkoln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y </w:t>
      </w:r>
      <w:r w:rsidR="00CA1FE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–grupy przedszkol</w:t>
      </w:r>
      <w:r w:rsid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CA1FE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zgłaszają się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samodzielnie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7B2EC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jedna grupa przedszkol</w:t>
      </w:r>
      <w:r w:rsid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7B2EC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 </w:t>
      </w:r>
    </w:p>
    <w:p w:rsidR="00A1166F" w:rsidRDefault="007B2EC8" w:rsidP="00A1166F">
      <w:pPr>
        <w:tabs>
          <w:tab w:val="left" w:pos="709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przesyła jedna pracę,</w:t>
      </w:r>
      <w:r w:rsidR="002F1B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etap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odbywa się 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bez nagród</w:t>
      </w:r>
      <w:r w:rsidR="00DF07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rzeczowych </w:t>
      </w:r>
      <w:r w:rsidR="00DF07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fundowanych</w:t>
      </w:r>
      <w:r w:rsidR="00DF07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</w:t>
      </w:r>
      <w:r w:rsidR="00A116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     </w:t>
      </w:r>
    </w:p>
    <w:p w:rsidR="000B71F5" w:rsidRPr="00A1166F" w:rsidRDefault="00A1166F" w:rsidP="00A1166F">
      <w:pPr>
        <w:tabs>
          <w:tab w:val="left" w:pos="709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O</w:t>
      </w:r>
      <w:r w:rsidR="00E535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rga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nizator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a.</w:t>
      </w:r>
    </w:p>
    <w:p w:rsidR="00E5358A" w:rsidRDefault="00CB393F" w:rsidP="00E5358A">
      <w:pPr>
        <w:tabs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</w:t>
      </w:r>
      <w:r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Etap powiatowy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</w:t>
      </w:r>
      <w:r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spośród nadesłanych prac powiatowa komisja konkursowa powołana </w:t>
      </w:r>
    </w:p>
    <w:p w:rsidR="00E5358A" w:rsidRDefault="00CB393F" w:rsidP="00E5358A">
      <w:pPr>
        <w:tabs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przez pracownika ds. oświaty zdrowotnej i promocji zdrowia powiatowej stacji sanitarno – </w:t>
      </w:r>
    </w:p>
    <w:p w:rsidR="00E5358A" w:rsidRDefault="00CB393F" w:rsidP="00E5358A">
      <w:pPr>
        <w:tabs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epidemiologicznej wybiera  I, II i III miejsce, </w:t>
      </w:r>
      <w:r w:rsidRPr="007469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fundatorami nagród są powiatowe stacje </w:t>
      </w:r>
    </w:p>
    <w:p w:rsidR="00CB393F" w:rsidRPr="007B2EC8" w:rsidRDefault="00CB393F" w:rsidP="00E5358A">
      <w:pPr>
        <w:tabs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sanitarno–epidemiologiczne</w:t>
      </w:r>
      <w:proofErr w:type="spellEnd"/>
      <w:r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województwa wielkopolskiego i ich partnerzy.</w:t>
      </w:r>
    </w:p>
    <w:p w:rsidR="00EF0702" w:rsidRDefault="00CB393F" w:rsidP="00E5358A">
      <w:p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3</w:t>
      </w:r>
      <w:r w:rsid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E</w:t>
      </w:r>
      <w:r w:rsidR="00375DF0"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wojewódzki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F07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spośród</w:t>
      </w:r>
      <w:r w:rsidR="00DF07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86B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 nadesłanych w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ojewódzka 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konkursowa 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 w:rsidR="00DF07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21E83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</w:t>
      </w:r>
      <w:r w:rsidR="00DF07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II i III miejsce i trzy równorzędne wyróżnienia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F</w:t>
      </w:r>
      <w:r w:rsidR="00EF0702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undatorami nagród są: Wojewódzka Stacja Sanitarno – Epidemiologiczna w Poznaniu</w:t>
      </w:r>
      <w:bookmarkStart w:id="7" w:name="_Hlk81896666"/>
      <w:r w:rsidR="007B2E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oraz </w:t>
      </w:r>
      <w:r w:rsidR="00EF0702" w:rsidRP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</w:t>
      </w:r>
      <w:r w:rsidR="00DF07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5D5487" w:rsidRPr="00CB393F" w:rsidRDefault="00CB393F" w:rsidP="00CB393F">
      <w:p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4. </w:t>
      </w:r>
      <w:bookmarkEnd w:id="7"/>
      <w:r w:rsidR="005D5487"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EF0702"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odzaj nagród - nagrody rzeczowe</w:t>
      </w:r>
      <w:r w:rsidR="005B0400"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dla grupy</w:t>
      </w:r>
      <w:r w:rsidR="00EF0702"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4500CC" w:rsidRPr="00BA0CA8" w:rsidRDefault="004500CC" w:rsidP="00BA0CA8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360" w:lineRule="auto"/>
        <w:ind w:left="426" w:firstLine="0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BA0CA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  <w:r w:rsidR="00BA0CA8" w:rsidRPr="00BA0CA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:rsidR="00105E23" w:rsidRPr="00105E23" w:rsidRDefault="004500CC" w:rsidP="00BA0CA8">
      <w:p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500C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1.</w:t>
      </w:r>
      <w:r w:rsidRPr="004500C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ab/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</w:t>
      </w:r>
      <w:r w:rsidR="007B2EC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cy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nieodpłatnie przenos</w:t>
      </w:r>
      <w:r w:rsidR="007B2EC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zą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Organizatora autorskie prawa majątkowe do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a także prawa zależne, w tym prawo do opracowania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poprzez  jego adaptację lub przerobienie, połączenie go z innym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pracami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a Organizator </w:t>
      </w:r>
      <w:r w:rsidR="00B34F5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onkursu oświadcza, iż przyjmuje autorskie prawa majątkowe do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:rsidR="00105E23" w:rsidRPr="00105E23" w:rsidRDefault="00105E23" w:rsidP="00BA0CA8">
      <w:p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2. Autorskie prawa majątkowe d</w:t>
      </w:r>
      <w:r w:rsidR="00306C3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BA7F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wraz z prawami zależnymi, przechodzą na  Organizatora w momencie przekazania pracy konkursowej i dają Organizatorowi prawo do nieograniczonego w czasie wykorzystania i rozporządzania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pracą konkursową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w tym zezwolenie na rozporządzenie i korzystanie z opracowania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kraju i za granicą bez ponoszenia przez Organizatora dodatkowych opłat. Organizator nabywa autorskie prawa majątkowe i zależne na następujących polach eksploatacji:</w:t>
      </w:r>
    </w:p>
    <w:p w:rsidR="00105E23" w:rsidRPr="00105E23" w:rsidRDefault="00105E23" w:rsidP="00BA0CA8">
      <w:p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a) wytwarzanie nieograniczonej liczby egzemplarzy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 zastosowaniem technik poligraficznych, reprograficznych, informatycznych, fotograficznych, cyfrowych, na nośnikach optoelektrycznych, zapisu magnetycznego, audiowizualnych lub multimedialnych;</w:t>
      </w:r>
    </w:p>
    <w:p w:rsidR="00105E23" w:rsidRPr="00105E23" w:rsidRDefault="00105E23" w:rsidP="00BA0CA8">
      <w:p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b) wprowadzanie do obrotu oryginałów lub egzemplarzy </w:t>
      </w:r>
      <w:r w:rsidR="002341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najem lub użyczenie oryginału albo egzemplarzy, na których utrwalono </w:t>
      </w:r>
      <w:r w:rsidR="002341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pracę konkursową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bez ograniczeń przedmiotowych, terytorialnych i czasowych, bez względu na przeznaczenie;</w:t>
      </w:r>
    </w:p>
    <w:p w:rsidR="00105E23" w:rsidRPr="00105E23" w:rsidRDefault="00105E23" w:rsidP="00BA0CA8">
      <w:p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c) wprowadzenie do pamięci komputera i systemów operacyjnych</w:t>
      </w:r>
      <w:r w:rsidR="00BA0CA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rozpowszechnianie w sieciach informatycznych lub teleinformatycznych, w tym w Internecie (m.in. na portalach </w:t>
      </w:r>
      <w:proofErr w:type="spellStart"/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społecznościowych</w:t>
      </w:r>
      <w:proofErr w:type="spellEnd"/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typu </w:t>
      </w:r>
      <w:proofErr w:type="spellStart"/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Facebook</w:t>
      </w:r>
      <w:proofErr w:type="spellEnd"/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proofErr w:type="spellStart"/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YouTube</w:t>
      </w:r>
      <w:proofErr w:type="spellEnd"/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proofErr w:type="spellStart"/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Twitter</w:t>
      </w:r>
      <w:proofErr w:type="spellEnd"/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) w taki sposób, aby dostęp do </w:t>
      </w:r>
      <w:r w:rsidR="002341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pracy </w:t>
      </w:r>
      <w:r w:rsidR="00E678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konkursowej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przez osoby trzecie był możliwy w wybranym przez nie miejscu i czasie;</w:t>
      </w:r>
    </w:p>
    <w:p w:rsidR="00105E23" w:rsidRPr="00105E23" w:rsidRDefault="00105E23" w:rsidP="00BA0CA8">
      <w:p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d) publiczne wykonanie, wystawienie, wyświetlenie, odtworzenie, nadawanie;</w:t>
      </w:r>
    </w:p>
    <w:p w:rsidR="007A3325" w:rsidRPr="00105E23" w:rsidRDefault="00105E23" w:rsidP="00BA0CA8">
      <w:p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e) wykorzystywanie w celach informacyjnych, promocji i reklamy.</w:t>
      </w:r>
    </w:p>
    <w:p w:rsidR="005D0AD8" w:rsidRPr="00AC7A91" w:rsidRDefault="005D0AD8" w:rsidP="000B0810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końcowe:</w:t>
      </w:r>
    </w:p>
    <w:p w:rsidR="00D03D9E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Przekazanie 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jest równoznaczne z przyjęciem warunków konkursu przez autorów. </w:t>
      </w:r>
    </w:p>
    <w:p w:rsidR="00D03D9E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Niniejszy regulamin jest jedynym dokumentem określającym zasady konkursu. </w:t>
      </w:r>
    </w:p>
    <w:p w:rsidR="005D0AD8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</w:t>
      </w:r>
      <w:r w:rsidR="00DF07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sytuacjach nieobjętych regulaminem </w:t>
      </w:r>
      <w:r w:rsidR="00963157" w:rsidRPr="009631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oraz w sytuacjach spornych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rozstrzyga </w:t>
      </w:r>
      <w:r w:rsidR="00B34F5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rganizator. </w:t>
      </w:r>
    </w:p>
    <w:p w:rsidR="005D0AD8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Uczestnicy, którzy naruszą regulamin konkursu, jak również obowiązujące w Polsce</w:t>
      </w:r>
      <w:r w:rsidR="00DF07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przepisy prawa powszechnego oraz ogólnie przyjęte normy społeczne i obyczajowe, zostaną wykluczeni z konkursu. </w:t>
      </w:r>
    </w:p>
    <w:p w:rsidR="00D03D9E" w:rsidRPr="00AC7A91" w:rsidRDefault="00D03D9E" w:rsidP="00EF0702">
      <w:pPr>
        <w:pStyle w:val="Akapitzlist"/>
        <w:numPr>
          <w:ilvl w:val="0"/>
          <w:numId w:val="18"/>
        </w:numPr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:rsidR="00D03D9E" w:rsidRPr="00AC7A91" w:rsidRDefault="00D03D9E" w:rsidP="00BA0CA8">
      <w:pPr>
        <w:numPr>
          <w:ilvl w:val="0"/>
          <w:numId w:val="19"/>
        </w:numPr>
        <w:tabs>
          <w:tab w:val="left" w:pos="851"/>
        </w:tabs>
        <w:suppressAutoHyphens/>
        <w:autoSpaceDE w:val="0"/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:rsidR="00D03D9E" w:rsidRPr="00AC7A91" w:rsidRDefault="00D03D9E" w:rsidP="00BA0CA8">
      <w:pPr>
        <w:numPr>
          <w:ilvl w:val="0"/>
          <w:numId w:val="19"/>
        </w:numPr>
        <w:tabs>
          <w:tab w:val="left" w:pos="851"/>
        </w:tabs>
        <w:suppressAutoHyphens/>
        <w:autoSpaceDE w:val="0"/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:rsidR="00D03D9E" w:rsidRPr="00AC7A91" w:rsidRDefault="00D03D9E" w:rsidP="00BA0CA8">
      <w:pPr>
        <w:numPr>
          <w:ilvl w:val="0"/>
          <w:numId w:val="19"/>
        </w:numPr>
        <w:tabs>
          <w:tab w:val="left" w:pos="851"/>
        </w:tabs>
        <w:suppressAutoHyphens/>
        <w:autoSpaceDE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innego, niż wskazanego wyżej, podziału nagród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i wyróżnień,</w:t>
      </w:r>
    </w:p>
    <w:p w:rsidR="00AC7A91" w:rsidRPr="00AC7A91" w:rsidRDefault="00AC7A91" w:rsidP="00BA0CA8">
      <w:pPr>
        <w:numPr>
          <w:ilvl w:val="0"/>
          <w:numId w:val="19"/>
        </w:numPr>
        <w:tabs>
          <w:tab w:val="left" w:pos="851"/>
        </w:tabs>
        <w:suppressAutoHyphens/>
        <w:autoSpaceDE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odrzucenia pracy naruszającej postanowienia niniejszego regulaminu</w:t>
      </w:r>
      <w:r w:rsidR="00EF07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:rsidR="00D03D9E" w:rsidRPr="00F05D6F" w:rsidRDefault="00D03D9E" w:rsidP="00BA0CA8">
      <w:pPr>
        <w:numPr>
          <w:ilvl w:val="0"/>
          <w:numId w:val="19"/>
        </w:numPr>
        <w:tabs>
          <w:tab w:val="left" w:pos="851"/>
        </w:tabs>
        <w:suppressAutoHyphens/>
        <w:autoSpaceDE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wykorzystania prac konkursowych </w:t>
      </w:r>
      <w:bookmarkStart w:id="8" w:name="_Hlk95468740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działaniach</w:t>
      </w:r>
      <w:r w:rsidR="00DF07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promocyjnych, opublikowania ich w całości lub we fragmentach w wydawnictwach okolicznościowych, materiałach </w:t>
      </w:r>
      <w:r w:rsidR="00DF07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prasowych, Internecie</w:t>
      </w:r>
      <w:r w:rsid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bookmarkEnd w:id="8"/>
      <w:r w:rsidR="00DF07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1226D" w:rsidRP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sprawozdań programu „Skąd się biorą produkty ekologiczne?”</w:t>
      </w:r>
      <w:r w:rsidR="00DF07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1226D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lub w inny sposób</w:t>
      </w:r>
      <w:r w:rsidR="00DF07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63157" w:rsidRPr="00F05D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zgodnie ze zgodą udzieloną przez uczestnika (załączniki nr 1 do regulaminu),</w:t>
      </w:r>
    </w:p>
    <w:p w:rsidR="00D03D9E" w:rsidRPr="00AC7A91" w:rsidRDefault="00D03D9E" w:rsidP="00BA0CA8">
      <w:pPr>
        <w:numPr>
          <w:ilvl w:val="0"/>
          <w:numId w:val="19"/>
        </w:numPr>
        <w:tabs>
          <w:tab w:val="left" w:pos="851"/>
        </w:tabs>
        <w:suppressAutoHyphens/>
        <w:autoSpaceDE w:val="0"/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:rsidR="000A31C8" w:rsidRPr="00534F44" w:rsidRDefault="00D03D9E" w:rsidP="00BA0CA8">
      <w:pPr>
        <w:numPr>
          <w:ilvl w:val="0"/>
          <w:numId w:val="19"/>
        </w:numPr>
        <w:tabs>
          <w:tab w:val="left" w:pos="851"/>
        </w:tabs>
        <w:suppressAutoHyphens/>
        <w:autoSpaceDE w:val="0"/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</w:t>
      </w:r>
      <w:r w:rsidR="00B725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odpowiedzialności za podanie nieprawdziwych danych przez uczestników konkursu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:rsidR="004500CC" w:rsidRPr="00534F44" w:rsidRDefault="00D03D9E" w:rsidP="00534F44">
      <w:pPr>
        <w:pStyle w:val="Akapitzlist"/>
        <w:numPr>
          <w:ilvl w:val="0"/>
          <w:numId w:val="18"/>
        </w:numPr>
        <w:tabs>
          <w:tab w:val="left" w:pos="709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9" w:name="_Hlk82676099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9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</w:t>
      </w:r>
      <w:r w:rsidR="00BA0CA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rganizator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ich danych na potrzeby konkursu, </w:t>
      </w:r>
      <w:r w:rsid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szczególności na podanie imion i nazwisk, zgodnie z rozporządzeniem Parlamentu Europejskiego i Rady (UE) 2016/679 z dnia 27 kwietnia 2016r. w sprawie ochrony osób</w:t>
      </w:r>
      <w:r w:rsidR="00DF07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fizycznych w związku z przetwarzaniem danych osobowych i w sprawie swobodnego przepływu takich danych oraz uchylenia dyrektywy 95/46/WE</w:t>
      </w:r>
      <w:r w:rsidR="002C0287" w:rsidRPr="002C02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(Dz. U. UE. L 2016 Nr 119, str. 1).</w:t>
      </w:r>
    </w:p>
    <w:p w:rsidR="00D03D9E" w:rsidRPr="007A3325" w:rsidRDefault="00D03D9E" w:rsidP="00EF0702">
      <w:pPr>
        <w:pStyle w:val="Akapitzlist"/>
        <w:numPr>
          <w:ilvl w:val="0"/>
          <w:numId w:val="18"/>
        </w:numPr>
        <w:tabs>
          <w:tab w:val="left" w:pos="709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</w:t>
      </w:r>
      <w:r w:rsidR="00EC0C2E"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cią</w:t>
      </w: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regulaminu jest:</w:t>
      </w:r>
    </w:p>
    <w:p w:rsidR="00837C08" w:rsidRDefault="00D03D9E" w:rsidP="00EF0702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10" w:name="_Hlk126918792"/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</w:t>
      </w:r>
      <w:r w:rsidR="003537FA"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bookmarkEnd w:id="10"/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– </w:t>
      </w:r>
      <w:bookmarkStart w:id="11" w:name="_Hlk523383025"/>
      <w:r w:rsidR="00A341E3"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Zgoda </w:t>
      </w:r>
      <w:r w:rsidR="00057A0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rodzica/opiekuna prawnego </w:t>
      </w:r>
      <w:r w:rsidR="00A341E3"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niepełnoletniego uczestnika konkursu na udział w konkursie</w:t>
      </w:r>
      <w:bookmarkEnd w:id="11"/>
      <w:r w:rsidR="000B081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:rsidR="000B0810" w:rsidRDefault="000B0810" w:rsidP="00EF0702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2 - </w:t>
      </w:r>
      <w:r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dane o uczestnikach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, </w:t>
      </w:r>
    </w:p>
    <w:p w:rsidR="000B0810" w:rsidRPr="002C0287" w:rsidRDefault="000B0810" w:rsidP="00EF0702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3- plan przedstawienia wraz z dialogami.</w:t>
      </w:r>
    </w:p>
    <w:sectPr w:rsidR="000B0810" w:rsidRPr="002C0287" w:rsidSect="00685685">
      <w:footerReference w:type="default" r:id="rId10"/>
      <w:pgSz w:w="11906" w:h="16838"/>
      <w:pgMar w:top="709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09E" w:rsidRDefault="00E0509E" w:rsidP="00482ABD">
      <w:pPr>
        <w:spacing w:after="0" w:line="240" w:lineRule="auto"/>
      </w:pPr>
      <w:r>
        <w:separator/>
      </w:r>
    </w:p>
  </w:endnote>
  <w:endnote w:type="continuationSeparator" w:id="0">
    <w:p w:rsidR="00E0509E" w:rsidRDefault="00E0509E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8680331"/>
      <w:docPartObj>
        <w:docPartGallery w:val="Page Numbers (Bottom of Page)"/>
        <w:docPartUnique/>
      </w:docPartObj>
    </w:sdtPr>
    <w:sdtContent>
      <w:p w:rsidR="00482ABD" w:rsidRDefault="00977724">
        <w:pPr>
          <w:pStyle w:val="Stopka"/>
          <w:jc w:val="right"/>
        </w:pPr>
        <w:r>
          <w:fldChar w:fldCharType="begin"/>
        </w:r>
        <w:r w:rsidR="00482ABD">
          <w:instrText>PAGE   \* MERGEFORMAT</w:instrText>
        </w:r>
        <w:r>
          <w:fldChar w:fldCharType="separate"/>
        </w:r>
        <w:r w:rsidR="00BA7FEB">
          <w:rPr>
            <w:noProof/>
          </w:rPr>
          <w:t>2</w:t>
        </w:r>
        <w:r>
          <w:fldChar w:fldCharType="end"/>
        </w:r>
      </w:p>
    </w:sdtContent>
  </w:sdt>
  <w:p w:rsidR="00482ABD" w:rsidRDefault="00482A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09E" w:rsidRDefault="00E0509E" w:rsidP="00482ABD">
      <w:pPr>
        <w:spacing w:after="0" w:line="240" w:lineRule="auto"/>
      </w:pPr>
      <w:r>
        <w:separator/>
      </w:r>
    </w:p>
  </w:footnote>
  <w:footnote w:type="continuationSeparator" w:id="0">
    <w:p w:rsidR="00E0509E" w:rsidRDefault="00E0509E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4F13E6"/>
    <w:multiLevelType w:val="hybridMultilevel"/>
    <w:tmpl w:val="29CE2B5A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3700555"/>
    <w:multiLevelType w:val="hybridMultilevel"/>
    <w:tmpl w:val="A82E91E2"/>
    <w:lvl w:ilvl="0" w:tplc="FFFFFFFF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2A40FB"/>
    <w:multiLevelType w:val="hybridMultilevel"/>
    <w:tmpl w:val="33709C2E"/>
    <w:lvl w:ilvl="0" w:tplc="DBB44B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8A1947"/>
    <w:multiLevelType w:val="hybridMultilevel"/>
    <w:tmpl w:val="D8FA70DA"/>
    <w:lvl w:ilvl="0" w:tplc="28D8301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B6321BF0">
      <w:start w:val="1"/>
      <w:numFmt w:val="lowerLetter"/>
      <w:lvlText w:val="%2."/>
      <w:lvlJc w:val="left"/>
      <w:pPr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0DF34C26"/>
    <w:multiLevelType w:val="hybridMultilevel"/>
    <w:tmpl w:val="3F3892FE"/>
    <w:lvl w:ilvl="0" w:tplc="04150015">
      <w:start w:val="1"/>
      <w:numFmt w:val="upperLetter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E557DC2"/>
    <w:multiLevelType w:val="hybridMultilevel"/>
    <w:tmpl w:val="9A02CF42"/>
    <w:lvl w:ilvl="0" w:tplc="4724B8CC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976A37"/>
    <w:multiLevelType w:val="hybridMultilevel"/>
    <w:tmpl w:val="205CEA86"/>
    <w:lvl w:ilvl="0" w:tplc="28D830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0FDF7F45"/>
    <w:multiLevelType w:val="hybridMultilevel"/>
    <w:tmpl w:val="65B0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7C1F12"/>
    <w:multiLevelType w:val="hybridMultilevel"/>
    <w:tmpl w:val="68DC578C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28D83012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14DB3E80"/>
    <w:multiLevelType w:val="hybridMultilevel"/>
    <w:tmpl w:val="026C3B46"/>
    <w:lvl w:ilvl="0" w:tplc="28D83012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5">
    <w:nsid w:val="15B741E5"/>
    <w:multiLevelType w:val="hybridMultilevel"/>
    <w:tmpl w:val="A3B61A1C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1054EE"/>
    <w:multiLevelType w:val="hybridMultilevel"/>
    <w:tmpl w:val="E73EDC5E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20EF35DD"/>
    <w:multiLevelType w:val="hybridMultilevel"/>
    <w:tmpl w:val="3AFE832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6321BF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2A4FFF"/>
    <w:multiLevelType w:val="hybridMultilevel"/>
    <w:tmpl w:val="D6868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321BF0">
      <w:start w:val="1"/>
      <w:numFmt w:val="lowerLetter"/>
      <w:lvlText w:val="%2.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6C3DE0"/>
    <w:multiLevelType w:val="hybridMultilevel"/>
    <w:tmpl w:val="945E47C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E756ECA"/>
    <w:multiLevelType w:val="hybridMultilevel"/>
    <w:tmpl w:val="8EE4393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F7BBE"/>
    <w:multiLevelType w:val="hybridMultilevel"/>
    <w:tmpl w:val="DA52293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F5F698C"/>
    <w:multiLevelType w:val="hybridMultilevel"/>
    <w:tmpl w:val="57C45E56"/>
    <w:lvl w:ilvl="0" w:tplc="780C0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C17DAD"/>
    <w:multiLevelType w:val="hybridMultilevel"/>
    <w:tmpl w:val="75DCF43E"/>
    <w:lvl w:ilvl="0" w:tplc="B56802D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992272B"/>
    <w:multiLevelType w:val="hybridMultilevel"/>
    <w:tmpl w:val="0C5C73FE"/>
    <w:lvl w:ilvl="0" w:tplc="458094E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8513F"/>
    <w:multiLevelType w:val="hybridMultilevel"/>
    <w:tmpl w:val="65B0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32150"/>
    <w:multiLevelType w:val="hybridMultilevel"/>
    <w:tmpl w:val="4E0ED858"/>
    <w:lvl w:ilvl="0" w:tplc="04150015">
      <w:start w:val="1"/>
      <w:numFmt w:val="upperLetter"/>
      <w:lvlText w:val="%1.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7">
    <w:nsid w:val="5685030E"/>
    <w:multiLevelType w:val="hybridMultilevel"/>
    <w:tmpl w:val="CFF6C1B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73A1B03"/>
    <w:multiLevelType w:val="hybridMultilevel"/>
    <w:tmpl w:val="B92206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C18C4"/>
    <w:multiLevelType w:val="hybridMultilevel"/>
    <w:tmpl w:val="A96C296A"/>
    <w:lvl w:ilvl="0" w:tplc="28D8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6321BF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EF5DC3"/>
    <w:multiLevelType w:val="hybridMultilevel"/>
    <w:tmpl w:val="A3FA1C94"/>
    <w:lvl w:ilvl="0" w:tplc="DBB44B8C">
      <w:start w:val="1"/>
      <w:numFmt w:val="lowerLetter"/>
      <w:lvlText w:val="%1."/>
      <w:lvlJc w:val="left"/>
      <w:pPr>
        <w:ind w:left="114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1">
    <w:nsid w:val="5E2D1BB8"/>
    <w:multiLevelType w:val="hybridMultilevel"/>
    <w:tmpl w:val="C33444DC"/>
    <w:lvl w:ilvl="0" w:tplc="2B966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EB0FCE"/>
    <w:multiLevelType w:val="hybridMultilevel"/>
    <w:tmpl w:val="3DDC6B48"/>
    <w:lvl w:ilvl="0" w:tplc="589CBA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4851AB3"/>
    <w:multiLevelType w:val="hybridMultilevel"/>
    <w:tmpl w:val="077EAED0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Baskerville Old Face" w:hAnsi="Baskerville Old Face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356D1A"/>
    <w:multiLevelType w:val="hybridMultilevel"/>
    <w:tmpl w:val="E06C3658"/>
    <w:lvl w:ilvl="0" w:tplc="5364866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D414BF"/>
    <w:multiLevelType w:val="hybridMultilevel"/>
    <w:tmpl w:val="3A229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52794"/>
    <w:multiLevelType w:val="hybridMultilevel"/>
    <w:tmpl w:val="08C23F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040297B"/>
    <w:multiLevelType w:val="hybridMultilevel"/>
    <w:tmpl w:val="17FEBB16"/>
    <w:lvl w:ilvl="0" w:tplc="28D830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1B17086"/>
    <w:multiLevelType w:val="hybridMultilevel"/>
    <w:tmpl w:val="3D240B2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B6105D"/>
    <w:multiLevelType w:val="hybridMultilevel"/>
    <w:tmpl w:val="065C6212"/>
    <w:lvl w:ilvl="0" w:tplc="28D830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6475FAC"/>
    <w:multiLevelType w:val="hybridMultilevel"/>
    <w:tmpl w:val="40546ACE"/>
    <w:lvl w:ilvl="0" w:tplc="C1FC5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4808B5"/>
    <w:multiLevelType w:val="hybridMultilevel"/>
    <w:tmpl w:val="FBA817E2"/>
    <w:lvl w:ilvl="0" w:tplc="8C5C35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3876E4"/>
    <w:multiLevelType w:val="hybridMultilevel"/>
    <w:tmpl w:val="BDA4EC90"/>
    <w:lvl w:ilvl="0" w:tplc="28D83012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3">
    <w:nsid w:val="7B3C0CD0"/>
    <w:multiLevelType w:val="hybridMultilevel"/>
    <w:tmpl w:val="871E2468"/>
    <w:lvl w:ilvl="0" w:tplc="28D83012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4">
    <w:nsid w:val="7FE55801"/>
    <w:multiLevelType w:val="hybridMultilevel"/>
    <w:tmpl w:val="C6844B42"/>
    <w:lvl w:ilvl="0" w:tplc="28D830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2"/>
  </w:num>
  <w:num w:numId="4">
    <w:abstractNumId w:val="15"/>
  </w:num>
  <w:num w:numId="5">
    <w:abstractNumId w:val="20"/>
  </w:num>
  <w:num w:numId="6">
    <w:abstractNumId w:val="24"/>
  </w:num>
  <w:num w:numId="7">
    <w:abstractNumId w:val="36"/>
  </w:num>
  <w:num w:numId="8">
    <w:abstractNumId w:val="23"/>
  </w:num>
  <w:num w:numId="9">
    <w:abstractNumId w:val="9"/>
  </w:num>
  <w:num w:numId="10">
    <w:abstractNumId w:val="44"/>
  </w:num>
  <w:num w:numId="11">
    <w:abstractNumId w:val="22"/>
  </w:num>
  <w:num w:numId="12">
    <w:abstractNumId w:val="41"/>
  </w:num>
  <w:num w:numId="13">
    <w:abstractNumId w:val="26"/>
  </w:num>
  <w:num w:numId="14">
    <w:abstractNumId w:val="38"/>
  </w:num>
  <w:num w:numId="15">
    <w:abstractNumId w:val="16"/>
  </w:num>
  <w:num w:numId="16">
    <w:abstractNumId w:val="39"/>
  </w:num>
  <w:num w:numId="17">
    <w:abstractNumId w:val="11"/>
  </w:num>
  <w:num w:numId="18">
    <w:abstractNumId w:val="31"/>
  </w:num>
  <w:num w:numId="19">
    <w:abstractNumId w:val="43"/>
  </w:num>
  <w:num w:numId="20">
    <w:abstractNumId w:val="28"/>
  </w:num>
  <w:num w:numId="21">
    <w:abstractNumId w:val="18"/>
  </w:num>
  <w:num w:numId="22">
    <w:abstractNumId w:val="37"/>
  </w:num>
  <w:num w:numId="23">
    <w:abstractNumId w:val="8"/>
  </w:num>
  <w:num w:numId="24">
    <w:abstractNumId w:val="29"/>
  </w:num>
  <w:num w:numId="25">
    <w:abstractNumId w:val="17"/>
  </w:num>
  <w:num w:numId="26">
    <w:abstractNumId w:val="5"/>
  </w:num>
  <w:num w:numId="27">
    <w:abstractNumId w:val="34"/>
  </w:num>
  <w:num w:numId="28">
    <w:abstractNumId w:val="7"/>
  </w:num>
  <w:num w:numId="29">
    <w:abstractNumId w:val="30"/>
  </w:num>
  <w:num w:numId="30">
    <w:abstractNumId w:val="19"/>
  </w:num>
  <w:num w:numId="31">
    <w:abstractNumId w:val="27"/>
  </w:num>
  <w:num w:numId="32">
    <w:abstractNumId w:val="21"/>
  </w:num>
  <w:num w:numId="33">
    <w:abstractNumId w:val="25"/>
  </w:num>
  <w:num w:numId="34">
    <w:abstractNumId w:val="33"/>
  </w:num>
  <w:num w:numId="35">
    <w:abstractNumId w:val="40"/>
  </w:num>
  <w:num w:numId="36">
    <w:abstractNumId w:val="12"/>
  </w:num>
  <w:num w:numId="37">
    <w:abstractNumId w:val="10"/>
  </w:num>
  <w:num w:numId="38">
    <w:abstractNumId w:val="35"/>
  </w:num>
  <w:num w:numId="39">
    <w:abstractNumId w:val="6"/>
  </w:num>
  <w:num w:numId="40">
    <w:abstractNumId w:val="3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rsids>
    <w:rsidRoot w:val="0074197D"/>
    <w:rsid w:val="00011F59"/>
    <w:rsid w:val="0001759B"/>
    <w:rsid w:val="000437CA"/>
    <w:rsid w:val="00057A01"/>
    <w:rsid w:val="00070D91"/>
    <w:rsid w:val="0008258F"/>
    <w:rsid w:val="00082C2D"/>
    <w:rsid w:val="00087B02"/>
    <w:rsid w:val="00092C89"/>
    <w:rsid w:val="000A31C8"/>
    <w:rsid w:val="000A7431"/>
    <w:rsid w:val="000B0264"/>
    <w:rsid w:val="000B0810"/>
    <w:rsid w:val="000B71F5"/>
    <w:rsid w:val="000E31E0"/>
    <w:rsid w:val="000F4B94"/>
    <w:rsid w:val="00105E23"/>
    <w:rsid w:val="0011615B"/>
    <w:rsid w:val="001218A3"/>
    <w:rsid w:val="00133820"/>
    <w:rsid w:val="00135595"/>
    <w:rsid w:val="001566AF"/>
    <w:rsid w:val="00170202"/>
    <w:rsid w:val="001802CA"/>
    <w:rsid w:val="0019275C"/>
    <w:rsid w:val="001A40BB"/>
    <w:rsid w:val="001B0CEE"/>
    <w:rsid w:val="001C2F8B"/>
    <w:rsid w:val="001C4CAC"/>
    <w:rsid w:val="001D5EC5"/>
    <w:rsid w:val="001D620C"/>
    <w:rsid w:val="00214AB0"/>
    <w:rsid w:val="00215454"/>
    <w:rsid w:val="0023419C"/>
    <w:rsid w:val="00250B07"/>
    <w:rsid w:val="00263763"/>
    <w:rsid w:val="002B4B4F"/>
    <w:rsid w:val="002C0287"/>
    <w:rsid w:val="002C7D11"/>
    <w:rsid w:val="002F1B88"/>
    <w:rsid w:val="002F2A6C"/>
    <w:rsid w:val="002F6D35"/>
    <w:rsid w:val="00306C37"/>
    <w:rsid w:val="003157FA"/>
    <w:rsid w:val="003537FA"/>
    <w:rsid w:val="00354496"/>
    <w:rsid w:val="00366644"/>
    <w:rsid w:val="00370905"/>
    <w:rsid w:val="00375DF0"/>
    <w:rsid w:val="00376C3F"/>
    <w:rsid w:val="00386CA9"/>
    <w:rsid w:val="003A5B46"/>
    <w:rsid w:val="003B01F1"/>
    <w:rsid w:val="003B6078"/>
    <w:rsid w:val="003D457E"/>
    <w:rsid w:val="003D7038"/>
    <w:rsid w:val="003E4B0A"/>
    <w:rsid w:val="003F464C"/>
    <w:rsid w:val="003F4C5D"/>
    <w:rsid w:val="00405922"/>
    <w:rsid w:val="0041201C"/>
    <w:rsid w:val="00416381"/>
    <w:rsid w:val="00417984"/>
    <w:rsid w:val="00440F65"/>
    <w:rsid w:val="004500CC"/>
    <w:rsid w:val="004677D7"/>
    <w:rsid w:val="00482ABD"/>
    <w:rsid w:val="004A19B5"/>
    <w:rsid w:val="004A5FF1"/>
    <w:rsid w:val="004D397E"/>
    <w:rsid w:val="004F059E"/>
    <w:rsid w:val="004F0A57"/>
    <w:rsid w:val="005168AC"/>
    <w:rsid w:val="0052754E"/>
    <w:rsid w:val="00534F44"/>
    <w:rsid w:val="00546AB0"/>
    <w:rsid w:val="005517E7"/>
    <w:rsid w:val="005527CE"/>
    <w:rsid w:val="00553178"/>
    <w:rsid w:val="005545E1"/>
    <w:rsid w:val="0057437D"/>
    <w:rsid w:val="0058256E"/>
    <w:rsid w:val="00594D85"/>
    <w:rsid w:val="005A67AB"/>
    <w:rsid w:val="005B0400"/>
    <w:rsid w:val="005D0AD8"/>
    <w:rsid w:val="005D5487"/>
    <w:rsid w:val="005E6BDA"/>
    <w:rsid w:val="006025AA"/>
    <w:rsid w:val="006121BA"/>
    <w:rsid w:val="00616608"/>
    <w:rsid w:val="00633902"/>
    <w:rsid w:val="00661CD1"/>
    <w:rsid w:val="006646D9"/>
    <w:rsid w:val="00671AE8"/>
    <w:rsid w:val="00671CAD"/>
    <w:rsid w:val="00685685"/>
    <w:rsid w:val="0069556C"/>
    <w:rsid w:val="006C1743"/>
    <w:rsid w:val="006C5B7A"/>
    <w:rsid w:val="006D1050"/>
    <w:rsid w:val="006E2319"/>
    <w:rsid w:val="006F3362"/>
    <w:rsid w:val="006F4F44"/>
    <w:rsid w:val="00715291"/>
    <w:rsid w:val="00726939"/>
    <w:rsid w:val="0073660E"/>
    <w:rsid w:val="0074197D"/>
    <w:rsid w:val="007442E7"/>
    <w:rsid w:val="00746969"/>
    <w:rsid w:val="0075119A"/>
    <w:rsid w:val="007524F4"/>
    <w:rsid w:val="0077044B"/>
    <w:rsid w:val="0078141B"/>
    <w:rsid w:val="007A3325"/>
    <w:rsid w:val="007B2EC8"/>
    <w:rsid w:val="007E4986"/>
    <w:rsid w:val="00804B9B"/>
    <w:rsid w:val="00824029"/>
    <w:rsid w:val="008377E5"/>
    <w:rsid w:val="00837C08"/>
    <w:rsid w:val="00856D29"/>
    <w:rsid w:val="00893924"/>
    <w:rsid w:val="00893C26"/>
    <w:rsid w:val="008A2970"/>
    <w:rsid w:val="008A77F9"/>
    <w:rsid w:val="008D2807"/>
    <w:rsid w:val="008E741F"/>
    <w:rsid w:val="00907EF1"/>
    <w:rsid w:val="009447BB"/>
    <w:rsid w:val="00963157"/>
    <w:rsid w:val="009702C3"/>
    <w:rsid w:val="00973B19"/>
    <w:rsid w:val="009752F2"/>
    <w:rsid w:val="00977724"/>
    <w:rsid w:val="00990F01"/>
    <w:rsid w:val="00991E90"/>
    <w:rsid w:val="009D24C3"/>
    <w:rsid w:val="00A017A3"/>
    <w:rsid w:val="00A063E7"/>
    <w:rsid w:val="00A1166F"/>
    <w:rsid w:val="00A1187E"/>
    <w:rsid w:val="00A2127F"/>
    <w:rsid w:val="00A248BE"/>
    <w:rsid w:val="00A341E3"/>
    <w:rsid w:val="00A7373C"/>
    <w:rsid w:val="00AA767D"/>
    <w:rsid w:val="00AC7A91"/>
    <w:rsid w:val="00AD2370"/>
    <w:rsid w:val="00AE5624"/>
    <w:rsid w:val="00AE79DA"/>
    <w:rsid w:val="00B10839"/>
    <w:rsid w:val="00B1226D"/>
    <w:rsid w:val="00B2743E"/>
    <w:rsid w:val="00B3443C"/>
    <w:rsid w:val="00B34F52"/>
    <w:rsid w:val="00B43A55"/>
    <w:rsid w:val="00B50892"/>
    <w:rsid w:val="00B641BF"/>
    <w:rsid w:val="00B725EC"/>
    <w:rsid w:val="00B753C1"/>
    <w:rsid w:val="00B96643"/>
    <w:rsid w:val="00BA0CA8"/>
    <w:rsid w:val="00BA159A"/>
    <w:rsid w:val="00BA5BB7"/>
    <w:rsid w:val="00BA7FEB"/>
    <w:rsid w:val="00BB7D62"/>
    <w:rsid w:val="00BE0D41"/>
    <w:rsid w:val="00C26AA3"/>
    <w:rsid w:val="00C319B5"/>
    <w:rsid w:val="00C43AE8"/>
    <w:rsid w:val="00C519FB"/>
    <w:rsid w:val="00C71255"/>
    <w:rsid w:val="00C76448"/>
    <w:rsid w:val="00C76A62"/>
    <w:rsid w:val="00C979C9"/>
    <w:rsid w:val="00CA1FE8"/>
    <w:rsid w:val="00CA472E"/>
    <w:rsid w:val="00CB393F"/>
    <w:rsid w:val="00CC3A52"/>
    <w:rsid w:val="00CE0D0E"/>
    <w:rsid w:val="00CF49DE"/>
    <w:rsid w:val="00D03D9E"/>
    <w:rsid w:val="00D4043A"/>
    <w:rsid w:val="00D50687"/>
    <w:rsid w:val="00D54057"/>
    <w:rsid w:val="00D65B9C"/>
    <w:rsid w:val="00D67469"/>
    <w:rsid w:val="00D74978"/>
    <w:rsid w:val="00DA3AB6"/>
    <w:rsid w:val="00DB2C29"/>
    <w:rsid w:val="00DD5116"/>
    <w:rsid w:val="00DE4985"/>
    <w:rsid w:val="00DF0788"/>
    <w:rsid w:val="00E0509E"/>
    <w:rsid w:val="00E21E83"/>
    <w:rsid w:val="00E32014"/>
    <w:rsid w:val="00E51668"/>
    <w:rsid w:val="00E5358A"/>
    <w:rsid w:val="00E605EE"/>
    <w:rsid w:val="00E67840"/>
    <w:rsid w:val="00E915F4"/>
    <w:rsid w:val="00E92776"/>
    <w:rsid w:val="00EC0C2E"/>
    <w:rsid w:val="00EF0702"/>
    <w:rsid w:val="00F05D6F"/>
    <w:rsid w:val="00F122ED"/>
    <w:rsid w:val="00F2406F"/>
    <w:rsid w:val="00F308BF"/>
    <w:rsid w:val="00F31B75"/>
    <w:rsid w:val="00F41042"/>
    <w:rsid w:val="00F5263C"/>
    <w:rsid w:val="00F54C32"/>
    <w:rsid w:val="00F61714"/>
    <w:rsid w:val="00F6350E"/>
    <w:rsid w:val="00F7225D"/>
    <w:rsid w:val="00F77275"/>
    <w:rsid w:val="00F85530"/>
    <w:rsid w:val="00F86B0E"/>
    <w:rsid w:val="00FA334C"/>
    <w:rsid w:val="00FA7758"/>
    <w:rsid w:val="00FB3B40"/>
    <w:rsid w:val="00FE5117"/>
    <w:rsid w:val="00FF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1C07-66BD-476F-8F30-632BAC78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1139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Użytkownik</cp:lastModifiedBy>
  <cp:revision>8</cp:revision>
  <cp:lastPrinted>2023-02-21T13:28:00Z</cp:lastPrinted>
  <dcterms:created xsi:type="dcterms:W3CDTF">2023-02-07T12:10:00Z</dcterms:created>
  <dcterms:modified xsi:type="dcterms:W3CDTF">2023-02-27T11:24:00Z</dcterms:modified>
</cp:coreProperties>
</file>