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33" w:rsidRDefault="007C7F33" w:rsidP="007C7F33">
      <w:pPr>
        <w:spacing w:after="100" w:afterAutospacing="1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Pouczenie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w </w:t>
      </w:r>
      <w:proofErr w:type="spellStart"/>
      <w:r>
        <w:rPr>
          <w:rFonts w:ascii="Calibri" w:hAnsi="Calibri" w:cs="Calibri"/>
          <w:b/>
          <w:sz w:val="24"/>
          <w:szCs w:val="24"/>
          <w:u w:val="single"/>
          <w:lang w:val="en-US"/>
        </w:rPr>
        <w:t>języku</w:t>
      </w:r>
      <w:proofErr w:type="spellEnd"/>
      <w:r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  <w:lang w:val="en-US"/>
        </w:rPr>
        <w:t>gruzińskim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odpowiedzialności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karnej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składanie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fałszywych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zeznań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oświadczeń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wynikających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z art. 233 § 1, 1a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ustawy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6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czerwca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1997 r. –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kodeks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karny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(Dz. U. z 2016 r.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1137 z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późn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.)</w:t>
      </w:r>
    </w:p>
    <w:p w:rsidR="007C7F33" w:rsidRDefault="007C7F33" w:rsidP="007C7F33">
      <w:pPr>
        <w:jc w:val="both"/>
      </w:pPr>
      <w:r>
        <w:t xml:space="preserve">Pouczam Pana/Panią o treści art. 233 § 1, § 1a i § 6 ustawy z dnia 6 czerwca 1997 r. – Kodeks karny (Dz. U. z 2016 r., poz. 1137, z </w:t>
      </w:r>
      <w:proofErr w:type="spellStart"/>
      <w:r>
        <w:t>późn</w:t>
      </w:r>
      <w:proofErr w:type="spellEnd"/>
      <w:r>
        <w:t xml:space="preserve">. zm.). </w:t>
      </w:r>
    </w:p>
    <w:p w:rsidR="007C7F33" w:rsidRDefault="007C7F33" w:rsidP="007C7F33">
      <w:pPr>
        <w:jc w:val="both"/>
      </w:pPr>
      <w:r>
        <w:t>Zgodnie z art. 233 § 1 Kodeksu karnego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C7F33" w:rsidRDefault="007C7F33" w:rsidP="007C7F33">
      <w:pPr>
        <w:jc w:val="both"/>
      </w:pPr>
      <w:r>
        <w:t>Zgodnie z art. 233 § 1a Kodeksu karnego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7C7F33" w:rsidRDefault="007C7F33" w:rsidP="007C7F33">
      <w:pPr>
        <w:jc w:val="both"/>
      </w:pPr>
      <w:r>
        <w:t>Zgodnie z art. 233 § 6 Kodeksu karnego przepisy § 1-3 oraz 5 stosuje się odpowiednio do osoby, która składa fałszywe oświadczenie, jeżeli przepis ustawy przewiduje możliwość odebrania oświadczenia pod rygorem odpowiedzialności karnej.</w:t>
      </w:r>
    </w:p>
    <w:p w:rsidR="007C7F33" w:rsidRDefault="007C7F33" w:rsidP="007C7F33">
      <w:pPr>
        <w:jc w:val="both"/>
      </w:pPr>
      <w:r>
        <w:t xml:space="preserve">Pouczenie o treści art. 233 § 1 i § 1a Kodeksu karnego zrozumiałem. </w:t>
      </w:r>
    </w:p>
    <w:p w:rsidR="007C7F33" w:rsidRDefault="007C7F33" w:rsidP="003B5F94">
      <w:pPr>
        <w:jc w:val="both"/>
        <w:rPr>
          <w:rFonts w:ascii="Sylfaen" w:hAnsi="Sylfaen"/>
          <w:lang w:val="ka-GE"/>
        </w:rPr>
      </w:pPr>
    </w:p>
    <w:p w:rsidR="007C7F33" w:rsidRDefault="007C7F33" w:rsidP="003B5F94">
      <w:pPr>
        <w:jc w:val="both"/>
        <w:rPr>
          <w:rFonts w:ascii="Sylfaen" w:hAnsi="Sylfaen"/>
          <w:lang w:val="ka-GE"/>
        </w:rPr>
      </w:pPr>
      <w:bookmarkStart w:id="0" w:name="_GoBack"/>
      <w:bookmarkEnd w:id="0"/>
    </w:p>
    <w:p w:rsidR="0024686E" w:rsidRDefault="00D869AD" w:rsidP="003B5F94">
      <w:pPr>
        <w:jc w:val="both"/>
      </w:pPr>
      <w:r>
        <w:rPr>
          <w:rFonts w:ascii="Sylfaen" w:hAnsi="Sylfaen"/>
          <w:lang w:val="ka-GE"/>
        </w:rPr>
        <w:t xml:space="preserve">გაწვდით ინფორმაციას 1997 წლის 6 ივნისის დადგენილების 233 მუხლის </w:t>
      </w:r>
      <w:r w:rsidR="000079BC">
        <w:t xml:space="preserve">§ 1, </w:t>
      </w:r>
      <w:r w:rsidR="003B5F94">
        <w:t>§ 1a</w:t>
      </w:r>
      <w:r w:rsidR="000079BC">
        <w:t xml:space="preserve"> </w:t>
      </w:r>
      <w:r>
        <w:rPr>
          <w:rFonts w:ascii="Sylfaen" w:hAnsi="Sylfaen"/>
          <w:lang w:val="ka-GE"/>
        </w:rPr>
        <w:t>და</w:t>
      </w:r>
      <w:r w:rsidR="000079BC">
        <w:t xml:space="preserve"> § 6</w:t>
      </w:r>
      <w:r w:rsidR="003B5F94">
        <w:t xml:space="preserve"> </w:t>
      </w:r>
      <w:r>
        <w:rPr>
          <w:rFonts w:ascii="Sylfaen" w:hAnsi="Sylfaen"/>
          <w:lang w:val="ka-GE"/>
        </w:rPr>
        <w:t>შესახებ</w:t>
      </w:r>
      <w:r w:rsidR="00D03558">
        <w:t xml:space="preserve"> – </w:t>
      </w:r>
      <w:r>
        <w:rPr>
          <w:rFonts w:ascii="Sylfaen" w:hAnsi="Sylfaen"/>
          <w:lang w:val="ka-GE"/>
        </w:rPr>
        <w:t>სისხლის სამართლის კოდექსი</w:t>
      </w:r>
      <w:r w:rsidR="00D03558">
        <w:t xml:space="preserve"> (Dz. U. z 2017 r., poz. 2204</w:t>
      </w:r>
      <w:r w:rsidR="003B5F94">
        <w:t xml:space="preserve">, z </w:t>
      </w:r>
      <w:proofErr w:type="spellStart"/>
      <w:r w:rsidR="003B5F94">
        <w:t>późn</w:t>
      </w:r>
      <w:proofErr w:type="spellEnd"/>
      <w:r w:rsidR="003B5F94">
        <w:t xml:space="preserve">. zm.). </w:t>
      </w:r>
    </w:p>
    <w:p w:rsidR="003B5F94" w:rsidRDefault="00D869AD" w:rsidP="003B5F94">
      <w:pPr>
        <w:jc w:val="both"/>
      </w:pPr>
      <w:r>
        <w:rPr>
          <w:rFonts w:ascii="Sylfaen" w:hAnsi="Sylfaen"/>
          <w:lang w:val="ka-GE"/>
        </w:rPr>
        <w:t xml:space="preserve">სისხლის სამართლის კოდექსის 233 მუხლის </w:t>
      </w:r>
      <w:r w:rsidR="003B5F94">
        <w:t xml:space="preserve">§ 1 </w:t>
      </w:r>
      <w:r>
        <w:rPr>
          <w:rFonts w:ascii="Sylfaen" w:hAnsi="Sylfaen"/>
          <w:lang w:val="ka-GE"/>
        </w:rPr>
        <w:t>შესაბამისად, სისხლის სამართლის სასამართლო პროცესში მონაწილე პირი, რომელიც სასამართლოს წინაშე მისცემს ყალბ ჩვენებებს ან დამალავს სიმართლეს დაისჯება თავისუფლების აღკვეთით 6 თვიდან 8 წლამდე</w:t>
      </w:r>
      <w:r w:rsidR="003B5F94">
        <w:t>.</w:t>
      </w:r>
    </w:p>
    <w:p w:rsidR="003B5F94" w:rsidRDefault="00D869AD" w:rsidP="003B5F94">
      <w:pPr>
        <w:jc w:val="both"/>
      </w:pPr>
      <w:r>
        <w:rPr>
          <w:rFonts w:ascii="Sylfaen" w:hAnsi="Sylfaen"/>
          <w:lang w:val="ka-GE"/>
        </w:rPr>
        <w:t xml:space="preserve">სისხლის სამართლის კოდექსის 233 მუხლის </w:t>
      </w:r>
      <w:r>
        <w:t>§ 1</w:t>
      </w:r>
      <w:r w:rsidR="003B5F94">
        <w:t xml:space="preserve">a </w:t>
      </w:r>
      <w:r>
        <w:rPr>
          <w:rFonts w:ascii="Sylfaen" w:hAnsi="Sylfaen"/>
          <w:lang w:val="ka-GE"/>
        </w:rPr>
        <w:t xml:space="preserve">შესაბამისად, თუ </w:t>
      </w:r>
      <w:r w:rsidR="003B5F94">
        <w:t>§ 1</w:t>
      </w:r>
      <w:r>
        <w:rPr>
          <w:rFonts w:ascii="Sylfaen" w:hAnsi="Sylfaen"/>
          <w:lang w:val="ka-GE"/>
        </w:rPr>
        <w:t>-ში აღწერილი დანაშაული ჩადენილია საკუთარი ან რომელიმე ოჯახის წევრის დანაშაულის თავიდან აცილების მიზნით, აღნიშნული დანაშაული ისჯება თავისუფლების აღკვეთით 3 თვიდან 5 წლამდე</w:t>
      </w:r>
      <w:r w:rsidR="003B5F94">
        <w:t>.</w:t>
      </w:r>
    </w:p>
    <w:p w:rsidR="000079BC" w:rsidRPr="000079BC" w:rsidRDefault="00D869AD" w:rsidP="000079BC">
      <w:pPr>
        <w:jc w:val="both"/>
      </w:pPr>
      <w:r>
        <w:rPr>
          <w:rFonts w:ascii="Sylfaen" w:hAnsi="Sylfaen"/>
          <w:lang w:val="ka-GE"/>
        </w:rPr>
        <w:t>სისხლის სამართლის კოდექსის</w:t>
      </w:r>
      <w:r w:rsidR="000079BC">
        <w:t xml:space="preserve"> 233 § 6 </w:t>
      </w:r>
      <w:r w:rsidR="004A670F">
        <w:rPr>
          <w:rFonts w:ascii="Sylfaen" w:hAnsi="Sylfaen"/>
          <w:lang w:val="ka-GE"/>
        </w:rPr>
        <w:t>შესაბამისად</w:t>
      </w:r>
      <w:r w:rsidR="000079BC" w:rsidRPr="000079BC">
        <w:t xml:space="preserve"> § 1-3 </w:t>
      </w:r>
      <w:r w:rsidR="004A670F">
        <w:rPr>
          <w:rFonts w:ascii="Sylfaen" w:hAnsi="Sylfaen"/>
          <w:lang w:val="ka-GE"/>
        </w:rPr>
        <w:t>და</w:t>
      </w:r>
      <w:r w:rsidR="000079BC" w:rsidRPr="000079BC">
        <w:t xml:space="preserve"> 5 </w:t>
      </w:r>
      <w:r w:rsidR="004A670F">
        <w:rPr>
          <w:rFonts w:ascii="Sylfaen" w:hAnsi="Sylfaen"/>
          <w:lang w:val="ka-GE"/>
        </w:rPr>
        <w:t>-ში აღწერილი კანონები გამოიყენება იმ შემთხვევებში, როდესაც პირი იძლევა ყალბ ჩვენებას, ხოლო დადგენილება იძლევა ამ ჩვენების სისხლის სამართლის პასუხისმგებლობის ქვეშ მოქცევის საშუალებას</w:t>
      </w:r>
      <w:r w:rsidR="000079BC" w:rsidRPr="000079BC">
        <w:t>.</w:t>
      </w:r>
    </w:p>
    <w:p w:rsidR="009462F4" w:rsidRDefault="004A670F" w:rsidP="003B5F94">
      <w:pPr>
        <w:jc w:val="both"/>
      </w:pPr>
      <w:r>
        <w:rPr>
          <w:rFonts w:ascii="Sylfaen" w:hAnsi="Sylfaen"/>
          <w:lang w:val="ka-GE"/>
        </w:rPr>
        <w:t xml:space="preserve">გავეცანი და გავიაზრე სისხლის სამართლის კოდექსის 233 მუხლის </w:t>
      </w:r>
      <w:r w:rsidR="009462F4">
        <w:t xml:space="preserve">§ </w:t>
      </w:r>
      <w:r>
        <w:t xml:space="preserve">1 </w:t>
      </w:r>
      <w:r>
        <w:rPr>
          <w:rFonts w:ascii="Sylfaen" w:hAnsi="Sylfaen"/>
          <w:lang w:val="ka-GE"/>
        </w:rPr>
        <w:t>და</w:t>
      </w:r>
      <w:r w:rsidR="009462F4">
        <w:t xml:space="preserve"> § 1a </w:t>
      </w:r>
      <w:r>
        <w:rPr>
          <w:rFonts w:ascii="Sylfaen" w:hAnsi="Sylfaen"/>
          <w:lang w:val="ka-GE"/>
        </w:rPr>
        <w:t>შინაარი</w:t>
      </w:r>
      <w:r w:rsidR="009462F4">
        <w:t xml:space="preserve">. </w:t>
      </w:r>
    </w:p>
    <w:p w:rsidR="007C7F33" w:rsidRDefault="007C7F33" w:rsidP="003B5F94">
      <w:pPr>
        <w:jc w:val="both"/>
      </w:pPr>
    </w:p>
    <w:p w:rsidR="007C7F33" w:rsidRDefault="007C7F33" w:rsidP="003B5F94">
      <w:pPr>
        <w:jc w:val="both"/>
      </w:pPr>
    </w:p>
    <w:p w:rsidR="007C7F33" w:rsidRDefault="007C7F33" w:rsidP="003B5F94">
      <w:pPr>
        <w:jc w:val="both"/>
      </w:pPr>
    </w:p>
    <w:p w:rsidR="007C7F33" w:rsidRDefault="007C7F33" w:rsidP="007C7F33">
      <w:pPr>
        <w:ind w:firstLine="4820"/>
        <w:jc w:val="both"/>
      </w:pPr>
      <w:r>
        <w:t>.................................................................</w:t>
      </w:r>
    </w:p>
    <w:p w:rsidR="007C7F33" w:rsidRDefault="007C7F33" w:rsidP="007C7F33">
      <w:pPr>
        <w:ind w:firstLine="4820"/>
        <w:jc w:val="both"/>
      </w:pPr>
      <w:r>
        <w:tab/>
      </w:r>
      <w:r>
        <w:tab/>
        <w:t>data i podpis</w:t>
      </w:r>
    </w:p>
    <w:sectPr w:rsidR="007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94"/>
    <w:rsid w:val="000079BC"/>
    <w:rsid w:val="00091F48"/>
    <w:rsid w:val="0024686E"/>
    <w:rsid w:val="003B5F94"/>
    <w:rsid w:val="004A670F"/>
    <w:rsid w:val="007C7F33"/>
    <w:rsid w:val="009462F4"/>
    <w:rsid w:val="00D03558"/>
    <w:rsid w:val="00D45756"/>
    <w:rsid w:val="00D869AD"/>
    <w:rsid w:val="00E8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A73C"/>
  <w15:chartTrackingRefBased/>
  <w15:docId w15:val="{FA17C948-C7DF-409D-B028-7DFA458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Błeszyński Michał</dc:creator>
  <cp:keywords/>
  <dc:description/>
  <cp:lastModifiedBy>Czajkowska Bożena</cp:lastModifiedBy>
  <cp:revision>2</cp:revision>
  <dcterms:created xsi:type="dcterms:W3CDTF">2018-08-21T06:38:00Z</dcterms:created>
  <dcterms:modified xsi:type="dcterms:W3CDTF">2018-08-21T06:38:00Z</dcterms:modified>
</cp:coreProperties>
</file>