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1DD9" w14:textId="43EF407B" w:rsidR="003D07CE" w:rsidRPr="0087777B" w:rsidRDefault="003D07CE">
      <w:pPr>
        <w:rPr>
          <w:rFonts w:ascii="Times New Roman" w:hAnsi="Times New Roman" w:cs="Times New Roman"/>
          <w:b/>
          <w:sz w:val="28"/>
          <w:szCs w:val="28"/>
        </w:rPr>
      </w:pPr>
    </w:p>
    <w:p w14:paraId="0E5FD17D" w14:textId="164E5F44" w:rsidR="003D07CE" w:rsidRPr="0087777B" w:rsidRDefault="00C875A3" w:rsidP="003D07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495BB3">
        <w:rPr>
          <w:rFonts w:ascii="Times New Roman" w:hAnsi="Times New Roman" w:cs="Times New Roman"/>
          <w:sz w:val="24"/>
          <w:szCs w:val="24"/>
        </w:rPr>
        <w:t xml:space="preserve"> do Umowy </w:t>
      </w:r>
    </w:p>
    <w:p w14:paraId="0CF4549F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1AF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629B6" w14:textId="77777777" w:rsidR="003D07CE" w:rsidRPr="0087777B" w:rsidRDefault="003D07CE" w:rsidP="003D07CE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87777B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SZCZEGÓŁOWY OPIS PRZEDMIOTU ZAMÓWIENIA</w:t>
      </w:r>
    </w:p>
    <w:p w14:paraId="1EEAFB5E" w14:textId="77777777" w:rsidR="003D07CE" w:rsidRPr="0087777B" w:rsidRDefault="003D07CE" w:rsidP="003D07C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7BA0D3B" w14:textId="5F156999" w:rsidR="003D07CE" w:rsidRPr="0038684F" w:rsidRDefault="002E40C3" w:rsidP="003D07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0C3">
        <w:rPr>
          <w:rFonts w:ascii="Times New Roman" w:hAnsi="Times New Roman" w:cs="Times New Roman"/>
          <w:b/>
          <w:i/>
          <w:sz w:val="28"/>
          <w:szCs w:val="28"/>
        </w:rPr>
        <w:t>Rozbudow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2E40C3">
        <w:rPr>
          <w:rFonts w:ascii="Times New Roman" w:hAnsi="Times New Roman" w:cs="Times New Roman"/>
          <w:b/>
          <w:i/>
          <w:sz w:val="28"/>
          <w:szCs w:val="28"/>
        </w:rPr>
        <w:t xml:space="preserve"> zasobów dyskowych macierzy Dell EMC Unity 600</w:t>
      </w:r>
      <w:r w:rsidR="00C875A3" w:rsidRPr="003868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79A603B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AA26E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63E7D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803DE" w14:textId="2D536A6D" w:rsidR="003D07CE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  <w:r w:rsidRPr="0087777B">
        <w:rPr>
          <w:rFonts w:ascii="Times New Roman" w:hAnsi="Times New Roman" w:cs="Times New Roman"/>
          <w:sz w:val="24"/>
          <w:szCs w:val="24"/>
        </w:rPr>
        <w:br w:type="page"/>
      </w:r>
    </w:p>
    <w:p w14:paraId="66EDD168" w14:textId="77777777" w:rsidR="00200448" w:rsidRPr="00966594" w:rsidRDefault="00200448" w:rsidP="0004121A">
      <w:pPr>
        <w:jc w:val="both"/>
        <w:rPr>
          <w:rFonts w:ascii="Times New Roman" w:hAnsi="Times New Roman"/>
          <w:sz w:val="24"/>
          <w:szCs w:val="24"/>
        </w:rPr>
        <w:sectPr w:rsidR="00200448" w:rsidRPr="00966594" w:rsidSect="00EB079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7F8BE" w14:textId="0C0CFEC7" w:rsidR="00195449" w:rsidRPr="003D6ACF" w:rsidRDefault="002E40C3" w:rsidP="00DF0C47">
      <w:pPr>
        <w:pStyle w:val="Akapitzlist"/>
        <w:keepNext/>
        <w:keepLines/>
        <w:numPr>
          <w:ilvl w:val="0"/>
          <w:numId w:val="2"/>
        </w:numPr>
        <w:spacing w:before="24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2E40C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>Rozbudow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a</w:t>
      </w:r>
      <w:r w:rsidRPr="002E40C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zasobów dyskowych macierzy Dell EMC Unity 600</w:t>
      </w:r>
    </w:p>
    <w:p w14:paraId="1A31E3A4" w14:textId="12CB6590" w:rsidR="00715187" w:rsidRPr="0087777B" w:rsidRDefault="00715187" w:rsidP="00EB0790">
      <w:pPr>
        <w:shd w:val="clear" w:color="auto" w:fill="FFFFFF"/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E321B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E321B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E321B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 </w:t>
      </w:r>
    </w:p>
    <w:p w14:paraId="1E53481D" w14:textId="332273EB" w:rsidR="00161D21" w:rsidRPr="0087777B" w:rsidRDefault="0038684F" w:rsidP="009E40E5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posiada </w:t>
      </w:r>
      <w:r w:rsidR="00A51511">
        <w:rPr>
          <w:rFonts w:ascii="Times New Roman" w:hAnsi="Times New Roman" w:cs="Times New Roman"/>
          <w:sz w:val="20"/>
          <w:szCs w:val="20"/>
        </w:rPr>
        <w:t>dwie macierze Dell EMC Unity 600 w dwóch różnych lokalizacjach na terenie Warszawy</w:t>
      </w:r>
      <w:r w:rsidR="00E2450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W ramach </w:t>
      </w:r>
      <w:r w:rsidR="00A51511">
        <w:rPr>
          <w:rFonts w:ascii="Times New Roman" w:hAnsi="Times New Roman" w:cs="Times New Roman"/>
          <w:sz w:val="20"/>
          <w:szCs w:val="20"/>
        </w:rPr>
        <w:t>przedmiotowego</w:t>
      </w:r>
      <w:r>
        <w:rPr>
          <w:rFonts w:ascii="Times New Roman" w:hAnsi="Times New Roman" w:cs="Times New Roman"/>
          <w:sz w:val="20"/>
          <w:szCs w:val="20"/>
        </w:rPr>
        <w:t xml:space="preserve"> postępowania Wykonawca dostarczy </w:t>
      </w:r>
      <w:r w:rsidR="00460975">
        <w:rPr>
          <w:rFonts w:ascii="Times New Roman" w:hAnsi="Times New Roman" w:cs="Times New Roman"/>
          <w:sz w:val="20"/>
          <w:szCs w:val="20"/>
        </w:rPr>
        <w:t>sprzęt wyspecyfikowany poniżej który zostanie podłączony do dwóch macierzy posiadanych przez Zamawiającego (po 3 półki dyskowe w lokalizacji)</w:t>
      </w:r>
      <w:r w:rsidR="00D3639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3183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8222"/>
      </w:tblGrid>
      <w:tr w:rsidR="00195830" w:rsidRPr="0087777B" w14:paraId="6D704FE8" w14:textId="77777777" w:rsidTr="00E755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EBB2" w14:textId="5331D85E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F383" w14:textId="3982C1FE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F4E9" w14:textId="216A0F31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wymagań minimalnych</w:t>
            </w:r>
          </w:p>
        </w:tc>
      </w:tr>
      <w:tr w:rsidR="00195830" w:rsidRPr="0087777B" w14:paraId="23CC5861" w14:textId="77777777" w:rsidTr="00E75550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5924" w14:textId="77777777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763F" w14:textId="1040A14D" w:rsidR="00195830" w:rsidRPr="00272D50" w:rsidRDefault="002F094A" w:rsidP="00E7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4A">
              <w:rPr>
                <w:rFonts w:ascii="Times New Roman" w:hAnsi="Times New Roman" w:cs="Times New Roman"/>
                <w:b/>
                <w:sz w:val="20"/>
                <w:szCs w:val="20"/>
              </w:rPr>
              <w:t>UNITY 800GB FVP SSD 25X2.5 DRIVE UPG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A6F7" w14:textId="0B9D5E0F" w:rsidR="00195830" w:rsidRPr="0087777B" w:rsidRDefault="00AB6006" w:rsidP="00CE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Wykonawca dostarczy </w:t>
            </w:r>
            <w:r w:rsidR="00E7555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sztuk </w:t>
            </w:r>
            <w:r w:rsidR="00E75550">
              <w:rPr>
                <w:rFonts w:ascii="Times New Roman" w:hAnsi="Times New Roman" w:cs="Times New Roman"/>
                <w:sz w:val="20"/>
                <w:szCs w:val="20"/>
              </w:rPr>
              <w:t xml:space="preserve">dysków </w:t>
            </w:r>
            <w:r w:rsidR="00D018FC">
              <w:rPr>
                <w:rFonts w:ascii="Times New Roman" w:hAnsi="Times New Roman" w:cs="Times New Roman"/>
                <w:sz w:val="20"/>
                <w:szCs w:val="20"/>
              </w:rPr>
              <w:t>800GB SSD</w:t>
            </w:r>
            <w:r w:rsidR="00395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B8B">
              <w:rPr>
                <w:rFonts w:ascii="Times New Roman" w:hAnsi="Times New Roman" w:cs="Times New Roman"/>
                <w:sz w:val="20"/>
                <w:szCs w:val="20"/>
              </w:rPr>
              <w:t>do macierzy Dell EMC Unity 600</w:t>
            </w:r>
          </w:p>
        </w:tc>
      </w:tr>
      <w:tr w:rsidR="002F094A" w:rsidRPr="0087777B" w14:paraId="20BB4E9A" w14:textId="77777777" w:rsidTr="00E75550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FAEF" w14:textId="16397BCB" w:rsidR="002F094A" w:rsidRPr="0087777B" w:rsidRDefault="00E7555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5C7" w14:textId="6A2ABA63" w:rsidR="002F094A" w:rsidRPr="00272D50" w:rsidRDefault="002F094A" w:rsidP="00E7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4A">
              <w:rPr>
                <w:rFonts w:ascii="Times New Roman" w:hAnsi="Times New Roman" w:cs="Times New Roman"/>
                <w:b/>
                <w:sz w:val="20"/>
                <w:szCs w:val="20"/>
              </w:rPr>
              <w:t>UNITY 1.8TB 10K SAS 25X2.5 DRIVE UPG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7A8D" w14:textId="586C94D1" w:rsidR="002F094A" w:rsidRDefault="00E75550" w:rsidP="00CE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dostarczy 352 sztuk dysków</w:t>
            </w:r>
            <w:r w:rsidR="00D018FC">
              <w:rPr>
                <w:rFonts w:ascii="Times New Roman" w:hAnsi="Times New Roman" w:cs="Times New Roman"/>
                <w:sz w:val="20"/>
                <w:szCs w:val="20"/>
              </w:rPr>
              <w:t xml:space="preserve"> 1,8TB SAS</w:t>
            </w:r>
            <w:r w:rsidR="00395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B8B">
              <w:rPr>
                <w:rFonts w:ascii="Times New Roman" w:hAnsi="Times New Roman" w:cs="Times New Roman"/>
                <w:sz w:val="20"/>
                <w:szCs w:val="20"/>
              </w:rPr>
              <w:t>do macierzy Dell EMC Unity 600</w:t>
            </w:r>
          </w:p>
        </w:tc>
      </w:tr>
      <w:tr w:rsidR="002F094A" w:rsidRPr="0087777B" w14:paraId="1881C986" w14:textId="77777777" w:rsidTr="00E75550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06F8" w14:textId="364EDD6F" w:rsidR="002F094A" w:rsidRPr="0087777B" w:rsidRDefault="00E7555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238C" w14:textId="5BA37E8A" w:rsidR="002F094A" w:rsidRPr="00272D50" w:rsidRDefault="002F094A" w:rsidP="00E75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4A">
              <w:rPr>
                <w:rFonts w:ascii="Times New Roman" w:hAnsi="Times New Roman" w:cs="Times New Roman"/>
                <w:b/>
                <w:sz w:val="20"/>
                <w:szCs w:val="20"/>
              </w:rPr>
              <w:t>UNITY 3U 80X2.5 DRIVE DAE FLD RCK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8854" w14:textId="0AFB4AD4" w:rsidR="002F094A" w:rsidRDefault="00E75550" w:rsidP="00CE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Wykonawca dostarczy 6 sztuk półek dyskowych wysokiej </w:t>
            </w:r>
            <w:r w:rsidR="00D018FC">
              <w:rPr>
                <w:rFonts w:ascii="Times New Roman" w:hAnsi="Times New Roman" w:cs="Times New Roman"/>
                <w:sz w:val="20"/>
                <w:szCs w:val="20"/>
              </w:rPr>
              <w:t>gęstości</w:t>
            </w:r>
            <w:r w:rsidR="00395B8B">
              <w:rPr>
                <w:rFonts w:ascii="Times New Roman" w:hAnsi="Times New Roman" w:cs="Times New Roman"/>
                <w:sz w:val="20"/>
                <w:szCs w:val="20"/>
              </w:rPr>
              <w:t xml:space="preserve"> do macierzy Dell EMC Unity 600</w:t>
            </w:r>
          </w:p>
        </w:tc>
      </w:tr>
      <w:tr w:rsidR="00157862" w:rsidRPr="0087777B" w14:paraId="12F2227F" w14:textId="77777777" w:rsidTr="00E755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4472" w14:textId="1351846F" w:rsidR="00157862" w:rsidRPr="0087777B" w:rsidRDefault="00E7555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C6FF" w14:textId="77777777" w:rsidR="00157862" w:rsidRPr="0087777B" w:rsidRDefault="00157862" w:rsidP="00B90A28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Inne wymagania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3189" w14:textId="77777777" w:rsidR="001F5603" w:rsidRPr="00B3441F" w:rsidRDefault="00157862" w:rsidP="00DF0C4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</w:rPr>
              <w:t>Wykonawca zapewni serwis gwarancyjny realizowany przez producenta rozwiązania lub Autoryzowanego Dystrybutora producenta</w:t>
            </w:r>
            <w:r w:rsidR="00AB6006" w:rsidRPr="00B3441F">
              <w:rPr>
                <w:rFonts w:ascii="Times New Roman" w:hAnsi="Times New Roman" w:cs="Times New Roman"/>
                <w:sz w:val="20"/>
                <w:szCs w:val="20"/>
              </w:rPr>
              <w:t xml:space="preserve"> zgodny z aktualnie posiadanym pakietem gwarancyjnym </w:t>
            </w:r>
            <w:r w:rsidR="00A51511" w:rsidRPr="00B3441F">
              <w:rPr>
                <w:rFonts w:ascii="Times New Roman" w:hAnsi="Times New Roman" w:cs="Times New Roman"/>
                <w:sz w:val="20"/>
                <w:szCs w:val="20"/>
              </w:rPr>
              <w:t>macierzy Dell EMC Unity 600</w:t>
            </w:r>
            <w:r w:rsidR="00E4379B" w:rsidRPr="00B34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9E98F8" w14:textId="77777777" w:rsidR="00D36390" w:rsidRPr="00B3441F" w:rsidRDefault="00D36390" w:rsidP="00DF0C4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</w:rPr>
              <w:t>Uszkodzone dyski pozostają w siedzibie Zamawiającego.</w:t>
            </w:r>
          </w:p>
          <w:p w14:paraId="5C06FBAE" w14:textId="233BBC89" w:rsidR="00D36390" w:rsidRPr="00B3441F" w:rsidRDefault="002F094A" w:rsidP="00DF0C4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441F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kable, złącza, przejściówki</w:t>
            </w:r>
            <w:r w:rsidR="00460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60975">
              <w:rPr>
                <w:rFonts w:ascii="Times New Roman" w:hAnsi="Times New Roman" w:cs="Times New Roman"/>
                <w:sz w:val="20"/>
                <w:szCs w:val="20"/>
              </w:rPr>
              <w:t>organizery</w:t>
            </w:r>
            <w:proofErr w:type="spellEnd"/>
            <w:r w:rsidRPr="00B3441F">
              <w:rPr>
                <w:rFonts w:ascii="Times New Roman" w:hAnsi="Times New Roman" w:cs="Times New Roman"/>
                <w:sz w:val="20"/>
                <w:szCs w:val="20"/>
              </w:rPr>
              <w:t xml:space="preserve"> itp. w celu podłączenia dostarczanych półek do posiadanych przez Zamawiającego macierzy.</w:t>
            </w:r>
          </w:p>
        </w:tc>
      </w:tr>
      <w:tr w:rsidR="001F5603" w:rsidRPr="0087777B" w14:paraId="02FFB65D" w14:textId="77777777" w:rsidTr="00E755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3823" w14:textId="28CE6224" w:rsidR="001F5603" w:rsidRPr="0087777B" w:rsidRDefault="00E75550" w:rsidP="001F5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92A5" w14:textId="51A353D6" w:rsidR="001F5603" w:rsidRPr="0087777B" w:rsidRDefault="001F5603" w:rsidP="001F5603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AAEE" w14:textId="77777777" w:rsidR="00DF0C47" w:rsidRPr="00DF0C47" w:rsidRDefault="001F5603" w:rsidP="00DF0C4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Wykonawca </w:t>
            </w:r>
            <w:r w:rsidR="00AB6006"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dokona montażu </w:t>
            </w:r>
            <w:r w:rsidR="00460975"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w szafach rack </w:t>
            </w:r>
            <w:r w:rsidR="00AB6006"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dostarczonych </w:t>
            </w:r>
            <w:r w:rsidR="002F094A" w:rsidRPr="00DF0C47">
              <w:rPr>
                <w:rFonts w:ascii="Times New Roman" w:hAnsi="Times New Roman" w:cs="Times New Roman"/>
                <w:sz w:val="20"/>
                <w:szCs w:val="20"/>
              </w:rPr>
              <w:t>półek dyskowych wraz z dostarczanymi dyskami zgodnie z ustalonym z Zamawiającym podziałem</w:t>
            </w:r>
            <w:r w:rsidR="00B3441F"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 w dwóch lokalizacjach Zamawiającego na terenie Warszawy</w:t>
            </w:r>
            <w:r w:rsidR="002F094A" w:rsidRPr="00DF0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8CA"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D33B3" w14:textId="73202CF2" w:rsidR="001F5603" w:rsidRDefault="001F18CA" w:rsidP="00DF0C4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F0C47">
              <w:rPr>
                <w:rFonts w:ascii="Times New Roman" w:hAnsi="Times New Roman" w:cs="Times New Roman"/>
                <w:sz w:val="20"/>
                <w:szCs w:val="20"/>
              </w:rPr>
              <w:t xml:space="preserve">Wykonawca </w:t>
            </w:r>
            <w:r w:rsidR="00460975" w:rsidRPr="00DF0C47">
              <w:rPr>
                <w:rFonts w:ascii="Times New Roman" w:hAnsi="Times New Roman" w:cs="Times New Roman"/>
                <w:sz w:val="20"/>
                <w:szCs w:val="20"/>
              </w:rPr>
              <w:t>podłączy dostarczane półki dyskowe do posiadanych przez Zamawiającego macierzy.</w:t>
            </w:r>
          </w:p>
          <w:p w14:paraId="5452AE90" w14:textId="0E6B9FA9" w:rsidR="00662967" w:rsidRPr="00DF0C47" w:rsidRDefault="00662967" w:rsidP="0066296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dokona a</w:t>
            </w:r>
            <w:r w:rsidRPr="00662967">
              <w:rPr>
                <w:rFonts w:ascii="Times New Roman" w:hAnsi="Times New Roman" w:cs="Times New Roman"/>
                <w:sz w:val="20"/>
                <w:szCs w:val="20"/>
              </w:rPr>
              <w:t>ktualizacj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62967">
              <w:rPr>
                <w:rFonts w:ascii="Times New Roman" w:hAnsi="Times New Roman" w:cs="Times New Roman"/>
                <w:sz w:val="20"/>
                <w:szCs w:val="20"/>
              </w:rPr>
              <w:t xml:space="preserve"> oprogramowania wewnętrznego (</w:t>
            </w:r>
            <w:proofErr w:type="spellStart"/>
            <w:r w:rsidRPr="00662967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662967">
              <w:rPr>
                <w:rFonts w:ascii="Times New Roman" w:hAnsi="Times New Roman" w:cs="Times New Roman"/>
                <w:sz w:val="20"/>
                <w:szCs w:val="20"/>
              </w:rPr>
              <w:t>) elementów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dostarczanego s</w:t>
            </w:r>
            <w:r w:rsidRPr="00662967">
              <w:rPr>
                <w:rFonts w:ascii="Times New Roman" w:hAnsi="Times New Roman" w:cs="Times New Roman"/>
                <w:sz w:val="20"/>
                <w:szCs w:val="20"/>
              </w:rPr>
              <w:t xml:space="preserve">przętu do najnowszych rekomendowanych </w:t>
            </w:r>
            <w:r w:rsidR="00D7037B">
              <w:rPr>
                <w:rFonts w:ascii="Times New Roman" w:hAnsi="Times New Roman" w:cs="Times New Roman"/>
                <w:sz w:val="20"/>
                <w:szCs w:val="20"/>
              </w:rPr>
              <w:t xml:space="preserve">przez producenta </w:t>
            </w:r>
            <w:r w:rsidRPr="00662967">
              <w:rPr>
                <w:rFonts w:ascii="Times New Roman" w:hAnsi="Times New Roman" w:cs="Times New Roman"/>
                <w:sz w:val="20"/>
                <w:szCs w:val="20"/>
              </w:rPr>
              <w:t>wersji.</w:t>
            </w:r>
          </w:p>
        </w:tc>
      </w:tr>
    </w:tbl>
    <w:p w14:paraId="397FDF71" w14:textId="4F43E1B3" w:rsidR="00161D21" w:rsidRDefault="00161D21" w:rsidP="00EB0790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A367015" w14:textId="1BED235E" w:rsidR="00AB6006" w:rsidRDefault="00AB6006" w:rsidP="00EB0790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dopuszcza dostarczenie rozwiązania równoważnego. Przez rozwiązanie równoważne Zamawiający rozumie </w:t>
      </w:r>
      <w:r w:rsidR="00D36390">
        <w:rPr>
          <w:rFonts w:ascii="Times New Roman" w:hAnsi="Times New Roman" w:cs="Times New Roman"/>
          <w:sz w:val="20"/>
          <w:szCs w:val="20"/>
        </w:rPr>
        <w:t>dostarczenie elementów niezbędnych do uzyskania opisanej przez Zamawiającego funkcjonalności zwiększenia przestrzeni dyskowej oraz zatok przeznaczonych do montażu dysków</w:t>
      </w:r>
      <w:r w:rsidR="000103EF">
        <w:rPr>
          <w:rFonts w:ascii="Times New Roman" w:hAnsi="Times New Roman" w:cs="Times New Roman"/>
          <w:sz w:val="20"/>
          <w:szCs w:val="20"/>
        </w:rPr>
        <w:t>,</w:t>
      </w:r>
      <w:r w:rsidR="00D363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oficjalnie wspierane przez producenta </w:t>
      </w:r>
      <w:r w:rsidR="00D36390">
        <w:rPr>
          <w:rFonts w:ascii="Times New Roman" w:hAnsi="Times New Roman" w:cs="Times New Roman"/>
          <w:sz w:val="20"/>
          <w:szCs w:val="20"/>
        </w:rPr>
        <w:t>macierzy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D36390">
        <w:rPr>
          <w:rFonts w:ascii="Times New Roman" w:hAnsi="Times New Roman" w:cs="Times New Roman"/>
          <w:sz w:val="20"/>
          <w:szCs w:val="20"/>
        </w:rPr>
        <w:t>Dell EMC</w:t>
      </w:r>
      <w:r>
        <w:rPr>
          <w:rFonts w:ascii="Times New Roman" w:hAnsi="Times New Roman" w:cs="Times New Roman"/>
          <w:sz w:val="20"/>
          <w:szCs w:val="20"/>
        </w:rPr>
        <w:t xml:space="preserve"> i przeznaczone do montażu we wskazany</w:t>
      </w:r>
      <w:r w:rsidR="000103EF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typ</w:t>
      </w:r>
      <w:r w:rsidR="000103EF"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03EF">
        <w:rPr>
          <w:rFonts w:ascii="Times New Roman" w:hAnsi="Times New Roman" w:cs="Times New Roman"/>
          <w:sz w:val="20"/>
          <w:szCs w:val="20"/>
        </w:rPr>
        <w:t>macierzy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103EF">
        <w:rPr>
          <w:rFonts w:ascii="Times New Roman" w:hAnsi="Times New Roman" w:cs="Times New Roman"/>
          <w:sz w:val="20"/>
          <w:szCs w:val="20"/>
        </w:rPr>
        <w:t xml:space="preserve">Podłączenie dodatkowych zasobów dyskowych </w:t>
      </w:r>
      <w:r>
        <w:rPr>
          <w:rFonts w:ascii="Times New Roman" w:hAnsi="Times New Roman" w:cs="Times New Roman"/>
          <w:sz w:val="20"/>
          <w:szCs w:val="20"/>
        </w:rPr>
        <w:t xml:space="preserve">nie może powodować utraty </w:t>
      </w:r>
      <w:r w:rsidR="00F45340">
        <w:rPr>
          <w:rFonts w:ascii="Times New Roman" w:hAnsi="Times New Roman" w:cs="Times New Roman"/>
          <w:sz w:val="20"/>
          <w:szCs w:val="20"/>
        </w:rPr>
        <w:t>gwarancji</w:t>
      </w:r>
      <w:r>
        <w:rPr>
          <w:rFonts w:ascii="Times New Roman" w:hAnsi="Times New Roman" w:cs="Times New Roman"/>
          <w:sz w:val="20"/>
          <w:szCs w:val="20"/>
        </w:rPr>
        <w:t xml:space="preserve"> na posiadane</w:t>
      </w:r>
      <w:r w:rsidR="004B67B8">
        <w:rPr>
          <w:rFonts w:ascii="Times New Roman" w:hAnsi="Times New Roman" w:cs="Times New Roman"/>
          <w:sz w:val="20"/>
          <w:szCs w:val="20"/>
        </w:rPr>
        <w:t xml:space="preserve"> przez Zamawiającego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03EF">
        <w:rPr>
          <w:rFonts w:ascii="Times New Roman" w:hAnsi="Times New Roman" w:cs="Times New Roman"/>
          <w:sz w:val="20"/>
          <w:szCs w:val="20"/>
        </w:rPr>
        <w:t>macierze</w:t>
      </w:r>
      <w:r>
        <w:rPr>
          <w:rFonts w:ascii="Times New Roman" w:hAnsi="Times New Roman" w:cs="Times New Roman"/>
          <w:sz w:val="20"/>
          <w:szCs w:val="20"/>
        </w:rPr>
        <w:t>.</w:t>
      </w:r>
      <w:r w:rsidR="000103EF">
        <w:rPr>
          <w:rFonts w:ascii="Times New Roman" w:hAnsi="Times New Roman" w:cs="Times New Roman"/>
          <w:sz w:val="20"/>
          <w:szCs w:val="20"/>
        </w:rPr>
        <w:t xml:space="preserve"> Dostarczane rozwiązanie równoważne nie może zajmować więcej RU w szafie rack niż </w:t>
      </w:r>
      <w:r w:rsidR="000103EF">
        <w:rPr>
          <w:rFonts w:ascii="Times New Roman" w:hAnsi="Times New Roman" w:cs="Times New Roman"/>
          <w:sz w:val="20"/>
          <w:szCs w:val="20"/>
        </w:rPr>
        <w:lastRenderedPageBreak/>
        <w:t>opisane przez Zamawiającego. Zarządzanie dostarczanym rozwiązaniem równoważnym musi odbywać się z poziomu tej samej konsoli zarządzającej co zarządzanie macierzą</w:t>
      </w:r>
      <w:r w:rsidR="00DF0C47">
        <w:rPr>
          <w:rFonts w:ascii="Times New Roman" w:hAnsi="Times New Roman" w:cs="Times New Roman"/>
          <w:sz w:val="20"/>
          <w:szCs w:val="20"/>
        </w:rPr>
        <w:t xml:space="preserve"> Dell EMC Unity 600</w:t>
      </w:r>
      <w:r w:rsidR="0004796A">
        <w:rPr>
          <w:rFonts w:ascii="Times New Roman" w:hAnsi="Times New Roman" w:cs="Times New Roman"/>
          <w:sz w:val="20"/>
          <w:szCs w:val="20"/>
        </w:rPr>
        <w:t xml:space="preserve"> oraz nie może w żaden sposób ograniczać </w:t>
      </w:r>
      <w:bookmarkStart w:id="0" w:name="_GoBack"/>
      <w:bookmarkEnd w:id="0"/>
      <w:r w:rsidR="0004796A">
        <w:rPr>
          <w:rFonts w:ascii="Times New Roman" w:hAnsi="Times New Roman" w:cs="Times New Roman"/>
          <w:sz w:val="20"/>
          <w:szCs w:val="20"/>
        </w:rPr>
        <w:t>funkcjonalności posiadanych przez Zamawiającego macierzy</w:t>
      </w:r>
      <w:r w:rsidR="000103EF">
        <w:rPr>
          <w:rFonts w:ascii="Times New Roman" w:hAnsi="Times New Roman" w:cs="Times New Roman"/>
          <w:sz w:val="20"/>
          <w:szCs w:val="20"/>
        </w:rPr>
        <w:t>.</w:t>
      </w:r>
    </w:p>
    <w:p w14:paraId="4A7ECCAA" w14:textId="7D7E74B0" w:rsidR="0038684F" w:rsidRDefault="0038684F" w:rsidP="009E40E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15941B8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</w:t>
      </w:r>
    </w:p>
    <w:p w14:paraId="183AFF32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777B">
        <w:rPr>
          <w:rFonts w:ascii="Times New Roman" w:eastAsia="Times New Roman" w:hAnsi="Times New Roman" w:cs="Times New Roman"/>
          <w:b/>
          <w:lang w:eastAsia="pl-PL"/>
        </w:rPr>
        <w:t>Czytelny podpis/podpisy osoby/osób uprawnionego/</w:t>
      </w:r>
      <w:proofErr w:type="spellStart"/>
      <w:r w:rsidRPr="0087777B">
        <w:rPr>
          <w:rFonts w:ascii="Times New Roman" w:eastAsia="Times New Roman" w:hAnsi="Times New Roman" w:cs="Times New Roman"/>
          <w:b/>
          <w:lang w:eastAsia="pl-PL"/>
        </w:rPr>
        <w:t>ych</w:t>
      </w:r>
      <w:proofErr w:type="spellEnd"/>
      <w:r w:rsidRPr="0087777B">
        <w:rPr>
          <w:rFonts w:ascii="Times New Roman" w:eastAsia="Times New Roman" w:hAnsi="Times New Roman" w:cs="Times New Roman"/>
          <w:b/>
          <w:lang w:eastAsia="pl-PL"/>
        </w:rPr>
        <w:t xml:space="preserve"> do reprezentowania Wykonawcy</w:t>
      </w:r>
    </w:p>
    <w:p w14:paraId="2A5CE25A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Miejscowość_____________, dnia __________________          </w:t>
      </w:r>
    </w:p>
    <w:p w14:paraId="774F8975" w14:textId="77777777" w:rsidR="0038684F" w:rsidRPr="0087777B" w:rsidRDefault="0038684F" w:rsidP="009E40E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B45C4D3" w14:textId="77777777" w:rsidR="00715187" w:rsidRPr="0087777B" w:rsidRDefault="00715187" w:rsidP="007151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56B14C" w14:textId="2D3DB672" w:rsidR="00715187" w:rsidRPr="0071306A" w:rsidRDefault="00715187" w:rsidP="004E0E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(*) Należy podać 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model, 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wers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ję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i producenta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</w:t>
      </w:r>
      <w:r w:rsidR="0071306A"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oferowanego 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rozwiązania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.</w:t>
      </w:r>
    </w:p>
    <w:p w14:paraId="5E4C3040" w14:textId="327A62B2" w:rsidR="00E24500" w:rsidRDefault="00E24500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E24500" w:rsidSect="00632B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DC419" w14:textId="77777777" w:rsidR="00DA7A80" w:rsidRDefault="00DA7A80" w:rsidP="003D07CE">
      <w:pPr>
        <w:spacing w:after="0" w:line="240" w:lineRule="auto"/>
      </w:pPr>
      <w:r>
        <w:separator/>
      </w:r>
    </w:p>
  </w:endnote>
  <w:endnote w:type="continuationSeparator" w:id="0">
    <w:p w14:paraId="23840B09" w14:textId="77777777" w:rsidR="00DA7A80" w:rsidRDefault="00DA7A80" w:rsidP="003D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4459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E27E01" w14:textId="3A2D5DB0" w:rsidR="00D3421F" w:rsidRPr="00EB0790" w:rsidRDefault="00D3421F">
        <w:pPr>
          <w:pStyle w:val="Stopka"/>
          <w:jc w:val="right"/>
          <w:rPr>
            <w:rFonts w:ascii="Times New Roman" w:hAnsi="Times New Roman" w:cs="Times New Roman"/>
          </w:rPr>
        </w:pPr>
        <w:r w:rsidRPr="00EB0790">
          <w:rPr>
            <w:rFonts w:ascii="Times New Roman" w:hAnsi="Times New Roman" w:cs="Times New Roman"/>
          </w:rPr>
          <w:fldChar w:fldCharType="begin"/>
        </w:r>
        <w:r w:rsidRPr="00EB0790">
          <w:rPr>
            <w:rFonts w:ascii="Times New Roman" w:hAnsi="Times New Roman" w:cs="Times New Roman"/>
          </w:rPr>
          <w:instrText>PAGE   \* MERGEFORMAT</w:instrText>
        </w:r>
        <w:r w:rsidRPr="00EB0790">
          <w:rPr>
            <w:rFonts w:ascii="Times New Roman" w:hAnsi="Times New Roman" w:cs="Times New Roman"/>
          </w:rPr>
          <w:fldChar w:fldCharType="separate"/>
        </w:r>
        <w:r w:rsidR="00495BB3">
          <w:rPr>
            <w:rFonts w:ascii="Times New Roman" w:hAnsi="Times New Roman" w:cs="Times New Roman"/>
            <w:noProof/>
          </w:rPr>
          <w:t>1</w:t>
        </w:r>
        <w:r w:rsidRPr="00EB0790">
          <w:rPr>
            <w:rFonts w:ascii="Times New Roman" w:hAnsi="Times New Roman" w:cs="Times New Roman"/>
          </w:rPr>
          <w:fldChar w:fldCharType="end"/>
        </w:r>
      </w:p>
    </w:sdtContent>
  </w:sdt>
  <w:p w14:paraId="68D89003" w14:textId="77777777" w:rsidR="00D3421F" w:rsidRDefault="00D34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B4157" w14:textId="77777777" w:rsidR="00DA7A80" w:rsidRDefault="00DA7A80" w:rsidP="003D07CE">
      <w:pPr>
        <w:spacing w:after="0" w:line="240" w:lineRule="auto"/>
      </w:pPr>
      <w:r>
        <w:separator/>
      </w:r>
    </w:p>
  </w:footnote>
  <w:footnote w:type="continuationSeparator" w:id="0">
    <w:p w14:paraId="69706D4B" w14:textId="77777777" w:rsidR="00DA7A80" w:rsidRDefault="00DA7A80" w:rsidP="003D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RTF_Num 2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3C4854DF"/>
    <w:multiLevelType w:val="hybridMultilevel"/>
    <w:tmpl w:val="69FC68AA"/>
    <w:lvl w:ilvl="0" w:tplc="05527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0CB"/>
    <w:multiLevelType w:val="hybridMultilevel"/>
    <w:tmpl w:val="2646B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764A1"/>
    <w:multiLevelType w:val="hybridMultilevel"/>
    <w:tmpl w:val="2646B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4C44"/>
    <w:multiLevelType w:val="multilevel"/>
    <w:tmpl w:val="B39E449A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7E321AA0"/>
    <w:multiLevelType w:val="hybridMultilevel"/>
    <w:tmpl w:val="3566F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79"/>
    <w:rsid w:val="000103EF"/>
    <w:rsid w:val="0001127E"/>
    <w:rsid w:val="00013FE2"/>
    <w:rsid w:val="00026BFB"/>
    <w:rsid w:val="00027565"/>
    <w:rsid w:val="00034647"/>
    <w:rsid w:val="0004121A"/>
    <w:rsid w:val="0004796A"/>
    <w:rsid w:val="0005176F"/>
    <w:rsid w:val="00083A51"/>
    <w:rsid w:val="000B3371"/>
    <w:rsid w:val="000B63B1"/>
    <w:rsid w:val="000C10A7"/>
    <w:rsid w:val="000C5CBB"/>
    <w:rsid w:val="000E153E"/>
    <w:rsid w:val="000F5510"/>
    <w:rsid w:val="000F5AF3"/>
    <w:rsid w:val="000F5E7D"/>
    <w:rsid w:val="00110B70"/>
    <w:rsid w:val="0013252F"/>
    <w:rsid w:val="001531CB"/>
    <w:rsid w:val="00154ABD"/>
    <w:rsid w:val="00157862"/>
    <w:rsid w:val="00161D21"/>
    <w:rsid w:val="001670E0"/>
    <w:rsid w:val="00171BAB"/>
    <w:rsid w:val="00173829"/>
    <w:rsid w:val="00174CAE"/>
    <w:rsid w:val="00176891"/>
    <w:rsid w:val="00181A0E"/>
    <w:rsid w:val="00193AF0"/>
    <w:rsid w:val="00195449"/>
    <w:rsid w:val="00195830"/>
    <w:rsid w:val="001A2024"/>
    <w:rsid w:val="001A3E33"/>
    <w:rsid w:val="001A5205"/>
    <w:rsid w:val="001F18CA"/>
    <w:rsid w:val="001F5603"/>
    <w:rsid w:val="001F63EB"/>
    <w:rsid w:val="00200448"/>
    <w:rsid w:val="0021254E"/>
    <w:rsid w:val="00212CD4"/>
    <w:rsid w:val="002244F4"/>
    <w:rsid w:val="00230FA7"/>
    <w:rsid w:val="00233100"/>
    <w:rsid w:val="0023499E"/>
    <w:rsid w:val="00245F5E"/>
    <w:rsid w:val="00253A12"/>
    <w:rsid w:val="00272B55"/>
    <w:rsid w:val="00272D50"/>
    <w:rsid w:val="002955FF"/>
    <w:rsid w:val="002A2AF2"/>
    <w:rsid w:val="002C46A0"/>
    <w:rsid w:val="002E2409"/>
    <w:rsid w:val="002E3DBB"/>
    <w:rsid w:val="002E40C3"/>
    <w:rsid w:val="002F094A"/>
    <w:rsid w:val="002F22E0"/>
    <w:rsid w:val="00301B03"/>
    <w:rsid w:val="00314C06"/>
    <w:rsid w:val="003166B6"/>
    <w:rsid w:val="00316A58"/>
    <w:rsid w:val="00344464"/>
    <w:rsid w:val="00344EAE"/>
    <w:rsid w:val="00347F87"/>
    <w:rsid w:val="003536E3"/>
    <w:rsid w:val="00360B78"/>
    <w:rsid w:val="003660D1"/>
    <w:rsid w:val="00367076"/>
    <w:rsid w:val="00367C7F"/>
    <w:rsid w:val="00370D6F"/>
    <w:rsid w:val="0037132B"/>
    <w:rsid w:val="00380C47"/>
    <w:rsid w:val="0038478E"/>
    <w:rsid w:val="00384C46"/>
    <w:rsid w:val="0038684F"/>
    <w:rsid w:val="00386CE4"/>
    <w:rsid w:val="003907C5"/>
    <w:rsid w:val="00395B8B"/>
    <w:rsid w:val="003A28B8"/>
    <w:rsid w:val="003A4065"/>
    <w:rsid w:val="003C2B2D"/>
    <w:rsid w:val="003C77E1"/>
    <w:rsid w:val="003D07CE"/>
    <w:rsid w:val="003D388A"/>
    <w:rsid w:val="003D6ACF"/>
    <w:rsid w:val="003E0E24"/>
    <w:rsid w:val="003F3982"/>
    <w:rsid w:val="003F50F6"/>
    <w:rsid w:val="003F7CBF"/>
    <w:rsid w:val="004428C9"/>
    <w:rsid w:val="00443353"/>
    <w:rsid w:val="00460975"/>
    <w:rsid w:val="004810A4"/>
    <w:rsid w:val="00483C4C"/>
    <w:rsid w:val="004927D9"/>
    <w:rsid w:val="00495BB3"/>
    <w:rsid w:val="004B30A9"/>
    <w:rsid w:val="004B5673"/>
    <w:rsid w:val="004B67B8"/>
    <w:rsid w:val="004E0EC4"/>
    <w:rsid w:val="004E4498"/>
    <w:rsid w:val="004E4536"/>
    <w:rsid w:val="004F3F2C"/>
    <w:rsid w:val="004F58E7"/>
    <w:rsid w:val="004F6D2F"/>
    <w:rsid w:val="00511DA1"/>
    <w:rsid w:val="0057135B"/>
    <w:rsid w:val="00571796"/>
    <w:rsid w:val="00571E34"/>
    <w:rsid w:val="00584BFE"/>
    <w:rsid w:val="00585F03"/>
    <w:rsid w:val="00595087"/>
    <w:rsid w:val="005A0E6B"/>
    <w:rsid w:val="005A3CD9"/>
    <w:rsid w:val="005C7D75"/>
    <w:rsid w:val="005D3414"/>
    <w:rsid w:val="005E6A57"/>
    <w:rsid w:val="005F20C5"/>
    <w:rsid w:val="005F38A6"/>
    <w:rsid w:val="006029A7"/>
    <w:rsid w:val="006114AF"/>
    <w:rsid w:val="00623352"/>
    <w:rsid w:val="00627344"/>
    <w:rsid w:val="00632B1D"/>
    <w:rsid w:val="0063390C"/>
    <w:rsid w:val="006436FB"/>
    <w:rsid w:val="00644915"/>
    <w:rsid w:val="0064537F"/>
    <w:rsid w:val="0064693E"/>
    <w:rsid w:val="00646E23"/>
    <w:rsid w:val="00652140"/>
    <w:rsid w:val="00662967"/>
    <w:rsid w:val="0066579C"/>
    <w:rsid w:val="00673254"/>
    <w:rsid w:val="0068175F"/>
    <w:rsid w:val="00684C70"/>
    <w:rsid w:val="00691D9F"/>
    <w:rsid w:val="006A2BB8"/>
    <w:rsid w:val="006A7F24"/>
    <w:rsid w:val="006B6969"/>
    <w:rsid w:val="006C1D05"/>
    <w:rsid w:val="006C2513"/>
    <w:rsid w:val="006F1A1D"/>
    <w:rsid w:val="0070740A"/>
    <w:rsid w:val="00711568"/>
    <w:rsid w:val="0071306A"/>
    <w:rsid w:val="00715187"/>
    <w:rsid w:val="00717221"/>
    <w:rsid w:val="0073138A"/>
    <w:rsid w:val="00737725"/>
    <w:rsid w:val="0074182E"/>
    <w:rsid w:val="007563C1"/>
    <w:rsid w:val="00757A81"/>
    <w:rsid w:val="00763F79"/>
    <w:rsid w:val="0076627D"/>
    <w:rsid w:val="007750FD"/>
    <w:rsid w:val="00783545"/>
    <w:rsid w:val="0079358E"/>
    <w:rsid w:val="00795883"/>
    <w:rsid w:val="007A2DAC"/>
    <w:rsid w:val="007A4659"/>
    <w:rsid w:val="007B4A16"/>
    <w:rsid w:val="007D44C5"/>
    <w:rsid w:val="007F0D3B"/>
    <w:rsid w:val="00800960"/>
    <w:rsid w:val="00814639"/>
    <w:rsid w:val="00814B60"/>
    <w:rsid w:val="00824EE9"/>
    <w:rsid w:val="008361A1"/>
    <w:rsid w:val="00840FCA"/>
    <w:rsid w:val="00841376"/>
    <w:rsid w:val="0085658A"/>
    <w:rsid w:val="008617DD"/>
    <w:rsid w:val="00870A95"/>
    <w:rsid w:val="008772A0"/>
    <w:rsid w:val="0087777B"/>
    <w:rsid w:val="00887071"/>
    <w:rsid w:val="0089168F"/>
    <w:rsid w:val="00892146"/>
    <w:rsid w:val="008A437C"/>
    <w:rsid w:val="008D31D3"/>
    <w:rsid w:val="008D48D6"/>
    <w:rsid w:val="008D4BA3"/>
    <w:rsid w:val="008E4F77"/>
    <w:rsid w:val="008F1D84"/>
    <w:rsid w:val="008F22DD"/>
    <w:rsid w:val="00900A78"/>
    <w:rsid w:val="009043FB"/>
    <w:rsid w:val="009050E1"/>
    <w:rsid w:val="0090530F"/>
    <w:rsid w:val="009116F3"/>
    <w:rsid w:val="00916417"/>
    <w:rsid w:val="00924355"/>
    <w:rsid w:val="00942298"/>
    <w:rsid w:val="00945218"/>
    <w:rsid w:val="00952391"/>
    <w:rsid w:val="0096335F"/>
    <w:rsid w:val="00966594"/>
    <w:rsid w:val="00976381"/>
    <w:rsid w:val="00983D21"/>
    <w:rsid w:val="00986AA7"/>
    <w:rsid w:val="009922C4"/>
    <w:rsid w:val="009D59AE"/>
    <w:rsid w:val="009E40E5"/>
    <w:rsid w:val="009E6762"/>
    <w:rsid w:val="009F5D85"/>
    <w:rsid w:val="00A014B9"/>
    <w:rsid w:val="00A07239"/>
    <w:rsid w:val="00A24B96"/>
    <w:rsid w:val="00A45073"/>
    <w:rsid w:val="00A470E1"/>
    <w:rsid w:val="00A51511"/>
    <w:rsid w:val="00A64D24"/>
    <w:rsid w:val="00A70B84"/>
    <w:rsid w:val="00A83495"/>
    <w:rsid w:val="00A84080"/>
    <w:rsid w:val="00A972F7"/>
    <w:rsid w:val="00A97A41"/>
    <w:rsid w:val="00AA1B4F"/>
    <w:rsid w:val="00AA3416"/>
    <w:rsid w:val="00AB6006"/>
    <w:rsid w:val="00AC29EC"/>
    <w:rsid w:val="00AC3C52"/>
    <w:rsid w:val="00AD09A9"/>
    <w:rsid w:val="00AE26A6"/>
    <w:rsid w:val="00AF2EA5"/>
    <w:rsid w:val="00B1242E"/>
    <w:rsid w:val="00B276DE"/>
    <w:rsid w:val="00B27893"/>
    <w:rsid w:val="00B3441F"/>
    <w:rsid w:val="00B36F44"/>
    <w:rsid w:val="00B66FD4"/>
    <w:rsid w:val="00B83B9D"/>
    <w:rsid w:val="00B90A28"/>
    <w:rsid w:val="00BA5AD9"/>
    <w:rsid w:val="00BC0094"/>
    <w:rsid w:val="00BC3E42"/>
    <w:rsid w:val="00BC6613"/>
    <w:rsid w:val="00BD113C"/>
    <w:rsid w:val="00BE2F5E"/>
    <w:rsid w:val="00BE581B"/>
    <w:rsid w:val="00C1216C"/>
    <w:rsid w:val="00C159BF"/>
    <w:rsid w:val="00C23A4D"/>
    <w:rsid w:val="00C26AC2"/>
    <w:rsid w:val="00C43F23"/>
    <w:rsid w:val="00C47E56"/>
    <w:rsid w:val="00C50DCC"/>
    <w:rsid w:val="00C67808"/>
    <w:rsid w:val="00C75B7D"/>
    <w:rsid w:val="00C875A3"/>
    <w:rsid w:val="00C93A54"/>
    <w:rsid w:val="00CA1595"/>
    <w:rsid w:val="00CA445D"/>
    <w:rsid w:val="00CC6E13"/>
    <w:rsid w:val="00CE15D1"/>
    <w:rsid w:val="00CF39EA"/>
    <w:rsid w:val="00D018FC"/>
    <w:rsid w:val="00D055B6"/>
    <w:rsid w:val="00D05F06"/>
    <w:rsid w:val="00D06D78"/>
    <w:rsid w:val="00D20811"/>
    <w:rsid w:val="00D211B6"/>
    <w:rsid w:val="00D22E21"/>
    <w:rsid w:val="00D3421F"/>
    <w:rsid w:val="00D354C7"/>
    <w:rsid w:val="00D36390"/>
    <w:rsid w:val="00D37345"/>
    <w:rsid w:val="00D52E08"/>
    <w:rsid w:val="00D60D43"/>
    <w:rsid w:val="00D61B4A"/>
    <w:rsid w:val="00D7037B"/>
    <w:rsid w:val="00D80B67"/>
    <w:rsid w:val="00D80C87"/>
    <w:rsid w:val="00D83168"/>
    <w:rsid w:val="00D87AAC"/>
    <w:rsid w:val="00D90BF0"/>
    <w:rsid w:val="00D949F8"/>
    <w:rsid w:val="00D96888"/>
    <w:rsid w:val="00DA3349"/>
    <w:rsid w:val="00DA7A80"/>
    <w:rsid w:val="00DB5439"/>
    <w:rsid w:val="00DC5D35"/>
    <w:rsid w:val="00DD5698"/>
    <w:rsid w:val="00DD618A"/>
    <w:rsid w:val="00DF0C47"/>
    <w:rsid w:val="00DF64D3"/>
    <w:rsid w:val="00E05659"/>
    <w:rsid w:val="00E107F8"/>
    <w:rsid w:val="00E158E3"/>
    <w:rsid w:val="00E22A42"/>
    <w:rsid w:val="00E24500"/>
    <w:rsid w:val="00E321B6"/>
    <w:rsid w:val="00E3347F"/>
    <w:rsid w:val="00E33BA9"/>
    <w:rsid w:val="00E36F18"/>
    <w:rsid w:val="00E4379B"/>
    <w:rsid w:val="00E55B1F"/>
    <w:rsid w:val="00E615B7"/>
    <w:rsid w:val="00E70FF2"/>
    <w:rsid w:val="00E75550"/>
    <w:rsid w:val="00E86265"/>
    <w:rsid w:val="00E94E0A"/>
    <w:rsid w:val="00E96EA6"/>
    <w:rsid w:val="00EA450F"/>
    <w:rsid w:val="00EB0790"/>
    <w:rsid w:val="00EB76B3"/>
    <w:rsid w:val="00EC124D"/>
    <w:rsid w:val="00EF4AE0"/>
    <w:rsid w:val="00F05319"/>
    <w:rsid w:val="00F06BC5"/>
    <w:rsid w:val="00F11F53"/>
    <w:rsid w:val="00F125F4"/>
    <w:rsid w:val="00F14AEA"/>
    <w:rsid w:val="00F45340"/>
    <w:rsid w:val="00F60B9B"/>
    <w:rsid w:val="00F64AE4"/>
    <w:rsid w:val="00F65980"/>
    <w:rsid w:val="00F73B72"/>
    <w:rsid w:val="00F86AC2"/>
    <w:rsid w:val="00F901CB"/>
    <w:rsid w:val="00F92B2E"/>
    <w:rsid w:val="00FC06E2"/>
    <w:rsid w:val="00FC4023"/>
    <w:rsid w:val="00FC402E"/>
    <w:rsid w:val="00FE3CEC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6D4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763F7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lp1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763F79"/>
  </w:style>
  <w:style w:type="table" w:styleId="Tabela-Siatka">
    <w:name w:val="Table Grid"/>
    <w:basedOn w:val="Standardowy"/>
    <w:uiPriority w:val="59"/>
    <w:rsid w:val="0025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Normalny"/>
    <w:rsid w:val="00384C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1"/>
    <w:rsid w:val="00384C46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511D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1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A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11D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12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24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3D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CE"/>
  </w:style>
  <w:style w:type="paragraph" w:styleId="Stopka">
    <w:name w:val="footer"/>
    <w:basedOn w:val="Normalny"/>
    <w:link w:val="StopkaZnak"/>
    <w:uiPriority w:val="99"/>
    <w:unhideWhenUsed/>
    <w:rsid w:val="003D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CE"/>
  </w:style>
  <w:style w:type="character" w:customStyle="1" w:styleId="FontStyle67">
    <w:name w:val="Font Style67"/>
    <w:basedOn w:val="Domylnaczcionkaakapitu"/>
    <w:uiPriority w:val="99"/>
    <w:rsid w:val="003D07CE"/>
    <w:rPr>
      <w:rFonts w:ascii="Arial" w:hAnsi="Arial" w:cs="Arial"/>
      <w:b/>
      <w:bCs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uiPriority w:val="9"/>
    <w:qFormat/>
    <w:rsid w:val="003D07CE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4"/>
      <w:szCs w:val="32"/>
      <w:lang w:eastAsia="ko-KR"/>
    </w:rPr>
  </w:style>
  <w:style w:type="numbering" w:customStyle="1" w:styleId="Bezlisty1">
    <w:name w:val="Bez listy1"/>
    <w:next w:val="Bezlisty"/>
    <w:uiPriority w:val="99"/>
    <w:semiHidden/>
    <w:unhideWhenUsed/>
    <w:rsid w:val="003D07CE"/>
  </w:style>
  <w:style w:type="paragraph" w:styleId="Bezodstpw">
    <w:name w:val="No Spacing"/>
    <w:basedOn w:val="Normalny"/>
    <w:uiPriority w:val="1"/>
    <w:qFormat/>
    <w:rsid w:val="003D07C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D07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D07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ela-Siatka2">
    <w:name w:val="Tabela - Siatka2"/>
    <w:basedOn w:val="Standardowy"/>
    <w:next w:val="Tabela-Siatka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3D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yliczenie">
    <w:name w:val="wyliczenie"/>
    <w:basedOn w:val="Normalny"/>
    <w:uiPriority w:val="99"/>
    <w:rsid w:val="003D07CE"/>
    <w:pPr>
      <w:widowControl w:val="0"/>
      <w:numPr>
        <w:numId w:val="1"/>
      </w:numPr>
      <w:spacing w:before="60" w:after="6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Pogrubienie">
    <w:name w:val="Tekst treści + Pogrubienie"/>
    <w:rsid w:val="003D07CE"/>
    <w:rPr>
      <w:rFonts w:ascii="Arial" w:hAnsi="Arial" w:cs="Arial"/>
      <w:b/>
      <w:bCs/>
      <w:spacing w:val="0"/>
      <w:sz w:val="20"/>
      <w:szCs w:val="20"/>
    </w:rPr>
  </w:style>
  <w:style w:type="paragraph" w:customStyle="1" w:styleId="paragraph">
    <w:name w:val="paragraph"/>
    <w:basedOn w:val="Normalny"/>
    <w:rsid w:val="0016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D21"/>
    <w:rPr>
      <w:rFonts w:cs="Times New Roman"/>
    </w:rPr>
  </w:style>
  <w:style w:type="character" w:customStyle="1" w:styleId="spellingerror">
    <w:name w:val="spellingerror"/>
    <w:basedOn w:val="Domylnaczcionkaakapitu"/>
    <w:rsid w:val="00161D21"/>
    <w:rPr>
      <w:rFonts w:cs="Times New Roman"/>
    </w:rPr>
  </w:style>
  <w:style w:type="character" w:customStyle="1" w:styleId="eop">
    <w:name w:val="eop"/>
    <w:basedOn w:val="Domylnaczcionkaakapitu"/>
    <w:rsid w:val="00711568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711568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91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8640-E460-45E7-8966-DCB97BD9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2021-05-13T10:26:00Z</dcterms:created>
  <dcterms:modified xsi:type="dcterms:W3CDTF">2021-11-22T08:54:00Z</dcterms:modified>
</cp:coreProperties>
</file>