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B74666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A40D82">
      <w:pPr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3C78E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3C78ED">
      <w:pPr>
        <w:shd w:val="clear" w:color="auto" w:fill="D9D9D9" w:themeFill="background1" w:themeFillShade="D9"/>
        <w:tabs>
          <w:tab w:val="num" w:pos="720"/>
        </w:tabs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74666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76613E54" w14:textId="77777777" w:rsidR="008A6F16" w:rsidRPr="00B36387" w:rsidRDefault="008A6F16" w:rsidP="008A6F1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Pr="00B36387">
        <w:rPr>
          <w:rFonts w:ascii="Open Sans Light" w:hAnsi="Open Sans Light" w:cs="Open Sans Light"/>
          <w:sz w:val="22"/>
          <w:szCs w:val="22"/>
        </w:rPr>
        <w:t>FENX.01.0</w:t>
      </w:r>
      <w:r>
        <w:rPr>
          <w:rFonts w:ascii="Open Sans Light" w:hAnsi="Open Sans Light" w:cs="Open Sans Light"/>
          <w:sz w:val="22"/>
          <w:szCs w:val="22"/>
        </w:rPr>
        <w:t>4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Pr="0016687A">
        <w:rPr>
          <w:rFonts w:ascii="Open Sans Light" w:hAnsi="Open Sans Light" w:cs="Open Sans Light"/>
          <w:sz w:val="22"/>
          <w:szCs w:val="22"/>
        </w:rPr>
        <w:t>Gospodarka odpadami oraz gospodarka o obiegu zamkniętym</w:t>
      </w:r>
    </w:p>
    <w:p w14:paraId="27147244" w14:textId="448465E7" w:rsidR="008A6F16" w:rsidRDefault="008A6F16" w:rsidP="008A6F16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Typ projektu: </w:t>
      </w:r>
      <w:r w:rsidR="003820E4" w:rsidRPr="003820E4">
        <w:rPr>
          <w:rFonts w:ascii="Open Sans Light" w:hAnsi="Open Sans Light" w:cs="Open Sans Light"/>
          <w:sz w:val="22"/>
          <w:szCs w:val="22"/>
        </w:rPr>
        <w:t>Optymalizacja gospodarki surowcami i odpadam</w:t>
      </w:r>
      <w:bookmarkStart w:id="0" w:name="_GoBack"/>
      <w:bookmarkEnd w:id="0"/>
      <w:r w:rsidR="003820E4" w:rsidRPr="003820E4">
        <w:rPr>
          <w:rFonts w:ascii="Open Sans Light" w:hAnsi="Open Sans Light" w:cs="Open Sans Light"/>
          <w:sz w:val="22"/>
          <w:szCs w:val="22"/>
        </w:rPr>
        <w:t>i w przedsiębiorstwach w celu realizacji założeń GOZ</w:t>
      </w:r>
    </w:p>
    <w:p w14:paraId="4D8F3253" w14:textId="0DF264DF" w:rsidR="00AA60DD" w:rsidRPr="00B74666" w:rsidRDefault="001B5B7B" w:rsidP="008A6F1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74666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B74666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9E0F64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1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1"/>
      <w:tr w:rsidR="00601B14" w:rsidRPr="00B74666" w14:paraId="7EA56B4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CD2638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97DE764" w14:textId="77777777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przeprowadzono analizę podatności oraz odporności projektu na zmiany klimatu, a także 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lastRenderedPageBreak/>
              <w:t>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74666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74666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791945A0" w:rsidR="005366EE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61728A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6B30697" w:rsidR="005366EE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D10C3E5" w14:textId="1438AFB4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DB955D2" w14:textId="1ACBB6F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36ABB3" w14:textId="5FDA682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DB6F2C" w14:textId="49E4D07E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A1F45EA" w14:textId="17D1AD9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1FD1DAB" w14:textId="4B52B940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F99A544" w14:textId="3F8D4CA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AC36C34" w14:textId="1F15A2EF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C1868F1" w14:textId="2AC91027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E7D647B" w14:textId="2CF30FC3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3B08199" w14:textId="5E3E05A8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6BDE51" w14:textId="51481859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5DAFE03" w14:textId="322DF26A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7B98FCC" w14:textId="77777777" w:rsidR="007F659C" w:rsidRPr="00B74666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D909F88" w14:textId="77777777" w:rsidR="000B17F8" w:rsidRPr="00B74666" w:rsidRDefault="000B17F8" w:rsidP="000B17F8">
      <w:pPr>
        <w:pStyle w:val="Tytu"/>
        <w:rPr>
          <w:rFonts w:cs="Open Sans Light"/>
        </w:rPr>
      </w:pPr>
      <w:bookmarkStart w:id="2" w:name="_Toc228160849"/>
      <w:bookmarkStart w:id="3" w:name="_Toc226278319"/>
      <w:r w:rsidRPr="00B74666">
        <w:rPr>
          <w:rFonts w:cs="Open Sans Light"/>
        </w:rPr>
        <w:lastRenderedPageBreak/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0B17F8">
      <w:pPr>
        <w:pStyle w:val="Nagwek1"/>
        <w:rPr>
          <w:rFonts w:ascii="Open Sans Light" w:hAnsi="Open Sans Light" w:cs="Open Sans Light"/>
          <w:sz w:val="20"/>
        </w:rPr>
      </w:pPr>
      <w:r w:rsidRPr="00B74666">
        <w:rPr>
          <w:rFonts w:ascii="Open Sans Light" w:hAnsi="Open Sans Light" w:cs="Open Sans Light"/>
          <w:sz w:val="20"/>
        </w:rPr>
        <w:t>Lista sprawdzająca w zakresie dokumentacji OOŚ/Natura 2000</w:t>
      </w:r>
      <w:bookmarkEnd w:id="2"/>
      <w:bookmarkEnd w:id="3"/>
      <w:r w:rsidRPr="00B74666">
        <w:rPr>
          <w:rFonts w:ascii="Open Sans Light" w:hAnsi="Open Sans Light" w:cs="Open Sans Light"/>
          <w:sz w:val="20"/>
        </w:rPr>
        <w:t xml:space="preserve">/RDW </w:t>
      </w:r>
    </w:p>
    <w:p w14:paraId="0067B93F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0B17F8">
      <w:pPr>
        <w:pStyle w:val="Tytu"/>
        <w:spacing w:before="240" w:after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>
            <w:pPr>
              <w:keepNext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E5F5030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52677CD8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4C8986C" w14:textId="05D8349F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5E8C44F8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3EC0D9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0792E1B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3EAA383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0B8FD367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06391272" w14:textId="77777777" w:rsidR="000B17F8" w:rsidRPr="00B74666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E22F1E6" w14:textId="77777777" w:rsidR="00813116" w:rsidRPr="00B74666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74666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74666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0EC8A334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820E4">
          <w:rPr>
            <w:rFonts w:ascii="Arial" w:hAnsi="Arial" w:cs="Arial"/>
            <w:noProof/>
            <w:sz w:val="22"/>
            <w:szCs w:val="22"/>
          </w:rPr>
          <w:t>8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3F200803" w14:textId="19103E16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dotyczy” może być zastosowana jedynie dla kryterium nr </w:t>
      </w:r>
      <w:r>
        <w:t>15 i 1</w:t>
      </w:r>
      <w:r w:rsidRPr="007F659C">
        <w:t>7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13C8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31A7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20E4"/>
    <w:rsid w:val="003956FC"/>
    <w:rsid w:val="003A082E"/>
    <w:rsid w:val="003A111D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37F2B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1FB8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A6F16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046CD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7D130-3BF9-4A03-A3D1-7AEB2FE3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8</Pages>
  <Words>1540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Miłoszewski Konrad</cp:lastModifiedBy>
  <cp:revision>47</cp:revision>
  <cp:lastPrinted>2016-04-11T09:12:00Z</cp:lastPrinted>
  <dcterms:created xsi:type="dcterms:W3CDTF">2023-07-19T11:47:00Z</dcterms:created>
  <dcterms:modified xsi:type="dcterms:W3CDTF">2024-09-03T09:09:00Z</dcterms:modified>
</cp:coreProperties>
</file>