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US"/>
        </w:rPr>
        <w:drawing>
          <wp:anchor distT="0" distB="0" distL="114300" distR="114300" simplePos="0" relativeHeight="251659264" behindDoc="1" locked="0" layoutInCell="1" allowOverlap="0" wp14:anchorId="4C74E492" wp14:editId="3B718A3C">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VACANCY NOTICE</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SECONDED NATIONAL EXPERT TO THE EUROPEAN COMMISSION</w:t>
      </w:r>
    </w:p>
    <w:p w:rsidR="00AF7D78" w:rsidRPr="00AF7D78" w:rsidRDefault="00AF7D78" w:rsidP="00AF7D78">
      <w:pPr>
        <w:spacing w:after="0" w:line="240" w:lineRule="auto"/>
        <w:ind w:left="720" w:right="1317"/>
        <w:jc w:val="center"/>
        <w:rPr>
          <w:rFonts w:ascii="Times New Roman" w:eastAsia="Times New Roman" w:hAnsi="Times New Roman" w:cs="Times New Roman"/>
          <w:b/>
          <w:sz w:val="24"/>
          <w:szCs w:val="20"/>
          <w:lang w:val="en-US" w:eastAsia="en-GB"/>
        </w:rPr>
      </w:pPr>
    </w:p>
    <w:tbl>
      <w:tblPr>
        <w:tblStyle w:val="TableGrid"/>
        <w:tblW w:w="0" w:type="auto"/>
        <w:jc w:val="center"/>
        <w:tblLook w:val="04A0" w:firstRow="1" w:lastRow="0" w:firstColumn="1" w:lastColumn="0" w:noHBand="0" w:noVBand="1"/>
      </w:tblPr>
      <w:tblGrid>
        <w:gridCol w:w="4359"/>
        <w:gridCol w:w="5597"/>
      </w:tblGrid>
      <w:tr w:rsidR="00AF7D78" w:rsidRPr="00B61813" w:rsidTr="00EC6FF0">
        <w:trPr>
          <w:trHeight w:val="611"/>
          <w:jc w:val="center"/>
        </w:trPr>
        <w:tc>
          <w:tcPr>
            <w:tcW w:w="4359" w:type="dxa"/>
          </w:tcPr>
          <w:p w:rsidR="00AF7D78" w:rsidRPr="00AF7D78" w:rsidRDefault="00AF7D78" w:rsidP="00AF7D78">
            <w:pPr>
              <w:ind w:right="-1881"/>
              <w:jc w:val="both"/>
              <w:rPr>
                <w:rFonts w:ascii="Times New Roman" w:eastAsia="Times New Roman" w:hAnsi="Times New Roman" w:cs="Times New Roman"/>
                <w:b/>
                <w:sz w:val="24"/>
                <w:szCs w:val="24"/>
                <w:lang w:eastAsia="en-GB"/>
              </w:rPr>
            </w:pPr>
            <w:r w:rsidRPr="00AF7D78">
              <w:rPr>
                <w:rFonts w:ascii="Times New Roman" w:eastAsia="Times New Roman" w:hAnsi="Times New Roman" w:cs="Times New Roman"/>
                <w:b/>
                <w:sz w:val="24"/>
                <w:szCs w:val="24"/>
                <w:lang w:eastAsia="en-GB"/>
              </w:rPr>
              <w:t>Post identification:</w:t>
            </w:r>
          </w:p>
          <w:p w:rsidR="00AF7D78" w:rsidRPr="00AF7D78" w:rsidRDefault="00AF7D78" w:rsidP="00AF7D78">
            <w:pPr>
              <w:ind w:right="-1881"/>
              <w:jc w:val="both"/>
              <w:rPr>
                <w:rFonts w:ascii="Times New Roman" w:eastAsia="Times New Roman" w:hAnsi="Times New Roman" w:cs="Times New Roman"/>
                <w:sz w:val="20"/>
                <w:szCs w:val="20"/>
                <w:lang w:eastAsia="en-GB"/>
              </w:rPr>
            </w:pPr>
            <w:r w:rsidRPr="00AF7D78">
              <w:rPr>
                <w:rFonts w:ascii="Times New Roman" w:eastAsia="Times New Roman" w:hAnsi="Times New Roman" w:cs="Times New Roman"/>
                <w:sz w:val="24"/>
                <w:szCs w:val="24"/>
                <w:lang w:eastAsia="en-GB"/>
              </w:rPr>
              <w:t>(DG-DIR-UNIT)</w:t>
            </w:r>
          </w:p>
        </w:tc>
        <w:tc>
          <w:tcPr>
            <w:tcW w:w="5597" w:type="dxa"/>
            <w:vAlign w:val="center"/>
          </w:tcPr>
          <w:p w:rsidR="007961B7" w:rsidRPr="00B61813" w:rsidRDefault="008F6D0F" w:rsidP="00960098">
            <w:pPr>
              <w:rPr>
                <w:rFonts w:ascii="Times New Roman" w:eastAsia="Times New Roman" w:hAnsi="Times New Roman" w:cs="Times New Roman"/>
                <w:b/>
                <w:sz w:val="24"/>
                <w:szCs w:val="20"/>
                <w:lang w:val="en-US" w:eastAsia="en-GB"/>
              </w:rPr>
            </w:pPr>
            <w:r>
              <w:rPr>
                <w:rFonts w:ascii="Times New Roman" w:eastAsia="Times New Roman" w:hAnsi="Times New Roman" w:cs="Times New Roman"/>
                <w:b/>
                <w:sz w:val="24"/>
                <w:szCs w:val="20"/>
                <w:lang w:val="en-US" w:eastAsia="en-GB"/>
              </w:rPr>
              <w:t>CNECT-C-4</w:t>
            </w:r>
          </w:p>
        </w:tc>
      </w:tr>
      <w:tr w:rsidR="00AF7D78" w:rsidRPr="004A3864" w:rsidTr="00EC6FF0">
        <w:trPr>
          <w:trHeight w:val="1977"/>
          <w:jc w:val="center"/>
        </w:trPr>
        <w:tc>
          <w:tcPr>
            <w:tcW w:w="4359" w:type="dxa"/>
            <w:tcBorders>
              <w:bottom w:val="nil"/>
            </w:tcBorders>
          </w:tcPr>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Head of Unit:</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Email address: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Telephone:</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Number of available posts:</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taking up duty:</w:t>
            </w:r>
          </w:p>
          <w:p w:rsidR="00AF7D78" w:rsidRPr="00AF7D78" w:rsidRDefault="00AF7D78" w:rsidP="00AF7D78">
            <w:pPr>
              <w:tabs>
                <w:tab w:val="left" w:pos="1697"/>
              </w:tabs>
              <w:ind w:right="-1739"/>
              <w:jc w:val="both"/>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Suggested initial duration:</w:t>
            </w:r>
          </w:p>
          <w:p w:rsidR="00AF7D78" w:rsidRPr="00AF7D78" w:rsidRDefault="00AF7D78" w:rsidP="00AF7D78">
            <w:pPr>
              <w:tabs>
                <w:tab w:val="left" w:pos="1697"/>
              </w:tabs>
              <w:ind w:right="-1739"/>
              <w:jc w:val="both"/>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b/>
                <w:lang w:val="en-US" w:eastAsia="en-GB"/>
              </w:rPr>
              <w:t>Place of secondment:</w:t>
            </w:r>
          </w:p>
        </w:tc>
        <w:tc>
          <w:tcPr>
            <w:tcW w:w="5597" w:type="dxa"/>
          </w:tcPr>
          <w:p w:rsidR="008F6D0F" w:rsidRPr="00B21475" w:rsidRDefault="008F6D0F" w:rsidP="008F6D0F">
            <w:pPr>
              <w:rPr>
                <w:rFonts w:ascii="Times New Roman" w:eastAsia="Times New Roman" w:hAnsi="Times New Roman" w:cs="Times New Roman"/>
                <w:b/>
                <w:lang w:val="en-US" w:eastAsia="en-GB"/>
              </w:rPr>
            </w:pPr>
            <w:r w:rsidRPr="00B21475">
              <w:rPr>
                <w:rFonts w:ascii="Times New Roman" w:eastAsia="Times New Roman" w:hAnsi="Times New Roman" w:cs="Times New Roman"/>
                <w:b/>
                <w:lang w:val="en-US" w:eastAsia="en-GB"/>
              </w:rPr>
              <w:t>BUGGENHOUT Jean-François</w:t>
            </w:r>
          </w:p>
          <w:p w:rsidR="008F6D0F" w:rsidRPr="00B21475" w:rsidRDefault="00713255" w:rsidP="008F6D0F">
            <w:pPr>
              <w:rPr>
                <w:rFonts w:ascii="Times New Roman" w:eastAsia="Times New Roman" w:hAnsi="Times New Roman" w:cs="Times New Roman"/>
                <w:b/>
                <w:lang w:val="en-US" w:eastAsia="en-GB"/>
              </w:rPr>
            </w:pPr>
            <w:hyperlink r:id="rId8" w:history="1">
              <w:r w:rsidR="008F6D0F" w:rsidRPr="00260EB0">
                <w:rPr>
                  <w:rStyle w:val="Hyperlink"/>
                  <w:rFonts w:ascii="Times New Roman" w:eastAsia="Times New Roman" w:hAnsi="Times New Roman" w:cs="Times New Roman"/>
                  <w:b/>
                  <w:lang w:val="en-US" w:eastAsia="en-GB"/>
                </w:rPr>
                <w:t>jean-francois.buggenhout@ec.europa.eu</w:t>
              </w:r>
            </w:hyperlink>
            <w:r w:rsidR="008F6D0F">
              <w:rPr>
                <w:rFonts w:ascii="Times New Roman" w:eastAsia="Times New Roman" w:hAnsi="Times New Roman" w:cs="Times New Roman"/>
                <w:b/>
                <w:lang w:val="en-US" w:eastAsia="en-GB"/>
              </w:rPr>
              <w:t xml:space="preserve"> </w:t>
            </w:r>
          </w:p>
          <w:p w:rsidR="006F4DAC" w:rsidRPr="00C33775" w:rsidRDefault="008F6D0F" w:rsidP="008F6D0F">
            <w:pPr>
              <w:rPr>
                <w:rFonts w:ascii="Times New Roman" w:eastAsia="Times New Roman" w:hAnsi="Times New Roman" w:cs="Times New Roman"/>
                <w:b/>
                <w:lang w:eastAsia="en-GB"/>
              </w:rPr>
            </w:pPr>
            <w:r w:rsidRPr="00B21475">
              <w:rPr>
                <w:rFonts w:ascii="Times New Roman" w:eastAsia="Times New Roman" w:hAnsi="Times New Roman" w:cs="Times New Roman"/>
                <w:b/>
                <w:lang w:eastAsia="en-GB"/>
              </w:rPr>
              <w:t>+32 2 299 52 49</w:t>
            </w:r>
          </w:p>
          <w:p w:rsidR="006F4DAC" w:rsidRPr="00745B97" w:rsidRDefault="006F4DAC" w:rsidP="006F4DAC">
            <w:pPr>
              <w:rPr>
                <w:rFonts w:ascii="Times New Roman" w:eastAsia="Times New Roman" w:hAnsi="Times New Roman" w:cs="Times New Roman"/>
                <w:sz w:val="24"/>
                <w:szCs w:val="20"/>
                <w:lang w:eastAsia="en-GB"/>
              </w:rPr>
            </w:pPr>
            <w:r>
              <w:rPr>
                <w:rFonts w:ascii="Times New Roman" w:eastAsia="Times New Roman" w:hAnsi="Times New Roman" w:cs="Times New Roman"/>
                <w:sz w:val="24"/>
                <w:szCs w:val="20"/>
                <w:lang w:eastAsia="en-GB"/>
              </w:rPr>
              <w:t>1</w:t>
            </w:r>
          </w:p>
          <w:p w:rsidR="00AF7D78" w:rsidRPr="00C065D0" w:rsidRDefault="00713255" w:rsidP="006F4DAC">
            <w:pPr>
              <w:ind w:right="1317"/>
              <w:jc w:val="both"/>
              <w:rPr>
                <w:rFonts w:ascii="Times New Roman" w:eastAsia="Times New Roman" w:hAnsi="Times New Roman" w:cs="Times New Roman"/>
                <w:b/>
                <w:lang w:val="en-US" w:eastAsia="en-GB"/>
              </w:rPr>
            </w:pPr>
            <w:r>
              <w:rPr>
                <w:rFonts w:ascii="Times New Roman" w:eastAsia="Times New Roman" w:hAnsi="Times New Roman" w:cs="Times New Roman"/>
                <w:b/>
                <w:lang w:eastAsia="en-GB"/>
              </w:rPr>
              <w:t>3</w:t>
            </w:r>
            <w:r w:rsidRPr="00713255">
              <w:rPr>
                <w:rFonts w:ascii="Times New Roman" w:eastAsia="Times New Roman" w:hAnsi="Times New Roman" w:cs="Times New Roman"/>
                <w:b/>
                <w:vertAlign w:val="superscript"/>
                <w:lang w:eastAsia="en-GB"/>
              </w:rPr>
              <w:t>rd</w:t>
            </w:r>
            <w:r>
              <w:rPr>
                <w:rFonts w:ascii="Times New Roman" w:eastAsia="Times New Roman" w:hAnsi="Times New Roman" w:cs="Times New Roman"/>
                <w:b/>
                <w:lang w:eastAsia="en-GB"/>
              </w:rPr>
              <w:t xml:space="preserve"> quarter</w:t>
            </w:r>
            <w:r w:rsidR="006F4DAC" w:rsidRPr="00745B97">
              <w:rPr>
                <w:rFonts w:ascii="Times New Roman" w:eastAsia="Times New Roman" w:hAnsi="Times New Roman" w:cs="Times New Roman"/>
                <w:b/>
                <w:lang w:eastAsia="en-GB"/>
              </w:rPr>
              <w:t xml:space="preserve"> 20</w:t>
            </w:r>
            <w:r w:rsidR="006F4DAC">
              <w:rPr>
                <w:rFonts w:ascii="Times New Roman" w:eastAsia="Times New Roman" w:hAnsi="Times New Roman" w:cs="Times New Roman"/>
                <w:b/>
                <w:lang w:eastAsia="en-GB"/>
              </w:rPr>
              <w:t>2</w:t>
            </w:r>
            <w:r w:rsidR="008F6D0F">
              <w:rPr>
                <w:rFonts w:ascii="Times New Roman" w:eastAsia="Times New Roman" w:hAnsi="Times New Roman" w:cs="Times New Roman"/>
                <w:b/>
                <w:lang w:eastAsia="en-GB"/>
              </w:rPr>
              <w:t>0</w:t>
            </w:r>
            <w:r w:rsidR="00AF7D78" w:rsidRPr="00C065D0">
              <w:rPr>
                <w:rFonts w:ascii="Times New Roman" w:eastAsia="Times New Roman" w:hAnsi="Times New Roman" w:cs="Times New Roman"/>
                <w:b/>
                <w:lang w:val="en-US" w:eastAsia="en-GB"/>
              </w:rPr>
              <w:t xml:space="preserve"> </w:t>
            </w:r>
            <w:r w:rsidR="00AF7D78" w:rsidRPr="00C065D0">
              <w:rPr>
                <w:rFonts w:ascii="Times New Roman" w:eastAsia="Times New Roman" w:hAnsi="Times New Roman" w:cs="Times New Roman"/>
                <w:b/>
                <w:vertAlign w:val="superscript"/>
                <w:lang w:eastAsia="en-GB"/>
              </w:rPr>
              <w:footnoteReference w:id="1"/>
            </w:r>
          </w:p>
          <w:p w:rsidR="00AF7D78" w:rsidRPr="00C065D0" w:rsidRDefault="0061327F" w:rsidP="00AF7D78">
            <w:pPr>
              <w:ind w:right="1317"/>
              <w:jc w:val="both"/>
              <w:rPr>
                <w:rFonts w:ascii="Times New Roman" w:eastAsia="Times New Roman" w:hAnsi="Times New Roman" w:cs="Times New Roman"/>
                <w:b/>
                <w:lang w:val="en-US" w:eastAsia="en-GB"/>
              </w:rPr>
            </w:pPr>
            <w:r w:rsidRPr="00C065D0">
              <w:rPr>
                <w:rFonts w:ascii="Times New Roman" w:eastAsia="Times New Roman" w:hAnsi="Times New Roman" w:cs="Times New Roman"/>
                <w:b/>
                <w:lang w:val="en-US" w:eastAsia="en-GB"/>
              </w:rPr>
              <w:t>2</w:t>
            </w:r>
            <w:r w:rsidR="006D5237" w:rsidRPr="00C065D0">
              <w:rPr>
                <w:rFonts w:ascii="Times New Roman" w:eastAsia="Times New Roman" w:hAnsi="Times New Roman" w:cs="Times New Roman"/>
                <w:b/>
                <w:lang w:val="en-US" w:eastAsia="en-GB"/>
              </w:rPr>
              <w:t xml:space="preserve"> </w:t>
            </w:r>
            <w:r w:rsidR="00AF7D78" w:rsidRPr="00C065D0">
              <w:rPr>
                <w:rFonts w:ascii="Times New Roman" w:eastAsia="Times New Roman" w:hAnsi="Times New Roman" w:cs="Times New Roman"/>
                <w:b/>
                <w:lang w:val="en-US" w:eastAsia="en-GB"/>
              </w:rPr>
              <w:t>year</w:t>
            </w:r>
            <w:r w:rsidRPr="00C065D0">
              <w:rPr>
                <w:rFonts w:ascii="Times New Roman" w:eastAsia="Times New Roman" w:hAnsi="Times New Roman" w:cs="Times New Roman"/>
                <w:b/>
                <w:lang w:val="en-US" w:eastAsia="en-GB"/>
              </w:rPr>
              <w:t>s</w:t>
            </w:r>
            <w:r w:rsidR="00AF7D78" w:rsidRPr="00C065D0">
              <w:rPr>
                <w:rFonts w:ascii="Times New Roman" w:eastAsia="Times New Roman" w:hAnsi="Times New Roman" w:cs="Times New Roman"/>
                <w:b/>
                <w:vertAlign w:val="superscript"/>
                <w:lang w:val="en-US" w:eastAsia="en-GB"/>
              </w:rPr>
              <w:t>1</w:t>
            </w:r>
          </w:p>
          <w:p w:rsidR="00AF7D78" w:rsidRPr="00C065D0" w:rsidRDefault="005B5951" w:rsidP="005B5951">
            <w:pPr>
              <w:rPr>
                <w:rFonts w:ascii="Times New Roman" w:eastAsia="Times New Roman" w:hAnsi="Times New Roman" w:cs="Times New Roman"/>
                <w:b/>
                <w:sz w:val="24"/>
                <w:szCs w:val="20"/>
                <w:lang w:val="en-US" w:eastAsia="en-GB"/>
              </w:rPr>
            </w:pPr>
            <w:r w:rsidRPr="00C065D0">
              <w:rPr>
                <w:rFonts w:ascii="Times New Roman" w:eastAsia="MS Minngs" w:hAnsi="Times New Roman" w:cs="Times New Roman"/>
                <w:b/>
                <w:bCs/>
                <w:lang w:val="fr-FR" w:eastAsia="en-GB"/>
              </w:rPr>
              <w:sym w:font="Wingdings 2" w:char="F054"/>
            </w:r>
            <w:r w:rsidR="00AF7D78" w:rsidRPr="00C065D0">
              <w:rPr>
                <w:rFonts w:ascii="Times New Roman" w:eastAsia="MS Minngs" w:hAnsi="Times New Roman" w:cs="Times New Roman"/>
                <w:b/>
                <w:bCs/>
                <w:lang w:val="en-US" w:eastAsia="en-GB"/>
              </w:rPr>
              <w:t xml:space="preserve"> </w:t>
            </w:r>
            <w:r w:rsidR="00AF7D78" w:rsidRPr="00C065D0">
              <w:rPr>
                <w:rFonts w:ascii="Times New Roman" w:eastAsia="Times New Roman" w:hAnsi="Times New Roman" w:cs="Times New Roman"/>
                <w:b/>
                <w:lang w:val="en-US" w:eastAsia="en-GB"/>
              </w:rPr>
              <w:t xml:space="preserve">Brussels  </w:t>
            </w:r>
            <w:r w:rsidR="00AF7D78" w:rsidRPr="00C065D0">
              <w:rPr>
                <w:rFonts w:ascii="Times New Roman" w:eastAsia="MS Minngs" w:hAnsi="Times New Roman" w:cs="Times New Roman"/>
                <w:b/>
                <w:bCs/>
                <w:lang w:val="fr-FR" w:eastAsia="en-GB"/>
              </w:rPr>
              <w:sym w:font="Wingdings 2" w:char="F0A3"/>
            </w:r>
            <w:r w:rsidR="00AF7D78" w:rsidRPr="00C065D0">
              <w:rPr>
                <w:rFonts w:ascii="Times New Roman" w:eastAsia="MS Minngs" w:hAnsi="Times New Roman" w:cs="Times New Roman"/>
                <w:b/>
                <w:bCs/>
                <w:lang w:val="en-US" w:eastAsia="en-GB"/>
              </w:rPr>
              <w:t xml:space="preserve"> </w:t>
            </w:r>
            <w:r w:rsidR="00AF7D78" w:rsidRPr="00C065D0">
              <w:rPr>
                <w:rFonts w:ascii="Times New Roman" w:eastAsia="Times New Roman" w:hAnsi="Times New Roman" w:cs="Times New Roman"/>
                <w:b/>
                <w:lang w:val="en-US" w:eastAsia="en-GB"/>
              </w:rPr>
              <w:t xml:space="preserve">Luxemburg  </w:t>
            </w:r>
            <w:r w:rsidRPr="00C065D0">
              <w:rPr>
                <w:rFonts w:ascii="Times New Roman" w:eastAsia="MS Minngs" w:hAnsi="Times New Roman" w:cs="Times New Roman"/>
                <w:b/>
                <w:bCs/>
                <w:lang w:val="fr-FR" w:eastAsia="en-GB"/>
              </w:rPr>
              <w:sym w:font="Wingdings 2" w:char="F0A3"/>
            </w:r>
            <w:r w:rsidR="00AF7D78" w:rsidRPr="00C065D0">
              <w:rPr>
                <w:rFonts w:ascii="Times New Roman" w:eastAsia="MS Minngs" w:hAnsi="Times New Roman" w:cs="Times New Roman"/>
                <w:b/>
                <w:bCs/>
                <w:lang w:val="en-US" w:eastAsia="en-GB"/>
              </w:rPr>
              <w:t xml:space="preserve"> Other</w:t>
            </w:r>
            <w:r w:rsidR="00AF7D78" w:rsidRPr="00C065D0">
              <w:rPr>
                <w:rFonts w:ascii="Times New Roman" w:eastAsia="Times New Roman" w:hAnsi="Times New Roman" w:cs="Times New Roman"/>
                <w:b/>
                <w:lang w:val="en-US" w:eastAsia="en-GB"/>
              </w:rPr>
              <w:t xml:space="preserve">: </w:t>
            </w:r>
            <w:r w:rsidRPr="00C065D0">
              <w:rPr>
                <w:rFonts w:ascii="Times New Roman" w:eastAsia="Times New Roman" w:hAnsi="Times New Roman" w:cs="Times New Roman"/>
                <w:b/>
                <w:lang w:val="en-US" w:eastAsia="en-GB"/>
              </w:rPr>
              <w:t>………………..</w:t>
            </w:r>
          </w:p>
        </w:tc>
      </w:tr>
      <w:tr w:rsidR="00AF7D78" w:rsidRPr="00AF7D78" w:rsidTr="00EC6FF0">
        <w:trPr>
          <w:trHeight w:val="545"/>
          <w:jc w:val="center"/>
        </w:trPr>
        <w:tc>
          <w:tcPr>
            <w:tcW w:w="4359" w:type="dxa"/>
            <w:tcBorders>
              <w:top w:val="nil"/>
              <w:left w:val="single" w:sz="4" w:space="0" w:color="auto"/>
              <w:bottom w:val="single" w:sz="4" w:space="0" w:color="auto"/>
              <w:right w:val="single" w:sz="4" w:space="0" w:color="auto"/>
            </w:tcBorders>
          </w:tcPr>
          <w:p w:rsidR="00AF7D78" w:rsidRPr="00AF7D78" w:rsidRDefault="00AF7D78" w:rsidP="00AF7D78">
            <w:pPr>
              <w:rPr>
                <w:rFonts w:ascii="Times New Roman" w:eastAsia="Times New Roman" w:hAnsi="Times New Roman" w:cs="Times New Roman"/>
                <w:sz w:val="24"/>
                <w:szCs w:val="20"/>
                <w:lang w:val="en-US" w:eastAsia="en-GB"/>
              </w:rPr>
            </w:pPr>
          </w:p>
        </w:tc>
        <w:tc>
          <w:tcPr>
            <w:tcW w:w="5597" w:type="dxa"/>
            <w:tcBorders>
              <w:left w:val="single" w:sz="4" w:space="0" w:color="auto"/>
            </w:tcBorders>
            <w:vAlign w:val="center"/>
          </w:tcPr>
          <w:p w:rsidR="00AF7D78" w:rsidRPr="00AF7D78" w:rsidRDefault="005B5951" w:rsidP="00AF7D78">
            <w:pPr>
              <w:rPr>
                <w:rFonts w:ascii="Times New Roman" w:eastAsia="Times New Roman" w:hAnsi="Times New Roman" w:cs="Times New Roman"/>
                <w:sz w:val="24"/>
                <w:szCs w:val="20"/>
                <w:lang w:val="en-US" w:eastAsia="en-GB"/>
              </w:rPr>
            </w:pPr>
            <w:r w:rsidRPr="006D5237">
              <w:rPr>
                <w:rFonts w:ascii="Times New Roman" w:eastAsia="MS Minngs" w:hAnsi="Times New Roman" w:cs="Times New Roman"/>
                <w:b/>
                <w:bCs/>
                <w:lang w:val="fr-FR" w:eastAsia="en-GB"/>
              </w:rPr>
              <w:sym w:font="Wingdings 2" w:char="F054"/>
            </w:r>
            <w:r w:rsidR="00AF7D78" w:rsidRPr="00AF7D78">
              <w:rPr>
                <w:rFonts w:ascii="Times New Roman" w:eastAsia="Times New Roman" w:hAnsi="Times New Roman" w:cs="Times New Roman"/>
                <w:b/>
                <w:bCs/>
                <w:lang w:val="en-US" w:eastAsia="en-GB"/>
              </w:rPr>
              <w:t xml:space="preserve">    </w:t>
            </w:r>
            <w:r w:rsidR="00AF7D78" w:rsidRPr="00AF7D78">
              <w:rPr>
                <w:rFonts w:ascii="Times New Roman" w:eastAsia="Times New Roman" w:hAnsi="Times New Roman" w:cs="Times New Roman"/>
                <w:b/>
                <w:lang w:val="en-US" w:eastAsia="en-GB"/>
              </w:rPr>
              <w:t xml:space="preserve">With allowances                </w:t>
            </w:r>
            <w:r w:rsidRPr="00AF7D78">
              <w:rPr>
                <w:rFonts w:ascii="Times New Roman" w:eastAsia="MS Minngs" w:hAnsi="Times New Roman" w:cs="Times New Roman"/>
                <w:bCs/>
                <w:lang w:val="fr-FR" w:eastAsia="en-GB"/>
              </w:rPr>
              <w:sym w:font="Wingdings 2" w:char="F0A3"/>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bCs/>
                <w:lang w:val="en-US" w:eastAsia="en-GB"/>
              </w:rPr>
              <w:t> </w:t>
            </w:r>
            <w:r w:rsidR="00AF7D78" w:rsidRPr="00AF7D78">
              <w:rPr>
                <w:rFonts w:ascii="Times New Roman" w:eastAsia="MS Minngs" w:hAnsi="Times New Roman" w:cs="Times New Roman"/>
                <w:bCs/>
                <w:lang w:val="en-US" w:eastAsia="en-GB"/>
              </w:rPr>
              <w:t xml:space="preserve"> </w:t>
            </w:r>
            <w:r w:rsidR="00AF7D78" w:rsidRPr="00AF7D78">
              <w:rPr>
                <w:rFonts w:ascii="Times New Roman" w:eastAsia="Times New Roman" w:hAnsi="Times New Roman" w:cs="Times New Roman"/>
                <w:b/>
                <w:lang w:val="en-US" w:eastAsia="en-GB"/>
              </w:rPr>
              <w:t>Cost-free</w:t>
            </w:r>
          </w:p>
        </w:tc>
      </w:tr>
      <w:tr w:rsidR="00AF7D78" w:rsidRPr="00713255" w:rsidTr="00EC6FF0">
        <w:trPr>
          <w:trHeight w:val="2112"/>
          <w:jc w:val="center"/>
        </w:trPr>
        <w:tc>
          <w:tcPr>
            <w:tcW w:w="9956" w:type="dxa"/>
            <w:gridSpan w:val="2"/>
            <w:tcBorders>
              <w:top w:val="nil"/>
              <w:left w:val="single" w:sz="4" w:space="0" w:color="auto"/>
              <w:bottom w:val="single" w:sz="4" w:space="0" w:color="auto"/>
            </w:tcBorders>
            <w:vAlign w:val="center"/>
          </w:tcPr>
          <w:p w:rsidR="00AF7D78" w:rsidRPr="00AF7D78" w:rsidRDefault="00AF7D78" w:rsidP="00AF7D78">
            <w:pPr>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This vacancy notice is also open to</w:t>
            </w:r>
          </w:p>
          <w:p w:rsidR="00AF7D78" w:rsidRPr="00AF7D78" w:rsidRDefault="00AF7D78" w:rsidP="00AF7D78">
            <w:pPr>
              <w:rPr>
                <w:rFonts w:ascii="Times New Roman" w:eastAsia="Times New Roman" w:hAnsi="Times New Roman" w:cs="Times New Roman"/>
                <w:b/>
                <w:lang w:val="en-US" w:eastAsia="en-GB"/>
              </w:rPr>
            </w:pPr>
          </w:p>
          <w:p w:rsidR="00AF7D78" w:rsidRPr="00AF7D78" w:rsidRDefault="003103EB" w:rsidP="00C065D0">
            <w:pPr>
              <w:rPr>
                <w:rFonts w:ascii="Times New Roman" w:eastAsia="Times New Roman" w:hAnsi="Times New Roman" w:cs="Times New Roman"/>
                <w:lang w:val="en-US" w:eastAsia="en-GB"/>
              </w:rPr>
            </w:pPr>
            <w:r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the following EFTA countries :</w:t>
            </w:r>
            <w:bookmarkStart w:id="0" w:name="_GoBack"/>
            <w:bookmarkEnd w:id="0"/>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val="en-US" w:eastAsia="en-GB"/>
              </w:rPr>
              <w:tab/>
            </w:r>
            <w:r w:rsidR="00C065D0" w:rsidRPr="00AF7D78">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sz w:val="24"/>
                <w:szCs w:val="20"/>
                <w:lang w:val="en-US" w:eastAsia="en-GB"/>
              </w:rPr>
              <w:t xml:space="preserve"> Iceland  </w:t>
            </w:r>
            <w:r w:rsidR="00C065D0" w:rsidRPr="00AF7D78">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sz w:val="24"/>
                <w:szCs w:val="20"/>
                <w:lang w:val="en-US" w:eastAsia="en-GB"/>
              </w:rPr>
              <w:t xml:space="preserve"> Liechtenstein  </w:t>
            </w:r>
            <w:r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Norway  </w:t>
            </w:r>
            <w:r w:rsidR="009C51D8" w:rsidRPr="00AF7D78">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sz w:val="24"/>
                <w:szCs w:val="20"/>
                <w:lang w:val="en-US" w:eastAsia="en-GB"/>
              </w:rPr>
              <w:t xml:space="preserve"> Switzerland</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val="en-US" w:eastAsia="en-GB"/>
              </w:rPr>
              <w:tab/>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xml:space="preserve"> EFTA-EEA In-Kind agreement (Iceland, Liechtenstein, Norway)</w:t>
            </w:r>
            <w:r w:rsidR="00AF7D78" w:rsidRPr="00AF7D78">
              <w:rPr>
                <w:rFonts w:ascii="Times New Roman" w:eastAsia="Times New Roman" w:hAnsi="Times New Roman" w:cs="Times New Roman"/>
                <w:b/>
                <w:sz w:val="24"/>
                <w:szCs w:val="20"/>
                <w:lang w:val="en-US" w:eastAsia="en-GB"/>
              </w:rPr>
              <w:br/>
            </w:r>
            <w:r w:rsidR="00AF7D78" w:rsidRPr="00AF7D78">
              <w:rPr>
                <w:rFonts w:ascii="Times New Roman" w:eastAsia="Times New Roman" w:hAnsi="Times New Roman" w:cs="Times New Roman"/>
                <w:b/>
                <w:sz w:val="24"/>
                <w:szCs w:val="20"/>
                <w:lang w:eastAsia="en-GB"/>
              </w:rPr>
              <w:sym w:font="Wingdings 2" w:char="F0A3"/>
            </w:r>
            <w:r w:rsidR="00AF7D78" w:rsidRPr="00AF7D78">
              <w:rPr>
                <w:rFonts w:ascii="Times New Roman" w:eastAsia="Times New Roman" w:hAnsi="Times New Roman" w:cs="Times New Roman"/>
                <w:b/>
                <w:sz w:val="24"/>
                <w:szCs w:val="20"/>
                <w:lang w:val="en-US" w:eastAsia="en-GB"/>
              </w:rPr>
              <w:t>    the following third countries:</w:t>
            </w:r>
            <w:r w:rsidR="00AF7D78" w:rsidRPr="00AF7D78">
              <w:rPr>
                <w:rFonts w:ascii="Times New Roman" w:eastAsia="Times New Roman" w:hAnsi="Times New Roman" w:cs="Times New Roman"/>
                <w:b/>
                <w:sz w:val="24"/>
                <w:szCs w:val="20"/>
                <w:lang w:val="en-US" w:eastAsia="en-GB"/>
              </w:rPr>
              <w:br/>
            </w:r>
            <w:r w:rsidR="00C065D0" w:rsidRPr="00AF7D78">
              <w:rPr>
                <w:rFonts w:ascii="Times New Roman" w:eastAsia="MS Minngs" w:hAnsi="Times New Roman" w:cs="Times New Roman"/>
                <w:bCs/>
                <w:lang w:val="fr-FR" w:eastAsia="en-GB"/>
              </w:rPr>
              <w:sym w:font="Wingdings 2" w:char="F0A3"/>
            </w:r>
            <w:r w:rsidR="00AF7D78" w:rsidRPr="00AF7D78">
              <w:rPr>
                <w:rFonts w:ascii="Times New Roman" w:eastAsia="Times New Roman" w:hAnsi="Times New Roman" w:cs="Times New Roman"/>
                <w:b/>
                <w:sz w:val="24"/>
                <w:szCs w:val="20"/>
                <w:lang w:val="en-US" w:eastAsia="en-GB"/>
              </w:rPr>
              <w:t xml:space="preserve">    the following intergovernmental </w:t>
            </w:r>
            <w:proofErr w:type="spellStart"/>
            <w:r w:rsidR="00AF7D78" w:rsidRPr="00AF7D78">
              <w:rPr>
                <w:rFonts w:ascii="Times New Roman" w:eastAsia="Times New Roman" w:hAnsi="Times New Roman" w:cs="Times New Roman"/>
                <w:b/>
                <w:sz w:val="24"/>
                <w:szCs w:val="20"/>
                <w:lang w:val="en-US" w:eastAsia="en-GB"/>
              </w:rPr>
              <w:t>organisations</w:t>
            </w:r>
            <w:proofErr w:type="spellEnd"/>
            <w:r w:rsidR="00AF7D78" w:rsidRPr="00AF7D78">
              <w:rPr>
                <w:rFonts w:ascii="Times New Roman" w:eastAsia="Times New Roman" w:hAnsi="Times New Roman" w:cs="Times New Roman"/>
                <w:b/>
                <w:sz w:val="24"/>
                <w:szCs w:val="20"/>
                <w:lang w:val="en-US" w:eastAsia="en-GB"/>
              </w:rPr>
              <w:t>:</w:t>
            </w:r>
            <w:r w:rsidR="004A3864">
              <w:rPr>
                <w:rFonts w:ascii="Times New Roman" w:eastAsia="Times New Roman" w:hAnsi="Times New Roman" w:cs="Times New Roman"/>
                <w:b/>
                <w:sz w:val="24"/>
                <w:szCs w:val="20"/>
                <w:lang w:val="en-US" w:eastAsia="en-GB"/>
              </w:rPr>
              <w:t xml:space="preserve"> </w:t>
            </w:r>
          </w:p>
        </w:tc>
      </w:tr>
    </w:tbl>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6D5237"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6D5237">
        <w:rPr>
          <w:rFonts w:ascii="Times New Roman" w:eastAsia="Times New Roman" w:hAnsi="Times New Roman" w:cs="Times New Roman"/>
          <w:b/>
          <w:sz w:val="24"/>
          <w:szCs w:val="20"/>
          <w:lang w:val="en-US" w:eastAsia="en-GB"/>
        </w:rPr>
        <w:t>1.</w:t>
      </w:r>
      <w:r w:rsidRPr="006D5237">
        <w:rPr>
          <w:rFonts w:ascii="Times New Roman" w:eastAsia="Times New Roman" w:hAnsi="Times New Roman" w:cs="Times New Roman"/>
          <w:b/>
          <w:sz w:val="24"/>
          <w:szCs w:val="20"/>
          <w:lang w:val="en-US" w:eastAsia="en-GB"/>
        </w:rPr>
        <w:tab/>
      </w:r>
      <w:r w:rsidRPr="006D5237">
        <w:rPr>
          <w:rFonts w:ascii="Times New Roman" w:eastAsia="Times New Roman" w:hAnsi="Times New Roman" w:cs="Times New Roman"/>
          <w:b/>
          <w:sz w:val="24"/>
          <w:szCs w:val="20"/>
          <w:u w:val="single"/>
          <w:lang w:val="en-US" w:eastAsia="en-GB"/>
        </w:rPr>
        <w:t>Nature of the tasks</w:t>
      </w:r>
    </w:p>
    <w:p w:rsidR="00AF7D78" w:rsidRPr="006D5237" w:rsidRDefault="00AF7D78" w:rsidP="00AF7D78">
      <w:pPr>
        <w:spacing w:after="0" w:line="240" w:lineRule="auto"/>
        <w:rPr>
          <w:rFonts w:ascii="Times New Roman" w:eastAsia="Times New Roman" w:hAnsi="Times New Roman" w:cs="Times New Roman"/>
          <w:sz w:val="24"/>
          <w:szCs w:val="20"/>
          <w:lang w:val="en-US" w:eastAsia="en-GB"/>
        </w:rPr>
      </w:pPr>
    </w:p>
    <w:p w:rsidR="008F6D0F" w:rsidRDefault="008F6D0F" w:rsidP="008F6D0F">
      <w:pPr>
        <w:spacing w:after="0" w:line="240" w:lineRule="auto"/>
        <w:ind w:left="426"/>
        <w:rPr>
          <w:rFonts w:ascii="Times New Roman" w:eastAsia="Times New Roman" w:hAnsi="Times New Roman" w:cs="Times New Roman"/>
          <w:lang w:val="en-US" w:eastAsia="en-GB"/>
        </w:rPr>
      </w:pPr>
      <w:r>
        <w:rPr>
          <w:rFonts w:ascii="Times New Roman" w:eastAsia="Times New Roman" w:hAnsi="Times New Roman" w:cs="Times New Roman"/>
          <w:lang w:val="en-US" w:eastAsia="en-GB"/>
        </w:rPr>
        <w:t>As a member of unit CNECT.C4 Flagships’ team of Scientific Officers,</w:t>
      </w:r>
    </w:p>
    <w:p w:rsidR="008F6D0F" w:rsidRDefault="008F6D0F" w:rsidP="008F6D0F">
      <w:pPr>
        <w:pStyle w:val="ListParagraph"/>
        <w:numPr>
          <w:ilvl w:val="0"/>
          <w:numId w:val="13"/>
        </w:numPr>
        <w:spacing w:after="0" w:line="240" w:lineRule="auto"/>
        <w:ind w:left="709" w:right="466" w:hanging="283"/>
        <w:jc w:val="both"/>
        <w:rPr>
          <w:rFonts w:ascii="Times New Roman" w:eastAsia="Times New Roman" w:hAnsi="Times New Roman"/>
          <w:lang w:val="en-GB" w:eastAsia="en-GB"/>
        </w:rPr>
      </w:pPr>
      <w:r>
        <w:rPr>
          <w:rFonts w:ascii="Times New Roman" w:eastAsia="Times New Roman" w:hAnsi="Times New Roman"/>
          <w:lang w:val="en-GB" w:eastAsia="en-GB"/>
        </w:rPr>
        <w:t>P</w:t>
      </w:r>
      <w:r w:rsidRPr="00C432A2">
        <w:rPr>
          <w:rFonts w:ascii="Times New Roman" w:eastAsia="Times New Roman" w:hAnsi="Times New Roman"/>
          <w:lang w:val="en-GB" w:eastAsia="en-GB"/>
        </w:rPr>
        <w:t xml:space="preserve">rovide guidance on the scientific and technological </w:t>
      </w:r>
      <w:r>
        <w:rPr>
          <w:rFonts w:ascii="Times New Roman" w:eastAsia="Times New Roman" w:hAnsi="Times New Roman"/>
          <w:lang w:val="en-GB" w:eastAsia="en-GB"/>
        </w:rPr>
        <w:t>aspects</w:t>
      </w:r>
      <w:r w:rsidRPr="00C432A2">
        <w:rPr>
          <w:rFonts w:ascii="Times New Roman" w:eastAsia="Times New Roman" w:hAnsi="Times New Roman"/>
          <w:lang w:val="en-GB" w:eastAsia="en-GB"/>
        </w:rPr>
        <w:t xml:space="preserve"> of the </w:t>
      </w:r>
      <w:r>
        <w:rPr>
          <w:rFonts w:ascii="Times New Roman" w:eastAsia="Times New Roman" w:hAnsi="Times New Roman"/>
          <w:lang w:val="en-GB" w:eastAsia="en-GB"/>
        </w:rPr>
        <w:t>u</w:t>
      </w:r>
      <w:r w:rsidRPr="00C432A2">
        <w:rPr>
          <w:rFonts w:ascii="Times New Roman" w:eastAsia="Times New Roman" w:hAnsi="Times New Roman"/>
          <w:lang w:val="en-GB" w:eastAsia="en-GB"/>
        </w:rPr>
        <w:t>nit</w:t>
      </w:r>
      <w:r>
        <w:rPr>
          <w:rFonts w:ascii="Times New Roman" w:eastAsia="Times New Roman" w:hAnsi="Times New Roman"/>
          <w:lang w:val="en-GB" w:eastAsia="en-GB"/>
        </w:rPr>
        <w:t xml:space="preserve"> activities</w:t>
      </w:r>
      <w:r w:rsidRPr="00C432A2">
        <w:rPr>
          <w:rFonts w:ascii="Times New Roman" w:eastAsia="Times New Roman" w:hAnsi="Times New Roman"/>
          <w:lang w:val="en-GB" w:eastAsia="en-GB"/>
        </w:rPr>
        <w:t>.</w:t>
      </w:r>
    </w:p>
    <w:p w:rsidR="008F6D0F" w:rsidRPr="00C432A2" w:rsidRDefault="008F6D0F" w:rsidP="008F6D0F">
      <w:pPr>
        <w:pStyle w:val="ListParagraph"/>
        <w:numPr>
          <w:ilvl w:val="0"/>
          <w:numId w:val="13"/>
        </w:numPr>
        <w:spacing w:after="0" w:line="240" w:lineRule="auto"/>
        <w:ind w:left="709" w:right="466" w:hanging="283"/>
        <w:jc w:val="both"/>
        <w:rPr>
          <w:rFonts w:ascii="Times New Roman" w:eastAsia="Times New Roman" w:hAnsi="Times New Roman"/>
          <w:lang w:val="en-GB" w:eastAsia="en-GB"/>
        </w:rPr>
      </w:pPr>
      <w:r>
        <w:rPr>
          <w:rFonts w:ascii="Times New Roman" w:eastAsia="Times New Roman" w:hAnsi="Times New Roman" w:cs="Times New Roman"/>
          <w:lang w:val="en-US" w:eastAsia="en-GB"/>
        </w:rPr>
        <w:t>C</w:t>
      </w:r>
      <w:r w:rsidRPr="00C432A2">
        <w:rPr>
          <w:rFonts w:ascii="Times New Roman" w:eastAsia="Times New Roman" w:hAnsi="Times New Roman" w:cs="Times New Roman"/>
          <w:lang w:val="en-US" w:eastAsia="en-GB"/>
        </w:rPr>
        <w:t xml:space="preserve">ontribute to policy development, strategy, implementation and follow-up of the </w:t>
      </w:r>
      <w:r>
        <w:rPr>
          <w:rFonts w:ascii="Times New Roman" w:eastAsia="Times New Roman" w:hAnsi="Times New Roman" w:cs="Times New Roman"/>
          <w:lang w:val="en-US" w:eastAsia="en-GB"/>
        </w:rPr>
        <w:t>unit</w:t>
      </w:r>
      <w:r w:rsidRPr="00C432A2">
        <w:rPr>
          <w:rFonts w:ascii="Times New Roman" w:eastAsia="Times New Roman" w:hAnsi="Times New Roman" w:cs="Times New Roman"/>
          <w:lang w:val="en-US" w:eastAsia="en-GB"/>
        </w:rPr>
        <w:t xml:space="preserve">’s activities under the Horizon 2020 Research and Innovation </w:t>
      </w:r>
      <w:proofErr w:type="spellStart"/>
      <w:r w:rsidRPr="00C432A2">
        <w:rPr>
          <w:rFonts w:ascii="Times New Roman" w:eastAsia="Times New Roman" w:hAnsi="Times New Roman" w:cs="Times New Roman"/>
          <w:lang w:val="en-US" w:eastAsia="en-GB"/>
        </w:rPr>
        <w:t>programme</w:t>
      </w:r>
      <w:proofErr w:type="spellEnd"/>
      <w:r w:rsidRPr="00C432A2">
        <w:rPr>
          <w:rFonts w:ascii="Times New Roman" w:eastAsia="Times New Roman" w:hAnsi="Times New Roman" w:cs="Times New Roman"/>
          <w:lang w:val="en-US" w:eastAsia="en-GB"/>
        </w:rPr>
        <w:t xml:space="preserve"> and its successor, Horizon Europe.</w:t>
      </w:r>
    </w:p>
    <w:p w:rsidR="008F6D0F" w:rsidRDefault="008F6D0F" w:rsidP="008F6D0F">
      <w:pPr>
        <w:pStyle w:val="ListParagraph"/>
        <w:numPr>
          <w:ilvl w:val="0"/>
          <w:numId w:val="13"/>
        </w:numPr>
        <w:spacing w:after="0" w:line="240" w:lineRule="auto"/>
        <w:ind w:left="709" w:right="466" w:hanging="283"/>
        <w:jc w:val="both"/>
        <w:rPr>
          <w:rFonts w:ascii="Times New Roman" w:eastAsia="Times New Roman" w:hAnsi="Times New Roman"/>
          <w:lang w:val="en-GB" w:eastAsia="en-GB"/>
        </w:rPr>
      </w:pPr>
      <w:r w:rsidRPr="00C432A2">
        <w:rPr>
          <w:rFonts w:ascii="Times New Roman" w:eastAsia="Times New Roman" w:hAnsi="Times New Roman"/>
          <w:lang w:val="en-GB" w:eastAsia="en-GB"/>
        </w:rPr>
        <w:t>Contribute to the links between and alignment of national/regional initiatives with EU initiatives</w:t>
      </w:r>
    </w:p>
    <w:p w:rsidR="008F6D0F" w:rsidRDefault="008F6D0F" w:rsidP="008F6D0F">
      <w:pPr>
        <w:pStyle w:val="ListParagraph"/>
        <w:numPr>
          <w:ilvl w:val="0"/>
          <w:numId w:val="13"/>
        </w:numPr>
        <w:spacing w:after="0" w:line="240" w:lineRule="auto"/>
        <w:ind w:left="709" w:right="466" w:hanging="283"/>
        <w:jc w:val="both"/>
        <w:rPr>
          <w:rFonts w:ascii="Times New Roman" w:eastAsia="Times New Roman" w:hAnsi="Times New Roman"/>
          <w:lang w:val="en-GB" w:eastAsia="en-GB"/>
        </w:rPr>
      </w:pPr>
      <w:r w:rsidRPr="00C432A2">
        <w:rPr>
          <w:rFonts w:ascii="Times New Roman" w:eastAsia="Times New Roman" w:hAnsi="Times New Roman"/>
          <w:lang w:val="en-GB" w:eastAsia="en-GB"/>
        </w:rPr>
        <w:t>Support the preparation and evaluation of calls for proposals, and actively engage in informing research constituencies or other research stakeholders</w:t>
      </w:r>
    </w:p>
    <w:p w:rsidR="008F6D0F" w:rsidRDefault="008F6D0F" w:rsidP="008F6D0F">
      <w:pPr>
        <w:pStyle w:val="ListParagraph"/>
        <w:numPr>
          <w:ilvl w:val="0"/>
          <w:numId w:val="13"/>
        </w:numPr>
        <w:spacing w:after="0" w:line="240" w:lineRule="auto"/>
        <w:ind w:left="709" w:right="466" w:hanging="283"/>
        <w:jc w:val="both"/>
        <w:rPr>
          <w:rFonts w:ascii="Times New Roman" w:eastAsia="Times New Roman" w:hAnsi="Times New Roman"/>
          <w:lang w:val="en-GB" w:eastAsia="en-GB"/>
        </w:rPr>
      </w:pPr>
      <w:r w:rsidRPr="00C432A2">
        <w:rPr>
          <w:rFonts w:ascii="Times New Roman" w:eastAsia="Times New Roman" w:hAnsi="Times New Roman"/>
          <w:lang w:val="en-GB" w:eastAsia="en-GB"/>
        </w:rPr>
        <w:t>Enhance the visibility and impact of the research programme by supporting the dissemination of the results from FET/Flagship research at workshops, seminars, conferences and other public events.</w:t>
      </w:r>
    </w:p>
    <w:p w:rsidR="008F6D0F" w:rsidRPr="00C432A2" w:rsidRDefault="008F6D0F" w:rsidP="008F6D0F">
      <w:pPr>
        <w:pStyle w:val="ListParagraph"/>
        <w:numPr>
          <w:ilvl w:val="0"/>
          <w:numId w:val="13"/>
        </w:numPr>
        <w:spacing w:after="0" w:line="240" w:lineRule="auto"/>
        <w:ind w:left="709" w:right="466" w:hanging="283"/>
        <w:jc w:val="both"/>
        <w:rPr>
          <w:rFonts w:ascii="Times New Roman" w:eastAsia="Times New Roman" w:hAnsi="Times New Roman"/>
          <w:lang w:val="en-GB" w:eastAsia="en-GB"/>
        </w:rPr>
      </w:pPr>
      <w:r w:rsidRPr="00C432A2">
        <w:rPr>
          <w:rFonts w:ascii="Times New Roman" w:eastAsia="Times New Roman" w:hAnsi="Times New Roman"/>
          <w:lang w:val="en-GB" w:eastAsia="en-GB"/>
        </w:rPr>
        <w:t xml:space="preserve">Contribute to encouraging innovation activities and the take-up of research results by relevant </w:t>
      </w:r>
      <w:r>
        <w:rPr>
          <w:rFonts w:ascii="Times New Roman" w:eastAsia="Times New Roman" w:hAnsi="Times New Roman"/>
          <w:lang w:val="en-GB" w:eastAsia="en-GB"/>
        </w:rPr>
        <w:t>actors</w:t>
      </w:r>
      <w:r w:rsidRPr="00C432A2">
        <w:rPr>
          <w:rFonts w:ascii="Times New Roman" w:eastAsia="Times New Roman" w:hAnsi="Times New Roman"/>
          <w:lang w:val="en-GB" w:eastAsia="en-GB"/>
        </w:rPr>
        <w:t>.</w:t>
      </w:r>
    </w:p>
    <w:p w:rsidR="008F6D0F" w:rsidRDefault="008F6D0F" w:rsidP="008F6D0F">
      <w:pPr>
        <w:spacing w:after="0" w:line="240" w:lineRule="auto"/>
        <w:ind w:left="426"/>
        <w:rPr>
          <w:rFonts w:ascii="Times New Roman" w:eastAsia="Times New Roman" w:hAnsi="Times New Roman" w:cs="Times New Roman"/>
          <w:lang w:val="en-GB" w:eastAsia="en-GB"/>
        </w:rPr>
      </w:pPr>
    </w:p>
    <w:p w:rsidR="008F6D0F" w:rsidRDefault="008F6D0F" w:rsidP="008F6D0F">
      <w:pPr>
        <w:spacing w:after="0" w:line="240" w:lineRule="auto"/>
        <w:ind w:left="426"/>
        <w:rPr>
          <w:rFonts w:ascii="Times New Roman" w:eastAsia="Times New Roman" w:hAnsi="Times New Roman" w:cs="Times New Roman"/>
          <w:lang w:val="en-US" w:eastAsia="en-GB"/>
        </w:rPr>
      </w:pPr>
      <w:r>
        <w:rPr>
          <w:rFonts w:ascii="Times New Roman" w:eastAsia="Times New Roman" w:hAnsi="Times New Roman" w:cs="Times New Roman"/>
          <w:lang w:val="en-GB" w:eastAsia="en-GB"/>
        </w:rPr>
        <w:t xml:space="preserve">It is expected that the jobholder will be requested to perform these tasks mainly </w:t>
      </w:r>
      <w:r>
        <w:rPr>
          <w:rFonts w:ascii="Times New Roman" w:eastAsia="Times New Roman" w:hAnsi="Times New Roman" w:cs="Times New Roman"/>
          <w:lang w:val="en-US" w:eastAsia="en-GB"/>
        </w:rPr>
        <w:t>in the context of the</w:t>
      </w:r>
      <w:r w:rsidRPr="00C432A2">
        <w:rPr>
          <w:rFonts w:ascii="Times New Roman" w:eastAsia="Times New Roman" w:hAnsi="Times New Roman" w:cs="Times New Roman"/>
          <w:lang w:val="en-US" w:eastAsia="en-GB"/>
        </w:rPr>
        <w:t xml:space="preserve"> </w:t>
      </w:r>
      <w:r>
        <w:rPr>
          <w:rFonts w:ascii="Times New Roman" w:eastAsia="Times New Roman" w:hAnsi="Times New Roman" w:cs="Times New Roman"/>
          <w:lang w:val="en-US" w:eastAsia="en-GB"/>
        </w:rPr>
        <w:t>Human Brain Project (</w:t>
      </w:r>
      <w:hyperlink r:id="rId9" w:history="1">
        <w:r w:rsidRPr="00A27138">
          <w:rPr>
            <w:rStyle w:val="Hyperlink"/>
            <w:rFonts w:ascii="Times New Roman" w:eastAsia="Times New Roman" w:hAnsi="Times New Roman" w:cs="Times New Roman"/>
            <w:lang w:val="en-US" w:eastAsia="en-GB"/>
          </w:rPr>
          <w:t>https://www.humanbrainproject.eu</w:t>
        </w:r>
      </w:hyperlink>
      <w:r>
        <w:rPr>
          <w:rFonts w:ascii="Times New Roman" w:eastAsia="Times New Roman" w:hAnsi="Times New Roman" w:cs="Times New Roman"/>
          <w:lang w:val="en-US" w:eastAsia="en-GB"/>
        </w:rPr>
        <w:t>) FET Flagship.</w:t>
      </w:r>
    </w:p>
    <w:p w:rsidR="008F6D0F" w:rsidRDefault="008F6D0F" w:rsidP="008F6D0F">
      <w:pPr>
        <w:spacing w:after="0" w:line="240" w:lineRule="auto"/>
        <w:rPr>
          <w:rFonts w:ascii="Times New Roman" w:eastAsia="Times New Roman" w:hAnsi="Times New Roman" w:cs="Times New Roman"/>
          <w:lang w:val="en-GB" w:eastAsia="en-GB"/>
        </w:rPr>
      </w:pPr>
    </w:p>
    <w:p w:rsidR="003103EB" w:rsidRPr="003103EB" w:rsidRDefault="008F6D0F" w:rsidP="008F6D0F">
      <w:pPr>
        <w:tabs>
          <w:tab w:val="left" w:pos="1701"/>
        </w:tabs>
        <w:spacing w:after="0" w:line="240" w:lineRule="auto"/>
        <w:ind w:left="426"/>
        <w:jc w:val="both"/>
        <w:rPr>
          <w:rFonts w:ascii="Times New Roman" w:eastAsia="Times New Roman" w:hAnsi="Times New Roman" w:cs="Times New Roman"/>
          <w:lang w:val="en-IE" w:eastAsia="en-GB"/>
        </w:rPr>
      </w:pPr>
      <w:r>
        <w:rPr>
          <w:rFonts w:ascii="Times New Roman" w:eastAsia="Times New Roman" w:hAnsi="Times New Roman" w:cs="Times New Roman"/>
          <w:lang w:val="en-US" w:eastAsia="en-GB"/>
        </w:rPr>
        <w:t xml:space="preserve">For more information on FET Flagships, please see: </w:t>
      </w:r>
      <w:hyperlink r:id="rId10" w:history="1">
        <w:r w:rsidRPr="00A27138">
          <w:rPr>
            <w:rStyle w:val="Hyperlink"/>
            <w:rFonts w:ascii="Times New Roman" w:eastAsia="Times New Roman" w:hAnsi="Times New Roman" w:cs="Times New Roman"/>
            <w:lang w:val="en-US" w:eastAsia="en-GB"/>
          </w:rPr>
          <w:t>https://ec.europa.eu/digital-single-market/en/fet-flagships</w:t>
        </w:r>
      </w:hyperlink>
      <w:r>
        <w:rPr>
          <w:rStyle w:val="Hyperlink"/>
          <w:rFonts w:ascii="Times New Roman" w:eastAsia="Times New Roman" w:hAnsi="Times New Roman" w:cs="Times New Roman"/>
          <w:lang w:val="en-US" w:eastAsia="en-GB"/>
        </w:rPr>
        <w:t>.</w:t>
      </w:r>
    </w:p>
    <w:p w:rsidR="005B5951" w:rsidRPr="00AF7D78" w:rsidRDefault="005B5951" w:rsidP="00AF7D78">
      <w:pPr>
        <w:spacing w:after="0" w:line="240" w:lineRule="auto"/>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u w:val="single"/>
          <w:lang w:val="en-US" w:eastAsia="en-GB"/>
        </w:rPr>
      </w:pPr>
      <w:r w:rsidRPr="00AF7D78">
        <w:rPr>
          <w:rFonts w:ascii="Times New Roman" w:eastAsia="Times New Roman" w:hAnsi="Times New Roman" w:cs="Times New Roman"/>
          <w:b/>
          <w:sz w:val="24"/>
          <w:szCs w:val="20"/>
          <w:lang w:val="en-US" w:eastAsia="en-GB"/>
        </w:rPr>
        <w:t>2.</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Main qualifications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Pr>
          <w:rFonts w:ascii="Times New Roman" w:eastAsia="Times New Roman" w:hAnsi="Times New Roman" w:cs="Times New Roman"/>
          <w:b/>
          <w:lang w:val="en-US" w:eastAsia="en-GB"/>
        </w:rPr>
      </w:pPr>
      <w:r w:rsidRPr="00AF7D78">
        <w:rPr>
          <w:rFonts w:ascii="Times New Roman" w:eastAsia="Times New Roman" w:hAnsi="Times New Roman" w:cs="Times New Roman"/>
          <w:b/>
          <w:lang w:val="en-US" w:eastAsia="en-GB"/>
        </w:rPr>
        <w:t>a) Eligibility criteria</w:t>
      </w:r>
    </w:p>
    <w:p w:rsidR="00AF7D78" w:rsidRPr="00AF7D78" w:rsidRDefault="00AF7D78" w:rsidP="00AF7D78">
      <w:pPr>
        <w:spacing w:after="0" w:line="240" w:lineRule="auto"/>
        <w:ind w:left="426"/>
        <w:rPr>
          <w:rFonts w:ascii="Times New Roman" w:eastAsia="Times New Roman" w:hAnsi="Times New Roman" w:cs="Times New Roman"/>
          <w:lang w:val="en-US" w:eastAsia="en-GB"/>
        </w:rPr>
      </w:pP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The following eligibility criteria must be fulfilled by the candidate in order to be seconded to the Commission. Consequently, the candidate who does not fulfil all of these criteria will be automatically eliminated from the selection process.</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lastRenderedPageBreak/>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Professional experience</w:t>
      </w:r>
      <w:r w:rsidRPr="00AF7D78">
        <w:rPr>
          <w:rFonts w:ascii="Times New Roman" w:eastAsia="Times New Roman" w:hAnsi="Times New Roman" w:cs="Times New Roman"/>
          <w:lang w:val="en-US" w:eastAsia="en-GB"/>
        </w:rPr>
        <w:t>: at least three years of professional experience in administrative, legal, scientific, technical, advisory or supervisory functions which are equivalent to those of function group AD;</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Seniority</w:t>
      </w:r>
      <w:r w:rsidRPr="00AF7D78">
        <w:rPr>
          <w:rFonts w:ascii="Times New Roman" w:eastAsia="Times New Roman" w:hAnsi="Times New Roman" w:cs="Times New Roman"/>
          <w:lang w:val="en-US" w:eastAsia="en-GB"/>
        </w:rPr>
        <w:t xml:space="preserve">: candidates must have at least one year seniority with their employer, that means having worked for an eligible employer as described in Art. 1 of the SNE decision on a permanent or contract basis for at least one year before the secondment; </w:t>
      </w:r>
    </w:p>
    <w:p w:rsidR="00AF7D78" w:rsidRPr="00AF7D78" w:rsidRDefault="00AF7D78" w:rsidP="00AF7D78">
      <w:pPr>
        <w:spacing w:after="0" w:line="240" w:lineRule="auto"/>
        <w:ind w:left="426"/>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709" w:hanging="283"/>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w:t>
      </w:r>
      <w:r w:rsidRPr="00AF7D78">
        <w:rPr>
          <w:rFonts w:ascii="Times New Roman" w:eastAsia="Times New Roman" w:hAnsi="Times New Roman" w:cs="Times New Roman"/>
          <w:lang w:val="en-US" w:eastAsia="en-GB"/>
        </w:rPr>
        <w:tab/>
      </w:r>
      <w:r w:rsidRPr="00AF7D78">
        <w:rPr>
          <w:rFonts w:ascii="Times New Roman" w:eastAsia="Times New Roman" w:hAnsi="Times New Roman" w:cs="Times New Roman"/>
          <w:u w:val="single"/>
          <w:lang w:val="en-US" w:eastAsia="en-GB"/>
        </w:rPr>
        <w:t>Linguistic skills</w:t>
      </w:r>
      <w:r w:rsidRPr="00AF7D78">
        <w:rPr>
          <w:rFonts w:ascii="Times New Roman" w:eastAsia="Times New Roman" w:hAnsi="Times New Roman" w:cs="Times New Roman"/>
          <w:lang w:val="en-US" w:eastAsia="en-GB"/>
        </w:rPr>
        <w:t>: thorough knowledge of one of the EU languages and a satisfactory knowledge of another EU language to the extent necessary for the performance of the duties. SNE from a third country must produce evidence of a thorough knowledge of one EU language necessary for the performance of his duties.</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317"/>
        </w:tabs>
        <w:spacing w:after="0" w:line="240" w:lineRule="auto"/>
        <w:ind w:left="426"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b/>
          <w:lang w:val="en-US" w:eastAsia="en-GB"/>
        </w:rPr>
        <w:t>b)</w:t>
      </w:r>
      <w:r w:rsidRPr="00AF7D78">
        <w:rPr>
          <w:rFonts w:ascii="Times New Roman" w:eastAsia="Times New Roman" w:hAnsi="Times New Roman" w:cs="Times New Roman"/>
          <w:b/>
          <w:lang w:val="en-US" w:eastAsia="en-GB"/>
        </w:rPr>
        <w:tab/>
      </w:r>
      <w:r w:rsidRPr="00AF7D78">
        <w:rPr>
          <w:rFonts w:ascii="Times New Roman" w:eastAsia="Times New Roman" w:hAnsi="Times New Roman" w:cs="Times New Roman"/>
          <w:b/>
          <w:u w:val="single"/>
          <w:lang w:val="en-US" w:eastAsia="en-GB"/>
        </w:rPr>
        <w:t>Selection criteria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r w:rsidRPr="00AF7D78">
        <w:rPr>
          <w:rFonts w:ascii="Times New Roman" w:eastAsia="Times New Roman" w:hAnsi="Times New Roman" w:cs="Times New Roman"/>
          <w:u w:val="single"/>
          <w:lang w:val="en-US" w:eastAsia="en-GB"/>
        </w:rPr>
        <w:t>Diploma</w:t>
      </w:r>
      <w:r w:rsidRPr="00AF7D78">
        <w:rPr>
          <w:rFonts w:ascii="Times New Roman" w:eastAsia="Times New Roman" w:hAnsi="Times New Roman" w:cs="Times New Roman"/>
          <w:lang w:val="en-US" w:eastAsia="en-GB"/>
        </w:rPr>
        <w:t xml:space="preserve">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university degree or </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professional training or professional experience of an equivalent level</w:t>
      </w:r>
    </w:p>
    <w:p w:rsidR="00AF7D78" w:rsidRPr="00AF7D78" w:rsidRDefault="00AF7D78" w:rsidP="00AF7D78">
      <w:pPr>
        <w:tabs>
          <w:tab w:val="left" w:pos="709"/>
        </w:tabs>
        <w:spacing w:after="0" w:line="240" w:lineRule="auto"/>
        <w:ind w:left="709" w:right="1317"/>
        <w:jc w:val="both"/>
        <w:rPr>
          <w:rFonts w:ascii="Times New Roman" w:eastAsia="Times New Roman" w:hAnsi="Times New Roman" w:cs="Times New Roman"/>
          <w:lang w:val="en-US" w:eastAsia="en-GB"/>
        </w:rPr>
      </w:pPr>
    </w:p>
    <w:p w:rsidR="00AF7D78" w:rsidRPr="007961B7" w:rsidRDefault="00AF7D78" w:rsidP="006D5237">
      <w:pPr>
        <w:spacing w:after="0" w:line="240" w:lineRule="auto"/>
        <w:ind w:left="851" w:right="60" w:hanging="142"/>
        <w:jc w:val="both"/>
        <w:rPr>
          <w:rFonts w:ascii="Times New Roman" w:eastAsia="Times New Roman" w:hAnsi="Times New Roman" w:cs="Times New Roman"/>
          <w:lang w:val="en-US" w:eastAsia="en-GB"/>
        </w:rPr>
      </w:pPr>
      <w:r w:rsidRPr="00AF7D78">
        <w:rPr>
          <w:rFonts w:ascii="Times New Roman" w:eastAsia="Times New Roman" w:hAnsi="Times New Roman" w:cs="Times New Roman"/>
          <w:lang w:val="en-US" w:eastAsia="en-GB"/>
        </w:rPr>
        <w:t xml:space="preserve">  in the field(s) :</w:t>
      </w:r>
      <w:r w:rsidR="006D5237">
        <w:rPr>
          <w:lang w:val="en-US"/>
        </w:rPr>
        <w:t xml:space="preserve"> </w:t>
      </w:r>
      <w:r w:rsidR="008F6D0F" w:rsidRPr="008F6D0F">
        <w:rPr>
          <w:rFonts w:ascii="Times New Roman" w:hAnsi="Times New Roman" w:cs="Times New Roman"/>
          <w:lang w:val="en-US"/>
        </w:rPr>
        <w:t>HBP-relevant scientific fields such as neurosciences / brain-related life or medical sciences. Additional experience in other fields such as neuromorphic technologies or research infrastructures would be an asset.</w:t>
      </w:r>
    </w:p>
    <w:p w:rsidR="00AF7D78" w:rsidRPr="007961B7"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Professional experience</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9C51D8" w:rsidRDefault="008F6D0F" w:rsidP="00AF7D78">
      <w:pPr>
        <w:tabs>
          <w:tab w:val="left" w:pos="709"/>
        </w:tabs>
        <w:spacing w:after="0" w:line="240" w:lineRule="auto"/>
        <w:ind w:left="709" w:right="60"/>
        <w:jc w:val="both"/>
        <w:rPr>
          <w:rFonts w:ascii="Times New Roman" w:hAnsi="Times New Roman" w:cs="Times New Roman"/>
          <w:color w:val="000000"/>
          <w:lang w:val="en-US"/>
        </w:rPr>
      </w:pPr>
      <w:r w:rsidRPr="008F6D0F">
        <w:rPr>
          <w:rFonts w:ascii="Times New Roman" w:hAnsi="Times New Roman" w:cs="Times New Roman"/>
          <w:color w:val="000000"/>
          <w:lang w:val="en-US"/>
        </w:rPr>
        <w:t xml:space="preserve">In-depth experience in science and research and solid knowledge of research policy and </w:t>
      </w:r>
      <w:proofErr w:type="spellStart"/>
      <w:r w:rsidRPr="008F6D0F">
        <w:rPr>
          <w:rFonts w:ascii="Times New Roman" w:hAnsi="Times New Roman" w:cs="Times New Roman"/>
          <w:color w:val="000000"/>
          <w:lang w:val="en-US"/>
        </w:rPr>
        <w:t>programmes</w:t>
      </w:r>
      <w:proofErr w:type="spellEnd"/>
      <w:r w:rsidRPr="008F6D0F">
        <w:rPr>
          <w:rFonts w:ascii="Times New Roman" w:hAnsi="Times New Roman" w:cs="Times New Roman"/>
          <w:color w:val="000000"/>
          <w:lang w:val="en-US"/>
        </w:rPr>
        <w:t xml:space="preserve"> at regional/national/European level, e.g. through working at a funding agency or national ministry.</w:t>
      </w:r>
    </w:p>
    <w:p w:rsidR="006F4DAC" w:rsidRPr="00AF7D78" w:rsidRDefault="006F4DAC"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r w:rsidRPr="00AF7D78">
        <w:rPr>
          <w:rFonts w:ascii="Times New Roman" w:eastAsia="Times New Roman" w:hAnsi="Times New Roman" w:cs="Times New Roman"/>
          <w:u w:val="single"/>
          <w:lang w:val="en-US" w:eastAsia="en-GB"/>
        </w:rPr>
        <w:t>Language(s) necessary for the performance of duties</w:t>
      </w:r>
    </w:p>
    <w:p w:rsidR="00AF7D78" w:rsidRPr="00AF7D78" w:rsidRDefault="00AF7D78" w:rsidP="00AF7D78">
      <w:pPr>
        <w:tabs>
          <w:tab w:val="left" w:pos="709"/>
        </w:tabs>
        <w:spacing w:after="0" w:line="240" w:lineRule="auto"/>
        <w:ind w:left="709" w:right="60"/>
        <w:jc w:val="both"/>
        <w:rPr>
          <w:rFonts w:ascii="Times New Roman" w:eastAsia="Times New Roman" w:hAnsi="Times New Roman" w:cs="Times New Roman"/>
          <w:u w:val="single"/>
          <w:lang w:val="en-US" w:eastAsia="en-GB"/>
        </w:rPr>
      </w:pPr>
    </w:p>
    <w:p w:rsidR="00AF7D78" w:rsidRPr="006D5237" w:rsidRDefault="008F6D0F" w:rsidP="005B5951">
      <w:pPr>
        <w:tabs>
          <w:tab w:val="left" w:pos="709"/>
        </w:tabs>
        <w:spacing w:after="0" w:line="240" w:lineRule="auto"/>
        <w:ind w:left="709" w:right="60"/>
        <w:jc w:val="both"/>
        <w:rPr>
          <w:rFonts w:ascii="Times New Roman" w:eastAsia="Times New Roman" w:hAnsi="Times New Roman" w:cs="Times New Roman"/>
          <w:lang w:val="en-US" w:eastAsia="en-GB"/>
        </w:rPr>
      </w:pPr>
      <w:r w:rsidRPr="008F6D0F">
        <w:rPr>
          <w:rFonts w:ascii="Times New Roman" w:eastAsia="Times New Roman" w:hAnsi="Times New Roman" w:cs="Times New Roman"/>
          <w:lang w:val="en-US" w:eastAsia="en-GB"/>
        </w:rPr>
        <w:t>C1-level (CEFR ) in oral and written English required, and B-level in another Community language.</w:t>
      </w:r>
    </w:p>
    <w:p w:rsidR="00AF7D78" w:rsidRDefault="00AF7D78" w:rsidP="00AF7D78">
      <w:pPr>
        <w:tabs>
          <w:tab w:val="left" w:pos="709"/>
        </w:tabs>
        <w:spacing w:after="0" w:line="240" w:lineRule="auto"/>
        <w:ind w:left="709" w:right="60"/>
        <w:jc w:val="both"/>
        <w:rPr>
          <w:rFonts w:ascii="Times New Roman" w:eastAsia="Times New Roman" w:hAnsi="Times New Roman" w:cs="Times New Roman"/>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3.</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Submission of applications and selection procedure</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b/>
          <w:lang w:val="en-GB" w:eastAsia="en-GB"/>
        </w:rPr>
      </w:pPr>
      <w:r w:rsidRPr="00AF7D78">
        <w:rPr>
          <w:rFonts w:ascii="Times New Roman" w:eastAsia="Times New Roman" w:hAnsi="Times New Roman" w:cs="Times New Roman"/>
          <w:lang w:val="en-GB" w:eastAsia="en-GB"/>
        </w:rPr>
        <w:t>Candidates should send their application according to the</w:t>
      </w:r>
      <w:r w:rsidRPr="00AF7D78">
        <w:rPr>
          <w:rFonts w:ascii="Times New Roman" w:eastAsia="Times New Roman" w:hAnsi="Times New Roman" w:cs="Times New Roman"/>
          <w:b/>
          <w:lang w:val="en-GB" w:eastAsia="en-GB"/>
        </w:rPr>
        <w:t xml:space="preserve"> Europass CV format </w:t>
      </w:r>
      <w:r w:rsidRPr="00AF7D78">
        <w:rPr>
          <w:rFonts w:ascii="Times New Roman" w:eastAsia="Times New Roman" w:hAnsi="Times New Roman" w:cs="Times New Roman"/>
          <w:lang w:val="en-GB" w:eastAsia="en-GB"/>
        </w:rPr>
        <w:t>(</w:t>
      </w:r>
      <w:hyperlink r:id="rId11" w:history="1">
        <w:r w:rsidRPr="00AF7D78">
          <w:rPr>
            <w:rFonts w:ascii="Times New Roman" w:eastAsia="Times New Roman" w:hAnsi="Times New Roman" w:cs="Times New Roman"/>
            <w:color w:val="0000FF"/>
            <w:u w:val="single"/>
            <w:lang w:val="en-GB" w:eastAsia="en-GB"/>
          </w:rPr>
          <w:t>http://europass.cedefop.europa.eu/en/documents/curriculum-vitae</w:t>
        </w:r>
      </w:hyperlink>
      <w:r w:rsidRPr="00AF7D78">
        <w:rPr>
          <w:rFonts w:ascii="Times New Roman" w:eastAsia="Times New Roman" w:hAnsi="Times New Roman" w:cs="Times New Roman"/>
          <w:lang w:val="en-GB" w:eastAsia="en-GB"/>
        </w:rPr>
        <w:t>) in English, French or German</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b/>
          <w:u w:val="single"/>
          <w:lang w:val="en-GB" w:eastAsia="en-GB"/>
        </w:rPr>
        <w:t>only to the Permanent Representation / Diplomatic Mission to the EU of their country</w:t>
      </w:r>
      <w:r w:rsidRPr="00AF7D78">
        <w:rPr>
          <w:rFonts w:ascii="Times New Roman" w:eastAsia="Times New Roman" w:hAnsi="Times New Roman" w:cs="Times New Roman"/>
          <w:lang w:val="en-GB" w:eastAsia="en-GB"/>
        </w:rPr>
        <w:t>, which will forward it to the competent services of the Commission within the deadline fixed by the latter.</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US" w:eastAsia="en-GB"/>
        </w:rPr>
        <w:t>The CV must mention the date of birth and the nationality of the candidate.</w:t>
      </w:r>
      <w:r w:rsidRPr="00AF7D78">
        <w:rPr>
          <w:rFonts w:ascii="Times New Roman" w:eastAsia="Times New Roman" w:hAnsi="Times New Roman" w:cs="Times New Roman"/>
          <w:b/>
          <w:lang w:val="en-US" w:eastAsia="en-GB"/>
        </w:rPr>
        <w:t xml:space="preserve"> </w:t>
      </w:r>
      <w:r w:rsidRPr="00AF7D78">
        <w:rPr>
          <w:rFonts w:ascii="Times New Roman" w:eastAsia="Times New Roman" w:hAnsi="Times New Roman" w:cs="Times New Roman"/>
          <w:b/>
          <w:lang w:val="en-GB" w:eastAsia="en-GB"/>
        </w:rPr>
        <w:t>Not respecting this procedure or deadlines will automatically invalidate the application.</w:t>
      </w:r>
    </w:p>
    <w:p w:rsidR="00AF7D78" w:rsidRPr="00AF7D78" w:rsidRDefault="00AF7D78" w:rsidP="00AF7D78">
      <w:pPr>
        <w:spacing w:after="0" w:line="240" w:lineRule="auto"/>
        <w:ind w:left="426" w:right="175"/>
        <w:jc w:val="both"/>
        <w:rPr>
          <w:rFonts w:ascii="Times New Roman" w:eastAsia="Times New Roman" w:hAnsi="Times New Roman" w:cs="Times New Roman"/>
          <w:b/>
          <w:u w:val="single"/>
          <w:lang w:val="en-GB" w:eastAsia="en-GB"/>
        </w:rPr>
      </w:pPr>
    </w:p>
    <w:p w:rsidR="00AF7D78" w:rsidRPr="00AF7D78" w:rsidRDefault="00AF7D78" w:rsidP="00AF7D78">
      <w:pPr>
        <w:tabs>
          <w:tab w:val="left" w:pos="8539"/>
        </w:tabs>
        <w:spacing w:after="0" w:line="240" w:lineRule="auto"/>
        <w:ind w:left="426" w:right="161"/>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Candidates are asked not to add any other documents</w:t>
      </w:r>
      <w:r w:rsidRPr="00AF7D78">
        <w:rPr>
          <w:rFonts w:ascii="Times New Roman" w:eastAsia="Times New Roman" w:hAnsi="Times New Roman" w:cs="Times New Roman"/>
          <w:b/>
          <w:lang w:val="en-GB" w:eastAsia="en-GB"/>
        </w:rPr>
        <w:t xml:space="preserve"> </w:t>
      </w:r>
      <w:r w:rsidRPr="00AF7D78">
        <w:rPr>
          <w:rFonts w:ascii="Times New Roman" w:eastAsia="Times New Roman" w:hAnsi="Times New Roman" w:cs="Times New Roman"/>
          <w:lang w:val="en-GB" w:eastAsia="en-GB"/>
        </w:rPr>
        <w:t xml:space="preserve">(such as copy of passport, copy of degrees or certificate of professional experience, etc.). If necessary, these will be requested at a later stage. </w:t>
      </w:r>
    </w:p>
    <w:p w:rsidR="00AF7D78" w:rsidRDefault="00AF7D78" w:rsidP="00AF7D78">
      <w:pPr>
        <w:spacing w:after="0" w:line="240" w:lineRule="auto"/>
        <w:ind w:left="426"/>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Candidates will be informed of the follow-up of their application by the unit concerned.</w:t>
      </w:r>
    </w:p>
    <w:p w:rsidR="006D5237" w:rsidRDefault="006D5237" w:rsidP="00AF7D78">
      <w:pPr>
        <w:spacing w:after="0" w:line="240" w:lineRule="auto"/>
        <w:ind w:left="426"/>
        <w:rPr>
          <w:rFonts w:ascii="Times New Roman" w:eastAsia="Times New Roman" w:hAnsi="Times New Roman" w:cs="Times New Roman"/>
          <w:lang w:val="en-GB"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b/>
          <w:sz w:val="24"/>
          <w:szCs w:val="20"/>
          <w:lang w:val="en-US" w:eastAsia="en-GB"/>
        </w:rPr>
      </w:pPr>
      <w:r w:rsidRPr="00AF7D78">
        <w:rPr>
          <w:rFonts w:ascii="Times New Roman" w:eastAsia="Times New Roman" w:hAnsi="Times New Roman" w:cs="Times New Roman"/>
          <w:b/>
          <w:sz w:val="24"/>
          <w:szCs w:val="20"/>
          <w:lang w:val="en-US" w:eastAsia="en-GB"/>
        </w:rPr>
        <w:t>4.</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0"/>
          <w:u w:val="single"/>
          <w:lang w:val="en-US" w:eastAsia="en-GB"/>
        </w:rPr>
        <w:t>Conditions of the secondment</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secondment will be governed by the </w:t>
      </w:r>
      <w:r w:rsidRPr="00AF7D78">
        <w:rPr>
          <w:rFonts w:ascii="Times New Roman" w:eastAsia="Times New Roman" w:hAnsi="Times New Roman" w:cs="Times New Roman"/>
          <w:b/>
          <w:lang w:val="en-GB" w:eastAsia="en-GB"/>
        </w:rPr>
        <w:t>Commission Decision C(2008)6866 of 12/11/2008</w:t>
      </w:r>
      <w:r w:rsidRPr="00AF7D78">
        <w:rPr>
          <w:rFonts w:ascii="Times New Roman" w:eastAsia="Times New Roman" w:hAnsi="Times New Roman" w:cs="Times New Roman"/>
          <w:lang w:val="en-GB" w:eastAsia="en-GB"/>
        </w:rPr>
        <w:t xml:space="preserve"> laying down rules on the secondment to the Commission of national experts and national experts in professional training (SNE Decision).</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SNE will remain employed and remunerated by his/her employer during the secondment. He/she will equally remain covered by the national social security system. </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Unless for cost-free SNE, allowances may be granted by the Commission to SNE fulfilling the conditions provided for in Art. 17 of the SNE decision. </w:t>
      </w:r>
    </w:p>
    <w:p w:rsidR="00AF7D78" w:rsidRPr="00AF7D78" w:rsidRDefault="00AF7D78" w:rsidP="00AF7D78">
      <w:pPr>
        <w:spacing w:after="0" w:line="240" w:lineRule="auto"/>
        <w:ind w:left="426" w:right="175"/>
        <w:jc w:val="both"/>
        <w:rPr>
          <w:rFonts w:ascii="Times New Roman" w:eastAsia="Times New Roman" w:hAnsi="Times New Roman" w:cs="Times New Roman"/>
          <w:lang w:val="en-US"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During the secondment, SNE are subject to confidentiality, loyalty and absence of conflict of interest obligations, as provided for in Art. 6 and 7 of the SNE Decision.</w:t>
      </w:r>
    </w:p>
    <w:p w:rsidR="00AF7D78" w:rsidRPr="00AF7D78" w:rsidRDefault="00AF7D78" w:rsidP="00AF7D78">
      <w:pPr>
        <w:spacing w:after="0" w:line="240" w:lineRule="auto"/>
        <w:ind w:left="426" w:right="175"/>
        <w:jc w:val="both"/>
        <w:rPr>
          <w:rFonts w:ascii="Times New Roman" w:eastAsia="Calibri" w:hAnsi="Times New Roman" w:cs="Times New Roman"/>
          <w:bCs/>
          <w:lang w:val="en-GB"/>
        </w:rPr>
      </w:pPr>
      <w:r w:rsidRPr="00AF7D78">
        <w:rPr>
          <w:rFonts w:ascii="Times New Roman" w:eastAsia="Calibri" w:hAnsi="Times New Roman" w:cs="Times New Roman"/>
          <w:bCs/>
          <w:lang w:val="en-GB"/>
        </w:rPr>
        <w:t>If any document is inexact, incomplete or missing, the application may be cancelled.</w:t>
      </w: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p>
    <w:p w:rsidR="00AF7D78" w:rsidRPr="00AF7D78" w:rsidRDefault="00AF7D78" w:rsidP="00AF7D78">
      <w:pPr>
        <w:spacing w:after="0" w:line="240" w:lineRule="auto"/>
        <w:ind w:left="426" w:right="175"/>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Staff posted in a </w:t>
      </w:r>
      <w:r w:rsidRPr="00AF7D78">
        <w:rPr>
          <w:rFonts w:ascii="Times New Roman" w:eastAsia="Times New Roman" w:hAnsi="Times New Roman" w:cs="Times New Roman"/>
          <w:b/>
          <w:lang w:val="en-GB" w:eastAsia="en-GB"/>
        </w:rPr>
        <w:t>European Union Delegation</w:t>
      </w:r>
      <w:r w:rsidRPr="00AF7D78">
        <w:rPr>
          <w:rFonts w:ascii="Times New Roman" w:eastAsia="Times New Roman" w:hAnsi="Times New Roman" w:cs="Times New Roman"/>
          <w:lang w:val="en-GB" w:eastAsia="en-GB"/>
        </w:rPr>
        <w:t xml:space="preserve"> are required to have a security clearance (up to SECRET UE/EU SECRET level according to Commission Decision (EU, Euratom) 2015/444 of 13 March 2015, OJ L 72, 17.03.2015, p. 53).</w:t>
      </w:r>
    </w:p>
    <w:p w:rsidR="00AF7D78" w:rsidRPr="00AF7D78" w:rsidRDefault="00AF7D78" w:rsidP="00AF7D78">
      <w:pPr>
        <w:spacing w:after="0" w:line="240" w:lineRule="auto"/>
        <w:ind w:left="426"/>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The selected candidate has the obligation to launch the vetting procedure before getting the secondment confirmation.</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tabs>
          <w:tab w:val="left" w:pos="426"/>
        </w:tabs>
        <w:spacing w:after="0" w:line="240" w:lineRule="auto"/>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b/>
          <w:sz w:val="24"/>
          <w:szCs w:val="20"/>
          <w:lang w:val="en-US" w:eastAsia="en-GB"/>
        </w:rPr>
        <w:t>5.</w:t>
      </w:r>
      <w:r w:rsidRPr="00AF7D78">
        <w:rPr>
          <w:rFonts w:ascii="Times New Roman" w:eastAsia="Times New Roman" w:hAnsi="Times New Roman" w:cs="Times New Roman"/>
          <w:b/>
          <w:sz w:val="24"/>
          <w:szCs w:val="20"/>
          <w:lang w:val="en-US" w:eastAsia="en-GB"/>
        </w:rPr>
        <w:tab/>
      </w:r>
      <w:r w:rsidRPr="00AF7D78">
        <w:rPr>
          <w:rFonts w:ascii="Times New Roman" w:eastAsia="Times New Roman" w:hAnsi="Times New Roman" w:cs="Times New Roman"/>
          <w:b/>
          <w:sz w:val="24"/>
          <w:szCs w:val="24"/>
          <w:u w:val="single"/>
          <w:lang w:val="en-US" w:eastAsia="en-GB"/>
        </w:rPr>
        <w:t>Processing of personal data</w:t>
      </w:r>
    </w:p>
    <w:p w:rsidR="00AF7D78" w:rsidRPr="00AF7D78" w:rsidRDefault="00AF7D78" w:rsidP="00AF7D78">
      <w:pPr>
        <w:spacing w:after="0" w:line="240" w:lineRule="auto"/>
        <w:rPr>
          <w:rFonts w:ascii="Times New Roman" w:eastAsia="Times New Roman" w:hAnsi="Times New Roman" w:cs="Times New Roman"/>
          <w:sz w:val="24"/>
          <w:szCs w:val="20"/>
          <w:lang w:val="en-US" w:eastAsia="en-GB"/>
        </w:rPr>
      </w:pP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HR.DDG.B4. The data processing is subject to the SNE Decision as well as the Regulation </w:t>
      </w:r>
      <w:r w:rsidRPr="00AF7D78">
        <w:rPr>
          <w:rFonts w:ascii="Times New Roman" w:eastAsia="Calibri" w:hAnsi="Times New Roman" w:cs="Times New Roman"/>
          <w:lang w:val="en-GB"/>
        </w:rPr>
        <w:t>(EU) 2018/1725</w:t>
      </w:r>
      <w:r w:rsidRPr="00AF7D78">
        <w:rPr>
          <w:rFonts w:ascii="Times New Roman" w:eastAsia="Times New Roman" w:hAnsi="Times New Roman" w:cs="Times New Roman"/>
          <w:lang w:val="en-GB" w:eastAsia="en-GB"/>
        </w:rPr>
        <w:t xml:space="preserve">. </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Data is kept by the competent services for 10 years after the secondment (2 years for not selected or not seconded experts).</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specific rights as a ‘data subject’ under Chapter III (Articles 14-25) of Regulation (EU) 2018/1725, in particular the right to access, rectify or erase your personal data and the right to restrict the processing of your personal data. Where applicable, you also have the right to object to the processing or the right to data portability.</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r w:rsidRPr="00AF7D78">
        <w:rPr>
          <w:rFonts w:ascii="Times New Roman" w:eastAsia="Times New Roman" w:hAnsi="Times New Roman" w:cs="Times New Roman"/>
          <w:lang w:val="en-GB" w:eastAsia="en-GB"/>
        </w:rPr>
        <w:t>You can exercise your rights by contacting the Data Controller, or in case of conflict the Data Protection Officer. If necessary, you can also address the European Data Protection Supervisor. Their contact information is given below.</w:t>
      </w:r>
    </w:p>
    <w:p w:rsidR="00AF7D78" w:rsidRPr="00AF7D78" w:rsidRDefault="00AF7D78" w:rsidP="00AF7D78">
      <w:pPr>
        <w:spacing w:after="0" w:line="240" w:lineRule="auto"/>
        <w:ind w:left="426" w:right="175"/>
        <w:jc w:val="both"/>
        <w:rPr>
          <w:rFonts w:ascii="Times New Roman" w:eastAsia="Times New Roman" w:hAnsi="Times New Roman" w:cs="Times New Roman"/>
          <w:lang w:eastAsia="en-GB"/>
        </w:rPr>
      </w:pPr>
    </w:p>
    <w:p w:rsidR="00AF7D78" w:rsidRPr="00AF7D78" w:rsidRDefault="00AF7D78" w:rsidP="00AF7D78">
      <w:pPr>
        <w:spacing w:after="0" w:line="240" w:lineRule="auto"/>
        <w:ind w:left="426" w:right="176"/>
        <w:rPr>
          <w:rFonts w:ascii="Times New Roman" w:eastAsia="Times New Roman" w:hAnsi="Times New Roman" w:cs="Times New Roman"/>
          <w:b/>
          <w:u w:val="single"/>
          <w:lang w:val="en-GB" w:eastAsia="en-GB"/>
        </w:rPr>
      </w:pPr>
      <w:r w:rsidRPr="00AF7D78">
        <w:rPr>
          <w:rFonts w:ascii="Times New Roman" w:eastAsia="Times New Roman" w:hAnsi="Times New Roman" w:cs="Times New Roman"/>
          <w:b/>
          <w:u w:val="single"/>
          <w:lang w:val="en-GB" w:eastAsia="en-GB"/>
        </w:rPr>
        <w:t>Contact information</w:t>
      </w:r>
    </w:p>
    <w:p w:rsidR="00AF7D78" w:rsidRPr="00AF7D78" w:rsidRDefault="00AF7D78" w:rsidP="00AF7D78">
      <w:pPr>
        <w:spacing w:after="0" w:line="240" w:lineRule="auto"/>
        <w:ind w:left="426" w:right="176"/>
        <w:rPr>
          <w:rFonts w:ascii="Times New Roman" w:eastAsia="Times New Roman" w:hAnsi="Times New Roman" w:cs="Times New Roman"/>
          <w:lang w:val="en-GB" w:eastAsia="en-GB"/>
        </w:rPr>
      </w:pPr>
    </w:p>
    <w:p w:rsidR="00AF7D78" w:rsidRPr="00AF7D78" w:rsidRDefault="00AF7D78" w:rsidP="00D37EF6">
      <w:pPr>
        <w:numPr>
          <w:ilvl w:val="0"/>
          <w:numId w:val="1"/>
        </w:numPr>
        <w:tabs>
          <w:tab w:val="left" w:pos="426"/>
        </w:tabs>
        <w:spacing w:after="0" w:line="240" w:lineRule="auto"/>
        <w:ind w:left="426" w:right="176" w:firstLine="0"/>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Controller</w:t>
      </w:r>
    </w:p>
    <w:p w:rsidR="00AF7D78" w:rsidRPr="00AF7D78" w:rsidRDefault="00AF7D78" w:rsidP="00AF7D78">
      <w:pPr>
        <w:tabs>
          <w:tab w:val="left" w:pos="709"/>
        </w:tabs>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 xml:space="preserve">If you would like to exercise your rights under Regulation (EU) 2018/1725, or if you have comments, questions or concerns, or if you would like to submit a complaint regarding the collection and use of your personal data, please feel free to contact the Data Controller, HR.DDG.B.4, </w:t>
      </w:r>
      <w:hyperlink r:id="rId12" w:history="1">
        <w:r w:rsidRPr="00AF7D78">
          <w:rPr>
            <w:rFonts w:ascii="Times New Roman" w:eastAsia="Times New Roman" w:hAnsi="Times New Roman" w:cs="Times New Roman"/>
            <w:color w:val="0000FF"/>
            <w:u w:val="single"/>
            <w:lang w:val="en-GB" w:eastAsia="en-GB"/>
          </w:rPr>
          <w:t>HR-MAIL-B4@ec.europa.eu</w:t>
        </w:r>
      </w:hyperlink>
      <w:r w:rsidRPr="00AF7D78">
        <w:rPr>
          <w:rFonts w:ascii="Times New Roman" w:eastAsia="Times New Roman" w:hAnsi="Times New Roman" w:cs="Times New Roman"/>
          <w:lang w:val="en-GB" w:eastAsia="en-GB"/>
        </w:rPr>
        <w:t>.</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lang w:val="en-GB" w:eastAsia="en-GB"/>
        </w:rPr>
      </w:pPr>
      <w:r w:rsidRPr="00AF7D78">
        <w:rPr>
          <w:rFonts w:ascii="Times New Roman" w:eastAsia="Times New Roman" w:hAnsi="Times New Roman" w:cs="Times New Roman"/>
          <w:b/>
          <w:lang w:val="en-GB" w:eastAsia="en-GB"/>
        </w:rPr>
        <w:t>The Data Protection Officer (DPO) of the Commission</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may contact the Data Protection Officer (</w:t>
      </w:r>
      <w:hyperlink r:id="rId13" w:history="1">
        <w:r w:rsidRPr="00AF7D78">
          <w:rPr>
            <w:rFonts w:ascii="Times New Roman" w:eastAsia="Times New Roman" w:hAnsi="Times New Roman" w:cs="Times New Roman"/>
            <w:color w:val="0000FF"/>
            <w:u w:val="single"/>
            <w:lang w:val="en-GB" w:eastAsia="en-GB"/>
          </w:rPr>
          <w:t>DATA-PROTECTION-OFFICER@ec.europa.eu</w:t>
        </w:r>
      </w:hyperlink>
      <w:r w:rsidRPr="00AF7D78">
        <w:rPr>
          <w:rFonts w:ascii="Times New Roman" w:eastAsia="Times New Roman" w:hAnsi="Times New Roman" w:cs="Times New Roman"/>
          <w:u w:val="single"/>
          <w:lang w:val="en-GB" w:eastAsia="en-GB"/>
        </w:rPr>
        <w:t xml:space="preserve">) </w:t>
      </w:r>
      <w:r w:rsidRPr="00AF7D78">
        <w:rPr>
          <w:rFonts w:ascii="Times New Roman" w:eastAsia="Times New Roman" w:hAnsi="Times New Roman" w:cs="Times New Roman"/>
          <w:lang w:val="en-GB" w:eastAsia="en-GB"/>
        </w:rPr>
        <w:t>with regard to issues related to the processing of your personal data under Regulation (EU) 2018/1725.</w:t>
      </w:r>
    </w:p>
    <w:p w:rsidR="00AF7D78" w:rsidRPr="00AF7D78" w:rsidRDefault="00AF7D78" w:rsidP="00AF7D78">
      <w:pPr>
        <w:spacing w:after="0" w:line="240" w:lineRule="auto"/>
        <w:ind w:left="426" w:right="176"/>
        <w:jc w:val="both"/>
        <w:rPr>
          <w:rFonts w:ascii="Times New Roman" w:eastAsia="Times New Roman" w:hAnsi="Times New Roman" w:cs="Times New Roman"/>
          <w:lang w:val="en-GB" w:eastAsia="en-GB"/>
        </w:rPr>
      </w:pPr>
    </w:p>
    <w:p w:rsidR="00AF7D78" w:rsidRPr="00AF7D78" w:rsidRDefault="00AF7D78" w:rsidP="00D37EF6">
      <w:pPr>
        <w:numPr>
          <w:ilvl w:val="0"/>
          <w:numId w:val="1"/>
        </w:numPr>
        <w:spacing w:after="0" w:line="240" w:lineRule="auto"/>
        <w:ind w:left="425" w:right="176" w:firstLine="1"/>
        <w:jc w:val="both"/>
        <w:rPr>
          <w:rFonts w:ascii="Times New Roman" w:eastAsia="Times New Roman" w:hAnsi="Times New Roman" w:cs="Times New Roman"/>
          <w:b/>
          <w:lang w:val="en-GB" w:eastAsia="en-GB"/>
        </w:rPr>
      </w:pPr>
      <w:r w:rsidRPr="00AF7D78">
        <w:rPr>
          <w:rFonts w:ascii="Times New Roman" w:eastAsia="Times New Roman" w:hAnsi="Times New Roman" w:cs="Times New Roman"/>
          <w:b/>
          <w:lang w:val="en-GB" w:eastAsia="en-GB"/>
        </w:rPr>
        <w:t>The European Data Protection Supervisor (EDPS)</w:t>
      </w:r>
    </w:p>
    <w:p w:rsidR="00AF7D78" w:rsidRPr="00AF7D78" w:rsidRDefault="00AF7D78" w:rsidP="00AF7D78">
      <w:pPr>
        <w:spacing w:after="0" w:line="240" w:lineRule="auto"/>
        <w:ind w:left="709" w:right="176"/>
        <w:jc w:val="both"/>
        <w:rPr>
          <w:rFonts w:ascii="Times New Roman" w:eastAsia="Times New Roman" w:hAnsi="Times New Roman" w:cs="Times New Roman"/>
          <w:lang w:val="en-GB" w:eastAsia="en-GB"/>
        </w:rPr>
      </w:pPr>
      <w:r w:rsidRPr="00AF7D78">
        <w:rPr>
          <w:rFonts w:ascii="Times New Roman" w:eastAsia="Times New Roman" w:hAnsi="Times New Roman" w:cs="Times New Roman"/>
          <w:lang w:val="en-GB" w:eastAsia="en-GB"/>
        </w:rPr>
        <w:t>You have the right to have recourse (i.e. you can lodge a complaint) to the European Data Protection Supervisor</w:t>
      </w:r>
      <w:r w:rsidRPr="00AF7D78">
        <w:rPr>
          <w:rFonts w:ascii="Times New Roman" w:eastAsia="Times New Roman" w:hAnsi="Times New Roman" w:cs="Times New Roman"/>
          <w:u w:val="single"/>
          <w:lang w:val="en-GB" w:eastAsia="en-GB"/>
        </w:rPr>
        <w:t xml:space="preserve"> (</w:t>
      </w:r>
      <w:hyperlink r:id="rId14" w:history="1">
        <w:r w:rsidRPr="00AF7D78">
          <w:rPr>
            <w:rFonts w:ascii="Times New Roman" w:eastAsia="Times New Roman" w:hAnsi="Times New Roman" w:cs="Times New Roman"/>
            <w:color w:val="0000FF"/>
            <w:u w:val="single"/>
            <w:lang w:val="en-GB" w:eastAsia="en-GB"/>
          </w:rPr>
          <w:t>edps@edps.europa.eu</w:t>
        </w:r>
      </w:hyperlink>
      <w:r w:rsidRPr="00AF7D78">
        <w:rPr>
          <w:rFonts w:ascii="Times New Roman" w:eastAsia="Times New Roman" w:hAnsi="Times New Roman" w:cs="Times New Roman"/>
          <w:u w:val="single"/>
          <w:lang w:val="en-GB" w:eastAsia="en-GB"/>
        </w:rPr>
        <w:t>)</w:t>
      </w:r>
      <w:r w:rsidRPr="00AF7D78">
        <w:rPr>
          <w:rFonts w:ascii="Times New Roman" w:eastAsia="Times New Roman" w:hAnsi="Times New Roman" w:cs="Times New Roman"/>
          <w:lang w:val="en-GB" w:eastAsia="en-GB"/>
        </w:rPr>
        <w:t xml:space="preserve"> if you consider that your rights under Regulation (EU) 2018/1725 have been infringed as a result of the processing of your personal data by the Data Controller.</w:t>
      </w:r>
    </w:p>
    <w:p w:rsidR="00AF7D78" w:rsidRPr="00AF7D78" w:rsidRDefault="00AF7D78" w:rsidP="00AF7D78">
      <w:pPr>
        <w:spacing w:after="0" w:line="240" w:lineRule="auto"/>
        <w:ind w:left="709"/>
        <w:jc w:val="both"/>
        <w:rPr>
          <w:rFonts w:ascii="Times New Roman" w:eastAsia="Times New Roman" w:hAnsi="Times New Roman" w:cs="Times New Roman"/>
          <w:sz w:val="24"/>
          <w:szCs w:val="20"/>
          <w:lang w:val="en-US" w:eastAsia="en-GB"/>
        </w:rPr>
      </w:pPr>
      <w:r w:rsidRPr="00AF7D78">
        <w:rPr>
          <w:rFonts w:ascii="Times New Roman" w:eastAsia="Times New Roman" w:hAnsi="Times New Roman" w:cs="Times New Roman"/>
          <w:lang w:val="en-GB" w:eastAsia="en-GB"/>
        </w:rPr>
        <w:t>To the attention of candidates from third countries: your personal data can be used for necessary checks.</w:t>
      </w:r>
    </w:p>
    <w:p w:rsidR="00AC55BD" w:rsidRPr="00AF7D78" w:rsidRDefault="00713255">
      <w:pPr>
        <w:rPr>
          <w:lang w:val="en-US"/>
        </w:rPr>
      </w:pPr>
    </w:p>
    <w:sectPr w:rsidR="00AC55BD" w:rsidRPr="00AF7D78" w:rsidSect="004E1C73">
      <w:footerReference w:type="default" r:id="rId15"/>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D78" w:rsidRDefault="00AF7D78" w:rsidP="00AF7D78">
      <w:pPr>
        <w:spacing w:after="0" w:line="240" w:lineRule="auto"/>
      </w:pPr>
      <w:r>
        <w:separator/>
      </w:r>
    </w:p>
  </w:endnote>
  <w:endnote w:type="continuationSeparator" w:id="0">
    <w:p w:rsidR="00AF7D78" w:rsidRDefault="00AF7D78" w:rsidP="00AF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D37EF6"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D78" w:rsidRDefault="00AF7D78" w:rsidP="00AF7D78">
      <w:pPr>
        <w:spacing w:after="0" w:line="240" w:lineRule="auto"/>
      </w:pPr>
      <w:r>
        <w:separator/>
      </w:r>
    </w:p>
  </w:footnote>
  <w:footnote w:type="continuationSeparator" w:id="0">
    <w:p w:rsidR="00AF7D78" w:rsidRDefault="00AF7D78" w:rsidP="00AF7D78">
      <w:pPr>
        <w:spacing w:after="0" w:line="240" w:lineRule="auto"/>
      </w:pPr>
      <w:r>
        <w:continuationSeparator/>
      </w:r>
    </w:p>
  </w:footnote>
  <w:footnote w:id="1">
    <w:p w:rsidR="00AF7D78" w:rsidRPr="006C5664" w:rsidRDefault="00AF7D78" w:rsidP="00AF7D78">
      <w:pPr>
        <w:pStyle w:val="FootnoteText"/>
        <w:ind w:right="1175"/>
        <w:jc w:val="both"/>
        <w:rPr>
          <w:lang w:val="en-US"/>
        </w:rPr>
      </w:pPr>
      <w:r>
        <w:rPr>
          <w:rStyle w:val="FootnoteReference"/>
        </w:rPr>
        <w:footnoteRef/>
      </w:r>
      <w:r w:rsidRPr="006C5664">
        <w:rPr>
          <w:lang w:val="en-US"/>
        </w:rPr>
        <w:t xml:space="preserve"> </w:t>
      </w:r>
      <w:r>
        <w:rPr>
          <w:lang w:val="en-GB"/>
        </w:rPr>
        <w:t>These mentions are given o</w:t>
      </w:r>
      <w:r w:rsidRPr="00FE4A6D">
        <w:rPr>
          <w:lang w:val="en-GB"/>
        </w:rPr>
        <w:t xml:space="preserve">n an indicative basis </w:t>
      </w:r>
      <w:r>
        <w:rPr>
          <w:lang w:val="en-GB"/>
        </w:rPr>
        <w:t>only (Art.4 of the SNE Decision).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1F0233"/>
    <w:multiLevelType w:val="hybridMultilevel"/>
    <w:tmpl w:val="7A1AC62C"/>
    <w:lvl w:ilvl="0" w:tplc="98186A88">
      <w:start w:val="1"/>
      <w:numFmt w:val="lowerRoman"/>
      <w:lvlText w:val="(%1)"/>
      <w:lvlJc w:val="left"/>
      <w:pPr>
        <w:ind w:left="3054" w:hanging="720"/>
      </w:pPr>
      <w:rPr>
        <w:rFonts w:hint="default"/>
      </w:rPr>
    </w:lvl>
    <w:lvl w:ilvl="1" w:tplc="040C0019">
      <w:start w:val="1"/>
      <w:numFmt w:val="lowerLetter"/>
      <w:lvlText w:val="%2."/>
      <w:lvlJc w:val="left"/>
      <w:pPr>
        <w:ind w:left="3414" w:hanging="360"/>
      </w:pPr>
    </w:lvl>
    <w:lvl w:ilvl="2" w:tplc="040C001B" w:tentative="1">
      <w:start w:val="1"/>
      <w:numFmt w:val="lowerRoman"/>
      <w:lvlText w:val="%3."/>
      <w:lvlJc w:val="right"/>
      <w:pPr>
        <w:ind w:left="4134" w:hanging="180"/>
      </w:pPr>
    </w:lvl>
    <w:lvl w:ilvl="3" w:tplc="040C000F" w:tentative="1">
      <w:start w:val="1"/>
      <w:numFmt w:val="decimal"/>
      <w:lvlText w:val="%4."/>
      <w:lvlJc w:val="left"/>
      <w:pPr>
        <w:ind w:left="4854" w:hanging="360"/>
      </w:pPr>
    </w:lvl>
    <w:lvl w:ilvl="4" w:tplc="040C0019" w:tentative="1">
      <w:start w:val="1"/>
      <w:numFmt w:val="lowerLetter"/>
      <w:lvlText w:val="%5."/>
      <w:lvlJc w:val="left"/>
      <w:pPr>
        <w:ind w:left="5574" w:hanging="360"/>
      </w:pPr>
    </w:lvl>
    <w:lvl w:ilvl="5" w:tplc="040C001B" w:tentative="1">
      <w:start w:val="1"/>
      <w:numFmt w:val="lowerRoman"/>
      <w:lvlText w:val="%6."/>
      <w:lvlJc w:val="right"/>
      <w:pPr>
        <w:ind w:left="6294" w:hanging="180"/>
      </w:pPr>
    </w:lvl>
    <w:lvl w:ilvl="6" w:tplc="040C000F" w:tentative="1">
      <w:start w:val="1"/>
      <w:numFmt w:val="decimal"/>
      <w:lvlText w:val="%7."/>
      <w:lvlJc w:val="left"/>
      <w:pPr>
        <w:ind w:left="7014" w:hanging="360"/>
      </w:pPr>
    </w:lvl>
    <w:lvl w:ilvl="7" w:tplc="040C0019" w:tentative="1">
      <w:start w:val="1"/>
      <w:numFmt w:val="lowerLetter"/>
      <w:lvlText w:val="%8."/>
      <w:lvlJc w:val="left"/>
      <w:pPr>
        <w:ind w:left="7734" w:hanging="360"/>
      </w:pPr>
    </w:lvl>
    <w:lvl w:ilvl="8" w:tplc="040C001B" w:tentative="1">
      <w:start w:val="1"/>
      <w:numFmt w:val="lowerRoman"/>
      <w:lvlText w:val="%9."/>
      <w:lvlJc w:val="right"/>
      <w:pPr>
        <w:ind w:left="8454" w:hanging="180"/>
      </w:pPr>
    </w:lvl>
  </w:abstractNum>
  <w:abstractNum w:abstractNumId="1" w15:restartNumberingAfterBreak="0">
    <w:nsid w:val="026F07D1"/>
    <w:multiLevelType w:val="hybridMultilevel"/>
    <w:tmpl w:val="BBBA71C4"/>
    <w:lvl w:ilvl="0" w:tplc="87205DAA">
      <w:start w:val="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4C51DCE"/>
    <w:multiLevelType w:val="hybridMultilevel"/>
    <w:tmpl w:val="2B664C38"/>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211D1840"/>
    <w:multiLevelType w:val="hybridMultilevel"/>
    <w:tmpl w:val="68AAD81E"/>
    <w:lvl w:ilvl="0" w:tplc="C7B04BDE">
      <w:start w:val="1"/>
      <w:numFmt w:val="bullet"/>
      <w:lvlText w:val=""/>
      <w:lvlJc w:val="left"/>
      <w:pPr>
        <w:tabs>
          <w:tab w:val="num" w:pos="1800"/>
        </w:tabs>
        <w:ind w:left="1800" w:hanging="360"/>
      </w:pPr>
      <w:rPr>
        <w:rFonts w:ascii="Symbol" w:hAnsi="Symbol" w:hint="default"/>
      </w:rPr>
    </w:lvl>
    <w:lvl w:ilvl="1" w:tplc="04090003" w:tentative="1">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5" w15:restartNumberingAfterBreak="0">
    <w:nsid w:val="2A9D0126"/>
    <w:multiLevelType w:val="hybridMultilevel"/>
    <w:tmpl w:val="8076B782"/>
    <w:lvl w:ilvl="0" w:tplc="A3CC5D10">
      <w:start w:val="1"/>
      <w:numFmt w:val="bullet"/>
      <w:lvlText w:val="-"/>
      <w:lvlJc w:val="left"/>
      <w:pPr>
        <w:ind w:left="1146" w:hanging="360"/>
      </w:pPr>
      <w:rPr>
        <w:rFonts w:ascii="Times New Roman" w:hAnsi="Times New Roman" w:hint="default"/>
        <w:sz w:val="22"/>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6" w15:restartNumberingAfterBreak="0">
    <w:nsid w:val="464C121E"/>
    <w:multiLevelType w:val="hybridMultilevel"/>
    <w:tmpl w:val="D24AED1C"/>
    <w:lvl w:ilvl="0" w:tplc="F5B61130">
      <w:numFmt w:val="bullet"/>
      <w:lvlText w:val="•"/>
      <w:lvlJc w:val="left"/>
      <w:pPr>
        <w:ind w:left="1701" w:hanging="1275"/>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7" w15:restartNumberingAfterBreak="0">
    <w:nsid w:val="5ECF063B"/>
    <w:multiLevelType w:val="hybridMultilevel"/>
    <w:tmpl w:val="A62A19BE"/>
    <w:lvl w:ilvl="0" w:tplc="8FA8847A">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8" w15:restartNumberingAfterBreak="0">
    <w:nsid w:val="6DC16652"/>
    <w:multiLevelType w:val="hybridMultilevel"/>
    <w:tmpl w:val="6A500228"/>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9" w15:restartNumberingAfterBreak="0">
    <w:nsid w:val="6E047007"/>
    <w:multiLevelType w:val="hybridMultilevel"/>
    <w:tmpl w:val="CCD243FE"/>
    <w:lvl w:ilvl="0" w:tplc="6ADE4A38">
      <w:numFmt w:val="bullet"/>
      <w:lvlText w:val="•"/>
      <w:lvlJc w:val="left"/>
      <w:pPr>
        <w:ind w:left="1701" w:hanging="1275"/>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0" w15:restartNumberingAfterBreak="0">
    <w:nsid w:val="711748C7"/>
    <w:multiLevelType w:val="hybridMultilevel"/>
    <w:tmpl w:val="8E5E1862"/>
    <w:lvl w:ilvl="0" w:tplc="B3CAB9B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2015A82"/>
    <w:multiLevelType w:val="hybridMultilevel"/>
    <w:tmpl w:val="CB226930"/>
    <w:lvl w:ilvl="0" w:tplc="A3CC5D10">
      <w:start w:val="1"/>
      <w:numFmt w:val="bullet"/>
      <w:lvlText w:val="-"/>
      <w:lvlJc w:val="left"/>
      <w:pPr>
        <w:ind w:left="1146" w:hanging="360"/>
      </w:pPr>
      <w:rPr>
        <w:rFonts w:ascii="Times New Roman" w:hAnsi="Times New Roman" w:hint="default"/>
        <w:sz w:val="22"/>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2" w15:restartNumberingAfterBreak="0">
    <w:nsid w:val="7A1B248A"/>
    <w:multiLevelType w:val="hybridMultilevel"/>
    <w:tmpl w:val="E4809580"/>
    <w:lvl w:ilvl="0" w:tplc="B3CAB9B6">
      <w:start w:val="1"/>
      <w:numFmt w:val="bullet"/>
      <w:lvlText w:val=""/>
      <w:lvlJc w:val="left"/>
      <w:pPr>
        <w:ind w:left="1146" w:hanging="360"/>
      </w:pPr>
      <w:rPr>
        <w:rFonts w:ascii="Symbol" w:hAnsi="Symbol"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num w:numId="1">
    <w:abstractNumId w:val="3"/>
  </w:num>
  <w:num w:numId="2">
    <w:abstractNumId w:val="12"/>
  </w:num>
  <w:num w:numId="3">
    <w:abstractNumId w:val="7"/>
  </w:num>
  <w:num w:numId="4">
    <w:abstractNumId w:val="4"/>
  </w:num>
  <w:num w:numId="5">
    <w:abstractNumId w:val="10"/>
  </w:num>
  <w:num w:numId="6">
    <w:abstractNumId w:val="8"/>
  </w:num>
  <w:num w:numId="7">
    <w:abstractNumId w:val="2"/>
  </w:num>
  <w:num w:numId="8">
    <w:abstractNumId w:val="0"/>
  </w:num>
  <w:num w:numId="9">
    <w:abstractNumId w:val="11"/>
  </w:num>
  <w:num w:numId="10">
    <w:abstractNumId w:val="9"/>
  </w:num>
  <w:num w:numId="11">
    <w:abstractNumId w:val="5"/>
  </w:num>
  <w:num w:numId="12">
    <w:abstractNumId w:val="6"/>
  </w:num>
  <w:num w:numId="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F7D78"/>
    <w:rsid w:val="0014526B"/>
    <w:rsid w:val="0019598C"/>
    <w:rsid w:val="003103EB"/>
    <w:rsid w:val="004761A8"/>
    <w:rsid w:val="004A3864"/>
    <w:rsid w:val="00534042"/>
    <w:rsid w:val="005B5951"/>
    <w:rsid w:val="0061327F"/>
    <w:rsid w:val="006D5237"/>
    <w:rsid w:val="006F4DAC"/>
    <w:rsid w:val="00713255"/>
    <w:rsid w:val="007961B7"/>
    <w:rsid w:val="007C3993"/>
    <w:rsid w:val="008365C9"/>
    <w:rsid w:val="008F6D0F"/>
    <w:rsid w:val="00960098"/>
    <w:rsid w:val="009C51D8"/>
    <w:rsid w:val="00A80E7E"/>
    <w:rsid w:val="00AF7D78"/>
    <w:rsid w:val="00B052CB"/>
    <w:rsid w:val="00B61813"/>
    <w:rsid w:val="00BC14A5"/>
    <w:rsid w:val="00C065D0"/>
    <w:rsid w:val="00CF677F"/>
    <w:rsid w:val="00D37EF6"/>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812015"/>
  <w15:docId w15:val="{DE747F94-90B1-47C2-941A-FE3EE18053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szCs w:val="20"/>
      <w:lang w:eastAsia="en-GB"/>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6D5237"/>
    <w:rPr>
      <w:color w:val="0000FF" w:themeColor="hyperlink"/>
      <w:u w:val="single"/>
    </w:rPr>
  </w:style>
  <w:style w:type="paragraph" w:styleId="ListParagraph">
    <w:name w:val="List Paragraph"/>
    <w:basedOn w:val="Normal"/>
    <w:uiPriority w:val="34"/>
    <w:qFormat/>
    <w:rsid w:val="009C51D8"/>
    <w:pPr>
      <w:ind w:left="720"/>
      <w:contextualSpacing/>
    </w:pPr>
  </w:style>
  <w:style w:type="paragraph" w:customStyle="1" w:styleId="Default">
    <w:name w:val="Default"/>
    <w:rsid w:val="005B5951"/>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ean-francois.buggenhout@ec.europa.eu" TargetMode="External"/><Relationship Id="rId13" Type="http://schemas.openxmlformats.org/officeDocument/2006/relationships/hyperlink" Target="mailto:DATA-PROTECTION-OFFICER@ec.europa.eu"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HR-MAIL-B4@ec.europa.eu"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europass.cedefop.europa.eu/en/documents/curriculum-vitae"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s://ec.europa.eu/digital-single-market/en/fet-flagships" TargetMode="External"/><Relationship Id="rId4" Type="http://schemas.openxmlformats.org/officeDocument/2006/relationships/webSettings" Target="webSettings.xml"/><Relationship Id="rId9" Type="http://schemas.openxmlformats.org/officeDocument/2006/relationships/hyperlink" Target="https://www.humanbrainproject.eu" TargetMode="External"/><Relationship Id="rId14" Type="http://schemas.openxmlformats.org/officeDocument/2006/relationships/hyperlink" Target="mailto:edps@edps.europa.e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1274</Words>
  <Characters>7127</Characters>
  <Application>Microsoft Office Word</Application>
  <DocSecurity>0</DocSecurity>
  <Lines>169</Lines>
  <Paragraphs>84</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8317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3</cp:revision>
  <dcterms:created xsi:type="dcterms:W3CDTF">2020-05-12T14:07:00Z</dcterms:created>
  <dcterms:modified xsi:type="dcterms:W3CDTF">2020-05-13T10:36:00Z</dcterms:modified>
</cp:coreProperties>
</file>