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CA9" w14:textId="77777777" w:rsidR="00ED4731" w:rsidRPr="004E7ECA" w:rsidRDefault="00ED4731" w:rsidP="007C1B02">
      <w:pPr>
        <w:spacing w:after="0" w:line="360" w:lineRule="auto"/>
        <w:ind w:left="4956"/>
        <w:jc w:val="right"/>
        <w:rPr>
          <w:rFonts w:ascii="Arial" w:hAnsi="Arial" w:cs="Arial"/>
          <w:b/>
        </w:rPr>
      </w:pPr>
      <w:r w:rsidRPr="004E7ECA">
        <w:rPr>
          <w:rFonts w:ascii="Arial" w:hAnsi="Arial" w:cs="Arial"/>
          <w:b/>
        </w:rPr>
        <w:t xml:space="preserve">Załącznik nr 1 do zapytania ofertowego </w:t>
      </w:r>
    </w:p>
    <w:p w14:paraId="31D172FC" w14:textId="77777777" w:rsidR="007C1B02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47FBEB01" w14:textId="4B34F720" w:rsidR="00ED4731" w:rsidRDefault="00ED4731" w:rsidP="007C1B02">
      <w:pPr>
        <w:spacing w:after="0" w:line="360" w:lineRule="auto"/>
        <w:ind w:left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9F96EB3" w14:textId="77777777" w:rsidR="007C1B02" w:rsidRPr="00DA41B1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1DB04A1E" w14:textId="3AD19FF9" w:rsidR="00ED4731" w:rsidRPr="00DA41B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Przedmiotem zamówienia jest </w:t>
      </w:r>
      <w:r w:rsidR="006B5570">
        <w:rPr>
          <w:rFonts w:ascii="Arial" w:hAnsi="Arial" w:cs="Arial"/>
          <w:lang w:eastAsia="ar-SA"/>
        </w:rPr>
        <w:t>ś</w:t>
      </w:r>
      <w:r>
        <w:rPr>
          <w:rFonts w:ascii="Arial" w:hAnsi="Arial" w:cs="Arial"/>
          <w:lang w:eastAsia="ar-SA"/>
        </w:rPr>
        <w:t>wiadczenie usług telefonii komórkowej na rzecz Regionalnej Dyrekcji Ochrony Środowiska w Rzeszowie oraz jej Wydziałów Spraw Terenowych w Krośnie i Przemyślu wraz z dostawą fabrycznie nowych telefonów komórkowych.</w:t>
      </w:r>
    </w:p>
    <w:p w14:paraId="0F182BAE" w14:textId="4EFFA499" w:rsidR="00ED4731" w:rsidRPr="00DB4937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zobowiązany będzie do bezpłatnego przeniesienia numerów dotychczas posiadanych przez Zamawiającego do własnej sieci, bez ich zmiany na zasadach określonych w ustawie z dnia 16 lipca 2004 r. Prawo telekomunikacyjne (Dz. U. z 202</w:t>
      </w:r>
      <w:r w:rsidR="00F9491C">
        <w:rPr>
          <w:rFonts w:ascii="Arial" w:eastAsia="Times New Roman" w:hAnsi="Arial" w:cs="Arial"/>
          <w:lang w:eastAsia="ar-SA"/>
        </w:rPr>
        <w:t>2</w:t>
      </w:r>
      <w:r>
        <w:rPr>
          <w:rFonts w:ascii="Arial" w:eastAsia="Times New Roman" w:hAnsi="Arial" w:cs="Arial"/>
          <w:lang w:eastAsia="ar-SA"/>
        </w:rPr>
        <w:t xml:space="preserve"> r. poz. </w:t>
      </w:r>
      <w:r w:rsidR="00F9491C">
        <w:rPr>
          <w:rFonts w:ascii="Arial" w:eastAsia="Times New Roman" w:hAnsi="Arial" w:cs="Arial"/>
          <w:lang w:eastAsia="ar-SA"/>
        </w:rPr>
        <w:t>1648</w:t>
      </w:r>
      <w:r>
        <w:rPr>
          <w:rFonts w:ascii="Arial" w:eastAsia="Times New Roman" w:hAnsi="Arial" w:cs="Arial"/>
          <w:lang w:eastAsia="ar-SA"/>
        </w:rPr>
        <w:t xml:space="preserve"> ze zm.) oraz w Rozporządzeniu Ministra Cyfryzacji z dnia 11 grudnia 2018 r. w sprawie warunków korzystania z uprawnień w publicznych sieciach telekomunikacyjnych (Dz. U. z 2018 r. poz. 2324). Wymaga się aby ewentualne przeniesienie numerów do nowej sieci odbyło się w sposób nie utrudniający pracy Zamawiającego. Dopuszcza się przerwę w świadczeniu usług pod warunkiem uzgodnienia jej z przedstawicielami Zamawiającego, a takowa nastąpi poza godzinami pracy Zamawiającego. W związku z tym Wykonawca, w ramach realizacji prac związanych z przeniesieniem numerów telefonicznych, zobowiązany jest do:</w:t>
      </w:r>
    </w:p>
    <w:p w14:paraId="2D507054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przygotowania, wypełnienia i dostarczenia Zamawiającemu wszelkich dokumentów niezbędnych do rozwiązania umów zawartych z obecnym operatorem usług telefonii komórkowej, w szczególności wniosku/wniosków o przeniesienie numeru/numerów w celu ich podpisania przez Zamawiającego. Zamawiający zobowiązuje się udostępnić Wykonawcy treść obowiązującej umowy w zakresie potrzebnym do jej wypowiedzenia. Wykonawca zobowiązuje się wypowiedzieć dotychczasowe umowy (umowy u dotychczasowego Operatora) w sposób, który nie będzie powodował naliczenia z tego tytułu kar umownych, </w:t>
      </w:r>
    </w:p>
    <w:p w14:paraId="01F21040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ww. dokumenty (wnioski, oświadczenia, pełnomocnictwa), przygotowane do podpisu Zamawiającego, Wykonawca dostarczy na adres Zamawiającego – w terminie niezbędnym do realizacji nowej umowy,</w:t>
      </w:r>
    </w:p>
    <w:p w14:paraId="3E661089" w14:textId="1DD53890" w:rsidR="00ED4731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informowania Zamawiającego (w formie pisemnej – tradycyjnie pocztą lub e-mailem na adres </w:t>
      </w:r>
      <w:hyperlink r:id="rId8" w:history="1">
        <w:r w:rsidR="008B2A79" w:rsidRPr="004A0985">
          <w:rPr>
            <w:rStyle w:val="Hipercze"/>
            <w:rFonts w:ascii="Arial" w:hAnsi="Arial" w:cs="Arial"/>
            <w:lang w:eastAsia="ar-SA"/>
          </w:rPr>
          <w:t>sekretariat@rzeszow.rdos.gov.pl</w:t>
        </w:r>
      </w:hyperlink>
      <w:r>
        <w:rPr>
          <w:rFonts w:ascii="Arial" w:hAnsi="Arial" w:cs="Arial"/>
          <w:lang w:eastAsia="ar-SA"/>
        </w:rPr>
        <w:t>) o ewentualnych problemach oraz opóźnieniach związanych z przeniesieniem całości lub części numerów,</w:t>
      </w:r>
    </w:p>
    <w:p w14:paraId="6C9534D5" w14:textId="77777777" w:rsidR="00ED4731" w:rsidRPr="00DF7D02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zgłaszania na bieżąco Zamawiającemu wszelkich nieprawidłowości w zakresie przenoszenia numerów pomiędzy operatorami.</w:t>
      </w:r>
    </w:p>
    <w:p w14:paraId="3318B0C9" w14:textId="77777777" w:rsidR="00ED4731" w:rsidRPr="0008059F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 zobowiązany będzie do dostawy 14 fabrycznie nowych telefonów komórkowych (wraz z ich wyposażeniem – ładowarka, słuchawki) o następujących minimalnych parametrach:</w:t>
      </w:r>
    </w:p>
    <w:p w14:paraId="5542EDF4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dotykowy ekran,</w:t>
      </w:r>
    </w:p>
    <w:p w14:paraId="03AF88CE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przekątna ekranu minimum 5 cali,</w:t>
      </w:r>
    </w:p>
    <w:p w14:paraId="001FEE2D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procesor 4 rdzeniowy,</w:t>
      </w:r>
    </w:p>
    <w:p w14:paraId="6400F5AF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RAM minimum 3 GB,</w:t>
      </w:r>
    </w:p>
    <w:p w14:paraId="13DE236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wbudowana minimum 16 GB,</w:t>
      </w:r>
    </w:p>
    <w:p w14:paraId="4C00ECB3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aparat tylny min. 13 Mpix, Przedni min. 5 Mpix,</w:t>
      </w:r>
    </w:p>
    <w:p w14:paraId="5A857767" w14:textId="103F7A49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możliwość używania 2 kart SIM</w:t>
      </w:r>
      <w:r w:rsidR="00896552">
        <w:rPr>
          <w:rFonts w:ascii="Arial" w:hAnsi="Arial" w:cs="Arial"/>
          <w:lang w:eastAsia="ar-SA"/>
        </w:rPr>
        <w:t>,</w:t>
      </w:r>
    </w:p>
    <w:p w14:paraId="4D42853B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komunikacja Wi-Fi, Wi-Fi Direct,</w:t>
      </w:r>
    </w:p>
    <w:p w14:paraId="0BFE07F8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pojemność baterii 3020 mAh,</w:t>
      </w:r>
    </w:p>
    <w:p w14:paraId="2B847F46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oprogramowanie w języku polskim,</w:t>
      </w:r>
    </w:p>
    <w:p w14:paraId="1513738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rok produkcji telefonu komórkowego: 2021 lub 2022. Wszystkie dostarczane aparaty telefoniczne muszą być fabrycznie nowe, wyprodukowane nie wcześniej niż 12 miesięcy przed dostawą, a baterie nie wcześniej niż 6 miesięcy przed dostawą. Zamawiający wymaga, aby zaoferowane telefony były przekazane w oryginalnych opakowaniach fabrycznych,</w:t>
      </w:r>
    </w:p>
    <w:p w14:paraId="2643C661" w14:textId="32EB3AD3" w:rsidR="00ED4731" w:rsidRDefault="00D83240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D83240">
        <w:rPr>
          <w:rFonts w:ascii="Arial" w:hAnsi="Arial" w:cs="Arial"/>
          <w:lang w:eastAsia="ar-SA"/>
        </w:rPr>
        <w:t>na aparaty telefoniczne Zamawiający wymaga zaoferowana min. 24 miesięcznej gwarancji a w czasie obowiązywania umowy Wykonawca bądź producent telefonów zapewni pełną opiekę serwisową w razie wystąpienia problemów w ich użytkowaniu</w:t>
      </w:r>
      <w:r w:rsidR="00673930">
        <w:rPr>
          <w:rFonts w:ascii="Arial" w:hAnsi="Arial" w:cs="Arial"/>
          <w:lang w:eastAsia="ar-SA"/>
        </w:rPr>
        <w:t xml:space="preserve"> na zasadach i w terminach określonych </w:t>
      </w:r>
      <w:r w:rsidR="007A1C7F" w:rsidRPr="007A1C7F">
        <w:rPr>
          <w:rFonts w:ascii="Arial" w:hAnsi="Arial" w:cs="Arial"/>
          <w:lang w:eastAsia="ar-SA"/>
        </w:rPr>
        <w:t>w karcie gwarancyjnej urządzenia</w:t>
      </w:r>
      <w:r w:rsidR="00ED4731">
        <w:rPr>
          <w:rFonts w:ascii="Arial" w:hAnsi="Arial" w:cs="Arial"/>
          <w:lang w:eastAsia="ar-SA"/>
        </w:rPr>
        <w:t>,</w:t>
      </w:r>
    </w:p>
    <w:p w14:paraId="111E43E5" w14:textId="77777777" w:rsidR="00ED4731" w:rsidRPr="0021482A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aparaty nie mogą mieć ograniczonej funkcjonalności przez zastosowanie oprogramowania lub blokady SIMLOCK, która uniemożliwiłaby współpracę telefonu z kartami SIM innych operatorów.</w:t>
      </w:r>
    </w:p>
    <w:p w14:paraId="511F54B3" w14:textId="4011406D" w:rsidR="00ED4731" w:rsidRPr="0021482A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Wykonawca w swojej ofercie przedstawi Zamawiającemu modele telefonów o parametrach minimalnych wskazanych w ust. 3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z czego przynajmniej 2 modele telefonów dostępne będą w opcji za 1 zł netto. </w:t>
      </w:r>
      <w:r w:rsidR="006B5570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Zamawiający z przedstawionych przez Wykonawcę modeli telefonów dokona wyboru 1 modelu, który będzie dostarczony w ilości o której mowa w ust. 3. </w:t>
      </w:r>
    </w:p>
    <w:p w14:paraId="3A012CD2" w14:textId="77777777" w:rsidR="00ED473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kart SIM, gdzie:</w:t>
      </w:r>
    </w:p>
    <w:p w14:paraId="5A214D4D" w14:textId="77777777" w:rsidR="00ED4731" w:rsidRPr="00644A38" w:rsidRDefault="00ED4731" w:rsidP="007C1B02">
      <w:pPr>
        <w:tabs>
          <w:tab w:val="left" w:pos="709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1)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2 karty SIM do fotopułapek mają obsługiwać tylko transmisje danych, wysyłanie i odbieranie SMS, MMS w wersji nielimitowanej. W związku z faktem, iż fotopułapki używane są w „trudnych” terenach (lasy, teren Bieszczad) Wykonawca da gwarancję zasięgu. W przypadku kiedy karty SIM nie będą mogły prawidłowo działać z powodu braku zasięgu Zamawiający będzie uprawniony do rezygnacji z tej części umowy bez ponoszenia żadnych kosztów. Wykonawca będzie miał również możliwość </w:t>
      </w:r>
      <w:r>
        <w:rPr>
          <w:rFonts w:ascii="Arial" w:hAnsi="Arial" w:cs="Arial"/>
          <w:lang w:eastAsia="ar-SA"/>
        </w:rPr>
        <w:lastRenderedPageBreak/>
        <w:t>przedstawienia w formie pisemnej Zamawiającemu innej propozycji dot. występującego problemu z zasięgiem</w:t>
      </w:r>
      <w:r w:rsidRPr="00644A38">
        <w:rPr>
          <w:rFonts w:ascii="Arial" w:hAnsi="Arial" w:cs="Arial"/>
          <w:lang w:eastAsia="ar-SA"/>
        </w:rPr>
        <w:t>,</w:t>
      </w:r>
    </w:p>
    <w:p w14:paraId="4A9F7B15" w14:textId="77777777" w:rsidR="00ED4731" w:rsidRPr="00644A38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2)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 karta SIM do tabletu użytkowanego przez Zamawiającego z pakietem internetowym 10 GB</w:t>
      </w:r>
      <w:r w:rsidRPr="00644A38">
        <w:rPr>
          <w:rFonts w:ascii="Arial" w:hAnsi="Arial" w:cs="Arial"/>
          <w:lang w:eastAsia="ar-SA"/>
        </w:rPr>
        <w:t>,</w:t>
      </w:r>
    </w:p>
    <w:p w14:paraId="6341B4FC" w14:textId="77777777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644A38">
        <w:rPr>
          <w:rFonts w:ascii="Arial" w:hAnsi="Arial" w:cs="Arial"/>
          <w:lang w:eastAsia="ar-SA"/>
        </w:rPr>
        <w:t>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14 kart SIM </w:t>
      </w:r>
      <w:bookmarkStart w:id="0" w:name="_Hlk103088128"/>
      <w:r>
        <w:rPr>
          <w:rFonts w:ascii="Arial" w:hAnsi="Arial" w:cs="Arial"/>
          <w:lang w:eastAsia="ar-SA"/>
        </w:rPr>
        <w:t>do telefonów komórkowych z pakietem internetowym 500 MB, połączenia, SMS i MMS do wszystkich sieci – nielimitowane</w:t>
      </w:r>
      <w:bookmarkEnd w:id="0"/>
      <w:r>
        <w:rPr>
          <w:rFonts w:ascii="Arial" w:hAnsi="Arial" w:cs="Arial"/>
          <w:lang w:eastAsia="ar-SA"/>
        </w:rPr>
        <w:t>,</w:t>
      </w:r>
    </w:p>
    <w:p w14:paraId="6AC91803" w14:textId="014A08C7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4)    1 kart</w:t>
      </w:r>
      <w:r w:rsidR="006B5570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SIM do telefonu komórkowego z pakietem internetowym 500 MB, połączenia, SMS i MMS do wszystkich sieci – nielimitowane – telefon użytkowany w ramach realizacji projektu POIS 02.04.00-00-0193-/16 pn. „Opracowanie planów zadań ochronnych dla obszarów Natura 2000”</w:t>
      </w:r>
      <w:r w:rsidR="00896552">
        <w:rPr>
          <w:rFonts w:ascii="Arial" w:hAnsi="Arial" w:cs="Arial"/>
          <w:lang w:eastAsia="ar-SA"/>
        </w:rPr>
        <w:t>,</w:t>
      </w:r>
    </w:p>
    <w:p w14:paraId="229AA596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-wymagania:</w:t>
      </w:r>
    </w:p>
    <w:p w14:paraId="21CF37C5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jest odpowiedzialny za dokonywanie aktywacji nowej karty SIM (karta SIM będzie zabezpieczona kodem PIN),</w:t>
      </w:r>
    </w:p>
    <w:p w14:paraId="259B56F6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trzykrotnego, błędnego wprowadzenia kodu PIN karta SIM musi zostać samoczynnie zablokowana. Odblokowanie powinno być możliwe jedynie po wprowadzeniu podanego (przy dostarczeniu kart SIM) przez Operatora kodu PUK,</w:t>
      </w:r>
    </w:p>
    <w:p w14:paraId="5363DF67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Operator zapewni możliwość natychmiastowej blokady karty SIM np. w przypadku kradzieży lub utraty aparatu telefonicznego po zgłoszeniu przez upoważnionego pracownika Zamawiającego do współpracy z Operatorem, a także wydanie i aktywację duplikatów kart SIM,</w:t>
      </w:r>
    </w:p>
    <w:p w14:paraId="397E498F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mają być dostarczone na koszt i ryzyko Operatora w opakowaniach uniemożliwiających ich uszkodzenie. Na opakowaniu każdej z nich ma być widoczny numer telefoniczny,</w:t>
      </w:r>
    </w:p>
    <w:p w14:paraId="3CD8D64E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przez Operatora karty SIM muszą być kompatybilne z dostarczonymi aparatami telefonicznymi i tabletami.</w:t>
      </w:r>
    </w:p>
    <w:p w14:paraId="65A242A1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Dostawa kart SIM (jeżeli wymagana będzie ich wymiana związana z przejęciem usług przez nowego Operatora) wraz z telefonami komórkowymi nastąpi najpóźniej do 3 dni przed datą uruchomienia usługi przez nowego Operatora.</w:t>
      </w:r>
    </w:p>
    <w:p w14:paraId="4BC0D54C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 ramach realizacji zamówienia zastrzega możliwość zawarcia:</w:t>
      </w:r>
    </w:p>
    <w:p w14:paraId="3FC39D7A" w14:textId="164550B3" w:rsidR="00ED4731" w:rsidRDefault="00ED4731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umowy „głównej” obejmującej </w:t>
      </w:r>
      <w:r w:rsidRPr="00B85133">
        <w:rPr>
          <w:rFonts w:ascii="Arial" w:hAnsi="Arial" w:cs="Arial"/>
          <w:lang w:eastAsia="ar-SA"/>
        </w:rPr>
        <w:t xml:space="preserve">14 abonamentów telefonicznych, z pakietem internetowym wraz z dostawą 14 sztuk telefonów komórkowych, abonamentu dla </w:t>
      </w:r>
      <w:r w:rsidR="007C1B02" w:rsidRPr="00B85133">
        <w:rPr>
          <w:rFonts w:ascii="Arial" w:hAnsi="Arial" w:cs="Arial"/>
          <w:lang w:eastAsia="ar-SA"/>
        </w:rPr>
        <w:t>Internetu</w:t>
      </w:r>
      <w:r w:rsidRPr="00B85133">
        <w:rPr>
          <w:rFonts w:ascii="Arial" w:hAnsi="Arial" w:cs="Arial"/>
          <w:lang w:eastAsia="ar-SA"/>
        </w:rPr>
        <w:t xml:space="preserve"> mobilnego dla 1 karty SIM do pakietowej transmisji danych – do tabletu oraz 2 kart SIM do obsługi transmisji danych SMS i MMS do fotopułapek</w:t>
      </w:r>
      <w:r>
        <w:rPr>
          <w:rFonts w:ascii="Arial" w:hAnsi="Arial" w:cs="Arial"/>
          <w:lang w:eastAsia="ar-SA"/>
        </w:rPr>
        <w:t xml:space="preserve"> – </w:t>
      </w:r>
      <w:r w:rsidRPr="006011F1">
        <w:rPr>
          <w:rFonts w:ascii="Arial" w:hAnsi="Arial" w:cs="Arial"/>
          <w:b/>
          <w:bCs/>
          <w:u w:val="single"/>
          <w:lang w:eastAsia="ar-SA"/>
        </w:rPr>
        <w:t>termin realizacji: 24 miesiące od dnia podpisania umowy</w:t>
      </w:r>
      <w:r w:rsidR="00D56933">
        <w:rPr>
          <w:rFonts w:ascii="Arial" w:hAnsi="Arial" w:cs="Arial"/>
          <w:b/>
          <w:bCs/>
          <w:u w:val="single"/>
          <w:lang w:eastAsia="ar-SA"/>
        </w:rPr>
        <w:t>,</w:t>
      </w:r>
    </w:p>
    <w:p w14:paraId="4E7D1521" w14:textId="64C0FE33" w:rsidR="00ED4731" w:rsidRPr="00465E4D" w:rsidRDefault="00ED4731" w:rsidP="007C1B0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umowa na 1 kartę SIM do telefonu komórkowego z pakietem internetowym 500 MB, połączenia, SMS i MMS do wszystkich sieci – nielimitowane – w ramach realizacji projektu POIS 02.04.00-00-0193-/16 pn. „Opracowanie planów zadań ochronnych dla </w:t>
      </w:r>
      <w:r>
        <w:rPr>
          <w:rFonts w:ascii="Arial" w:hAnsi="Arial" w:cs="Arial"/>
          <w:lang w:eastAsia="ar-SA"/>
        </w:rPr>
        <w:lastRenderedPageBreak/>
        <w:t xml:space="preserve">obszarów Natura 2000” – </w:t>
      </w:r>
      <w:r w:rsidRPr="00465E4D">
        <w:rPr>
          <w:rFonts w:ascii="Arial" w:hAnsi="Arial" w:cs="Arial"/>
          <w:b/>
          <w:bCs/>
          <w:lang w:eastAsia="ar-SA"/>
        </w:rPr>
        <w:t>termin realizacji: od dnia podpisania umowy do 3</w:t>
      </w:r>
      <w:r w:rsidR="002D7846">
        <w:rPr>
          <w:rFonts w:ascii="Arial" w:hAnsi="Arial" w:cs="Arial"/>
          <w:b/>
          <w:bCs/>
          <w:lang w:eastAsia="ar-SA"/>
        </w:rPr>
        <w:t>0</w:t>
      </w:r>
      <w:r w:rsidRPr="00465E4D">
        <w:rPr>
          <w:rFonts w:ascii="Arial" w:hAnsi="Arial" w:cs="Arial"/>
          <w:b/>
          <w:bCs/>
          <w:lang w:eastAsia="ar-SA"/>
        </w:rPr>
        <w:t>.</w:t>
      </w:r>
      <w:r w:rsidR="002D7846">
        <w:rPr>
          <w:rFonts w:ascii="Arial" w:hAnsi="Arial" w:cs="Arial"/>
          <w:b/>
          <w:bCs/>
          <w:lang w:eastAsia="ar-SA"/>
        </w:rPr>
        <w:t>06</w:t>
      </w:r>
      <w:r w:rsidRPr="00465E4D">
        <w:rPr>
          <w:rFonts w:ascii="Arial" w:hAnsi="Arial" w:cs="Arial"/>
          <w:b/>
          <w:bCs/>
          <w:lang w:eastAsia="ar-SA"/>
        </w:rPr>
        <w:t>.2023 r.</w:t>
      </w:r>
      <w:r w:rsidR="00D56933">
        <w:rPr>
          <w:rFonts w:ascii="Arial" w:hAnsi="Arial" w:cs="Arial"/>
          <w:b/>
          <w:bCs/>
          <w:lang w:eastAsia="ar-SA"/>
        </w:rPr>
        <w:t>,</w:t>
      </w:r>
    </w:p>
    <w:p w14:paraId="3AB21936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bezpłatną blokadę połączeń o podwyższonej płatności typu 0-7…, 0-30…, 0-40…, automatycznie dla wszystkich numerów Zamawiającego przy zachowaniu możliwości ich usunięcia.</w:t>
      </w:r>
    </w:p>
    <w:p w14:paraId="5D7DFFC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wymaga, aby naliczanie sekundowe było bez opłaty za rozpoczęcie połączenia, realizacja połączeń bez konieczności wybierania prefiksu operatora.</w:t>
      </w:r>
    </w:p>
    <w:p w14:paraId="45CAB3B0" w14:textId="4338B0D9" w:rsidR="00ED4731" w:rsidRPr="00ED505C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u w:val="single"/>
          <w:lang w:eastAsia="ar-SA"/>
        </w:rPr>
      </w:pPr>
      <w:bookmarkStart w:id="1" w:name="_Hlk103855547"/>
      <w:r w:rsidRPr="00ED505C">
        <w:rPr>
          <w:rFonts w:ascii="Arial" w:hAnsi="Arial" w:cs="Arial"/>
          <w:u w:val="single"/>
          <w:lang w:eastAsia="ar-SA"/>
        </w:rPr>
        <w:t>Dla wszystkich numerów ilość bezpłatnych SMS i MMS bez limitu na terenie całego kraju do wszystkich sieci komórkowych</w:t>
      </w:r>
      <w:r w:rsidR="00A97DB2" w:rsidRPr="00ED505C">
        <w:rPr>
          <w:rFonts w:ascii="Arial" w:hAnsi="Arial" w:cs="Arial"/>
          <w:u w:val="single"/>
          <w:lang w:eastAsia="ar-SA"/>
        </w:rPr>
        <w:t xml:space="preserve"> – nie dotyczy </w:t>
      </w:r>
      <w:r w:rsidR="00ED505C" w:rsidRPr="00ED505C">
        <w:rPr>
          <w:rFonts w:ascii="Arial" w:hAnsi="Arial" w:cs="Arial"/>
          <w:u w:val="single"/>
          <w:lang w:eastAsia="ar-SA"/>
        </w:rPr>
        <w:t>SMS i MMS na</w:t>
      </w:r>
      <w:r w:rsidR="00A97DB2" w:rsidRPr="00ED505C">
        <w:rPr>
          <w:rFonts w:ascii="Arial" w:hAnsi="Arial" w:cs="Arial"/>
          <w:u w:val="single"/>
          <w:lang w:eastAsia="ar-SA"/>
        </w:rPr>
        <w:t xml:space="preserve"> telefony stacjonarne</w:t>
      </w:r>
      <w:r w:rsidRPr="00ED505C">
        <w:rPr>
          <w:rFonts w:ascii="Arial" w:hAnsi="Arial" w:cs="Arial"/>
          <w:u w:val="single"/>
          <w:lang w:eastAsia="ar-SA"/>
        </w:rPr>
        <w:t>.</w:t>
      </w:r>
      <w:r w:rsidR="00ED505C" w:rsidRPr="00ED505C">
        <w:rPr>
          <w:rFonts w:ascii="Arial" w:hAnsi="Arial" w:cs="Arial"/>
          <w:u w:val="single"/>
          <w:lang w:eastAsia="ar-SA"/>
        </w:rPr>
        <w:t xml:space="preserve"> Wykonawca w ramach abonamentu</w:t>
      </w:r>
      <w:r w:rsidR="00ED505C">
        <w:rPr>
          <w:rFonts w:ascii="Arial" w:hAnsi="Arial" w:cs="Arial"/>
          <w:u w:val="single"/>
          <w:lang w:eastAsia="ar-SA"/>
        </w:rPr>
        <w:t xml:space="preserve"> telefonicznego</w:t>
      </w:r>
      <w:r w:rsidR="00ED505C" w:rsidRPr="00ED505C">
        <w:rPr>
          <w:rFonts w:ascii="Arial" w:hAnsi="Arial" w:cs="Arial"/>
          <w:u w:val="single"/>
          <w:lang w:eastAsia="ar-SA"/>
        </w:rPr>
        <w:t xml:space="preserve"> zapewni nielimitowane rozmowy do wszystkich sieci komórkowych – nie dotyczy połączeń z infoliniami.</w:t>
      </w:r>
    </w:p>
    <w:bookmarkEnd w:id="1"/>
    <w:p w14:paraId="0C5C2F79" w14:textId="5D638926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Pakiet internetowy miesięcznie: 500 MB – dla 1</w:t>
      </w:r>
      <w:r w:rsidR="00F9491C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numerów oraz 10 GB – dla 1 tabletu. Po wykorzystaniu limitu transferu danych użytkownik będzie mógł nadal korzystać z Internetu, jednak Wykonawca będzie mógł zmniejszyć jego prędkość (użytkownik powinien zostać o tym poinformowany np. przez wiadomość SMS).</w:t>
      </w:r>
    </w:p>
    <w:p w14:paraId="4795E1D7" w14:textId="2DFF878D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będzie świadczył usługę przez 24h na dobę, przez wszystkie dni tygodnia w trakcie obowiązywania umowy.</w:t>
      </w:r>
    </w:p>
    <w:p w14:paraId="3EFFF3B4" w14:textId="0514B953" w:rsidR="004C34DB" w:rsidRDefault="004C34DB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trakcie obowiązywania umowy Zamawiający zastrzega sobie możliwość zwiększenia przedmiotu zamówienia po uprzedniej konsultacji z Wykonawcą.</w:t>
      </w:r>
    </w:p>
    <w:p w14:paraId="5C05C76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w trakcie obowiązywania umowy, że usługi nie wymienione w zapytaniu ofertowym, z których będzie korzystał Zamawiający będą taryfikowane zgodnie z cennikiem usług telekomunikacyjnych dla klientów biznesowych Wykonawcy.</w:t>
      </w:r>
    </w:p>
    <w:p w14:paraId="7EF2EBEC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Rejestracja ruchu telekomunikacyjnego będzie realizowana w miesięcznych okresach rozliczeniowych.</w:t>
      </w:r>
    </w:p>
    <w:p w14:paraId="4851B1D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przez cały okres obowiązywania umowy świadczenie usług telekomunikacyjnych w sposób ciągły, jednolity i nieprzerwany.</w:t>
      </w:r>
    </w:p>
    <w:p w14:paraId="0120A814" w14:textId="77777777" w:rsidR="00ED4731" w:rsidRPr="00A35434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udostępni Zamawiającemu bezpłatny dostęp do bilingów rozmów w wersji elektronicznej lub w wersji papierowej jako załącznik do faktury/rachunku.</w:t>
      </w:r>
    </w:p>
    <w:p w14:paraId="522C428C" w14:textId="77777777" w:rsidR="00EB1649" w:rsidRPr="00ED4731" w:rsidRDefault="00EB1649" w:rsidP="007C1B02">
      <w:pPr>
        <w:spacing w:after="0" w:line="360" w:lineRule="auto"/>
      </w:pPr>
    </w:p>
    <w:sectPr w:rsidR="00EB1649" w:rsidRPr="00ED4731" w:rsidSect="0002660A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FB0A" w14:textId="77777777" w:rsidR="00ED4731" w:rsidRDefault="00ED4731" w:rsidP="00ED4731">
      <w:pPr>
        <w:spacing w:after="0" w:line="240" w:lineRule="auto"/>
      </w:pPr>
      <w:r>
        <w:separator/>
      </w:r>
    </w:p>
  </w:endnote>
  <w:endnote w:type="continuationSeparator" w:id="0">
    <w:p w14:paraId="5973BCE5" w14:textId="77777777" w:rsidR="00ED4731" w:rsidRDefault="00ED4731" w:rsidP="00E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7B9" w14:textId="77777777" w:rsidR="00ED4731" w:rsidRDefault="00ED4731" w:rsidP="00ED4731">
      <w:pPr>
        <w:spacing w:after="0" w:line="240" w:lineRule="auto"/>
      </w:pPr>
      <w:r>
        <w:separator/>
      </w:r>
    </w:p>
  </w:footnote>
  <w:footnote w:type="continuationSeparator" w:id="0">
    <w:p w14:paraId="7F3C7B7D" w14:textId="77777777" w:rsidR="00ED4731" w:rsidRDefault="00ED4731" w:rsidP="00E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7FA8" w14:textId="445AC267" w:rsidR="00ED4731" w:rsidRDefault="00ED4731">
    <w:pPr>
      <w:pStyle w:val="Nagwek"/>
    </w:pPr>
    <w:r>
      <w:rPr>
        <w:noProof/>
      </w:rPr>
      <w:drawing>
        <wp:inline distT="0" distB="0" distL="0" distR="0" wp14:anchorId="68E0C08F" wp14:editId="1148114F">
          <wp:extent cx="4907280" cy="9372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61C"/>
    <w:multiLevelType w:val="hybridMultilevel"/>
    <w:tmpl w:val="0F128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ED6"/>
    <w:multiLevelType w:val="hybridMultilevel"/>
    <w:tmpl w:val="7D62B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F41EB1"/>
    <w:multiLevelType w:val="hybridMultilevel"/>
    <w:tmpl w:val="6B4C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367574"/>
    <w:multiLevelType w:val="hybridMultilevel"/>
    <w:tmpl w:val="6BA408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7928793">
    <w:abstractNumId w:val="2"/>
  </w:num>
  <w:num w:numId="2" w16cid:durableId="1382244385">
    <w:abstractNumId w:val="3"/>
  </w:num>
  <w:num w:numId="3" w16cid:durableId="377321618">
    <w:abstractNumId w:val="4"/>
  </w:num>
  <w:num w:numId="4" w16cid:durableId="1271425773">
    <w:abstractNumId w:val="0"/>
  </w:num>
  <w:num w:numId="5" w16cid:durableId="168756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7"/>
    <w:rsid w:val="00016AC7"/>
    <w:rsid w:val="0002660A"/>
    <w:rsid w:val="002D7846"/>
    <w:rsid w:val="003B4081"/>
    <w:rsid w:val="004C34DB"/>
    <w:rsid w:val="004E7ECA"/>
    <w:rsid w:val="00576A73"/>
    <w:rsid w:val="00673930"/>
    <w:rsid w:val="00692143"/>
    <w:rsid w:val="006A4F11"/>
    <w:rsid w:val="006B5570"/>
    <w:rsid w:val="007A1C7F"/>
    <w:rsid w:val="007C1B02"/>
    <w:rsid w:val="00896552"/>
    <w:rsid w:val="008B2A79"/>
    <w:rsid w:val="009468C5"/>
    <w:rsid w:val="00A97DB2"/>
    <w:rsid w:val="00D56933"/>
    <w:rsid w:val="00D83240"/>
    <w:rsid w:val="00E47883"/>
    <w:rsid w:val="00EB1649"/>
    <w:rsid w:val="00ED4731"/>
    <w:rsid w:val="00ED505C"/>
    <w:rsid w:val="00F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14B3"/>
  <w15:chartTrackingRefBased/>
  <w15:docId w15:val="{17609918-3372-4B24-BC22-DC6434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7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31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57B-BFD4-4279-9289-E11781E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dc:description/>
  <cp:lastModifiedBy>Krochmal.Lukasz@rzeszow.rdos</cp:lastModifiedBy>
  <cp:revision>4</cp:revision>
  <cp:lastPrinted>2022-09-30T09:17:00Z</cp:lastPrinted>
  <dcterms:created xsi:type="dcterms:W3CDTF">2022-09-30T08:06:00Z</dcterms:created>
  <dcterms:modified xsi:type="dcterms:W3CDTF">2022-09-30T09:18:00Z</dcterms:modified>
</cp:coreProperties>
</file>