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007336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B709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7 grudnia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B7098" w:rsidRDefault="00BB709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BB7098">
        <w:rPr>
          <w:rFonts w:asciiTheme="minorHAnsi" w:hAnsiTheme="minorHAnsi" w:cstheme="minorHAnsi"/>
          <w:bCs/>
          <w:sz w:val="24"/>
          <w:szCs w:val="24"/>
          <w:lang w:eastAsia="pl-PL"/>
        </w:rPr>
        <w:t>DOOŚ-WDŚZ00.420.77.2022.MR0.12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B7098" w:rsidRPr="00BB7098" w:rsidRDefault="00BB7098" w:rsidP="00BB709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B709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Środowiska, na podstawie art. 10 § 1 oraz art. 49 § 1 ustawy z dnia 14 czerwca 1960 r. — Kodeks postępowania administracyjnego (Dz. U. z 2022 r. poz. 2000, ze zm.), dalej k.p.a., w związku z art. 74 ust. 3 ustawy z dnia 3 października 2008 r. o udostępnianiu informacji o środowisku i jego ochronie, udziale społeczeństwa w ochronie środowiska oraz o ocenach oddziaływania na środowisko (Dz. U. z 2022 r. poz. 1029, ze zm.), dalej u.o.o.ś., zawiadamia, że w prowadzonym postępowaniu odwoławczym od decyzji Regionalnego Dyrektora Ochrony Środowiska we Wrocławiu z 16 listopada 2021 r., znak: WOOŚ.420.47.2020.AMA.28, o środowiskowych uwarunkowaniach dla przedsięwzięcia pod nazwą: Budowa drogi S8 na odcinku Kłodzko-</w:t>
      </w:r>
      <w:r w:rsidRPr="00BB7098">
        <w:rPr>
          <w:rFonts w:asciiTheme="minorHAnsi" w:hAnsiTheme="minorHAnsi" w:cstheme="minorHAnsi"/>
          <w:bCs/>
          <w:color w:val="000000"/>
          <w:sz w:val="24"/>
          <w:szCs w:val="24"/>
        </w:rPr>
        <w:t>Wrocław</w:t>
      </w:r>
      <w:r w:rsidRPr="00BB709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(Magnice) odcinek realizacyjny II Ząb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kowice Śląskie — Łagiewniki WPR1</w:t>
      </w:r>
      <w:r w:rsidRPr="00BB7098">
        <w:rPr>
          <w:rFonts w:asciiTheme="minorHAnsi" w:hAnsiTheme="minorHAnsi" w:cstheme="minorHAnsi"/>
          <w:bCs/>
          <w:color w:val="000000"/>
          <w:sz w:val="24"/>
          <w:szCs w:val="24"/>
        </w:rPr>
        <w:t>, zgromadzony został cały materiał dowodowy.</w:t>
      </w:r>
    </w:p>
    <w:p w:rsidR="00BB7098" w:rsidRPr="00BB7098" w:rsidRDefault="00BB7098" w:rsidP="00BB709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B7098">
        <w:rPr>
          <w:rFonts w:asciiTheme="minorHAnsi" w:hAnsiTheme="minorHAnsi" w:cstheme="minorHAnsi"/>
          <w:bCs/>
          <w:color w:val="000000"/>
          <w:sz w:val="24"/>
          <w:szCs w:val="24"/>
        </w:rPr>
        <w:t>Strony mogą zapoznać się z aktami sprawy, a przed wydaniem decyzji kończącej postępowanie wypowiedzieć się co do zebranych dowodów i materiałów oraz zgłoszonych żądań.</w:t>
      </w:r>
    </w:p>
    <w:p w:rsidR="00BB7098" w:rsidRPr="00BB7098" w:rsidRDefault="00BB7098" w:rsidP="00BB709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B7098">
        <w:rPr>
          <w:rFonts w:asciiTheme="minorHAnsi" w:hAnsiTheme="minorHAnsi" w:cstheme="minorHAnsi"/>
          <w:bCs/>
          <w:color w:val="000000"/>
          <w:sz w:val="24"/>
          <w:szCs w:val="24"/>
        </w:rPr>
        <w:t>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457259" w:rsidRDefault="00BB7098" w:rsidP="00BB709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709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Środowiska, ze względu na konieczność zapewnienia stronom postępowania możliwości zapoznania się z aktami sprawy oraz wypowiedzenia się co do zebranych dowodów i materiałów oraz zgłoszonych żądań, wskazuje również, na podstawie art. 36 k.p.a., nowy termin załatwienia sprawy na 31 stycznia 2023 r. oraz informuje, że — zgodnie z art. 37 § 1 k.p.a. — stronie służy prawo do wniesienia ponaglenia.</w:t>
      </w:r>
    </w:p>
    <w:p w:rsidR="00BB7098" w:rsidRDefault="00BB7098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BB7098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B7098" w:rsidRPr="00BB7098" w:rsidRDefault="00BB7098" w:rsidP="00BB709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BB7098">
        <w:rPr>
          <w:rFonts w:asciiTheme="minorHAnsi" w:hAnsiTheme="minorHAnsi" w:cstheme="minorHAnsi"/>
          <w:bCs/>
        </w:rPr>
        <w:t>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BB7098" w:rsidRPr="00BB7098" w:rsidRDefault="00BB7098" w:rsidP="00BB709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B7098">
        <w:rPr>
          <w:rFonts w:asciiTheme="minorHAnsi" w:hAnsiTheme="minorHAnsi" w:cstheme="minorHAnsi"/>
          <w:bCs/>
        </w:rPr>
        <w:t xml:space="preserve">Art. </w:t>
      </w:r>
      <w:r>
        <w:rPr>
          <w:rFonts w:asciiTheme="minorHAnsi" w:hAnsiTheme="minorHAnsi" w:cstheme="minorHAnsi"/>
          <w:bCs/>
        </w:rPr>
        <w:t>36 k.p.a. O każdym przypadku nie</w:t>
      </w:r>
      <w:r w:rsidRPr="00BB7098">
        <w:rPr>
          <w:rFonts w:asciiTheme="minorHAnsi" w:hAnsiTheme="minorHAnsi" w:cstheme="minorHAnsi"/>
          <w:bCs/>
        </w:rPr>
        <w:t xml:space="preserve">załatwienia sprawy w terminie organ administracji publicznej jest obowiązany zawiadomić strony, podając przyczyny zwłoki, wskazując nowy termin załatwienia sprawy oraz pouczając o prawie do </w:t>
      </w:r>
      <w:r>
        <w:rPr>
          <w:rFonts w:asciiTheme="minorHAnsi" w:hAnsiTheme="minorHAnsi" w:cstheme="minorHAnsi"/>
          <w:bCs/>
        </w:rPr>
        <w:t>wniesienia ponaglenia (§ 1). T</w:t>
      </w:r>
      <w:r w:rsidRPr="00BB7098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BB7098" w:rsidRPr="00BB7098" w:rsidRDefault="00BB7098" w:rsidP="00BB709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B7098">
        <w:rPr>
          <w:rFonts w:asciiTheme="minorHAnsi" w:hAnsiTheme="minorHAnsi" w:cstheme="minorHAnsi"/>
          <w:bCs/>
        </w:rPr>
        <w:t>Art. 37 § 1 k.p.a. Stronic służy prawo do wniesienia ponaglenia, jeżeli: 1) nic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BB7098" w:rsidRPr="00BB7098" w:rsidRDefault="00BB7098" w:rsidP="00BB709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B7098">
        <w:rPr>
          <w:rFonts w:asciiTheme="minorHAnsi" w:hAnsiTheme="minorHAnsi" w:cstheme="minorHAnsi"/>
          <w:bCs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BB7098" w:rsidP="00BB709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B7098">
        <w:rPr>
          <w:rFonts w:asciiTheme="minorHAnsi" w:hAnsiTheme="minorHAnsi" w:cstheme="minorHAnsi"/>
          <w:bCs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D0" w:rsidRDefault="005571D0">
      <w:pPr>
        <w:spacing w:after="0" w:line="240" w:lineRule="auto"/>
      </w:pPr>
      <w:r>
        <w:separator/>
      </w:r>
    </w:p>
  </w:endnote>
  <w:endnote w:type="continuationSeparator" w:id="0">
    <w:p w:rsidR="005571D0" w:rsidRDefault="005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B709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571D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D0" w:rsidRDefault="005571D0">
      <w:pPr>
        <w:spacing w:after="0" w:line="240" w:lineRule="auto"/>
      </w:pPr>
      <w:r>
        <w:separator/>
      </w:r>
    </w:p>
  </w:footnote>
  <w:footnote w:type="continuationSeparator" w:id="0">
    <w:p w:rsidR="005571D0" w:rsidRDefault="0055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571D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571D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571D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5571D0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B7098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DA7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9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1FC4-5CF5-4717-8FD7-03764EE5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2023-07-05T12:43:00Z</dcterms:created>
  <dcterms:modified xsi:type="dcterms:W3CDTF">2023-07-05T12:43:00Z</dcterms:modified>
</cp:coreProperties>
</file>