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7B0B9F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7B0B9F" w:rsidRDefault="00727AFD" w:rsidP="005E31B5">
            <w:pPr>
              <w:spacing w:before="120"/>
              <w:ind w:left="654" w:hanging="709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B0B9F">
              <w:rPr>
                <w:rFonts w:ascii="Arial Narrow" w:hAnsi="Arial Narrow" w:cs="Arial"/>
                <w:b/>
                <w:bCs/>
                <w:sz w:val="24"/>
                <w:szCs w:val="24"/>
              </w:rPr>
              <w:t>KLAUZULA INFORMACYJNA DOTYCZĄCA PRZETWARZANIA DANYCH OSOBOWYCH</w:t>
            </w:r>
          </w:p>
        </w:tc>
      </w:tr>
    </w:tbl>
    <w:p w14:paraId="7500135F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Arial"/>
          <w:b/>
          <w:sz w:val="24"/>
          <w:szCs w:val="24"/>
        </w:rPr>
      </w:pPr>
    </w:p>
    <w:p w14:paraId="1EF4200B" w14:textId="3B46CA01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Arial"/>
          <w:b/>
          <w:sz w:val="24"/>
          <w:szCs w:val="24"/>
        </w:rPr>
        <w:t>1.1.</w:t>
      </w:r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informuje, iż administratorem </w:t>
      </w:r>
      <w:bookmarkStart w:id="0" w:name="_GoBack"/>
      <w:bookmarkEnd w:id="0"/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danych osobowych jest </w:t>
      </w:r>
      <w:r w:rsidR="003C0D6F" w:rsidRPr="007B0B9F">
        <w:rPr>
          <w:rFonts w:ascii="Arial Narrow" w:hAnsi="Arial Narrow" w:cs="Calibri"/>
          <w:iCs/>
          <w:sz w:val="24"/>
          <w:szCs w:val="24"/>
        </w:rPr>
        <w:t>Państwowe Gospodarstwo Leśne Lasy Państwowe Nadleśnictwo Miastko, Pasieka 14A, 77-200 Miastko.</w:t>
      </w:r>
      <w:r w:rsidRPr="007B0B9F">
        <w:rPr>
          <w:rFonts w:ascii="Arial Narrow" w:hAnsi="Arial Narrow" w:cs="Calibri"/>
          <w:iCs/>
          <w:sz w:val="24"/>
          <w:szCs w:val="24"/>
        </w:rPr>
        <w:t>, e-mail:</w:t>
      </w:r>
      <w:r w:rsidR="003C0D6F" w:rsidRPr="007B0B9F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miastko@szczecinek.lasy.gov.pl</w:t>
        </w:r>
      </w:hyperlink>
      <w:r w:rsidR="003C0D6F" w:rsidRPr="007B0B9F">
        <w:rPr>
          <w:rFonts w:ascii="Arial Narrow" w:hAnsi="Arial Narrow"/>
          <w:sz w:val="24"/>
          <w:szCs w:val="24"/>
        </w:rPr>
        <w:t xml:space="preserve"> </w:t>
      </w:r>
      <w:r w:rsidRPr="007B0B9F">
        <w:rPr>
          <w:rFonts w:ascii="Arial Narrow" w:hAnsi="Arial Narrow" w:cs="Calibri"/>
          <w:iCs/>
          <w:sz w:val="24"/>
          <w:szCs w:val="24"/>
        </w:rPr>
        <w:t xml:space="preserve">, tel. </w:t>
      </w:r>
      <w:r w:rsidR="00665A9B">
        <w:rPr>
          <w:rStyle w:val="infotele"/>
          <w:rFonts w:ascii="Arial Narrow" w:hAnsi="Arial Narrow" w:cs="Arial"/>
          <w:sz w:val="24"/>
          <w:szCs w:val="24"/>
        </w:rPr>
        <w:t xml:space="preserve">59 857 32 01                        </w:t>
      </w:r>
      <w:r w:rsidRPr="007B0B9F">
        <w:rPr>
          <w:rFonts w:ascii="Arial Narrow" w:hAnsi="Arial Narrow"/>
          <w:sz w:val="24"/>
          <w:szCs w:val="24"/>
        </w:rPr>
        <w:t>Z Inspektorem Ochrony D</w:t>
      </w:r>
      <w:r w:rsidRPr="007B0B9F">
        <w:rPr>
          <w:rFonts w:ascii="Arial Narrow" w:hAnsi="Arial Narrow"/>
          <w:color w:val="000000"/>
          <w:sz w:val="24"/>
          <w:szCs w:val="24"/>
        </w:rPr>
        <w:t>anych można skontaktować się na adres e-mail</w:t>
      </w:r>
      <w:r w:rsidR="005D58E0" w:rsidRPr="007B0B9F">
        <w:rPr>
          <w:rFonts w:ascii="Arial Narrow" w:hAnsi="Arial Narrow"/>
          <w:color w:val="000000"/>
          <w:sz w:val="24"/>
          <w:szCs w:val="24"/>
        </w:rPr>
        <w:t xml:space="preserve">: </w:t>
      </w:r>
      <w:hyperlink r:id="rId11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iod@comp-net.pl</w:t>
        </w:r>
      </w:hyperlink>
      <w:r w:rsidR="003C0D6F" w:rsidRPr="007B0B9F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167E1BA4" w14:textId="2D3F0302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/>
          <w:iCs/>
          <w:sz w:val="24"/>
          <w:szCs w:val="24"/>
        </w:rPr>
      </w:pPr>
      <w:r w:rsidRPr="007B0B9F">
        <w:rPr>
          <w:rFonts w:ascii="Arial Narrow" w:hAnsi="Arial Narrow" w:cs="Arial"/>
          <w:b/>
          <w:sz w:val="24"/>
          <w:szCs w:val="24"/>
        </w:rPr>
        <w:t>1.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>2.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="003C0D6F" w:rsidRPr="007B0B9F">
        <w:rPr>
          <w:rFonts w:ascii="Arial Narrow" w:hAnsi="Arial Narrow"/>
          <w:iCs/>
          <w:sz w:val="24"/>
          <w:szCs w:val="24"/>
        </w:rPr>
        <w:t>Organizator</w:t>
      </w:r>
      <w:r w:rsidRPr="007B0B9F">
        <w:rPr>
          <w:rFonts w:ascii="Arial Narrow" w:hAnsi="Arial Narrow"/>
          <w:iCs/>
          <w:sz w:val="24"/>
          <w:szCs w:val="24"/>
        </w:rPr>
        <w:t xml:space="preserve"> przetwarza dane osobowe zebrane w niniejszym postępowaniu </w:t>
      </w:r>
      <w:r w:rsidR="003C0D6F" w:rsidRPr="007B0B9F">
        <w:rPr>
          <w:rFonts w:ascii="Arial Narrow" w:hAnsi="Arial Narrow"/>
          <w:iCs/>
          <w:sz w:val="24"/>
          <w:szCs w:val="24"/>
        </w:rPr>
        <w:t>przetargowym</w:t>
      </w:r>
      <w:r w:rsidRPr="007B0B9F">
        <w:rPr>
          <w:rFonts w:ascii="Arial Narrow" w:hAnsi="Arial Narrow"/>
          <w:iCs/>
          <w:sz w:val="24"/>
          <w:szCs w:val="24"/>
        </w:rPr>
        <w:t xml:space="preserve"> w sposób gwarantujący zabezpieczenie przed ich bezprawnym rozpowszechnianiem. </w:t>
      </w:r>
    </w:p>
    <w:p w14:paraId="7EF72DA7" w14:textId="3F85BC43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1.3.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przetwarzane będą na podstawie art. 6 ust. 1 lit. c RODO w celu związanym z prowadzeniem niniejszego postępowania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jego rozstrzygnięciem, jak również, na podstawie art. 6 ust. 1 lit. b RODO w celu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jej realizacji, a także udokumentowania postępowania 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i jego archiwizacji.</w:t>
      </w:r>
    </w:p>
    <w:p w14:paraId="6B9F6005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1.4.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5400103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1.5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 xml:space="preserve">przetargu 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będą przechowywane zgodnie z Jednolitym Rzeczowym Wykazem Akt obowiązującym </w:t>
      </w:r>
      <w:r w:rsidR="005F2D15" w:rsidRPr="007B0B9F">
        <w:rPr>
          <w:rFonts w:ascii="Arial Narrow" w:hAnsi="Arial Narrow" w:cs="Tahoma"/>
          <w:sz w:val="24"/>
          <w:szCs w:val="24"/>
          <w:lang w:eastAsia="pl-PL"/>
        </w:rPr>
        <w:t xml:space="preserve">u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Organizatora.</w:t>
      </w:r>
    </w:p>
    <w:p w14:paraId="3EAF29B1" w14:textId="364A6F6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1.6.</w:t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Niezależnie od postanowień pkt 1.5. powyżej, w przypadku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, dane osobowe będą przetwarzane do upływu okresu przedawnienia roszczeń wynikających z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</w:t>
      </w:r>
    </w:p>
    <w:p w14:paraId="60DF3D1F" w14:textId="0D5034AD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1.7.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mogą zostać przekazane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podmiotom przetwarzającym dane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w imieniu administratora danych osobowych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1.8.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1.9.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dostępu do swoich danych osobowych – zgodnie z art. 15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5CB8F86C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 sprostowan</w:t>
      </w:r>
      <w:r w:rsidR="0063328F" w:rsidRPr="007B0B9F">
        <w:rPr>
          <w:rFonts w:ascii="Arial Narrow" w:hAnsi="Arial Narrow" w:cs="Tahoma"/>
          <w:sz w:val="24"/>
          <w:szCs w:val="24"/>
          <w:lang w:eastAsia="pl-PL"/>
        </w:rPr>
        <w:t>i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a swoich danych osobowych – zgodnie z art. 16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3F1F2412" w14:textId="031C6C4C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do żądania od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– jako administratora, ograniczenia przetwarzania danych osobowych z zastrzeżeniem przypadków, o których mowa w art. 18 ust. 2 RODO, </w:t>
      </w:r>
      <w:r w:rsidRPr="007B0B9F">
        <w:rPr>
          <w:rFonts w:ascii="Arial Narrow" w:hAnsi="Arial Narrow"/>
          <w:iCs/>
          <w:sz w:val="24"/>
          <w:szCs w:val="24"/>
        </w:rPr>
        <w:t xml:space="preserve">przy czym prawo do ograniczenia przetwarzania nie ma zastosowania </w:t>
      </w:r>
      <w:r w:rsidRPr="007B0B9F">
        <w:rPr>
          <w:rFonts w:ascii="Arial Narrow" w:hAnsi="Arial Narrow"/>
          <w:iCs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</w:t>
      </w:r>
      <w:r w:rsidRPr="007B0B9F">
        <w:rPr>
          <w:rFonts w:ascii="Arial Narrow" w:hAnsi="Arial Narrow"/>
          <w:iCs/>
          <w:sz w:val="24"/>
          <w:szCs w:val="24"/>
        </w:rPr>
        <w:br/>
      </w:r>
      <w:r w:rsidRPr="007B0B9F">
        <w:rPr>
          <w:rFonts w:ascii="Arial Narrow" w:hAnsi="Arial Narrow"/>
          <w:iCs/>
          <w:sz w:val="24"/>
          <w:szCs w:val="24"/>
        </w:rPr>
        <w:lastRenderedPageBreak/>
        <w:t>z uwagi na ważne względy interesu publicznego Unii Europejskiej lub państwa członkowskiego;</w:t>
      </w:r>
    </w:p>
    <w:p w14:paraId="28B7A267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wniesienia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skargi do Prezesa Urzędu Ochrony Danych Osobowych </w:t>
      </w:r>
      <w:r w:rsidRPr="007B0B9F">
        <w:rPr>
          <w:rFonts w:ascii="Arial Narrow" w:hAnsi="Arial Narrow" w:cs="Times New Roman"/>
          <w:sz w:val="24"/>
          <w:szCs w:val="24"/>
        </w:rPr>
        <w:t xml:space="preserve">(na adres Urzędu Ochrony Danych Osobowych, ul. Stawki 2, 00-193 Warszawa) </w:t>
      </w:r>
      <w:r w:rsidRPr="007B0B9F">
        <w:rPr>
          <w:rFonts w:ascii="Arial Narrow" w:hAnsi="Arial Narrow" w:cs="Times New Roman"/>
          <w:sz w:val="24"/>
          <w:szCs w:val="24"/>
        </w:rPr>
        <w:br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o ochronie danych osobowych, w tym przepisy RODO.</w:t>
      </w:r>
    </w:p>
    <w:p w14:paraId="27DE176C" w14:textId="5A53E10C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1.10.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oraz zawarcie umowy.</w:t>
      </w:r>
    </w:p>
    <w:p w14:paraId="0E354116" w14:textId="15BD2866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1.11.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Osobie, której dane osobowe zostały pozyskane przez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prowadzeniem niniejszego postępowania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nie przysługuje:</w:t>
      </w:r>
    </w:p>
    <w:p w14:paraId="2C0E9AF9" w14:textId="557054CA" w:rsidR="00727AFD" w:rsidRPr="007B0B9F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prawo do usunięcia danych osobowych, o czym przes</w:t>
      </w:r>
      <w:r w:rsidR="00D9608A" w:rsidRPr="007B0B9F">
        <w:rPr>
          <w:rFonts w:ascii="Arial Narrow" w:hAnsi="Arial Narrow" w:cs="Tahoma"/>
          <w:bCs/>
          <w:sz w:val="24"/>
          <w:szCs w:val="24"/>
          <w:lang w:eastAsia="pl-PL"/>
        </w:rPr>
        <w:t>ą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dza art. 17 ust. 3 lit. b, d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lub e RODO, </w:t>
      </w:r>
    </w:p>
    <w:p w14:paraId="475BFBDA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2)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>prawo do przenoszenia danych osobowych, o którym mowa w art. 20 RODO,</w:t>
      </w:r>
    </w:p>
    <w:p w14:paraId="2ED9B948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3)     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7B0B9F" w:rsidRDefault="00727AFD" w:rsidP="008E6E76">
      <w:pPr>
        <w:spacing w:before="120"/>
        <w:ind w:left="709" w:hanging="709"/>
        <w:jc w:val="both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1.12.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W niektórych sytuacjach, możemy pozyskiwać dane z innych </w:t>
      </w:r>
      <w:r w:rsidR="008E6E76" w:rsidRPr="007B0B9F">
        <w:rPr>
          <w:rStyle w:val="contextualspellingandgrammarerror"/>
          <w:rFonts w:ascii="Arial Narrow" w:hAnsi="Arial Narrow" w:cs="Calibri"/>
          <w:sz w:val="24"/>
          <w:szCs w:val="24"/>
        </w:rPr>
        <w:t>źródeł,</w:t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C579428" w:rsidR="00727AFD" w:rsidRPr="007B0B9F" w:rsidRDefault="008E6E76" w:rsidP="008E6E76">
      <w:pPr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 xml:space="preserve">1.13.     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. </w:t>
      </w:r>
    </w:p>
    <w:p w14:paraId="0B5DB60C" w14:textId="77777777" w:rsidR="00727AFD" w:rsidRPr="007B0B9F" w:rsidRDefault="00727AFD" w:rsidP="00727AFD">
      <w:pPr>
        <w:rPr>
          <w:rFonts w:ascii="Arial Narrow" w:hAnsi="Arial Narrow"/>
          <w:sz w:val="24"/>
          <w:szCs w:val="24"/>
        </w:rPr>
      </w:pPr>
    </w:p>
    <w:p w14:paraId="251DACD3" w14:textId="77777777" w:rsidR="00D00669" w:rsidRPr="007B0B9F" w:rsidRDefault="00D00669">
      <w:pPr>
        <w:rPr>
          <w:rFonts w:ascii="Arial Narrow" w:hAnsi="Arial Narrow"/>
          <w:sz w:val="24"/>
          <w:szCs w:val="24"/>
        </w:rPr>
      </w:pPr>
    </w:p>
    <w:sectPr w:rsidR="00D00669" w:rsidRPr="007B0B9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F642" w14:textId="77777777" w:rsidR="00EA08B1" w:rsidRDefault="00EA08B1" w:rsidP="00E53084">
      <w:pPr>
        <w:spacing w:after="0" w:line="240" w:lineRule="auto"/>
      </w:pPr>
      <w:r>
        <w:separator/>
      </w:r>
    </w:p>
  </w:endnote>
  <w:endnote w:type="continuationSeparator" w:id="0">
    <w:p w14:paraId="45E1D3C4" w14:textId="77777777" w:rsidR="00EA08B1" w:rsidRDefault="00EA08B1" w:rsidP="00E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FD97" w14:textId="77777777" w:rsidR="00EA08B1" w:rsidRDefault="00EA08B1" w:rsidP="00E53084">
      <w:pPr>
        <w:spacing w:after="0" w:line="240" w:lineRule="auto"/>
      </w:pPr>
      <w:r>
        <w:separator/>
      </w:r>
    </w:p>
  </w:footnote>
  <w:footnote w:type="continuationSeparator" w:id="0">
    <w:p w14:paraId="6EC4F8E6" w14:textId="77777777" w:rsidR="00EA08B1" w:rsidRDefault="00EA08B1" w:rsidP="00E5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B862" w14:textId="475BE595" w:rsidR="00665A9B" w:rsidRPr="007B32F5" w:rsidRDefault="00665A9B" w:rsidP="00665A9B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Załącznik nr </w:t>
    </w:r>
    <w:r w:rsidR="00AE0892">
      <w:rPr>
        <w:rFonts w:ascii="Arial Narrow" w:hAnsi="Arial Narrow"/>
        <w:i/>
      </w:rPr>
      <w:t>2</w:t>
    </w:r>
    <w:r>
      <w:rPr>
        <w:rFonts w:ascii="Arial Narrow" w:hAnsi="Arial Narrow"/>
        <w:i/>
      </w:rPr>
      <w:t xml:space="preserve"> </w:t>
    </w:r>
    <w:r w:rsidRPr="007B32F5">
      <w:rPr>
        <w:rFonts w:ascii="Arial Narrow" w:hAnsi="Arial Narrow"/>
      </w:rPr>
      <w:t>do ogłoszenia o przetargu</w:t>
    </w:r>
  </w:p>
  <w:p w14:paraId="0FF15D8C" w14:textId="1CF5A358" w:rsidR="00665A9B" w:rsidRPr="00CD4EB3" w:rsidRDefault="00665A9B" w:rsidP="00665A9B">
    <w:pPr>
      <w:pStyle w:val="Nagwek"/>
      <w:jc w:val="right"/>
      <w:rPr>
        <w:rFonts w:ascii="Arial Narrow" w:hAnsi="Arial Narrow"/>
        <w:i/>
      </w:rPr>
    </w:pPr>
    <w:r w:rsidRPr="007B32F5">
      <w:rPr>
        <w:rFonts w:ascii="Arial Narrow" w:hAnsi="Arial Narrow"/>
      </w:rPr>
      <w:t xml:space="preserve"> z dnia </w:t>
    </w:r>
    <w:r w:rsidR="00D33BF6">
      <w:rPr>
        <w:rFonts w:ascii="Arial Narrow" w:hAnsi="Arial Narrow"/>
      </w:rPr>
      <w:t>12.07.</w:t>
    </w:r>
    <w:r w:rsidRPr="007B32F5">
      <w:rPr>
        <w:rFonts w:ascii="Arial Narrow" w:hAnsi="Arial Narrow"/>
      </w:rPr>
      <w:t>202</w:t>
    </w:r>
    <w:r>
      <w:rPr>
        <w:rFonts w:ascii="Arial Narrow" w:hAnsi="Arial Narrow"/>
      </w:rPr>
      <w:t>2</w:t>
    </w:r>
    <w:r>
      <w:rPr>
        <w:rFonts w:ascii="Arial Narrow" w:hAnsi="Arial Narrow"/>
        <w:i/>
      </w:rPr>
      <w:t xml:space="preserve"> r. </w:t>
    </w:r>
  </w:p>
  <w:p w14:paraId="61C05A96" w14:textId="77777777" w:rsidR="00665A9B" w:rsidRPr="00665A9B" w:rsidRDefault="00665A9B" w:rsidP="0066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3C0D6F"/>
    <w:rsid w:val="00456670"/>
    <w:rsid w:val="005D58E0"/>
    <w:rsid w:val="005F2D15"/>
    <w:rsid w:val="0063328F"/>
    <w:rsid w:val="00665A9B"/>
    <w:rsid w:val="00727AFD"/>
    <w:rsid w:val="007A6F48"/>
    <w:rsid w:val="007B0B9F"/>
    <w:rsid w:val="008E6E76"/>
    <w:rsid w:val="0092095D"/>
    <w:rsid w:val="0092176B"/>
    <w:rsid w:val="00927453"/>
    <w:rsid w:val="00AE0892"/>
    <w:rsid w:val="00D00669"/>
    <w:rsid w:val="00D33BF6"/>
    <w:rsid w:val="00D9608A"/>
    <w:rsid w:val="00E53084"/>
    <w:rsid w:val="00E940E5"/>
    <w:rsid w:val="00E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A9B"/>
  </w:style>
  <w:style w:type="paragraph" w:styleId="Stopka">
    <w:name w:val="footer"/>
    <w:basedOn w:val="Normalny"/>
    <w:link w:val="Stopka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astko@szczecine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openxmlformats.org/package/2006/metadata/core-properties"/>
    <ds:schemaRef ds:uri="ba324f49-bd31-49dc-940f-69f8ecfbae06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7f6c0a68-4d2c-42d2-930d-99f8a51f483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MJ. Jędro</dc:creator>
  <cp:keywords/>
  <dc:description/>
  <cp:lastModifiedBy>Anna Zielonka (Nadleśnictwo Miastko)</cp:lastModifiedBy>
  <cp:revision>4</cp:revision>
  <dcterms:created xsi:type="dcterms:W3CDTF">2022-06-30T12:28:00Z</dcterms:created>
  <dcterms:modified xsi:type="dcterms:W3CDTF">2022-07-13T07:33:00Z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