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AC8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AC8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AC8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F82AC8" w:rsidRPr="00F82AC8" w:rsidRDefault="00F82AC8" w:rsidP="00F82AC8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 w:rsidRPr="00F82AC8"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F82AC8" w:rsidRPr="00F82AC8" w:rsidRDefault="00D1644E" w:rsidP="00F82AC8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za IV</w:t>
      </w:r>
      <w:r w:rsidR="00F82AC8" w:rsidRPr="00F82AC8">
        <w:rPr>
          <w:rFonts w:ascii="Arial" w:eastAsiaTheme="majorEastAsia" w:hAnsi="Arial" w:cs="Arial"/>
          <w:b/>
          <w:sz w:val="24"/>
          <w:szCs w:val="24"/>
        </w:rPr>
        <w:t xml:space="preserve"> kwartał 2020 roku</w:t>
      </w:r>
    </w:p>
    <w:p w:rsidR="00F82AC8" w:rsidRPr="00F82AC8" w:rsidRDefault="00F82AC8" w:rsidP="00F82AC8">
      <w:pPr>
        <w:spacing w:after="360"/>
        <w:jc w:val="center"/>
        <w:rPr>
          <w:rFonts w:ascii="Arial" w:hAnsi="Arial" w:cs="Arial"/>
        </w:rPr>
      </w:pPr>
      <w:r w:rsidRPr="00F82AC8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 w:rsidRPr="00F82AC8"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 w:rsidRPr="00F82AC8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82AC8"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82AC8"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(69,97%)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82AC8"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 xml:space="preserve">8 136 948,44 zł 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7 428 588,00 zł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2219D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 xml:space="preserve">02.11.2017 – </w:t>
            </w:r>
            <w:r w:rsidR="002219DF">
              <w:rPr>
                <w:rFonts w:ascii="Arial" w:hAnsi="Arial" w:cs="Arial"/>
                <w:color w:val="000000"/>
                <w:sz w:val="18"/>
                <w:szCs w:val="18"/>
              </w:rPr>
              <w:t>29.01.2021</w:t>
            </w:r>
            <w:bookmarkStart w:id="0" w:name="_GoBack"/>
            <w:bookmarkEnd w:id="0"/>
          </w:p>
        </w:tc>
      </w:tr>
    </w:tbl>
    <w:p w:rsidR="00F82AC8" w:rsidRPr="00F82AC8" w:rsidRDefault="00F82AC8" w:rsidP="00F82AC8">
      <w:pPr>
        <w:keepNext/>
        <w:keepLines/>
        <w:numPr>
          <w:ilvl w:val="0"/>
          <w:numId w:val="4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 w:rsidRPr="00F82AC8"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 w:rsidRPr="00F82AC8">
        <w:rPr>
          <w:rFonts w:ascii="Arial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F82AC8" w:rsidRPr="00F82AC8" w:rsidRDefault="00F82AC8" w:rsidP="00F82AC8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F82AC8"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 w:rsidRPr="00F82AC8"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 w:rsidRPr="00F82AC8">
        <w:rPr>
          <w:rFonts w:ascii="Arial" w:eastAsiaTheme="majorEastAsia" w:hAnsi="Arial" w:cs="Arial"/>
          <w:sz w:val="18"/>
          <w:szCs w:val="18"/>
        </w:rPr>
        <w:t>Nie dotyczy</w:t>
      </w:r>
    </w:p>
    <w:p w:rsidR="00F82AC8" w:rsidRPr="00F82AC8" w:rsidRDefault="00F82AC8" w:rsidP="00F82AC8">
      <w:pPr>
        <w:keepNext/>
        <w:keepLines/>
        <w:numPr>
          <w:ilvl w:val="0"/>
          <w:numId w:val="4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 w:rsidRPr="00F82AC8"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82AC8" w:rsidRPr="00F82AC8" w:rsidTr="00B645B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2AC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2AC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2AC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82AC8" w:rsidRPr="00F82AC8" w:rsidTr="00B645B7">
        <w:tc>
          <w:tcPr>
            <w:tcW w:w="2972" w:type="dxa"/>
          </w:tcPr>
          <w:p w:rsidR="00F82AC8" w:rsidRPr="00F82AC8" w:rsidRDefault="00645CCF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97,22</w:t>
            </w:r>
            <w:r w:rsidR="00F82AC8"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F82AC8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C27776">
              <w:rPr>
                <w:rFonts w:ascii="Arial" w:hAnsi="Arial" w:cs="Arial"/>
                <w:sz w:val="18"/>
                <w:szCs w:val="20"/>
              </w:rPr>
              <w:t>75,51</w:t>
            </w:r>
            <w:r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F82AC8">
              <w:rPr>
                <w:rFonts w:ascii="Arial" w:hAnsi="Arial" w:cs="Arial"/>
                <w:sz w:val="18"/>
                <w:szCs w:val="20"/>
              </w:rPr>
              <w:t>2</w:t>
            </w:r>
            <w:r w:rsidRPr="005C5E17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5C5E17" w:rsidRPr="005C5E17">
              <w:rPr>
                <w:rFonts w:ascii="Arial" w:hAnsi="Arial" w:cs="Arial"/>
                <w:sz w:val="18"/>
                <w:szCs w:val="20"/>
              </w:rPr>
              <w:t>67,32</w:t>
            </w:r>
            <w:r w:rsidRPr="005C5E17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F82AC8" w:rsidRPr="00F82AC8" w:rsidRDefault="00F82AC8" w:rsidP="00C2777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F82AC8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C27776">
              <w:rPr>
                <w:rFonts w:ascii="Arial" w:hAnsi="Arial" w:cs="Arial"/>
                <w:sz w:val="18"/>
                <w:szCs w:val="20"/>
              </w:rPr>
              <w:t>82,71</w:t>
            </w:r>
            <w:r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:rsidR="00F82AC8" w:rsidRPr="00F82AC8" w:rsidRDefault="007837F7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86,39</w:t>
            </w:r>
            <w:r w:rsidR="00F82AC8"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:rsidR="00F82AC8" w:rsidRPr="00F82AC8" w:rsidRDefault="00F82AC8" w:rsidP="00F82AC8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0E31E3" w:rsidRDefault="000E31E3" w:rsidP="000E31E3">
      <w:pPr>
        <w:pStyle w:val="Nagwek3"/>
        <w:numPr>
          <w:ilvl w:val="0"/>
          <w:numId w:val="4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0E31E3" w:rsidRDefault="000E31E3" w:rsidP="000E31E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4"/>
        <w:gridCol w:w="1290"/>
        <w:gridCol w:w="1914"/>
        <w:gridCol w:w="2804"/>
      </w:tblGrid>
      <w:tr w:rsidR="000E31E3" w:rsidTr="00113608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0E31E3" w:rsidRDefault="000E31E3" w:rsidP="001136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90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0E31E3" w:rsidTr="00113608">
        <w:tc>
          <w:tcPr>
            <w:tcW w:w="2127" w:type="dxa"/>
          </w:tcPr>
          <w:p w:rsidR="000E31E3" w:rsidRDefault="000E31E3" w:rsidP="00113608">
            <w:pPr>
              <w:spacing w:after="0" w:line="240" w:lineRule="auto"/>
            </w:pPr>
            <w:bookmarkStart w:id="1" w:name="RANGE!A3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Testowanie pierwszego zestawu dodatkowych modułów systemu zarządzania kolekcją</w:t>
            </w:r>
            <w:bookmarkEnd w:id="1"/>
          </w:p>
        </w:tc>
        <w:tc>
          <w:tcPr>
            <w:tcW w:w="1504" w:type="dxa"/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90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914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804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podstawowej funkcjonalności systemu zarządzania kolekcją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 </w:t>
            </w:r>
            <w:bookmarkStart w:id="2" w:name="__DdeLink__513_870095212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(wart. doc.: 39500)</w:t>
            </w:r>
            <w:bookmarkEnd w:id="2"/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Komisyjny odbiór prac konserwatorskich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Osiągnięty – odbiór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części I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 xml:space="preserve"> II prac nastąpił 24.09.2018. Odbiór III części nastąpił 01.10.2018 – przekroczenie planowanego terminu spowodowane koniecznością dodatkowych konsultacji w zakresie prac z wykonawcami. 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wytycznych dotyczących digitalizacji rzeźb poprzedzające rozpoczęcie digitalizacji obiektów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 w:rsidR="000E31E3" w:rsidRDefault="000E31E3" w:rsidP="00113608">
            <w:pPr>
              <w:spacing w:after="0" w:line="240" w:lineRule="auto"/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>wytycznych wymagało większej ilości czasu z uwagi na konieczność weryfikacji założeń w oparciu o ocenę stanu zachowania rzeźb, stąd przekroczenie planowanego terminu osiągnięcia kamienia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Wprowadzenie kluczowych metadanych dotyczących obiektów muzealnych poprzedzające publikację on-line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Analiza i testowanie funkcjonalności oprogramowania umożliwiającego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renderowanie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partytur oraz wykorzystywanie skomputeryzowanej analizy muzycznej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  <w:bookmarkStart w:id="3" w:name="_GoBack1"/>
            <w:bookmarkEnd w:id="3"/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04-2019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Uruchomienie systemu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renderowania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partytur, porównywania wersji i analizy i testowanie działania systemu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(wart. doc.: 4)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pierwszej wersji platformy, testy z użytkownikami, wprowadzanie zmian i udogodnień wynikających z testów.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interfejsu umożliwiającego wprowadzanie danych do portalu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0E31E3" w:rsidTr="00113608">
        <w:tc>
          <w:tcPr>
            <w:tcW w:w="212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podstawowych materiałów promocyjnych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E31E3" w:rsidRDefault="000E31E3" w:rsidP="00113608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90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4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 w:rsidR="000E31E3" w:rsidRDefault="000E31E3" w:rsidP="000E31E3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5"/>
        <w:gridCol w:w="1842"/>
        <w:gridCol w:w="1704"/>
        <w:gridCol w:w="2268"/>
      </w:tblGrid>
      <w:tr w:rsidR="000E31E3" w:rsidTr="00113608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4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E31E3" w:rsidTr="00113608">
        <w:tc>
          <w:tcPr>
            <w:tcW w:w="2545" w:type="dxa"/>
          </w:tcPr>
          <w:p w:rsidR="000E31E3" w:rsidRDefault="000E31E3" w:rsidP="00113608">
            <w:pPr>
              <w:pStyle w:val="Tekstpodstawowy2"/>
              <w:spacing w:after="0"/>
              <w:ind w:left="0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1. Liczba podmiotów, które udostępniły on-line informacje sektora publicznego [szt.] 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2. Liczba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 dokumentów zawierających informacje sektora publicznego [szt.] 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3. Liczba udostępnionych on-line dokumentów zawierających informacje sektora publicznego [szt.] 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5. Liczba baz danych udostępnionych on-line poprzez API [szt.]  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6. Liczba pobrań/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odtworzeń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 dokumentów zawierających informacje sektora publicznego [szt.] 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7. Rozmiar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zdigitalizowanej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 informacji sektora publicznego (TB)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:rsidR="000E31E3" w:rsidRDefault="000E31E3" w:rsidP="0011360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E31E3" w:rsidRDefault="000E31E3" w:rsidP="00113608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5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4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40820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6702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5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49,33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27,23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0E31E3" w:rsidRDefault="000E31E3" w:rsidP="000E31E3">
      <w:pPr>
        <w:pStyle w:val="Nagwek2"/>
        <w:numPr>
          <w:ilvl w:val="0"/>
          <w:numId w:val="4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0E31E3" w:rsidTr="0011360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E31E3" w:rsidTr="00113608">
        <w:tc>
          <w:tcPr>
            <w:tcW w:w="2937" w:type="dxa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2" w:type="dxa"/>
          </w:tcPr>
          <w:p w:rsidR="000E31E3" w:rsidRDefault="000E31E3" w:rsidP="00113608">
            <w:pPr>
              <w:spacing w:after="0" w:line="240" w:lineRule="auto"/>
            </w:pPr>
          </w:p>
        </w:tc>
        <w:tc>
          <w:tcPr>
            <w:tcW w:w="4395" w:type="dxa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0E31E3" w:rsidRDefault="000E31E3" w:rsidP="000E31E3">
      <w:pPr>
        <w:pStyle w:val="Nagwek2"/>
        <w:numPr>
          <w:ilvl w:val="0"/>
          <w:numId w:val="4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0E31E3" w:rsidTr="0011360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E31E3" w:rsidTr="00113608">
        <w:tc>
          <w:tcPr>
            <w:tcW w:w="2937" w:type="dxa"/>
          </w:tcPr>
          <w:p w:rsidR="000E31E3" w:rsidRDefault="000E31E3" w:rsidP="0011360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muzyka, obiekty muzealne i biblioteczne, nagrania, monografie naukowe oraz czasopisma)</w:t>
            </w:r>
          </w:p>
        </w:tc>
        <w:tc>
          <w:tcPr>
            <w:tcW w:w="1169" w:type="dxa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06-2020</w:t>
            </w:r>
          </w:p>
        </w:tc>
        <w:tc>
          <w:tcPr>
            <w:tcW w:w="1132" w:type="dxa"/>
          </w:tcPr>
          <w:p w:rsidR="000E31E3" w:rsidRDefault="000E31E3" w:rsidP="00113608">
            <w:pPr>
              <w:spacing w:after="0" w:line="240" w:lineRule="auto"/>
            </w:pPr>
          </w:p>
        </w:tc>
        <w:tc>
          <w:tcPr>
            <w:tcW w:w="4395" w:type="dxa"/>
          </w:tcPr>
          <w:p w:rsidR="000E31E3" w:rsidRDefault="000E31E3" w:rsidP="00113608">
            <w:pPr>
              <w:spacing w:after="0" w:line="240" w:lineRule="auto"/>
            </w:pPr>
            <w:r>
              <w:t>Nastąpiło opóźnienie w realizacji zadania spowodowane pandemią COVID-19. Złożono wniosek o przesunięcie terminu realizacji kamieni milowych o 90 dni. Otrzymano zgodę na przesunięcie terminów realizacji zadań i kamieni milowych o 90 dni.</w:t>
            </w:r>
          </w:p>
        </w:tc>
      </w:tr>
    </w:tbl>
    <w:p w:rsidR="000E31E3" w:rsidRDefault="000E31E3" w:rsidP="000E31E3">
      <w:pPr>
        <w:pStyle w:val="Nagwek3"/>
        <w:numPr>
          <w:ilvl w:val="0"/>
          <w:numId w:val="4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0E31E3" w:rsidTr="00113608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31E3" w:rsidTr="00113608">
        <w:tc>
          <w:tcPr>
            <w:tcW w:w="2547" w:type="dxa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</w:tcPr>
          <w:p w:rsidR="000E31E3" w:rsidRDefault="000E31E3" w:rsidP="0011360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4" w:type="dxa"/>
          </w:tcPr>
          <w:p w:rsidR="000E31E3" w:rsidRDefault="000E31E3" w:rsidP="00113608">
            <w:pPr>
              <w:spacing w:after="0" w:line="240" w:lineRule="auto"/>
            </w:pPr>
          </w:p>
        </w:tc>
        <w:tc>
          <w:tcPr>
            <w:tcW w:w="3542" w:type="dxa"/>
          </w:tcPr>
          <w:p w:rsidR="000E31E3" w:rsidRDefault="000E31E3" w:rsidP="00113608">
            <w:pPr>
              <w:spacing w:after="0" w:line="240" w:lineRule="auto"/>
            </w:pPr>
          </w:p>
        </w:tc>
      </w:tr>
    </w:tbl>
    <w:p w:rsidR="000E31E3" w:rsidRDefault="000E31E3" w:rsidP="000E31E3">
      <w:pPr>
        <w:pStyle w:val="Akapitzlist"/>
        <w:numPr>
          <w:ilvl w:val="0"/>
          <w:numId w:val="4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0E31E3" w:rsidRDefault="000E31E3" w:rsidP="000E31E3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6"/>
        <w:gridCol w:w="1696"/>
        <w:gridCol w:w="2129"/>
        <w:gridCol w:w="2407"/>
      </w:tblGrid>
      <w:tr w:rsidR="000E31E3" w:rsidTr="00113608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9" w:type="dxa"/>
            <w:shd w:val="clear" w:color="auto" w:fill="D0CECE" w:themeFill="background2" w:themeFillShade="E6"/>
          </w:tcPr>
          <w:p w:rsidR="000E31E3" w:rsidRDefault="000E31E3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7" w:type="dxa"/>
            <w:shd w:val="clear" w:color="auto" w:fill="D0CECE" w:themeFill="background2" w:themeFillShade="E6"/>
            <w:vAlign w:val="center"/>
          </w:tcPr>
          <w:p w:rsidR="000E31E3" w:rsidRDefault="000E31E3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E31E3" w:rsidTr="00113608">
        <w:tc>
          <w:tcPr>
            <w:tcW w:w="3265" w:type="dxa"/>
            <w:tcBorders>
              <w:top w:val="nil"/>
            </w:tcBorders>
            <w:vAlign w:val="center"/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publikacja danych online.</w:t>
            </w:r>
          </w:p>
        </w:tc>
        <w:tc>
          <w:tcPr>
            <w:tcW w:w="1696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Duża</w:t>
            </w:r>
          </w:p>
        </w:tc>
        <w:tc>
          <w:tcPr>
            <w:tcW w:w="2129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07" w:type="dxa"/>
            <w:tcBorders>
              <w:top w:val="nil"/>
            </w:tcBorders>
          </w:tcPr>
          <w:p w:rsidR="000E31E3" w:rsidRDefault="000E31E3" w:rsidP="00113608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pandemią wystąpiły opóźnienia w opracowaniu część i obiektów muzealnych a także w części prac programistycznych. Wolniejszy także niż pierwotnie zakładano jest proces transferu plików do repozytorium służącego do archiwizacji i udostępniania plików. W związku z opóźnieniami przedstawiono do oceny plan naprawczy zakładający przesunięcie terminu realizacji projektu na koniec maja 2021. Wniosek w trakcie oceny eksperta. </w:t>
            </w:r>
            <w:r>
              <w:t>Działania zarządcze: wniosek o zmianę terminu realizacji. Spodziewane efekty: pełna realizacja zadania.</w:t>
            </w:r>
          </w:p>
        </w:tc>
      </w:tr>
    </w:tbl>
    <w:p w:rsidR="000E31E3" w:rsidRDefault="000E31E3" w:rsidP="000E31E3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0E31E3" w:rsidRDefault="000E31E3" w:rsidP="000E31E3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2"/>
        <w:gridCol w:w="1697"/>
        <w:gridCol w:w="2294"/>
        <w:gridCol w:w="2637"/>
      </w:tblGrid>
      <w:tr w:rsidR="000E31E3" w:rsidTr="00113608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31E3" w:rsidRDefault="000E31E3" w:rsidP="00113608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31E3" w:rsidRDefault="000E31E3" w:rsidP="00113608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E31E3" w:rsidRDefault="000E31E3" w:rsidP="00113608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31E3" w:rsidRDefault="000E31E3" w:rsidP="00113608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E31E3" w:rsidTr="00113608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E3" w:rsidRDefault="000E31E3" w:rsidP="00113608"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31E3" w:rsidRDefault="000E31E3" w:rsidP="00113608">
            <w:pPr>
              <w:pStyle w:val="Legenda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31E3" w:rsidRDefault="000E31E3" w:rsidP="00113608">
            <w:pPr>
              <w:pStyle w:val="Legenda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31E3" w:rsidRDefault="000E31E3" w:rsidP="00113608">
            <w:pPr>
              <w:pStyle w:val="Legenda"/>
            </w:pPr>
          </w:p>
        </w:tc>
      </w:tr>
    </w:tbl>
    <w:p w:rsidR="000E31E3" w:rsidRDefault="000E31E3" w:rsidP="000E31E3">
      <w:pPr>
        <w:pStyle w:val="Akapitzlist"/>
        <w:numPr>
          <w:ilvl w:val="0"/>
          <w:numId w:val="4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0E31E3" w:rsidRDefault="000E31E3" w:rsidP="000E31E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N/d</w:t>
      </w:r>
    </w:p>
    <w:p w:rsidR="00767157" w:rsidRPr="00CF4EE1" w:rsidRDefault="00767157" w:rsidP="00767157">
      <w:pPr>
        <w:pStyle w:val="Akapitzlist"/>
        <w:numPr>
          <w:ilvl w:val="0"/>
          <w:numId w:val="4"/>
        </w:numPr>
        <w:spacing w:before="360" w:after="0"/>
        <w:jc w:val="both"/>
        <w:rPr>
          <w:rFonts w:ascii="Arial" w:hAnsi="Arial" w:cs="Arial"/>
        </w:rPr>
      </w:pPr>
      <w:r w:rsidRPr="00CF4E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F4EE1">
        <w:rPr>
          <w:rFonts w:ascii="Arial" w:hAnsi="Arial" w:cs="Arial"/>
          <w:b/>
        </w:rPr>
        <w:t xml:space="preserve"> 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8" w:history="1">
        <w:r w:rsidR="00254673" w:rsidRPr="00D228E0">
          <w:rPr>
            <w:rStyle w:val="Hipercze"/>
            <w:rFonts w:ascii="Arial" w:hAnsi="Arial" w:cs="Arial"/>
          </w:rPr>
          <w:t>jadamska@nifc.pl</w:t>
        </w:r>
      </w:hyperlink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Bilioteka-Fonoteka-Fototeka</w:t>
      </w:r>
      <w:proofErr w:type="spellEnd"/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767157" w:rsidRDefault="00767157" w:rsidP="00767157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9">
        <w:r>
          <w:rPr>
            <w:rStyle w:val="czeinternetowe"/>
            <w:rFonts w:ascii="Arial" w:hAnsi="Arial" w:cs="Arial"/>
          </w:rPr>
          <w:t>mkonik@nifc.pl</w:t>
        </w:r>
      </w:hyperlink>
    </w:p>
    <w:p w:rsidR="00F46602" w:rsidRDefault="00F46602" w:rsidP="00767157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F46602">
      <w:footerReference w:type="default" r:id="rId10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27D" w:rsidRDefault="006D427D">
      <w:pPr>
        <w:spacing w:after="0" w:line="240" w:lineRule="auto"/>
      </w:pPr>
      <w:r>
        <w:separator/>
      </w:r>
    </w:p>
  </w:endnote>
  <w:endnote w:type="continuationSeparator" w:id="0">
    <w:p w:rsidR="006D427D" w:rsidRDefault="006D4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526637"/>
      <w:docPartObj>
        <w:docPartGallery w:val="Page Numbers (Top of Page)"/>
        <w:docPartUnique/>
      </w:docPartObj>
    </w:sdtPr>
    <w:sdtEndPr/>
    <w:sdtContent>
      <w:p w:rsidR="00F46602" w:rsidRDefault="00465A7F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2219DF">
          <w:rPr>
            <w:b/>
            <w:bCs/>
            <w:noProof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F46602" w:rsidRDefault="00F466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27D" w:rsidRDefault="006D427D">
      <w:pPr>
        <w:rPr>
          <w:sz w:val="12"/>
        </w:rPr>
      </w:pPr>
      <w:r>
        <w:separator/>
      </w:r>
    </w:p>
  </w:footnote>
  <w:footnote w:type="continuationSeparator" w:id="0">
    <w:p w:rsidR="006D427D" w:rsidRDefault="006D427D">
      <w:pPr>
        <w:rPr>
          <w:sz w:val="12"/>
        </w:rPr>
      </w:pPr>
      <w:r>
        <w:continuationSeparator/>
      </w:r>
    </w:p>
  </w:footnote>
  <w:footnote w:id="1">
    <w:p w:rsidR="000E31E3" w:rsidRDefault="000E31E3" w:rsidP="000E31E3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51DE0"/>
    <w:multiLevelType w:val="multilevel"/>
    <w:tmpl w:val="9182A38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" w15:restartNumberingAfterBreak="0">
    <w:nsid w:val="35A12217"/>
    <w:multiLevelType w:val="multilevel"/>
    <w:tmpl w:val="FC4A40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D446AAC"/>
    <w:multiLevelType w:val="multilevel"/>
    <w:tmpl w:val="39C2145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3" w15:restartNumberingAfterBreak="0">
    <w:nsid w:val="774151EB"/>
    <w:multiLevelType w:val="multilevel"/>
    <w:tmpl w:val="D5CEF9D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9605A"/>
    <w:multiLevelType w:val="multilevel"/>
    <w:tmpl w:val="4CA6E0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602"/>
    <w:rsid w:val="000E31E3"/>
    <w:rsid w:val="00145DB6"/>
    <w:rsid w:val="002219DF"/>
    <w:rsid w:val="00254673"/>
    <w:rsid w:val="00417513"/>
    <w:rsid w:val="0044206F"/>
    <w:rsid w:val="00465A7F"/>
    <w:rsid w:val="004C0C52"/>
    <w:rsid w:val="005C5E17"/>
    <w:rsid w:val="00645CCF"/>
    <w:rsid w:val="0066447D"/>
    <w:rsid w:val="006D427D"/>
    <w:rsid w:val="00767157"/>
    <w:rsid w:val="007837F7"/>
    <w:rsid w:val="0079255F"/>
    <w:rsid w:val="009077B7"/>
    <w:rsid w:val="00922D3C"/>
    <w:rsid w:val="00B2710D"/>
    <w:rsid w:val="00B6575B"/>
    <w:rsid w:val="00C27776"/>
    <w:rsid w:val="00CD7ADA"/>
    <w:rsid w:val="00D1644E"/>
    <w:rsid w:val="00D4665B"/>
    <w:rsid w:val="00EA4786"/>
    <w:rsid w:val="00F46602"/>
    <w:rsid w:val="00F8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3EED5"/>
  <w15:docId w15:val="{0434B7CF-5BA6-4256-A09A-4859D895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czeinternetowe">
    <w:name w:val="Łącze internetowe"/>
    <w:uiPriority w:val="99"/>
    <w:rPr>
      <w:color w:val="000080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82AC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546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amska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konik@nif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F7367-49CA-47D4-82F1-DF534B073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915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4</cp:revision>
  <dcterms:created xsi:type="dcterms:W3CDTF">2021-02-26T14:09:00Z</dcterms:created>
  <dcterms:modified xsi:type="dcterms:W3CDTF">2021-02-26T14:28:00Z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