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00BAD" w14:textId="4648597A" w:rsidR="00DA5447" w:rsidRPr="007749DD" w:rsidRDefault="0041481A" w:rsidP="005C08C7">
      <w:pPr>
        <w:jc w:val="center"/>
        <w:outlineLvl w:val="0"/>
        <w:rPr>
          <w:b/>
          <w:sz w:val="22"/>
          <w:szCs w:val="22"/>
        </w:rPr>
      </w:pPr>
      <w:r>
        <w:rPr>
          <w:sz w:val="22"/>
          <w:szCs w:val="22"/>
        </w:rPr>
        <w:t>Zestawienie uwag</w:t>
      </w:r>
      <w:r w:rsidR="00DA5447" w:rsidRPr="007749DD">
        <w:rPr>
          <w:sz w:val="22"/>
          <w:szCs w:val="22"/>
        </w:rPr>
        <w:t xml:space="preserve"> </w:t>
      </w:r>
      <w:r w:rsidR="003D6479" w:rsidRPr="007749DD">
        <w:rPr>
          <w:sz w:val="22"/>
          <w:szCs w:val="22"/>
        </w:rPr>
        <w:t xml:space="preserve">z </w:t>
      </w:r>
      <w:r w:rsidR="00E8746D" w:rsidRPr="007749DD">
        <w:rPr>
          <w:sz w:val="22"/>
          <w:szCs w:val="22"/>
        </w:rPr>
        <w:t xml:space="preserve">opiniowania </w:t>
      </w:r>
      <w:r w:rsidR="00BC30AD" w:rsidRPr="007749DD">
        <w:rPr>
          <w:sz w:val="22"/>
          <w:szCs w:val="22"/>
        </w:rPr>
        <w:t xml:space="preserve">projektu </w:t>
      </w:r>
      <w:r>
        <w:rPr>
          <w:sz w:val="22"/>
          <w:szCs w:val="22"/>
        </w:rPr>
        <w:t>rozporządzenia</w:t>
      </w:r>
    </w:p>
    <w:p w14:paraId="672A6659" w14:textId="77777777" w:rsidR="00DA5447" w:rsidRPr="007749DD" w:rsidRDefault="00DA5447" w:rsidP="005C08C7">
      <w:pPr>
        <w:rPr>
          <w:sz w:val="22"/>
          <w:szCs w:val="22"/>
        </w:rPr>
      </w:pPr>
    </w:p>
    <w:tbl>
      <w:tblPr>
        <w:tblW w:w="14393" w:type="dxa"/>
        <w:jc w:val="center"/>
        <w:tblLayout w:type="fixed"/>
        <w:tblCellMar>
          <w:top w:w="113" w:type="dxa"/>
          <w:left w:w="113" w:type="dxa"/>
          <w:right w:w="113" w:type="dxa"/>
        </w:tblCellMar>
        <w:tblLook w:val="0000" w:firstRow="0" w:lastRow="0" w:firstColumn="0" w:lastColumn="0" w:noHBand="0" w:noVBand="0"/>
      </w:tblPr>
      <w:tblGrid>
        <w:gridCol w:w="621"/>
        <w:gridCol w:w="851"/>
        <w:gridCol w:w="933"/>
        <w:gridCol w:w="7938"/>
        <w:gridCol w:w="4050"/>
      </w:tblGrid>
      <w:tr w:rsidR="00A82C5F" w:rsidRPr="007749DD" w14:paraId="06EBB65D" w14:textId="77777777" w:rsidTr="00112975">
        <w:trPr>
          <w:trHeight w:val="1675"/>
          <w:jc w:val="center"/>
        </w:trPr>
        <w:tc>
          <w:tcPr>
            <w:tcW w:w="621" w:type="dxa"/>
            <w:tcBorders>
              <w:top w:val="single" w:sz="4" w:space="0" w:color="000000" w:themeColor="text1"/>
              <w:left w:val="single" w:sz="4" w:space="0" w:color="000000" w:themeColor="text1"/>
              <w:bottom w:val="single" w:sz="4" w:space="0" w:color="auto"/>
            </w:tcBorders>
          </w:tcPr>
          <w:p w14:paraId="5F0827F5" w14:textId="4367161F" w:rsidR="00BE25AE" w:rsidRPr="007749DD" w:rsidRDefault="4941F361" w:rsidP="7993FA24">
            <w:pPr>
              <w:jc w:val="center"/>
              <w:rPr>
                <w:b/>
                <w:bCs/>
                <w:sz w:val="22"/>
                <w:szCs w:val="22"/>
                <w:lang w:eastAsia="pl-PL"/>
              </w:rPr>
            </w:pPr>
            <w:r w:rsidRPr="007749DD">
              <w:rPr>
                <w:b/>
                <w:bCs/>
                <w:sz w:val="22"/>
                <w:szCs w:val="22"/>
              </w:rPr>
              <w:t>Lp.</w:t>
            </w:r>
          </w:p>
        </w:tc>
        <w:tc>
          <w:tcPr>
            <w:tcW w:w="851" w:type="dxa"/>
            <w:tcBorders>
              <w:top w:val="single" w:sz="4" w:space="0" w:color="000000" w:themeColor="text1"/>
              <w:left w:val="single" w:sz="4" w:space="0" w:color="000000" w:themeColor="text1"/>
              <w:bottom w:val="single" w:sz="4" w:space="0" w:color="auto"/>
            </w:tcBorders>
            <w:vAlign w:val="center"/>
          </w:tcPr>
          <w:p w14:paraId="51111896" w14:textId="7C1FB68D" w:rsidR="00BE25AE" w:rsidRPr="007749DD" w:rsidRDefault="00BC30AD" w:rsidP="7993FA24">
            <w:pPr>
              <w:snapToGrid w:val="0"/>
              <w:jc w:val="center"/>
              <w:rPr>
                <w:b/>
                <w:bCs/>
                <w:sz w:val="22"/>
                <w:szCs w:val="22"/>
              </w:rPr>
            </w:pPr>
            <w:r w:rsidRPr="007749DD">
              <w:rPr>
                <w:b/>
                <w:bCs/>
                <w:sz w:val="22"/>
                <w:szCs w:val="22"/>
              </w:rPr>
              <w:t>Przepis</w:t>
            </w:r>
            <w:r w:rsidR="4941F361" w:rsidRPr="007749DD">
              <w:rPr>
                <w:b/>
                <w:bCs/>
                <w:sz w:val="22"/>
                <w:szCs w:val="22"/>
              </w:rPr>
              <w:t xml:space="preserve"> </w:t>
            </w:r>
          </w:p>
        </w:tc>
        <w:tc>
          <w:tcPr>
            <w:tcW w:w="933" w:type="dxa"/>
            <w:tcBorders>
              <w:top w:val="single" w:sz="4" w:space="0" w:color="000000" w:themeColor="text1"/>
              <w:left w:val="single" w:sz="4" w:space="0" w:color="000000" w:themeColor="text1"/>
              <w:bottom w:val="single" w:sz="4" w:space="0" w:color="auto"/>
            </w:tcBorders>
            <w:vAlign w:val="center"/>
          </w:tcPr>
          <w:p w14:paraId="6A08F9C7" w14:textId="6B267336" w:rsidR="00BE25AE" w:rsidRPr="007749DD" w:rsidRDefault="4941F361" w:rsidP="7993FA24">
            <w:pPr>
              <w:snapToGrid w:val="0"/>
              <w:jc w:val="center"/>
              <w:rPr>
                <w:b/>
                <w:bCs/>
                <w:sz w:val="22"/>
                <w:szCs w:val="22"/>
              </w:rPr>
            </w:pPr>
            <w:r w:rsidRPr="007749DD">
              <w:rPr>
                <w:b/>
                <w:bCs/>
                <w:sz w:val="22"/>
                <w:szCs w:val="22"/>
              </w:rPr>
              <w:t xml:space="preserve">Podmiot </w:t>
            </w:r>
          </w:p>
        </w:tc>
        <w:tc>
          <w:tcPr>
            <w:tcW w:w="7938" w:type="dxa"/>
            <w:tcBorders>
              <w:top w:val="single" w:sz="4" w:space="0" w:color="000000" w:themeColor="text1"/>
              <w:left w:val="single" w:sz="4" w:space="0" w:color="000000" w:themeColor="text1"/>
              <w:bottom w:val="single" w:sz="4" w:space="0" w:color="auto"/>
            </w:tcBorders>
            <w:vAlign w:val="center"/>
          </w:tcPr>
          <w:p w14:paraId="0BFC27EE" w14:textId="77777777" w:rsidR="00BE25AE" w:rsidRPr="007749DD" w:rsidRDefault="00BE25AE" w:rsidP="00165AA1">
            <w:pPr>
              <w:jc w:val="center"/>
              <w:rPr>
                <w:b/>
                <w:sz w:val="22"/>
                <w:szCs w:val="22"/>
              </w:rPr>
            </w:pPr>
            <w:r w:rsidRPr="007749DD">
              <w:rPr>
                <w:b/>
                <w:sz w:val="22"/>
                <w:szCs w:val="22"/>
              </w:rPr>
              <w:t>Treść uwagi</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A05A809" w14:textId="77777777" w:rsidR="00BE25AE" w:rsidRPr="007749DD" w:rsidRDefault="00BE25AE" w:rsidP="00165AA1">
            <w:pPr>
              <w:snapToGrid w:val="0"/>
              <w:jc w:val="center"/>
              <w:rPr>
                <w:b/>
                <w:bCs/>
                <w:sz w:val="22"/>
                <w:szCs w:val="22"/>
              </w:rPr>
            </w:pPr>
          </w:p>
          <w:p w14:paraId="5A39BBE3" w14:textId="77777777" w:rsidR="00BE25AE" w:rsidRPr="007749DD" w:rsidRDefault="00BE25AE" w:rsidP="00165AA1">
            <w:pPr>
              <w:snapToGrid w:val="0"/>
              <w:jc w:val="center"/>
              <w:rPr>
                <w:b/>
                <w:bCs/>
                <w:sz w:val="22"/>
                <w:szCs w:val="22"/>
              </w:rPr>
            </w:pPr>
          </w:p>
          <w:p w14:paraId="41C8F396" w14:textId="77777777" w:rsidR="00BE25AE" w:rsidRPr="007749DD" w:rsidRDefault="00BE25AE" w:rsidP="00165AA1">
            <w:pPr>
              <w:snapToGrid w:val="0"/>
              <w:jc w:val="center"/>
              <w:rPr>
                <w:b/>
                <w:bCs/>
                <w:sz w:val="22"/>
                <w:szCs w:val="22"/>
              </w:rPr>
            </w:pPr>
          </w:p>
          <w:p w14:paraId="385179BC" w14:textId="77777777" w:rsidR="00BE25AE" w:rsidRPr="007749DD" w:rsidRDefault="00BE25AE" w:rsidP="00165AA1">
            <w:pPr>
              <w:snapToGrid w:val="0"/>
              <w:jc w:val="center"/>
              <w:rPr>
                <w:b/>
                <w:bCs/>
                <w:sz w:val="22"/>
                <w:szCs w:val="22"/>
              </w:rPr>
            </w:pPr>
            <w:r w:rsidRPr="007749DD">
              <w:rPr>
                <w:b/>
                <w:bCs/>
                <w:sz w:val="22"/>
                <w:szCs w:val="22"/>
              </w:rPr>
              <w:t>Stanowisko</w:t>
            </w:r>
          </w:p>
        </w:tc>
      </w:tr>
      <w:tr w:rsidR="00A82C5F" w:rsidRPr="007749DD" w14:paraId="07D39E85" w14:textId="77777777" w:rsidTr="006D29A2">
        <w:trPr>
          <w:trHeight w:val="413"/>
          <w:jc w:val="center"/>
        </w:trPr>
        <w:tc>
          <w:tcPr>
            <w:tcW w:w="14393" w:type="dxa"/>
            <w:gridSpan w:val="5"/>
            <w:tcBorders>
              <w:top w:val="single" w:sz="4" w:space="0" w:color="000000" w:themeColor="text1"/>
              <w:left w:val="single" w:sz="4" w:space="0" w:color="000000" w:themeColor="text1"/>
              <w:bottom w:val="single" w:sz="4" w:space="0" w:color="auto"/>
              <w:right w:val="single" w:sz="4" w:space="0" w:color="000000" w:themeColor="text1"/>
            </w:tcBorders>
            <w:shd w:val="clear" w:color="auto" w:fill="B4C6E7" w:themeFill="accent5" w:themeFillTint="66"/>
          </w:tcPr>
          <w:p w14:paraId="35BA3E46" w14:textId="785FCC92" w:rsidR="00BE25AE" w:rsidRPr="007749DD" w:rsidRDefault="00BE25AE" w:rsidP="00EE7266">
            <w:pPr>
              <w:snapToGrid w:val="0"/>
              <w:jc w:val="both"/>
              <w:rPr>
                <w:b/>
                <w:bCs/>
                <w:sz w:val="22"/>
                <w:szCs w:val="22"/>
              </w:rPr>
            </w:pPr>
          </w:p>
        </w:tc>
      </w:tr>
      <w:tr w:rsidR="00A82C5F" w:rsidRPr="007749DD" w14:paraId="2D8C6ECB"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95CEEC6" w14:textId="77777777" w:rsidR="00C07955" w:rsidRPr="007749DD" w:rsidRDefault="00C07955"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5D40FB9E" w14:textId="5C0493CD" w:rsidR="00C07955" w:rsidRPr="007749DD" w:rsidRDefault="00C07955" w:rsidP="1CD1E4FC">
            <w:pPr>
              <w:snapToGrid w:val="0"/>
              <w:jc w:val="center"/>
              <w:rPr>
                <w:sz w:val="22"/>
                <w:szCs w:val="22"/>
              </w:rPr>
            </w:pPr>
            <w:r w:rsidRPr="007749DD">
              <w:rPr>
                <w:sz w:val="22"/>
                <w:szCs w:val="22"/>
              </w:rPr>
              <w:t>§ 7 pkt 3</w:t>
            </w:r>
          </w:p>
        </w:tc>
        <w:tc>
          <w:tcPr>
            <w:tcW w:w="933" w:type="dxa"/>
            <w:tcBorders>
              <w:top w:val="single" w:sz="4" w:space="0" w:color="000000" w:themeColor="text1"/>
              <w:left w:val="single" w:sz="4" w:space="0" w:color="000000" w:themeColor="text1"/>
              <w:bottom w:val="single" w:sz="4" w:space="0" w:color="auto"/>
            </w:tcBorders>
            <w:vAlign w:val="center"/>
          </w:tcPr>
          <w:p w14:paraId="2101C680" w14:textId="67F80C56" w:rsidR="00C07955" w:rsidRPr="007749DD" w:rsidRDefault="00C07955" w:rsidP="1CD1E4FC">
            <w:pPr>
              <w:snapToGrid w:val="0"/>
              <w:jc w:val="center"/>
              <w:rPr>
                <w:sz w:val="22"/>
                <w:szCs w:val="22"/>
              </w:rPr>
            </w:pPr>
            <w:r w:rsidRPr="007749DD">
              <w:rPr>
                <w:sz w:val="22"/>
                <w:szCs w:val="22"/>
              </w:rPr>
              <w:t>GDDKiA</w:t>
            </w:r>
          </w:p>
        </w:tc>
        <w:tc>
          <w:tcPr>
            <w:tcW w:w="7938" w:type="dxa"/>
            <w:tcBorders>
              <w:top w:val="single" w:sz="4" w:space="0" w:color="000000" w:themeColor="text1"/>
              <w:left w:val="single" w:sz="4" w:space="0" w:color="000000" w:themeColor="text1"/>
              <w:bottom w:val="single" w:sz="4" w:space="0" w:color="auto"/>
            </w:tcBorders>
            <w:vAlign w:val="center"/>
          </w:tcPr>
          <w:p w14:paraId="3FDE0E50" w14:textId="77777777" w:rsidR="00141CCD" w:rsidRPr="00141CCD" w:rsidRDefault="00141CCD" w:rsidP="00141CCD">
            <w:pPr>
              <w:jc w:val="both"/>
              <w:rPr>
                <w:sz w:val="22"/>
                <w:szCs w:val="22"/>
              </w:rPr>
            </w:pPr>
            <w:r w:rsidRPr="00141CCD">
              <w:rPr>
                <w:sz w:val="22"/>
                <w:szCs w:val="22"/>
              </w:rPr>
              <w:t>Należy wprowadzić zapis, że nad drogami powinna być zachowana skrajnia, zgodnie z wymaganiami rozporządzenia Ministra Transportu i Gospodarki Morskiej w sprawie warunków technicznych, jakim powinny odpowiadać drogi publiczne i ich usytuowanie.</w:t>
            </w:r>
          </w:p>
          <w:p w14:paraId="44D7F718" w14:textId="77777777" w:rsidR="00141CCD" w:rsidRPr="00141CCD" w:rsidRDefault="00141CCD" w:rsidP="00141CCD">
            <w:pPr>
              <w:jc w:val="both"/>
              <w:rPr>
                <w:sz w:val="22"/>
                <w:szCs w:val="22"/>
              </w:rPr>
            </w:pPr>
            <w:r w:rsidRPr="00141CCD">
              <w:rPr>
                <w:sz w:val="22"/>
                <w:szCs w:val="22"/>
              </w:rPr>
              <w:t>Podana odległość 4,5 m dla telekomunikacyjnych linii kablowych nadziemnych w miejscach dostępnych dla pojazdów i ciężkiego sprzętu rolniczego i przy zjazdach z dróg publicznych jest niezgodna wymaganiami dla skrajni drogowej drogi publicznej określonymi w rozporządzeniu Ministra Transportu i Gospodarki Morskiej w sprawie warunków technicznych, jakim powinny odpowiadać drogi publiczne i ich usytuowanie (minimalna skrajnia drogowa drogi publicznej najwyższej klasy wynosi 4,70 m). Ponadto zgodnie z WRD-21, rekomendowanymi przez Ministra Infrastruktury w przypadku dróg klasy A i S wysokość skrajni jezdni powinna być nie mniejsza niż 5,00 m.</w:t>
            </w:r>
          </w:p>
          <w:p w14:paraId="2C2F1A01" w14:textId="77777777" w:rsidR="00141CCD" w:rsidRPr="00141CCD" w:rsidRDefault="00141CCD" w:rsidP="00141CCD">
            <w:pPr>
              <w:jc w:val="both"/>
              <w:rPr>
                <w:sz w:val="22"/>
                <w:szCs w:val="22"/>
              </w:rPr>
            </w:pPr>
            <w:r w:rsidRPr="00141CCD">
              <w:rPr>
                <w:sz w:val="22"/>
                <w:szCs w:val="22"/>
              </w:rPr>
              <w:t>Dodatkowo proponuje się uzupełnienie przepisu o dodatkowy punkt ograniczający możliwość lokalizowania linii telekomunikacyjnych napowietrznych nad drogami krajowymi. Przejście na druga stronę drogi krajowej powinno się budować wyłącznie w kanalizacji kablowej podziemnej, żeby nie ograniczać skrajni drogi.</w:t>
            </w:r>
          </w:p>
          <w:p w14:paraId="26055A61" w14:textId="77777777" w:rsidR="00141CCD" w:rsidRPr="00141CCD" w:rsidRDefault="00141CCD" w:rsidP="00141CCD">
            <w:pPr>
              <w:jc w:val="both"/>
              <w:rPr>
                <w:sz w:val="22"/>
                <w:szCs w:val="22"/>
              </w:rPr>
            </w:pPr>
            <w:r w:rsidRPr="00141CCD">
              <w:rPr>
                <w:sz w:val="22"/>
                <w:szCs w:val="22"/>
              </w:rPr>
              <w:t>Mając na uwadze powyższe proponuje się następujące brzmienie § 7 pkt 3 i 4:</w:t>
            </w:r>
          </w:p>
          <w:p w14:paraId="3668EFB0" w14:textId="77777777" w:rsidR="00141CCD" w:rsidRPr="00141CCD" w:rsidRDefault="00141CCD" w:rsidP="00141CCD">
            <w:pPr>
              <w:jc w:val="both"/>
              <w:rPr>
                <w:sz w:val="22"/>
                <w:szCs w:val="22"/>
              </w:rPr>
            </w:pPr>
            <w:r w:rsidRPr="00141CCD">
              <w:rPr>
                <w:sz w:val="22"/>
                <w:szCs w:val="22"/>
              </w:rPr>
              <w:t>„3) 4.70  m – dla telekomunikacyjnych linii kablowych nadziemnych w miejscach dostępnych dla pojazdów i ciężkiego sprzętu rolniczego i przy zjazdach z dróg publicznych.</w:t>
            </w:r>
          </w:p>
          <w:p w14:paraId="72C01278" w14:textId="77777777" w:rsidR="00141CCD" w:rsidRPr="00141CCD" w:rsidRDefault="00141CCD" w:rsidP="00141CCD">
            <w:pPr>
              <w:jc w:val="both"/>
              <w:rPr>
                <w:sz w:val="22"/>
                <w:szCs w:val="22"/>
              </w:rPr>
            </w:pPr>
            <w:r w:rsidRPr="00141CCD">
              <w:rPr>
                <w:sz w:val="22"/>
                <w:szCs w:val="22"/>
              </w:rPr>
              <w:t xml:space="preserve">4) nie dopuszcza się lokalizowania linii telekomunikacyjnej napowietrznej nad drogą krajową.”. </w:t>
            </w:r>
          </w:p>
          <w:p w14:paraId="5C28D7C4" w14:textId="77777777" w:rsidR="00C07955" w:rsidRPr="007749DD" w:rsidRDefault="00C07955" w:rsidP="00141CCD">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E0A338E" w14:textId="77777777" w:rsidR="006D29A2" w:rsidRDefault="006D29A2" w:rsidP="00D22EA4">
            <w:pPr>
              <w:snapToGrid w:val="0"/>
              <w:rPr>
                <w:bCs/>
                <w:sz w:val="22"/>
                <w:szCs w:val="22"/>
              </w:rPr>
            </w:pPr>
          </w:p>
          <w:p w14:paraId="1868D250" w14:textId="77777777" w:rsidR="006D29A2" w:rsidRDefault="006D29A2" w:rsidP="00D22EA4">
            <w:pPr>
              <w:snapToGrid w:val="0"/>
              <w:rPr>
                <w:bCs/>
                <w:sz w:val="22"/>
                <w:szCs w:val="22"/>
              </w:rPr>
            </w:pPr>
          </w:p>
          <w:p w14:paraId="08590721" w14:textId="77777777" w:rsidR="006D29A2" w:rsidRDefault="006D29A2" w:rsidP="00D22EA4">
            <w:pPr>
              <w:snapToGrid w:val="0"/>
              <w:rPr>
                <w:bCs/>
                <w:sz w:val="22"/>
                <w:szCs w:val="22"/>
              </w:rPr>
            </w:pPr>
          </w:p>
          <w:p w14:paraId="51133D3B" w14:textId="6581A1A4" w:rsidR="00E07673" w:rsidRPr="007749DD" w:rsidRDefault="00713580" w:rsidP="00D22EA4">
            <w:pPr>
              <w:snapToGrid w:val="0"/>
              <w:rPr>
                <w:bCs/>
                <w:sz w:val="22"/>
                <w:szCs w:val="22"/>
              </w:rPr>
            </w:pPr>
            <w:r w:rsidRPr="007749DD">
              <w:rPr>
                <w:bCs/>
                <w:sz w:val="22"/>
                <w:szCs w:val="22"/>
              </w:rPr>
              <w:t>Uwaga uwzględniona</w:t>
            </w:r>
            <w:r w:rsidR="00D22EA4" w:rsidRPr="007749DD">
              <w:rPr>
                <w:bCs/>
                <w:sz w:val="22"/>
                <w:szCs w:val="22"/>
              </w:rPr>
              <w:t xml:space="preserve"> w zakresie odległości 4,7 m</w:t>
            </w:r>
            <w:r w:rsidR="00D74D04" w:rsidRPr="007749DD">
              <w:rPr>
                <w:sz w:val="22"/>
                <w:szCs w:val="22"/>
              </w:rPr>
              <w:t xml:space="preserve"> dla telekomunikacyjnych linii kablowych nadziemnych w miejscach dostępnych dla pojazdów i ciężkiego sprzętu rolniczego i przy zjazdach z dróg publicznych</w:t>
            </w:r>
            <w:r w:rsidR="00E07673" w:rsidRPr="007749DD">
              <w:rPr>
                <w:bCs/>
                <w:sz w:val="22"/>
                <w:szCs w:val="22"/>
              </w:rPr>
              <w:t xml:space="preserve">. </w:t>
            </w:r>
          </w:p>
          <w:p w14:paraId="7F1E6341" w14:textId="77777777" w:rsidR="004015BB" w:rsidRPr="007749DD" w:rsidRDefault="004015BB" w:rsidP="00A021C4">
            <w:pPr>
              <w:snapToGrid w:val="0"/>
              <w:rPr>
                <w:bCs/>
                <w:sz w:val="22"/>
                <w:szCs w:val="22"/>
              </w:rPr>
            </w:pPr>
          </w:p>
          <w:p w14:paraId="4BD2A228" w14:textId="77777777" w:rsidR="004015BB" w:rsidRPr="007749DD" w:rsidRDefault="004015BB">
            <w:pPr>
              <w:snapToGrid w:val="0"/>
              <w:rPr>
                <w:bCs/>
                <w:sz w:val="22"/>
                <w:szCs w:val="22"/>
              </w:rPr>
            </w:pPr>
          </w:p>
          <w:p w14:paraId="6AA3C7F3" w14:textId="77777777" w:rsidR="004015BB" w:rsidRPr="007749DD" w:rsidRDefault="004015BB">
            <w:pPr>
              <w:snapToGrid w:val="0"/>
              <w:rPr>
                <w:bCs/>
                <w:sz w:val="22"/>
                <w:szCs w:val="22"/>
              </w:rPr>
            </w:pPr>
          </w:p>
          <w:p w14:paraId="283A92F1" w14:textId="77777777" w:rsidR="004015BB" w:rsidRPr="007749DD" w:rsidRDefault="004015BB">
            <w:pPr>
              <w:snapToGrid w:val="0"/>
              <w:rPr>
                <w:bCs/>
                <w:sz w:val="22"/>
                <w:szCs w:val="22"/>
              </w:rPr>
            </w:pPr>
          </w:p>
          <w:p w14:paraId="6A23DCF9" w14:textId="77777777" w:rsidR="004015BB" w:rsidRPr="007749DD" w:rsidRDefault="004015BB">
            <w:pPr>
              <w:snapToGrid w:val="0"/>
              <w:rPr>
                <w:bCs/>
                <w:sz w:val="22"/>
                <w:szCs w:val="22"/>
              </w:rPr>
            </w:pPr>
          </w:p>
          <w:p w14:paraId="227455D4" w14:textId="77777777" w:rsidR="006D29A2" w:rsidRDefault="006D29A2" w:rsidP="004015BB">
            <w:pPr>
              <w:pStyle w:val="Tekstkomentarza"/>
              <w:rPr>
                <w:bCs/>
                <w:sz w:val="22"/>
                <w:szCs w:val="22"/>
              </w:rPr>
            </w:pPr>
          </w:p>
          <w:p w14:paraId="34CD8279" w14:textId="77777777" w:rsidR="00CA047B" w:rsidRPr="007749DD" w:rsidRDefault="00D74D04" w:rsidP="004015BB">
            <w:pPr>
              <w:pStyle w:val="Tekstkomentarza"/>
              <w:rPr>
                <w:bCs/>
                <w:sz w:val="22"/>
                <w:szCs w:val="22"/>
              </w:rPr>
            </w:pPr>
            <w:r w:rsidRPr="007749DD">
              <w:rPr>
                <w:bCs/>
                <w:sz w:val="22"/>
                <w:szCs w:val="22"/>
              </w:rPr>
              <w:t xml:space="preserve">Uwaga nieuwzględniona w zakresie </w:t>
            </w:r>
            <w:r w:rsidR="00CA047B" w:rsidRPr="007749DD">
              <w:rPr>
                <w:bCs/>
                <w:sz w:val="22"/>
                <w:szCs w:val="22"/>
              </w:rPr>
              <w:t>dodania przepisu o niedopuszczalności lokalizowania linii telekomunikacyjnej napowietrznej nad drogą krajową.</w:t>
            </w:r>
          </w:p>
          <w:p w14:paraId="693F2D50" w14:textId="0D30979A" w:rsidR="004015BB" w:rsidRPr="007749DD" w:rsidRDefault="00CA047B" w:rsidP="004015BB">
            <w:pPr>
              <w:pStyle w:val="Tekstkomentarza"/>
              <w:rPr>
                <w:sz w:val="22"/>
                <w:szCs w:val="22"/>
              </w:rPr>
            </w:pPr>
            <w:r w:rsidRPr="007749DD">
              <w:rPr>
                <w:bCs/>
                <w:sz w:val="22"/>
                <w:szCs w:val="22"/>
              </w:rPr>
              <w:t xml:space="preserve"> </w:t>
            </w:r>
          </w:p>
          <w:p w14:paraId="25EA6E0B" w14:textId="4582F1D2" w:rsidR="00286BB7" w:rsidRPr="007749DD" w:rsidRDefault="00286BB7">
            <w:pPr>
              <w:snapToGrid w:val="0"/>
              <w:rPr>
                <w:bCs/>
                <w:sz w:val="22"/>
                <w:szCs w:val="22"/>
              </w:rPr>
            </w:pPr>
            <w:r w:rsidRPr="007749DD">
              <w:rPr>
                <w:bCs/>
                <w:sz w:val="22"/>
                <w:szCs w:val="22"/>
              </w:rPr>
              <w:t>Należy mieć na uwadze brzmienie art. 39 ust. 1a i ust. 3 ustawy o drogach publicznych</w:t>
            </w:r>
            <w:r w:rsidR="0041481A">
              <w:rPr>
                <w:bCs/>
                <w:sz w:val="22"/>
                <w:szCs w:val="22"/>
              </w:rPr>
              <w:t>, który stanowi, że</w:t>
            </w:r>
            <w:r w:rsidR="00A021C4" w:rsidRPr="007749DD">
              <w:rPr>
                <w:bCs/>
                <w:sz w:val="22"/>
                <w:szCs w:val="22"/>
              </w:rPr>
              <w:t xml:space="preserve"> </w:t>
            </w:r>
            <w:r w:rsidR="0041481A">
              <w:rPr>
                <w:bCs/>
                <w:sz w:val="22"/>
                <w:szCs w:val="22"/>
              </w:rPr>
              <w:t>z</w:t>
            </w:r>
            <w:r w:rsidRPr="007749DD">
              <w:rPr>
                <w:bCs/>
                <w:sz w:val="22"/>
                <w:szCs w:val="22"/>
              </w:rPr>
              <w:t xml:space="preserve">akazu lokalizacji obiektów budowlanych, umieszczania urządzeń, przedmiotów i materiałów niezwiązanych z potrzebami zarządzania drogami lub potrzebami ruchu drogowego nie stosuje się do o umieszczania, konserwacji, przebudowy </w:t>
            </w:r>
            <w:r w:rsidRPr="007749DD">
              <w:rPr>
                <w:bCs/>
                <w:sz w:val="22"/>
                <w:szCs w:val="22"/>
              </w:rPr>
              <w:lastRenderedPageBreak/>
              <w:t>i</w:t>
            </w:r>
            <w:r w:rsidR="0041481A">
              <w:rPr>
                <w:bCs/>
                <w:sz w:val="22"/>
                <w:szCs w:val="22"/>
              </w:rPr>
              <w:t> </w:t>
            </w:r>
            <w:r w:rsidRPr="007749DD">
              <w:rPr>
                <w:bCs/>
                <w:sz w:val="22"/>
                <w:szCs w:val="22"/>
              </w:rPr>
              <w:t>naprawy infrastruktury telekomunikacyjnej w rozumieniu ustawy z dnia 16 lipca 2004</w:t>
            </w:r>
            <w:r w:rsidR="0041481A">
              <w:rPr>
                <w:bCs/>
                <w:sz w:val="22"/>
                <w:szCs w:val="22"/>
              </w:rPr>
              <w:t> </w:t>
            </w:r>
            <w:r w:rsidRPr="007749DD">
              <w:rPr>
                <w:bCs/>
                <w:sz w:val="22"/>
                <w:szCs w:val="22"/>
              </w:rPr>
              <w:t>r. - Prawo telekomunikacyjne.</w:t>
            </w:r>
          </w:p>
        </w:tc>
      </w:tr>
      <w:tr w:rsidR="00A82C5F" w:rsidRPr="007749DD" w14:paraId="06E6E21D"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D8CD898" w14:textId="77777777" w:rsidR="00C07955" w:rsidRPr="007749DD" w:rsidRDefault="00C07955"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923CE3C" w14:textId="77777777" w:rsidR="009C0796" w:rsidRPr="007749DD" w:rsidRDefault="009C0796" w:rsidP="009C0796">
            <w:pPr>
              <w:snapToGrid w:val="0"/>
              <w:jc w:val="center"/>
              <w:rPr>
                <w:sz w:val="22"/>
                <w:szCs w:val="22"/>
              </w:rPr>
            </w:pPr>
            <w:r w:rsidRPr="007749DD">
              <w:rPr>
                <w:sz w:val="22"/>
                <w:szCs w:val="22"/>
              </w:rPr>
              <w:t>Załącznik nr 1 dział I ust. 1</w:t>
            </w:r>
          </w:p>
          <w:p w14:paraId="6DABD08D" w14:textId="77777777" w:rsidR="009C0796" w:rsidRPr="007749DD" w:rsidRDefault="009C0796" w:rsidP="009C0796">
            <w:pPr>
              <w:snapToGrid w:val="0"/>
              <w:jc w:val="center"/>
              <w:rPr>
                <w:sz w:val="22"/>
                <w:szCs w:val="22"/>
              </w:rPr>
            </w:pPr>
          </w:p>
          <w:p w14:paraId="4F5E2F3C" w14:textId="21D03DDF" w:rsidR="00C07955" w:rsidRPr="007749DD" w:rsidRDefault="00C07955" w:rsidP="009C079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6B46FFEA" w14:textId="52298454" w:rsidR="00C07955" w:rsidRPr="007749DD" w:rsidRDefault="009C0796" w:rsidP="1CD1E4FC">
            <w:pPr>
              <w:snapToGrid w:val="0"/>
              <w:jc w:val="center"/>
              <w:rPr>
                <w:sz w:val="22"/>
                <w:szCs w:val="22"/>
              </w:rPr>
            </w:pPr>
            <w:r w:rsidRPr="007749DD">
              <w:rPr>
                <w:sz w:val="22"/>
                <w:szCs w:val="22"/>
              </w:rPr>
              <w:t>GDDKiA</w:t>
            </w:r>
          </w:p>
        </w:tc>
        <w:tc>
          <w:tcPr>
            <w:tcW w:w="7938" w:type="dxa"/>
            <w:tcBorders>
              <w:top w:val="single" w:sz="4" w:space="0" w:color="000000" w:themeColor="text1"/>
              <w:left w:val="single" w:sz="4" w:space="0" w:color="000000" w:themeColor="text1"/>
              <w:bottom w:val="single" w:sz="4" w:space="0" w:color="auto"/>
            </w:tcBorders>
            <w:vAlign w:val="center"/>
          </w:tcPr>
          <w:p w14:paraId="76108326" w14:textId="77777777" w:rsidR="009C0796" w:rsidRPr="007749DD" w:rsidRDefault="009C0796" w:rsidP="009C0796">
            <w:pPr>
              <w:jc w:val="both"/>
              <w:rPr>
                <w:sz w:val="22"/>
                <w:szCs w:val="22"/>
              </w:rPr>
            </w:pPr>
            <w:r w:rsidRPr="007749DD">
              <w:rPr>
                <w:sz w:val="22"/>
                <w:szCs w:val="22"/>
              </w:rPr>
              <w:t>W części odnoszącej się do pasa drogowego zasadne jest uzupełnienie projektu o warunek ogólny, analogicznie jak w obwiązującym rozporządzeniu MI z dnia 26 października 2005 r. w sprawie warunków technicznych, jakim powinny odpowiadać telekomunikacyjne obiekty budowlane i ich usytuowanie (Dz.U. Nr 219, poz. 1864 i z 2010 Nr 115, poz. 773). Warunek ten dotyczy konieczności uzgodnienia z zarządcą (zarządem) drogi.</w:t>
            </w:r>
          </w:p>
          <w:p w14:paraId="72844F60" w14:textId="77777777" w:rsidR="009C0796" w:rsidRPr="007749DD" w:rsidRDefault="009C0796" w:rsidP="009C0796">
            <w:pPr>
              <w:jc w:val="both"/>
              <w:rPr>
                <w:sz w:val="22"/>
                <w:szCs w:val="22"/>
              </w:rPr>
            </w:pPr>
            <w:r w:rsidRPr="007749DD">
              <w:rPr>
                <w:sz w:val="22"/>
                <w:szCs w:val="22"/>
              </w:rPr>
              <w:t xml:space="preserve">Ponad to proponuje się uzupełnić projekt o następujące zapisy: </w:t>
            </w:r>
          </w:p>
          <w:p w14:paraId="58E5F868" w14:textId="77777777" w:rsidR="009C0796" w:rsidRPr="007749DD" w:rsidRDefault="009C0796" w:rsidP="009C0796">
            <w:pPr>
              <w:jc w:val="both"/>
              <w:rPr>
                <w:sz w:val="22"/>
                <w:szCs w:val="22"/>
              </w:rPr>
            </w:pPr>
            <w:r w:rsidRPr="007749DD">
              <w:rPr>
                <w:sz w:val="22"/>
                <w:szCs w:val="22"/>
              </w:rPr>
              <w:t xml:space="preserve">- telekomunikacyjna linia kablowa nie może ograniczać możliwości przebudowy lub remontu drogi, jak również powodować utrudnień w wykonywaniu czynności utrzymaniowych; </w:t>
            </w:r>
          </w:p>
          <w:p w14:paraId="0977823B" w14:textId="77777777" w:rsidR="009C0796" w:rsidRPr="007749DD" w:rsidRDefault="009C0796" w:rsidP="009C0796">
            <w:pPr>
              <w:jc w:val="both"/>
              <w:rPr>
                <w:sz w:val="22"/>
                <w:szCs w:val="22"/>
              </w:rPr>
            </w:pPr>
            <w:r w:rsidRPr="007749DD">
              <w:rPr>
                <w:sz w:val="22"/>
                <w:szCs w:val="22"/>
              </w:rPr>
              <w:t xml:space="preserve">- posadowienie telekomunikacyjnej linii kablowej oraz studni nie może pogarszać warunków umieszczania instalacji służących zarządzaniu ruchem drogowym, posadowienia urządzeń bezpieczeństwa ruchu drogowego, a także odwodnienia drogi; </w:t>
            </w:r>
          </w:p>
          <w:p w14:paraId="48CBB9BF" w14:textId="77777777" w:rsidR="009C0796" w:rsidRPr="007749DD" w:rsidRDefault="009C0796" w:rsidP="009C0796">
            <w:pPr>
              <w:jc w:val="both"/>
              <w:rPr>
                <w:sz w:val="22"/>
                <w:szCs w:val="22"/>
              </w:rPr>
            </w:pPr>
            <w:r w:rsidRPr="007749DD">
              <w:rPr>
                <w:sz w:val="22"/>
                <w:szCs w:val="22"/>
              </w:rPr>
              <w:t>- umieszczenie w pasie drogowym telekomunikacyjnej linii kablowej nie może naruszać elementów technicznych drogi oraz nie może powodować ani przyczyniać się do czasowego lub trwałego zagrożenia bezpieczeństwa ruchu drogowego albo zmniejszenia wartości użytkowej obiektu.</w:t>
            </w:r>
          </w:p>
          <w:p w14:paraId="1DD49C29" w14:textId="55C82B6B" w:rsidR="00C07955" w:rsidRPr="007749DD" w:rsidRDefault="00C07955" w:rsidP="009C0796">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D41C498" w14:textId="64D4333C" w:rsidR="0041481A" w:rsidRDefault="00713580" w:rsidP="00BD7038">
            <w:pPr>
              <w:snapToGrid w:val="0"/>
              <w:rPr>
                <w:bCs/>
                <w:sz w:val="22"/>
                <w:szCs w:val="22"/>
              </w:rPr>
            </w:pPr>
            <w:r w:rsidRPr="007749DD">
              <w:rPr>
                <w:bCs/>
                <w:sz w:val="22"/>
                <w:szCs w:val="22"/>
              </w:rPr>
              <w:t>Uwaga nieuwzględniona</w:t>
            </w:r>
          </w:p>
          <w:p w14:paraId="3BBE6468" w14:textId="77777777" w:rsidR="007910D5" w:rsidRPr="007749DD" w:rsidRDefault="007910D5" w:rsidP="00BD7038">
            <w:pPr>
              <w:snapToGrid w:val="0"/>
              <w:rPr>
                <w:bCs/>
                <w:sz w:val="22"/>
                <w:szCs w:val="22"/>
              </w:rPr>
            </w:pPr>
          </w:p>
          <w:p w14:paraId="5D956698" w14:textId="46501FCA" w:rsidR="00C07955" w:rsidRPr="007749DD" w:rsidRDefault="00DA7474" w:rsidP="00BD7038">
            <w:pPr>
              <w:snapToGrid w:val="0"/>
              <w:rPr>
                <w:bCs/>
                <w:sz w:val="22"/>
                <w:szCs w:val="22"/>
              </w:rPr>
            </w:pPr>
            <w:r w:rsidRPr="007749DD">
              <w:rPr>
                <w:bCs/>
                <w:sz w:val="22"/>
                <w:szCs w:val="22"/>
              </w:rPr>
              <w:t>Z</w:t>
            </w:r>
            <w:r w:rsidR="00713580" w:rsidRPr="007749DD">
              <w:rPr>
                <w:bCs/>
                <w:sz w:val="22"/>
                <w:szCs w:val="22"/>
              </w:rPr>
              <w:t>awsze budowa kanalizacji wymaga konsultacji z zarządcą drogi</w:t>
            </w:r>
            <w:r w:rsidR="00BD7038" w:rsidRPr="007749DD">
              <w:rPr>
                <w:bCs/>
                <w:sz w:val="22"/>
                <w:szCs w:val="22"/>
              </w:rPr>
              <w:t>.</w:t>
            </w:r>
          </w:p>
          <w:p w14:paraId="45F50BA0" w14:textId="7F1FB908" w:rsidR="00BD7038" w:rsidRPr="007749DD" w:rsidRDefault="00BD7038">
            <w:pPr>
              <w:snapToGrid w:val="0"/>
              <w:rPr>
                <w:bCs/>
                <w:sz w:val="22"/>
                <w:szCs w:val="22"/>
              </w:rPr>
            </w:pPr>
            <w:r w:rsidRPr="007749DD">
              <w:rPr>
                <w:bCs/>
                <w:sz w:val="22"/>
                <w:szCs w:val="22"/>
              </w:rPr>
              <w:t>Ponadto wskazany zakres uzupełnienia proje</w:t>
            </w:r>
            <w:r w:rsidR="00A021C4" w:rsidRPr="007749DD">
              <w:rPr>
                <w:bCs/>
                <w:sz w:val="22"/>
                <w:szCs w:val="22"/>
              </w:rPr>
              <w:t>kt</w:t>
            </w:r>
            <w:r w:rsidRPr="007749DD">
              <w:rPr>
                <w:bCs/>
                <w:sz w:val="22"/>
                <w:szCs w:val="22"/>
              </w:rPr>
              <w:t xml:space="preserve">u jest na zbyt dużym stopniu ogólności i ma charakter </w:t>
            </w:r>
            <w:proofErr w:type="spellStart"/>
            <w:r w:rsidRPr="007749DD">
              <w:rPr>
                <w:bCs/>
                <w:sz w:val="22"/>
                <w:szCs w:val="22"/>
              </w:rPr>
              <w:t>ocen</w:t>
            </w:r>
            <w:r w:rsidR="0041481A">
              <w:rPr>
                <w:bCs/>
                <w:sz w:val="22"/>
                <w:szCs w:val="22"/>
              </w:rPr>
              <w:t>n</w:t>
            </w:r>
            <w:r w:rsidRPr="007749DD">
              <w:rPr>
                <w:bCs/>
                <w:sz w:val="22"/>
                <w:szCs w:val="22"/>
              </w:rPr>
              <w:t>y</w:t>
            </w:r>
            <w:proofErr w:type="spellEnd"/>
            <w:r w:rsidRPr="007749DD">
              <w:rPr>
                <w:bCs/>
                <w:sz w:val="22"/>
                <w:szCs w:val="22"/>
              </w:rPr>
              <w:t xml:space="preserve">, co może powodować trudności interpretacyjne. </w:t>
            </w:r>
            <w:r w:rsidR="00DA7474" w:rsidRPr="007749DD">
              <w:rPr>
                <w:bCs/>
                <w:sz w:val="22"/>
                <w:szCs w:val="22"/>
              </w:rPr>
              <w:t xml:space="preserve">Poza tym </w:t>
            </w:r>
            <w:r w:rsidR="00A021C4" w:rsidRPr="007749DD">
              <w:rPr>
                <w:bCs/>
                <w:sz w:val="22"/>
                <w:szCs w:val="22"/>
              </w:rPr>
              <w:t xml:space="preserve">proponowany zapis </w:t>
            </w:r>
            <w:r w:rsidR="00DA7474" w:rsidRPr="007749DD">
              <w:rPr>
                <w:bCs/>
                <w:sz w:val="22"/>
                <w:szCs w:val="22"/>
              </w:rPr>
              <w:t>zdaj</w:t>
            </w:r>
            <w:r w:rsidR="00A021C4" w:rsidRPr="007749DD">
              <w:rPr>
                <w:bCs/>
                <w:sz w:val="22"/>
                <w:szCs w:val="22"/>
              </w:rPr>
              <w:t>e</w:t>
            </w:r>
            <w:r w:rsidR="00DA7474" w:rsidRPr="007749DD">
              <w:rPr>
                <w:bCs/>
                <w:sz w:val="22"/>
                <w:szCs w:val="22"/>
              </w:rPr>
              <w:t xml:space="preserve"> się wkraczać w kwestie materii ustawowej. </w:t>
            </w:r>
          </w:p>
          <w:p w14:paraId="007796F5" w14:textId="31DA6D62" w:rsidR="00B41A3C" w:rsidRPr="007749DD" w:rsidRDefault="00E07673">
            <w:pPr>
              <w:snapToGrid w:val="0"/>
              <w:rPr>
                <w:bCs/>
                <w:sz w:val="22"/>
                <w:szCs w:val="22"/>
              </w:rPr>
            </w:pPr>
            <w:r w:rsidRPr="007749DD">
              <w:rPr>
                <w:bCs/>
                <w:sz w:val="22"/>
                <w:szCs w:val="22"/>
              </w:rPr>
              <w:t>Należy mieć na uwadze brzmienie art. 39 ust. 1a i ust. 3 ustawy o drogach publicznych</w:t>
            </w:r>
            <w:r w:rsidR="0041481A">
              <w:rPr>
                <w:bCs/>
                <w:sz w:val="22"/>
                <w:szCs w:val="22"/>
              </w:rPr>
              <w:t>, zgodnie z którym z</w:t>
            </w:r>
            <w:r w:rsidRPr="007749DD">
              <w:rPr>
                <w:bCs/>
                <w:sz w:val="22"/>
                <w:szCs w:val="22"/>
              </w:rPr>
              <w:t>akazu lokalizacji obiektów budowlanych, umieszczania urządzeń, przedmiotów i</w:t>
            </w:r>
            <w:r w:rsidR="0041481A">
              <w:rPr>
                <w:bCs/>
                <w:sz w:val="22"/>
                <w:szCs w:val="22"/>
              </w:rPr>
              <w:t> </w:t>
            </w:r>
            <w:r w:rsidRPr="007749DD">
              <w:rPr>
                <w:bCs/>
                <w:sz w:val="22"/>
                <w:szCs w:val="22"/>
              </w:rPr>
              <w:t>materiałów niezwiązanych z potrzebami zarządzania drogami lub potrzebami ruchu drogowego nie stosuje się do o umieszczania, konserwacji, przebudowy i</w:t>
            </w:r>
            <w:r w:rsidR="0041481A">
              <w:rPr>
                <w:bCs/>
                <w:sz w:val="22"/>
                <w:szCs w:val="22"/>
              </w:rPr>
              <w:t> </w:t>
            </w:r>
            <w:r w:rsidRPr="007749DD">
              <w:rPr>
                <w:bCs/>
                <w:sz w:val="22"/>
                <w:szCs w:val="22"/>
              </w:rPr>
              <w:t>naprawy infrastruktury telekomunikacyjnej w rozumieniu ustawy z dnia 16 lipca 2004 r. - Prawo telekomunikacyjne.</w:t>
            </w:r>
          </w:p>
        </w:tc>
      </w:tr>
      <w:tr w:rsidR="00A82C5F" w:rsidRPr="007749DD" w14:paraId="145081CC"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F1E8F38" w14:textId="478DBC9F" w:rsidR="00C07955" w:rsidRPr="007749DD" w:rsidRDefault="00C07955"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B6889E1" w14:textId="77777777" w:rsidR="009C0796" w:rsidRPr="007749DD" w:rsidRDefault="009C0796" w:rsidP="009C0796">
            <w:pPr>
              <w:snapToGrid w:val="0"/>
              <w:jc w:val="center"/>
              <w:rPr>
                <w:sz w:val="22"/>
                <w:szCs w:val="22"/>
              </w:rPr>
            </w:pPr>
            <w:r w:rsidRPr="007749DD">
              <w:rPr>
                <w:sz w:val="22"/>
                <w:szCs w:val="22"/>
              </w:rPr>
              <w:t>Załącznik nr 1 dział I ust. 1 pkt 2</w:t>
            </w:r>
          </w:p>
          <w:p w14:paraId="647E3FF2" w14:textId="1E47BBEE" w:rsidR="009C0796" w:rsidRPr="007749DD" w:rsidRDefault="009C0796" w:rsidP="009C0796">
            <w:pPr>
              <w:snapToGrid w:val="0"/>
              <w:jc w:val="center"/>
              <w:rPr>
                <w:sz w:val="22"/>
                <w:szCs w:val="22"/>
              </w:rPr>
            </w:pPr>
          </w:p>
          <w:p w14:paraId="02694112" w14:textId="2A314E3F" w:rsidR="00C07955" w:rsidRPr="007749DD" w:rsidRDefault="00C07955" w:rsidP="009C079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1AF20E68" w14:textId="2DA5F15F" w:rsidR="00C07955" w:rsidRPr="007749DD" w:rsidRDefault="009C0796" w:rsidP="1CD1E4FC">
            <w:pPr>
              <w:snapToGrid w:val="0"/>
              <w:jc w:val="center"/>
              <w:rPr>
                <w:sz w:val="22"/>
                <w:szCs w:val="22"/>
              </w:rPr>
            </w:pPr>
            <w:r w:rsidRPr="007749DD">
              <w:rPr>
                <w:sz w:val="22"/>
                <w:szCs w:val="22"/>
              </w:rPr>
              <w:t>GDDKiA</w:t>
            </w:r>
          </w:p>
        </w:tc>
        <w:tc>
          <w:tcPr>
            <w:tcW w:w="7938" w:type="dxa"/>
            <w:tcBorders>
              <w:top w:val="single" w:sz="4" w:space="0" w:color="000000" w:themeColor="text1"/>
              <w:left w:val="single" w:sz="4" w:space="0" w:color="000000" w:themeColor="text1"/>
              <w:bottom w:val="single" w:sz="4" w:space="0" w:color="auto"/>
            </w:tcBorders>
            <w:vAlign w:val="center"/>
          </w:tcPr>
          <w:p w14:paraId="7B367C63" w14:textId="77777777" w:rsidR="009C0796" w:rsidRPr="007749DD" w:rsidRDefault="009C0796" w:rsidP="009C0796">
            <w:pPr>
              <w:jc w:val="both"/>
              <w:rPr>
                <w:sz w:val="22"/>
                <w:szCs w:val="22"/>
              </w:rPr>
            </w:pPr>
            <w:r w:rsidRPr="007749DD">
              <w:rPr>
                <w:sz w:val="22"/>
                <w:szCs w:val="22"/>
              </w:rPr>
              <w:t xml:space="preserve">W przepisie zaleca się lokalizowanie telekomunikacyjnych linii kablowych po stronie, po której zlokalizowana jest droga obsługująca przyległy teren lub inna równoległa droga. Należy zauważyć, że w obecnej nomenklaturze funkcjonują również pojęcia „dodatkowe jezdnie” lub „inne drogi publiczne”. </w:t>
            </w:r>
          </w:p>
          <w:p w14:paraId="744EDDF8" w14:textId="4E287641" w:rsidR="009C0796" w:rsidRPr="007749DD" w:rsidRDefault="009C0796" w:rsidP="009C0796">
            <w:pPr>
              <w:jc w:val="both"/>
              <w:rPr>
                <w:sz w:val="22"/>
                <w:szCs w:val="22"/>
              </w:rPr>
            </w:pPr>
            <w:r w:rsidRPr="007749DD">
              <w:rPr>
                <w:sz w:val="22"/>
                <w:szCs w:val="22"/>
              </w:rPr>
              <w:t xml:space="preserve">Należy podkreślić, że zalecana powinna być taka lokalizacja telekomunikacyjnych linii </w:t>
            </w:r>
            <w:r w:rsidR="00EE7266" w:rsidRPr="007749DD">
              <w:rPr>
                <w:sz w:val="22"/>
                <w:szCs w:val="22"/>
              </w:rPr>
              <w:t>kablowych, która</w:t>
            </w:r>
            <w:r w:rsidRPr="007749DD">
              <w:rPr>
                <w:sz w:val="22"/>
                <w:szCs w:val="22"/>
              </w:rPr>
              <w:t xml:space="preserve"> jest najmniej kolizyjna. Mając na uwadze powyższe proponuje się następujące brzmienie pkt 2:</w:t>
            </w:r>
          </w:p>
          <w:p w14:paraId="10A6649D" w14:textId="77777777" w:rsidR="009C0796" w:rsidRPr="006D29A2" w:rsidRDefault="009C0796" w:rsidP="009C0796">
            <w:pPr>
              <w:jc w:val="both"/>
              <w:rPr>
                <w:sz w:val="22"/>
                <w:szCs w:val="22"/>
              </w:rPr>
            </w:pPr>
            <w:r w:rsidRPr="007749DD">
              <w:rPr>
                <w:sz w:val="22"/>
                <w:szCs w:val="22"/>
              </w:rPr>
              <w:t xml:space="preserve">„2) zaleca się lokalizowanie telekomunikacyjnych linii kablowych po stronie, po której zlokalizowana jest droga obsługująca przyległy teren lub inna równoległa </w:t>
            </w:r>
            <w:r w:rsidRPr="006D29A2">
              <w:rPr>
                <w:sz w:val="22"/>
                <w:szCs w:val="22"/>
              </w:rPr>
              <w:t xml:space="preserve">droga poza pasem drogowym lub w pasie drogowym przy jego granicy za zgodą zarządcy drogi;”. </w:t>
            </w:r>
          </w:p>
          <w:p w14:paraId="531F6E78" w14:textId="4528BE64" w:rsidR="00C07955" w:rsidRPr="007749DD" w:rsidRDefault="00C07955" w:rsidP="009C0796">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29BB8E81" w14:textId="3FF60B70" w:rsidR="00C07955" w:rsidRDefault="00713580" w:rsidP="00357715">
            <w:pPr>
              <w:snapToGrid w:val="0"/>
              <w:jc w:val="both"/>
              <w:rPr>
                <w:bCs/>
                <w:sz w:val="22"/>
                <w:szCs w:val="22"/>
              </w:rPr>
            </w:pPr>
            <w:r w:rsidRPr="007749DD">
              <w:rPr>
                <w:bCs/>
                <w:sz w:val="22"/>
                <w:szCs w:val="22"/>
              </w:rPr>
              <w:t>Uwaga nieuwzględniona</w:t>
            </w:r>
          </w:p>
          <w:p w14:paraId="5D218C65" w14:textId="77777777" w:rsidR="007910D5" w:rsidRPr="007749DD" w:rsidRDefault="007910D5" w:rsidP="00357715">
            <w:pPr>
              <w:snapToGrid w:val="0"/>
              <w:jc w:val="both"/>
              <w:rPr>
                <w:bCs/>
                <w:sz w:val="22"/>
                <w:szCs w:val="22"/>
              </w:rPr>
            </w:pPr>
          </w:p>
          <w:p w14:paraId="1AD437D5" w14:textId="30EF455F" w:rsidR="00B41A3C" w:rsidRPr="007749DD" w:rsidRDefault="0041481A" w:rsidP="00357715">
            <w:pPr>
              <w:snapToGrid w:val="0"/>
              <w:jc w:val="both"/>
              <w:rPr>
                <w:bCs/>
                <w:sz w:val="22"/>
                <w:szCs w:val="22"/>
              </w:rPr>
            </w:pPr>
            <w:r>
              <w:rPr>
                <w:bCs/>
                <w:sz w:val="22"/>
                <w:szCs w:val="22"/>
              </w:rPr>
              <w:t>Wyjaśnienie powyżej.</w:t>
            </w:r>
          </w:p>
          <w:p w14:paraId="77DDD565" w14:textId="428FF031" w:rsidR="00357715" w:rsidRPr="007749DD" w:rsidRDefault="00EE7266" w:rsidP="00EE7266">
            <w:pPr>
              <w:snapToGrid w:val="0"/>
              <w:jc w:val="both"/>
              <w:rPr>
                <w:bCs/>
                <w:sz w:val="22"/>
                <w:szCs w:val="22"/>
              </w:rPr>
            </w:pPr>
            <w:r w:rsidRPr="007749DD">
              <w:rPr>
                <w:bCs/>
                <w:sz w:val="22"/>
                <w:szCs w:val="22"/>
              </w:rPr>
              <w:t>Zaproponowany</w:t>
            </w:r>
            <w:r w:rsidR="0090179B" w:rsidRPr="007749DD">
              <w:rPr>
                <w:bCs/>
                <w:sz w:val="22"/>
                <w:szCs w:val="22"/>
              </w:rPr>
              <w:t xml:space="preserve"> przepis w sposób nieuzasadniony ogranicza lokalizowanie telekomunikacyjnych linii </w:t>
            </w:r>
            <w:r w:rsidRPr="007749DD">
              <w:rPr>
                <w:bCs/>
                <w:sz w:val="22"/>
                <w:szCs w:val="22"/>
              </w:rPr>
              <w:t>kablowych i</w:t>
            </w:r>
            <w:r w:rsidR="0041481A">
              <w:rPr>
                <w:bCs/>
                <w:sz w:val="22"/>
                <w:szCs w:val="22"/>
              </w:rPr>
              <w:t> </w:t>
            </w:r>
            <w:r w:rsidR="00E07673" w:rsidRPr="007749DD">
              <w:rPr>
                <w:bCs/>
                <w:sz w:val="22"/>
                <w:szCs w:val="22"/>
              </w:rPr>
              <w:t xml:space="preserve">przez to jest </w:t>
            </w:r>
            <w:r w:rsidR="004C14FD" w:rsidRPr="007749DD">
              <w:rPr>
                <w:bCs/>
                <w:sz w:val="22"/>
                <w:szCs w:val="22"/>
              </w:rPr>
              <w:t>niezgodny</w:t>
            </w:r>
            <w:r w:rsidR="00E07673" w:rsidRPr="007749DD">
              <w:rPr>
                <w:bCs/>
                <w:sz w:val="22"/>
                <w:szCs w:val="22"/>
              </w:rPr>
              <w:t xml:space="preserve"> z art. 39 ustawy o drogach publicznych</w:t>
            </w:r>
            <w:r w:rsidR="0090179B" w:rsidRPr="007749DD">
              <w:rPr>
                <w:bCs/>
                <w:sz w:val="22"/>
                <w:szCs w:val="22"/>
              </w:rPr>
              <w:t>.</w:t>
            </w:r>
          </w:p>
        </w:tc>
      </w:tr>
      <w:tr w:rsidR="00A82C5F" w:rsidRPr="007749DD" w14:paraId="6729C64D"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79EAE19" w14:textId="1B56C05C" w:rsidR="00C07955" w:rsidRPr="007749DD" w:rsidRDefault="00C07955"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0938D2B" w14:textId="33788E6F" w:rsidR="009C0796" w:rsidRPr="007749DD" w:rsidRDefault="009C0796" w:rsidP="009C0796">
            <w:pPr>
              <w:snapToGrid w:val="0"/>
              <w:jc w:val="center"/>
              <w:rPr>
                <w:sz w:val="22"/>
                <w:szCs w:val="22"/>
              </w:rPr>
            </w:pPr>
            <w:r w:rsidRPr="007749DD">
              <w:rPr>
                <w:sz w:val="22"/>
                <w:szCs w:val="22"/>
              </w:rPr>
              <w:t xml:space="preserve">Załącznik nr 1 dział I ust. 1 pkt 3 </w:t>
            </w:r>
          </w:p>
          <w:p w14:paraId="1D89DCA3" w14:textId="71DEBA21" w:rsidR="00C07955" w:rsidRPr="007749DD" w:rsidRDefault="00C07955" w:rsidP="009C079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4CE20DE4" w14:textId="1DC67AE9" w:rsidR="00C07955" w:rsidRPr="007749DD" w:rsidRDefault="009C0796" w:rsidP="1CD1E4FC">
            <w:pPr>
              <w:snapToGrid w:val="0"/>
              <w:jc w:val="center"/>
              <w:rPr>
                <w:sz w:val="22"/>
                <w:szCs w:val="22"/>
              </w:rPr>
            </w:pPr>
            <w:r w:rsidRPr="007749DD">
              <w:rPr>
                <w:sz w:val="22"/>
                <w:szCs w:val="22"/>
              </w:rPr>
              <w:t>GDDKiA</w:t>
            </w:r>
          </w:p>
        </w:tc>
        <w:tc>
          <w:tcPr>
            <w:tcW w:w="7938" w:type="dxa"/>
            <w:tcBorders>
              <w:top w:val="single" w:sz="4" w:space="0" w:color="000000" w:themeColor="text1"/>
              <w:left w:val="single" w:sz="4" w:space="0" w:color="000000" w:themeColor="text1"/>
              <w:bottom w:val="single" w:sz="4" w:space="0" w:color="auto"/>
            </w:tcBorders>
            <w:vAlign w:val="center"/>
          </w:tcPr>
          <w:p w14:paraId="471CCC82" w14:textId="77777777" w:rsidR="009C0796" w:rsidRPr="007749DD" w:rsidRDefault="009C0796" w:rsidP="009C0796">
            <w:pPr>
              <w:jc w:val="both"/>
              <w:rPr>
                <w:sz w:val="22"/>
                <w:szCs w:val="22"/>
              </w:rPr>
            </w:pPr>
            <w:r w:rsidRPr="007749DD">
              <w:rPr>
                <w:sz w:val="22"/>
                <w:szCs w:val="22"/>
              </w:rPr>
              <w:t xml:space="preserve">Wskazane w tabeli odległości dla linii kablowej podziemnej 0,50 m od jezdni i pobocza oraz 1,0 m od pasa rozdzielającego są nieakceptowalne. Obecnie drogi krajowe są dostosowywane do szerokości 8,0 m (3,5 m jezdnia + 0,5 m opaska), pobocze 1,5 m i rów lub inny system odwodnienia. W przypadku przebudowy istniejącej drogi 7,0 m do ww. parametrów – infrastruktura telekomunikacyjna wybudowana np. 0,5 m od krawędzi jezdni znalazłaby się pod docelową jezdnią, projektowanym rowem. Umieszczanie infrastruktury obcej niezwiązanej z drogą w strefie przeznaczonej do umieszczania elementów wyposażenia drogi nie powinno być dozwolone. Usytuowanie telekomunikacyjnych obiektów budowlanych, co do zasady powinno jak najmniej ingerować w pasy drogowe dróg publicznych. </w:t>
            </w:r>
          </w:p>
          <w:p w14:paraId="36DE6A53" w14:textId="77777777" w:rsidR="009C0796" w:rsidRPr="007749DD" w:rsidRDefault="009C0796" w:rsidP="009C0796">
            <w:pPr>
              <w:jc w:val="both"/>
              <w:rPr>
                <w:sz w:val="22"/>
                <w:szCs w:val="22"/>
              </w:rPr>
            </w:pPr>
            <w:r w:rsidRPr="007749DD">
              <w:rPr>
                <w:sz w:val="22"/>
                <w:szCs w:val="22"/>
              </w:rPr>
              <w:t>W kolumnie dotyczącej odległości podstawowej w wierszu dotyczącym jezdni proponuje się wprowadzenie zapisu: nie dopuszcza się lokalizacji linii telekomunikacyjnej w korpusie drogi za wyjątkiem przejścia na drugą stronę jezdni pod korpusem drogi. Analogiczny zapis proponuje się w wierszach dotyczących pobocza i pasa rozdzielającego.</w:t>
            </w:r>
          </w:p>
          <w:p w14:paraId="0DA1B67E" w14:textId="0126069A" w:rsidR="009C0796" w:rsidRPr="007749DD" w:rsidRDefault="009C0796" w:rsidP="009C0796">
            <w:pPr>
              <w:jc w:val="both"/>
              <w:rPr>
                <w:sz w:val="22"/>
                <w:szCs w:val="22"/>
              </w:rPr>
            </w:pPr>
            <w:r w:rsidRPr="007749DD">
              <w:rPr>
                <w:sz w:val="22"/>
                <w:szCs w:val="22"/>
              </w:rPr>
              <w:t xml:space="preserve">W kolumnie dotyczącej odległości podstawowej w wierszu dotyczącym rowu odwadniającego proponuje się wprowadzenie zapisu: nie dopuszcza się lokalizowania linii telekomunikacyjnej w </w:t>
            </w:r>
            <w:r w:rsidR="00EE7266" w:rsidRPr="007749DD">
              <w:rPr>
                <w:sz w:val="22"/>
                <w:szCs w:val="22"/>
              </w:rPr>
              <w:t>rowie poza</w:t>
            </w:r>
            <w:r w:rsidRPr="007749DD">
              <w:rPr>
                <w:sz w:val="22"/>
                <w:szCs w:val="22"/>
              </w:rPr>
              <w:t xml:space="preserve"> przejściem na druga stronę jezdni.</w:t>
            </w:r>
          </w:p>
          <w:p w14:paraId="0FE2A611" w14:textId="77777777" w:rsidR="009C0796" w:rsidRPr="007749DD" w:rsidRDefault="009C0796" w:rsidP="009C0796">
            <w:pPr>
              <w:jc w:val="both"/>
              <w:rPr>
                <w:sz w:val="22"/>
                <w:szCs w:val="22"/>
              </w:rPr>
            </w:pPr>
            <w:r w:rsidRPr="007749DD">
              <w:rPr>
                <w:sz w:val="22"/>
                <w:szCs w:val="22"/>
              </w:rPr>
              <w:t>W wierszu dotyczącym pasa poza rowem odwadniającym w kolumnie dotyczącej odległości podstawowej proponuje się wprowadzenie zapisu co najmniej 2,0, a w kolumnie dotyczącej głębokości podstawowej 1,2.</w:t>
            </w:r>
          </w:p>
          <w:p w14:paraId="050986B0" w14:textId="77777777" w:rsidR="009C0796" w:rsidRPr="007749DD" w:rsidRDefault="009C0796" w:rsidP="009C0796">
            <w:pPr>
              <w:jc w:val="both"/>
              <w:rPr>
                <w:sz w:val="22"/>
                <w:szCs w:val="22"/>
              </w:rPr>
            </w:pPr>
            <w:r w:rsidRPr="007749DD">
              <w:rPr>
                <w:sz w:val="22"/>
                <w:szCs w:val="22"/>
              </w:rPr>
              <w:t>W wierszu dotyczącym drzew wzdłuż dróg w kolumnie dotyczącej głębokości podstawowej 0,8 poza linią drzew.</w:t>
            </w:r>
          </w:p>
          <w:p w14:paraId="5980BD5E" w14:textId="77777777" w:rsidR="009C0796" w:rsidRPr="007749DD" w:rsidRDefault="009C0796" w:rsidP="009C0796">
            <w:pPr>
              <w:jc w:val="both"/>
              <w:rPr>
                <w:sz w:val="22"/>
                <w:szCs w:val="22"/>
              </w:rPr>
            </w:pPr>
            <w:r w:rsidRPr="007749DD">
              <w:rPr>
                <w:sz w:val="22"/>
                <w:szCs w:val="22"/>
              </w:rPr>
              <w:t>Ponadto, w konsekwencji powyższych propozycji proponuje się wykreślenie określenia głębokości podstawowej w odniesieniu do jezdni, pobocza, pasa rozdzielającego i rowu odwadniającego.</w:t>
            </w:r>
          </w:p>
          <w:p w14:paraId="173BB1E8" w14:textId="320B2A3B" w:rsidR="00C07955" w:rsidRPr="007749DD" w:rsidRDefault="00C07955" w:rsidP="009C0796">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83212D0" w14:textId="77777777" w:rsidR="00C07955" w:rsidRPr="007749DD" w:rsidRDefault="00713580" w:rsidP="00357715">
            <w:pPr>
              <w:snapToGrid w:val="0"/>
              <w:rPr>
                <w:bCs/>
                <w:sz w:val="22"/>
                <w:szCs w:val="22"/>
              </w:rPr>
            </w:pPr>
            <w:r w:rsidRPr="007749DD">
              <w:rPr>
                <w:bCs/>
                <w:sz w:val="22"/>
                <w:szCs w:val="22"/>
              </w:rPr>
              <w:t xml:space="preserve">Uwaga nieuwzględniona </w:t>
            </w:r>
          </w:p>
          <w:p w14:paraId="2E48B6EB" w14:textId="232F0758" w:rsidR="00B41A3C" w:rsidRPr="007749DD" w:rsidRDefault="00357715" w:rsidP="00357715">
            <w:pPr>
              <w:snapToGrid w:val="0"/>
              <w:rPr>
                <w:bCs/>
                <w:sz w:val="22"/>
                <w:szCs w:val="22"/>
              </w:rPr>
            </w:pPr>
            <w:r w:rsidRPr="007749DD">
              <w:rPr>
                <w:bCs/>
                <w:sz w:val="22"/>
                <w:szCs w:val="22"/>
              </w:rPr>
              <w:t xml:space="preserve">Wartości zaproponowane w projekcie powielają obecnie </w:t>
            </w:r>
            <w:r w:rsidR="00EE7266" w:rsidRPr="007749DD">
              <w:rPr>
                <w:bCs/>
                <w:sz w:val="22"/>
                <w:szCs w:val="22"/>
              </w:rPr>
              <w:t>istniejące</w:t>
            </w:r>
            <w:r w:rsidRPr="007749DD">
              <w:rPr>
                <w:bCs/>
                <w:sz w:val="22"/>
                <w:szCs w:val="22"/>
              </w:rPr>
              <w:t xml:space="preserve"> przepisy. </w:t>
            </w:r>
          </w:p>
          <w:p w14:paraId="18A5AA03" w14:textId="2A5B5644" w:rsidR="004C14FD" w:rsidRPr="007749DD" w:rsidRDefault="004C14FD" w:rsidP="004C14FD">
            <w:pPr>
              <w:snapToGrid w:val="0"/>
              <w:rPr>
                <w:bCs/>
                <w:sz w:val="22"/>
                <w:szCs w:val="22"/>
              </w:rPr>
            </w:pPr>
            <w:r w:rsidRPr="007749DD">
              <w:rPr>
                <w:bCs/>
                <w:sz w:val="22"/>
                <w:szCs w:val="22"/>
              </w:rPr>
              <w:t>Należy mieć na uwadze brzmienie art. 39 ust. 1a i ust. 3 ustawy o drogach publicznych</w:t>
            </w:r>
            <w:r w:rsidR="0041481A">
              <w:rPr>
                <w:bCs/>
                <w:sz w:val="22"/>
                <w:szCs w:val="22"/>
              </w:rPr>
              <w:t>, zgodnie z którym z</w:t>
            </w:r>
            <w:r w:rsidRPr="007749DD">
              <w:rPr>
                <w:bCs/>
                <w:sz w:val="22"/>
                <w:szCs w:val="22"/>
              </w:rPr>
              <w:t>akazu lokalizacji obiektów budowlanych, umieszczania urządzeń, przedmiotów i</w:t>
            </w:r>
            <w:r w:rsidR="0041481A">
              <w:rPr>
                <w:bCs/>
                <w:sz w:val="22"/>
                <w:szCs w:val="22"/>
              </w:rPr>
              <w:t> </w:t>
            </w:r>
            <w:r w:rsidRPr="007749DD">
              <w:rPr>
                <w:bCs/>
                <w:sz w:val="22"/>
                <w:szCs w:val="22"/>
              </w:rPr>
              <w:t>materiałów niezwiązanych z potrzebami zarządzania drogami lub potrzebami ruchu drogowego nie stosuje się do o umieszczania, konserwacji, przebudowy i</w:t>
            </w:r>
            <w:r w:rsidR="0041481A">
              <w:rPr>
                <w:bCs/>
                <w:sz w:val="22"/>
                <w:szCs w:val="22"/>
              </w:rPr>
              <w:t> </w:t>
            </w:r>
            <w:r w:rsidRPr="007749DD">
              <w:rPr>
                <w:bCs/>
                <w:sz w:val="22"/>
                <w:szCs w:val="22"/>
              </w:rPr>
              <w:t xml:space="preserve">naprawy infrastruktury telekomunikacyjnej w rozumieniu ustawy z dnia 16 lipca 2004 r. - Prawo telekomunikacyjne. Ponadto należy mieć na uwadze, że zgodnie z ust. 5 i 5a </w:t>
            </w:r>
            <w:r w:rsidR="00EE7266" w:rsidRPr="007749DD">
              <w:rPr>
                <w:bCs/>
                <w:sz w:val="22"/>
                <w:szCs w:val="22"/>
              </w:rPr>
              <w:t>udp</w:t>
            </w:r>
            <w:r w:rsidR="00EE7266" w:rsidRPr="007749DD">
              <w:rPr>
                <w:rFonts w:eastAsia="Times New Roman"/>
                <w:sz w:val="22"/>
                <w:szCs w:val="22"/>
                <w:lang w:eastAsia="pl-PL"/>
              </w:rPr>
              <w:t>, jeżeli</w:t>
            </w:r>
            <w:r w:rsidRPr="007749DD">
              <w:rPr>
                <w:bCs/>
                <w:sz w:val="22"/>
                <w:szCs w:val="22"/>
              </w:rPr>
              <w:t xml:space="preserve"> budowa, przebudowa lub remont drogi wymaga przełożenia urządzenia lub obiektu koszt tego przełożenia ponosi jego właściciel.</w:t>
            </w:r>
          </w:p>
          <w:p w14:paraId="3C956C53" w14:textId="688E635F" w:rsidR="004C14FD" w:rsidRPr="007749DD" w:rsidRDefault="004C14FD" w:rsidP="004C14FD">
            <w:pPr>
              <w:snapToGrid w:val="0"/>
              <w:rPr>
                <w:bCs/>
                <w:sz w:val="22"/>
                <w:szCs w:val="22"/>
              </w:rPr>
            </w:pPr>
            <w:bookmarkStart w:id="0" w:name="mip59854892"/>
            <w:bookmarkEnd w:id="0"/>
            <w:r w:rsidRPr="007749DD">
              <w:rPr>
                <w:bCs/>
                <w:sz w:val="22"/>
                <w:szCs w:val="22"/>
              </w:rPr>
              <w:t>Jeżeli budowa, przebudowa lub remont drogi wymaga przełożenia infrastruktury telekomunikacyjnej umieszczonej w pasie drogowym, koszt tego przełożenia ponosi:</w:t>
            </w:r>
            <w:bookmarkStart w:id="1" w:name="mip59854894"/>
            <w:bookmarkEnd w:id="1"/>
            <w:r w:rsidRPr="007749DD">
              <w:rPr>
                <w:bCs/>
                <w:sz w:val="22"/>
                <w:szCs w:val="22"/>
              </w:rPr>
              <w:t xml:space="preserve"> zarządca drogi</w:t>
            </w:r>
            <w:bookmarkStart w:id="2" w:name="mip59854895"/>
            <w:bookmarkEnd w:id="2"/>
            <w:r w:rsidRPr="007749DD">
              <w:rPr>
                <w:bCs/>
                <w:sz w:val="22"/>
                <w:szCs w:val="22"/>
              </w:rPr>
              <w:t xml:space="preserve"> lub właściciel infrastruktury telekomunikacyjnej.</w:t>
            </w:r>
          </w:p>
          <w:p w14:paraId="6824CF18" w14:textId="0F0FB1E4" w:rsidR="004C14FD" w:rsidRPr="007749DD" w:rsidRDefault="004C14FD" w:rsidP="00357715">
            <w:pPr>
              <w:snapToGrid w:val="0"/>
              <w:rPr>
                <w:bCs/>
                <w:sz w:val="22"/>
                <w:szCs w:val="22"/>
              </w:rPr>
            </w:pPr>
          </w:p>
        </w:tc>
      </w:tr>
      <w:tr w:rsidR="00A82C5F" w:rsidRPr="007749DD" w14:paraId="0926DD5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8F04751" w14:textId="77777777" w:rsidR="00C07955" w:rsidRPr="007749DD" w:rsidRDefault="00C07955" w:rsidP="00765C77">
            <w:pPr>
              <w:pStyle w:val="Akapitzlist"/>
              <w:numPr>
                <w:ilvl w:val="0"/>
                <w:numId w:val="39"/>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2FD098C" w14:textId="77777777" w:rsidR="009C0796" w:rsidRPr="007749DD" w:rsidRDefault="009C0796" w:rsidP="009C0796">
            <w:pPr>
              <w:snapToGrid w:val="0"/>
              <w:jc w:val="center"/>
              <w:rPr>
                <w:sz w:val="22"/>
                <w:szCs w:val="22"/>
              </w:rPr>
            </w:pPr>
            <w:r w:rsidRPr="007749DD">
              <w:rPr>
                <w:sz w:val="22"/>
                <w:szCs w:val="22"/>
              </w:rPr>
              <w:t>Załącznik nr 1 dział I ust. 2 pkt 1</w:t>
            </w:r>
          </w:p>
          <w:p w14:paraId="34ECE929" w14:textId="0D1DD63B" w:rsidR="00C07955" w:rsidRPr="007749DD" w:rsidRDefault="00C07955" w:rsidP="009C079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7FB991BF" w14:textId="626601CD" w:rsidR="00C07955" w:rsidRPr="007749DD" w:rsidRDefault="009C0796" w:rsidP="1CD1E4FC">
            <w:pPr>
              <w:snapToGrid w:val="0"/>
              <w:jc w:val="center"/>
              <w:rPr>
                <w:sz w:val="22"/>
                <w:szCs w:val="22"/>
              </w:rPr>
            </w:pPr>
            <w:r w:rsidRPr="007749DD">
              <w:rPr>
                <w:sz w:val="22"/>
                <w:szCs w:val="22"/>
              </w:rPr>
              <w:t>GDDKiA</w:t>
            </w:r>
          </w:p>
        </w:tc>
        <w:tc>
          <w:tcPr>
            <w:tcW w:w="7938" w:type="dxa"/>
            <w:tcBorders>
              <w:top w:val="single" w:sz="4" w:space="0" w:color="000000" w:themeColor="text1"/>
              <w:left w:val="single" w:sz="4" w:space="0" w:color="000000" w:themeColor="text1"/>
              <w:bottom w:val="single" w:sz="4" w:space="0" w:color="auto"/>
            </w:tcBorders>
            <w:vAlign w:val="center"/>
          </w:tcPr>
          <w:p w14:paraId="715FECAE" w14:textId="77777777" w:rsidR="009C0796" w:rsidRPr="007749DD" w:rsidRDefault="009C0796" w:rsidP="009C0796">
            <w:pPr>
              <w:jc w:val="both"/>
              <w:rPr>
                <w:sz w:val="22"/>
                <w:szCs w:val="22"/>
              </w:rPr>
            </w:pPr>
            <w:r w:rsidRPr="007749DD">
              <w:rPr>
                <w:sz w:val="22"/>
                <w:szCs w:val="22"/>
              </w:rPr>
              <w:t>Wyznaczona „odległość podstawowa” wynosząca 0,5m od krawędzi jezdni i chodnika (dla lokalizacji telekomunikacyjnej linii doziemnej), wpłynie na zagrożenie brd z uwagi na wykonywanie robót w bezpośrednim sąsiedztwie jezdni. Dodatkowo może w przypadku, gdy wykonanie linii wymagane będzie metodą przecisku lub przewiertu, doprowadzić do naruszenia konstrukcji jezdni (czy to podczas wykonywania przecisku/przewiertu, czy podczas wykonania komór).</w:t>
            </w:r>
          </w:p>
          <w:p w14:paraId="0807B87D" w14:textId="7062F03D" w:rsidR="009C0796" w:rsidRPr="007749DD" w:rsidRDefault="009C0796" w:rsidP="009C0796">
            <w:pPr>
              <w:jc w:val="both"/>
              <w:rPr>
                <w:sz w:val="22"/>
                <w:szCs w:val="22"/>
              </w:rPr>
            </w:pPr>
            <w:r w:rsidRPr="007749DD">
              <w:rPr>
                <w:sz w:val="22"/>
                <w:szCs w:val="22"/>
              </w:rPr>
              <w:t xml:space="preserve">Umieszczanie infrastruktury obcej niezwiązanej z drogą w strefie przeznaczonej do umieszczania elementów wyposażenia drogi nie powinno być dozwolone. Wszelka infrastruktura obca, w tym kanały technologiczne, kable telekomunikacyjne, energetyczne itp. </w:t>
            </w:r>
            <w:r w:rsidR="00EE7266" w:rsidRPr="007749DD">
              <w:rPr>
                <w:sz w:val="22"/>
                <w:szCs w:val="22"/>
              </w:rPr>
              <w:t>niezwiązane</w:t>
            </w:r>
            <w:r w:rsidRPr="007749DD">
              <w:rPr>
                <w:sz w:val="22"/>
                <w:szCs w:val="22"/>
              </w:rPr>
              <w:t xml:space="preserve"> z funkcjonowaniem drogi powinny być umieszczane w „pasie dla infrastruktury obcej” poza pasem drogowym lub w przypadku braku takiej możliwości w pasie drogowym przy jego granicy za zgodą zarządcy drogi.</w:t>
            </w:r>
          </w:p>
          <w:p w14:paraId="2B3D4ED4" w14:textId="77777777" w:rsidR="009C0796" w:rsidRPr="007749DD" w:rsidRDefault="009C0796" w:rsidP="009C0796">
            <w:pPr>
              <w:jc w:val="both"/>
              <w:rPr>
                <w:sz w:val="22"/>
                <w:szCs w:val="22"/>
              </w:rPr>
            </w:pPr>
            <w:r w:rsidRPr="007749DD">
              <w:rPr>
                <w:sz w:val="22"/>
                <w:szCs w:val="22"/>
              </w:rPr>
              <w:lastRenderedPageBreak/>
              <w:t>Dlatego mając na uwadze brd proponuje się wykreślenie określenia odległości podstawowej i głębokości podstawowych w wierszach dotyczących jezdni oraz chodnika i innych utwardzonych elementów drogi.</w:t>
            </w:r>
          </w:p>
          <w:p w14:paraId="0D195403" w14:textId="0A9CFA3B" w:rsidR="00C07955" w:rsidRPr="007749DD" w:rsidRDefault="00C07955" w:rsidP="009C0796">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0970999" w14:textId="6B13EE2F" w:rsidR="00C07955" w:rsidRDefault="00713580" w:rsidP="00CA130D">
            <w:pPr>
              <w:snapToGrid w:val="0"/>
              <w:jc w:val="both"/>
              <w:rPr>
                <w:bCs/>
                <w:sz w:val="22"/>
                <w:szCs w:val="22"/>
              </w:rPr>
            </w:pPr>
            <w:r w:rsidRPr="007749DD">
              <w:rPr>
                <w:bCs/>
                <w:sz w:val="22"/>
                <w:szCs w:val="22"/>
              </w:rPr>
              <w:lastRenderedPageBreak/>
              <w:t xml:space="preserve">Uwaga nieuwzględniona </w:t>
            </w:r>
          </w:p>
          <w:p w14:paraId="76A565B3" w14:textId="77777777" w:rsidR="007910D5" w:rsidRPr="007749DD" w:rsidRDefault="007910D5" w:rsidP="00CA130D">
            <w:pPr>
              <w:snapToGrid w:val="0"/>
              <w:jc w:val="both"/>
              <w:rPr>
                <w:bCs/>
                <w:sz w:val="22"/>
                <w:szCs w:val="22"/>
              </w:rPr>
            </w:pPr>
          </w:p>
          <w:p w14:paraId="73AA6616" w14:textId="77777777" w:rsidR="00CA130D" w:rsidRPr="007749DD" w:rsidRDefault="00CA130D" w:rsidP="00CA130D">
            <w:pPr>
              <w:snapToGrid w:val="0"/>
              <w:jc w:val="both"/>
              <w:rPr>
                <w:bCs/>
                <w:sz w:val="22"/>
                <w:szCs w:val="22"/>
              </w:rPr>
            </w:pPr>
            <w:r w:rsidRPr="007749DD">
              <w:rPr>
                <w:bCs/>
                <w:sz w:val="22"/>
                <w:szCs w:val="22"/>
              </w:rPr>
              <w:t>Wartości zaproponowane w projekcie powielają obecnie istnie</w:t>
            </w:r>
            <w:r w:rsidR="00A75A14" w:rsidRPr="007749DD">
              <w:rPr>
                <w:bCs/>
                <w:sz w:val="22"/>
                <w:szCs w:val="22"/>
              </w:rPr>
              <w:t>j</w:t>
            </w:r>
            <w:r w:rsidRPr="007749DD">
              <w:rPr>
                <w:bCs/>
                <w:sz w:val="22"/>
                <w:szCs w:val="22"/>
              </w:rPr>
              <w:t>ące przepisy.</w:t>
            </w:r>
          </w:p>
          <w:p w14:paraId="1FB8A1E0" w14:textId="7B78D919" w:rsidR="00126601" w:rsidRPr="007749DD" w:rsidRDefault="004C14FD" w:rsidP="00CA130D">
            <w:pPr>
              <w:snapToGrid w:val="0"/>
              <w:jc w:val="both"/>
              <w:rPr>
                <w:bCs/>
                <w:sz w:val="22"/>
                <w:szCs w:val="22"/>
              </w:rPr>
            </w:pPr>
            <w:r w:rsidRPr="007749DD">
              <w:rPr>
                <w:bCs/>
                <w:sz w:val="22"/>
                <w:szCs w:val="22"/>
              </w:rPr>
              <w:t>Należy mieć na uwadze brzmienie art. 39 ust. 1a i ust. 3 ustawy o drogach publicznych</w:t>
            </w:r>
            <w:r w:rsidR="0041481A">
              <w:rPr>
                <w:bCs/>
                <w:sz w:val="22"/>
                <w:szCs w:val="22"/>
              </w:rPr>
              <w:t>, zgodnie z którym z</w:t>
            </w:r>
            <w:r w:rsidRPr="007749DD">
              <w:rPr>
                <w:bCs/>
                <w:sz w:val="22"/>
                <w:szCs w:val="22"/>
              </w:rPr>
              <w:t>akazu lokalizacji obiektów budowlanych, umieszczania urządzeń, przedmiotów i</w:t>
            </w:r>
            <w:r w:rsidR="0041481A">
              <w:rPr>
                <w:bCs/>
                <w:sz w:val="22"/>
                <w:szCs w:val="22"/>
              </w:rPr>
              <w:t> </w:t>
            </w:r>
            <w:r w:rsidRPr="007749DD">
              <w:rPr>
                <w:bCs/>
                <w:sz w:val="22"/>
                <w:szCs w:val="22"/>
              </w:rPr>
              <w:t xml:space="preserve">materiałów niezwiązanych z potrzebami zarządzania drogami lub potrzebami ruchu drogowego nie stosuje się do </w:t>
            </w:r>
            <w:r w:rsidRPr="007749DD">
              <w:rPr>
                <w:bCs/>
                <w:sz w:val="22"/>
                <w:szCs w:val="22"/>
              </w:rPr>
              <w:lastRenderedPageBreak/>
              <w:t>o</w:t>
            </w:r>
            <w:r w:rsidR="0041481A">
              <w:rPr>
                <w:bCs/>
                <w:sz w:val="22"/>
                <w:szCs w:val="22"/>
              </w:rPr>
              <w:t> </w:t>
            </w:r>
            <w:r w:rsidRPr="007749DD">
              <w:rPr>
                <w:bCs/>
                <w:sz w:val="22"/>
                <w:szCs w:val="22"/>
              </w:rPr>
              <w:t>umieszczania, konserwacji, przebudowy i</w:t>
            </w:r>
            <w:r w:rsidR="0041481A">
              <w:rPr>
                <w:bCs/>
                <w:sz w:val="22"/>
                <w:szCs w:val="22"/>
              </w:rPr>
              <w:t> </w:t>
            </w:r>
            <w:r w:rsidRPr="007749DD">
              <w:rPr>
                <w:bCs/>
                <w:sz w:val="22"/>
                <w:szCs w:val="22"/>
              </w:rPr>
              <w:t>naprawy infrastruktury telekomunikacyjnej w rozumieniu ustawy z</w:t>
            </w:r>
            <w:r w:rsidR="0041481A">
              <w:rPr>
                <w:bCs/>
                <w:sz w:val="22"/>
                <w:szCs w:val="22"/>
              </w:rPr>
              <w:t> </w:t>
            </w:r>
            <w:r w:rsidRPr="007749DD">
              <w:rPr>
                <w:bCs/>
                <w:sz w:val="22"/>
                <w:szCs w:val="22"/>
              </w:rPr>
              <w:t>dnia 16 lipca 2004 r. - Prawo telekomunikacyjne.</w:t>
            </w:r>
          </w:p>
        </w:tc>
      </w:tr>
    </w:tbl>
    <w:p w14:paraId="5220BBB2" w14:textId="102892B6" w:rsidR="00DA5447" w:rsidRPr="007749DD" w:rsidRDefault="00DA5447" w:rsidP="006D29A2">
      <w:pPr>
        <w:rPr>
          <w:sz w:val="22"/>
          <w:szCs w:val="22"/>
        </w:rPr>
      </w:pPr>
    </w:p>
    <w:sectPr w:rsidR="00DA5447" w:rsidRPr="007749DD" w:rsidSect="00FB49D9">
      <w:footerReference w:type="even" r:id="rId11"/>
      <w:footerReference w:type="default" r:id="rId12"/>
      <w:footnotePr>
        <w:pos w:val="beneathText"/>
      </w:footnotePr>
      <w:pgSz w:w="16837" w:h="11905"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C7401" w14:textId="77777777" w:rsidR="00B936A8" w:rsidRDefault="00B936A8" w:rsidP="00CE5BE0">
      <w:r>
        <w:separator/>
      </w:r>
    </w:p>
  </w:endnote>
  <w:endnote w:type="continuationSeparator" w:id="0">
    <w:p w14:paraId="117F9F0D" w14:textId="77777777" w:rsidR="00B936A8" w:rsidRDefault="00B936A8" w:rsidP="00CE5BE0">
      <w:r>
        <w:continuationSeparator/>
      </w:r>
    </w:p>
  </w:endnote>
  <w:endnote w:type="continuationNotice" w:id="1">
    <w:p w14:paraId="35DA9615" w14:textId="77777777" w:rsidR="00B936A8" w:rsidRDefault="00B936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quot;Calibri&quot;,&quot;sans-serif&quot;">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88">
    <w:altName w:val="Times New Roman"/>
    <w:panose1 w:val="00000000000000000000"/>
    <w:charset w:val="EE"/>
    <w:family w:val="auto"/>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860F7A" w:rsidRDefault="00860F7A"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3CB595B" w14:textId="77777777" w:rsidR="00860F7A" w:rsidRDefault="00860F7A" w:rsidP="00FB49D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BA1D" w14:textId="77777777" w:rsidR="00860F7A" w:rsidRDefault="00860F7A"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E7266">
      <w:rPr>
        <w:rStyle w:val="Numerstrony"/>
        <w:noProof/>
      </w:rPr>
      <w:t>4</w:t>
    </w:r>
    <w:r>
      <w:rPr>
        <w:rStyle w:val="Numerstrony"/>
      </w:rPr>
      <w:fldChar w:fldCharType="end"/>
    </w:r>
  </w:p>
  <w:p w14:paraId="5AE48A43" w14:textId="77777777" w:rsidR="00860F7A" w:rsidRDefault="00860F7A" w:rsidP="00FB49D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980BD" w14:textId="77777777" w:rsidR="00B936A8" w:rsidRDefault="00B936A8" w:rsidP="00CE5BE0">
      <w:r>
        <w:separator/>
      </w:r>
    </w:p>
  </w:footnote>
  <w:footnote w:type="continuationSeparator" w:id="0">
    <w:p w14:paraId="22D96656" w14:textId="77777777" w:rsidR="00B936A8" w:rsidRDefault="00B936A8" w:rsidP="00CE5BE0">
      <w:r>
        <w:continuationSeparator/>
      </w:r>
    </w:p>
  </w:footnote>
  <w:footnote w:type="continuationNotice" w:id="1">
    <w:p w14:paraId="36C27800" w14:textId="77777777" w:rsidR="00B936A8" w:rsidRDefault="00B936A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971FF"/>
    <w:multiLevelType w:val="hybridMultilevel"/>
    <w:tmpl w:val="0FDE0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945FA"/>
    <w:multiLevelType w:val="hybridMultilevel"/>
    <w:tmpl w:val="6BC4CD26"/>
    <w:lvl w:ilvl="0" w:tplc="FFFFFFFF">
      <w:start w:val="1"/>
      <w:numFmt w:val="decimal"/>
      <w:lvlText w:val="%1."/>
      <w:lvlJc w:val="left"/>
      <w:pPr>
        <w:ind w:left="785"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BF5325"/>
    <w:multiLevelType w:val="hybridMultilevel"/>
    <w:tmpl w:val="26528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BF0AED"/>
    <w:multiLevelType w:val="hybridMultilevel"/>
    <w:tmpl w:val="3EE66C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40774B3"/>
    <w:multiLevelType w:val="hybridMultilevel"/>
    <w:tmpl w:val="86F60A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C66936"/>
    <w:multiLevelType w:val="hybridMultilevel"/>
    <w:tmpl w:val="17C422B6"/>
    <w:lvl w:ilvl="0" w:tplc="0DCCCD36">
      <w:start w:val="1"/>
      <w:numFmt w:val="bullet"/>
      <w:lvlText w:val="·"/>
      <w:lvlJc w:val="left"/>
      <w:pPr>
        <w:ind w:left="720" w:hanging="360"/>
      </w:pPr>
      <w:rPr>
        <w:rFonts w:ascii="&quot;Calibri&quot;,&quot;sans-serif&quot;" w:hAnsi="&quot;Calibri&quot;,&quot;sans-serif&quot;" w:hint="default"/>
      </w:rPr>
    </w:lvl>
    <w:lvl w:ilvl="1" w:tplc="3D6E24B4">
      <w:start w:val="1"/>
      <w:numFmt w:val="bullet"/>
      <w:lvlText w:val="o"/>
      <w:lvlJc w:val="left"/>
      <w:pPr>
        <w:ind w:left="1440" w:hanging="360"/>
      </w:pPr>
      <w:rPr>
        <w:rFonts w:ascii="Courier New" w:hAnsi="Courier New" w:hint="default"/>
      </w:rPr>
    </w:lvl>
    <w:lvl w:ilvl="2" w:tplc="702CAE18">
      <w:start w:val="1"/>
      <w:numFmt w:val="bullet"/>
      <w:lvlText w:val=""/>
      <w:lvlJc w:val="left"/>
      <w:pPr>
        <w:ind w:left="2160" w:hanging="360"/>
      </w:pPr>
      <w:rPr>
        <w:rFonts w:ascii="Wingdings" w:hAnsi="Wingdings" w:hint="default"/>
      </w:rPr>
    </w:lvl>
    <w:lvl w:ilvl="3" w:tplc="73562446">
      <w:start w:val="1"/>
      <w:numFmt w:val="bullet"/>
      <w:lvlText w:val=""/>
      <w:lvlJc w:val="left"/>
      <w:pPr>
        <w:ind w:left="2880" w:hanging="360"/>
      </w:pPr>
      <w:rPr>
        <w:rFonts w:ascii="Symbol" w:hAnsi="Symbol" w:hint="default"/>
      </w:rPr>
    </w:lvl>
    <w:lvl w:ilvl="4" w:tplc="035E88A6">
      <w:start w:val="1"/>
      <w:numFmt w:val="bullet"/>
      <w:lvlText w:val="o"/>
      <w:lvlJc w:val="left"/>
      <w:pPr>
        <w:ind w:left="3600" w:hanging="360"/>
      </w:pPr>
      <w:rPr>
        <w:rFonts w:ascii="Courier New" w:hAnsi="Courier New" w:hint="default"/>
      </w:rPr>
    </w:lvl>
    <w:lvl w:ilvl="5" w:tplc="B7D04E58">
      <w:start w:val="1"/>
      <w:numFmt w:val="bullet"/>
      <w:lvlText w:val=""/>
      <w:lvlJc w:val="left"/>
      <w:pPr>
        <w:ind w:left="4320" w:hanging="360"/>
      </w:pPr>
      <w:rPr>
        <w:rFonts w:ascii="Wingdings" w:hAnsi="Wingdings" w:hint="default"/>
      </w:rPr>
    </w:lvl>
    <w:lvl w:ilvl="6" w:tplc="EE747960">
      <w:start w:val="1"/>
      <w:numFmt w:val="bullet"/>
      <w:lvlText w:val=""/>
      <w:lvlJc w:val="left"/>
      <w:pPr>
        <w:ind w:left="5040" w:hanging="360"/>
      </w:pPr>
      <w:rPr>
        <w:rFonts w:ascii="Symbol" w:hAnsi="Symbol" w:hint="default"/>
      </w:rPr>
    </w:lvl>
    <w:lvl w:ilvl="7" w:tplc="EE8E6626">
      <w:start w:val="1"/>
      <w:numFmt w:val="bullet"/>
      <w:lvlText w:val="o"/>
      <w:lvlJc w:val="left"/>
      <w:pPr>
        <w:ind w:left="5760" w:hanging="360"/>
      </w:pPr>
      <w:rPr>
        <w:rFonts w:ascii="Courier New" w:hAnsi="Courier New" w:hint="default"/>
      </w:rPr>
    </w:lvl>
    <w:lvl w:ilvl="8" w:tplc="320A1F48">
      <w:start w:val="1"/>
      <w:numFmt w:val="bullet"/>
      <w:lvlText w:val=""/>
      <w:lvlJc w:val="left"/>
      <w:pPr>
        <w:ind w:left="6480" w:hanging="360"/>
      </w:pPr>
      <w:rPr>
        <w:rFonts w:ascii="Wingdings" w:hAnsi="Wingdings" w:hint="default"/>
      </w:rPr>
    </w:lvl>
  </w:abstractNum>
  <w:abstractNum w:abstractNumId="6" w15:restartNumberingAfterBreak="0">
    <w:nsid w:val="195E5D93"/>
    <w:multiLevelType w:val="hybridMultilevel"/>
    <w:tmpl w:val="1DF6BBCC"/>
    <w:lvl w:ilvl="0" w:tplc="1CE61378">
      <w:start w:val="1"/>
      <w:numFmt w:val="decimal"/>
      <w:lvlText w:val="%1)"/>
      <w:lvlJc w:val="left"/>
      <w:pPr>
        <w:ind w:left="725" w:hanging="360"/>
      </w:pPr>
      <w:rPr>
        <w:rFonts w:ascii="Calibri" w:hAnsi="Calibri" w:hint="default"/>
        <w:b w:val="0"/>
        <w:i w:val="0"/>
        <w:color w:val="auto"/>
        <w:sz w:val="20"/>
      </w:rPr>
    </w:lvl>
    <w:lvl w:ilvl="1" w:tplc="04150019" w:tentative="1">
      <w:start w:val="1"/>
      <w:numFmt w:val="lowerLetter"/>
      <w:lvlText w:val="%2."/>
      <w:lvlJc w:val="left"/>
      <w:pPr>
        <w:ind w:left="1445" w:hanging="360"/>
      </w:pPr>
    </w:lvl>
    <w:lvl w:ilvl="2" w:tplc="0415001B" w:tentative="1">
      <w:start w:val="1"/>
      <w:numFmt w:val="lowerRoman"/>
      <w:lvlText w:val="%3."/>
      <w:lvlJc w:val="right"/>
      <w:pPr>
        <w:ind w:left="2165" w:hanging="180"/>
      </w:pPr>
    </w:lvl>
    <w:lvl w:ilvl="3" w:tplc="0415000F" w:tentative="1">
      <w:start w:val="1"/>
      <w:numFmt w:val="decimal"/>
      <w:lvlText w:val="%4."/>
      <w:lvlJc w:val="left"/>
      <w:pPr>
        <w:ind w:left="2885" w:hanging="360"/>
      </w:pPr>
    </w:lvl>
    <w:lvl w:ilvl="4" w:tplc="04150019" w:tentative="1">
      <w:start w:val="1"/>
      <w:numFmt w:val="lowerLetter"/>
      <w:lvlText w:val="%5."/>
      <w:lvlJc w:val="left"/>
      <w:pPr>
        <w:ind w:left="3605" w:hanging="360"/>
      </w:pPr>
    </w:lvl>
    <w:lvl w:ilvl="5" w:tplc="0415001B" w:tentative="1">
      <w:start w:val="1"/>
      <w:numFmt w:val="lowerRoman"/>
      <w:lvlText w:val="%6."/>
      <w:lvlJc w:val="right"/>
      <w:pPr>
        <w:ind w:left="4325" w:hanging="180"/>
      </w:pPr>
    </w:lvl>
    <w:lvl w:ilvl="6" w:tplc="0415000F" w:tentative="1">
      <w:start w:val="1"/>
      <w:numFmt w:val="decimal"/>
      <w:lvlText w:val="%7."/>
      <w:lvlJc w:val="left"/>
      <w:pPr>
        <w:ind w:left="5045" w:hanging="360"/>
      </w:pPr>
    </w:lvl>
    <w:lvl w:ilvl="7" w:tplc="04150019" w:tentative="1">
      <w:start w:val="1"/>
      <w:numFmt w:val="lowerLetter"/>
      <w:lvlText w:val="%8."/>
      <w:lvlJc w:val="left"/>
      <w:pPr>
        <w:ind w:left="5765" w:hanging="360"/>
      </w:pPr>
    </w:lvl>
    <w:lvl w:ilvl="8" w:tplc="0415001B" w:tentative="1">
      <w:start w:val="1"/>
      <w:numFmt w:val="lowerRoman"/>
      <w:lvlText w:val="%9."/>
      <w:lvlJc w:val="right"/>
      <w:pPr>
        <w:ind w:left="6485" w:hanging="180"/>
      </w:pPr>
    </w:lvl>
  </w:abstractNum>
  <w:abstractNum w:abstractNumId="7" w15:restartNumberingAfterBreak="0">
    <w:nsid w:val="1B8A2CFE"/>
    <w:multiLevelType w:val="hybridMultilevel"/>
    <w:tmpl w:val="77E89E1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A54773"/>
    <w:multiLevelType w:val="hybridMultilevel"/>
    <w:tmpl w:val="AC70FA60"/>
    <w:lvl w:ilvl="0" w:tplc="8C78835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F05EDE"/>
    <w:multiLevelType w:val="hybridMultilevel"/>
    <w:tmpl w:val="5D5627D4"/>
    <w:lvl w:ilvl="0" w:tplc="FFFFFFFF">
      <w:start w:val="1"/>
      <w:numFmt w:val="decimal"/>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10" w15:restartNumberingAfterBreak="0">
    <w:nsid w:val="1D696E66"/>
    <w:multiLevelType w:val="hybridMultilevel"/>
    <w:tmpl w:val="2438D6D0"/>
    <w:lvl w:ilvl="0" w:tplc="8782F79E">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11" w15:restartNumberingAfterBreak="0">
    <w:nsid w:val="1F373084"/>
    <w:multiLevelType w:val="hybridMultilevel"/>
    <w:tmpl w:val="CB82D0CA"/>
    <w:lvl w:ilvl="0" w:tplc="FFFFFFFF">
      <w:start w:val="1"/>
      <w:numFmt w:val="decimal"/>
      <w:lvlText w:val="%1."/>
      <w:lvlJc w:val="left"/>
      <w:pPr>
        <w:ind w:left="360" w:hanging="360"/>
      </w:pPr>
    </w:lvl>
    <w:lvl w:ilvl="1" w:tplc="FFFFFFFF">
      <w:start w:val="1"/>
      <w:numFmt w:val="decimal"/>
      <w:lvlText w:val="%2)"/>
      <w:lvlJc w:val="left"/>
      <w:pPr>
        <w:ind w:left="1080" w:hanging="360"/>
      </w:pPr>
    </w:lvl>
    <w:lvl w:ilvl="2" w:tplc="FFFFFFFF">
      <w:start w:val="1"/>
      <w:numFmt w:val="lowerLetter"/>
      <w:lvlText w:val="%3)"/>
      <w:lvlJc w:val="lef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00E7A1D"/>
    <w:multiLevelType w:val="hybridMultilevel"/>
    <w:tmpl w:val="59907726"/>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1A1452"/>
    <w:multiLevelType w:val="hybridMultilevel"/>
    <w:tmpl w:val="6C846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FE579D"/>
    <w:multiLevelType w:val="hybridMultilevel"/>
    <w:tmpl w:val="6BC4CD26"/>
    <w:lvl w:ilvl="0" w:tplc="FFFFFFFF">
      <w:start w:val="1"/>
      <w:numFmt w:val="decimal"/>
      <w:lvlText w:val="%1."/>
      <w:lvlJc w:val="left"/>
      <w:pPr>
        <w:ind w:left="785"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8EC129E"/>
    <w:multiLevelType w:val="hybridMultilevel"/>
    <w:tmpl w:val="38D83656"/>
    <w:lvl w:ilvl="0" w:tplc="45183100">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567D24"/>
    <w:multiLevelType w:val="hybridMultilevel"/>
    <w:tmpl w:val="6BC4CD26"/>
    <w:lvl w:ilvl="0" w:tplc="FFFFFFFF">
      <w:start w:val="1"/>
      <w:numFmt w:val="decimal"/>
      <w:lvlText w:val="%1."/>
      <w:lvlJc w:val="left"/>
      <w:pPr>
        <w:ind w:left="785"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8E55C9"/>
    <w:multiLevelType w:val="hybridMultilevel"/>
    <w:tmpl w:val="3C96D6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FB3F5C"/>
    <w:multiLevelType w:val="hybridMultilevel"/>
    <w:tmpl w:val="D42C2930"/>
    <w:lvl w:ilvl="0" w:tplc="A19C49A8">
      <w:start w:val="1"/>
      <w:numFmt w:val="bullet"/>
      <w:lvlText w:val=""/>
      <w:lvlJc w:val="left"/>
      <w:pPr>
        <w:ind w:left="720" w:hanging="360"/>
      </w:pPr>
      <w:rPr>
        <w:rFonts w:ascii="Symbol" w:hAnsi="Symbol" w:hint="default"/>
      </w:rPr>
    </w:lvl>
    <w:lvl w:ilvl="1" w:tplc="FE32847C">
      <w:start w:val="1"/>
      <w:numFmt w:val="lowerLetter"/>
      <w:lvlText w:val="%2."/>
      <w:lvlJc w:val="left"/>
      <w:pPr>
        <w:ind w:left="1440" w:hanging="360"/>
      </w:pPr>
    </w:lvl>
    <w:lvl w:ilvl="2" w:tplc="22520F78">
      <w:start w:val="1"/>
      <w:numFmt w:val="lowerRoman"/>
      <w:lvlText w:val="%3."/>
      <w:lvlJc w:val="right"/>
      <w:pPr>
        <w:ind w:left="2160" w:hanging="180"/>
      </w:pPr>
    </w:lvl>
    <w:lvl w:ilvl="3" w:tplc="AE20B64A">
      <w:start w:val="1"/>
      <w:numFmt w:val="decimal"/>
      <w:lvlText w:val="%4."/>
      <w:lvlJc w:val="left"/>
      <w:pPr>
        <w:ind w:left="2880" w:hanging="360"/>
      </w:pPr>
    </w:lvl>
    <w:lvl w:ilvl="4" w:tplc="A3B4B9F0">
      <w:start w:val="1"/>
      <w:numFmt w:val="lowerLetter"/>
      <w:lvlText w:val="%5."/>
      <w:lvlJc w:val="left"/>
      <w:pPr>
        <w:ind w:left="3600" w:hanging="360"/>
      </w:pPr>
    </w:lvl>
    <w:lvl w:ilvl="5" w:tplc="AFBE998A">
      <w:start w:val="1"/>
      <w:numFmt w:val="lowerRoman"/>
      <w:lvlText w:val="%6."/>
      <w:lvlJc w:val="right"/>
      <w:pPr>
        <w:ind w:left="4320" w:hanging="180"/>
      </w:pPr>
    </w:lvl>
    <w:lvl w:ilvl="6" w:tplc="BCA6C6E0">
      <w:start w:val="1"/>
      <w:numFmt w:val="decimal"/>
      <w:lvlText w:val="%7."/>
      <w:lvlJc w:val="left"/>
      <w:pPr>
        <w:ind w:left="5040" w:hanging="360"/>
      </w:pPr>
    </w:lvl>
    <w:lvl w:ilvl="7" w:tplc="148A3F38">
      <w:start w:val="1"/>
      <w:numFmt w:val="lowerLetter"/>
      <w:lvlText w:val="%8."/>
      <w:lvlJc w:val="left"/>
      <w:pPr>
        <w:ind w:left="5760" w:hanging="360"/>
      </w:pPr>
    </w:lvl>
    <w:lvl w:ilvl="8" w:tplc="9ECC7022">
      <w:start w:val="1"/>
      <w:numFmt w:val="lowerRoman"/>
      <w:lvlText w:val="%9."/>
      <w:lvlJc w:val="right"/>
      <w:pPr>
        <w:ind w:left="6480" w:hanging="180"/>
      </w:pPr>
    </w:lvl>
  </w:abstractNum>
  <w:abstractNum w:abstractNumId="19" w15:restartNumberingAfterBreak="0">
    <w:nsid w:val="2BF050E4"/>
    <w:multiLevelType w:val="hybridMultilevel"/>
    <w:tmpl w:val="CB6A58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656920"/>
    <w:multiLevelType w:val="hybridMultilevel"/>
    <w:tmpl w:val="6BC4CD26"/>
    <w:lvl w:ilvl="0" w:tplc="FFFFFFFF">
      <w:start w:val="1"/>
      <w:numFmt w:val="decimal"/>
      <w:lvlText w:val="%1."/>
      <w:lvlJc w:val="left"/>
      <w:pPr>
        <w:ind w:left="785"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FBB4B2B"/>
    <w:multiLevelType w:val="hybridMultilevel"/>
    <w:tmpl w:val="ADC848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FED5630"/>
    <w:multiLevelType w:val="hybridMultilevel"/>
    <w:tmpl w:val="781069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DF10D7"/>
    <w:multiLevelType w:val="hybridMultilevel"/>
    <w:tmpl w:val="5BB0C516"/>
    <w:lvl w:ilvl="0" w:tplc="EA64BD30">
      <w:start w:val="1"/>
      <w:numFmt w:val="decimal"/>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4" w15:restartNumberingAfterBreak="0">
    <w:nsid w:val="41C31F1A"/>
    <w:multiLevelType w:val="hybridMultilevel"/>
    <w:tmpl w:val="D88E7C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27555D7"/>
    <w:multiLevelType w:val="hybridMultilevel"/>
    <w:tmpl w:val="DAC6644E"/>
    <w:lvl w:ilvl="0" w:tplc="0415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F34D0B"/>
    <w:multiLevelType w:val="hybridMultilevel"/>
    <w:tmpl w:val="F14A3804"/>
    <w:lvl w:ilvl="0" w:tplc="0415000F">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6F7412D"/>
    <w:multiLevelType w:val="hybridMultilevel"/>
    <w:tmpl w:val="3EE66C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9B612D3"/>
    <w:multiLevelType w:val="hybridMultilevel"/>
    <w:tmpl w:val="9656CA78"/>
    <w:lvl w:ilvl="0" w:tplc="04150001">
      <w:start w:val="1"/>
      <w:numFmt w:val="bullet"/>
      <w:lvlText w:val=""/>
      <w:lvlJc w:val="left"/>
      <w:pPr>
        <w:ind w:left="1184" w:hanging="360"/>
      </w:pPr>
      <w:rPr>
        <w:rFonts w:ascii="Symbol" w:hAnsi="Symbol" w:hint="default"/>
      </w:rPr>
    </w:lvl>
    <w:lvl w:ilvl="1" w:tplc="04150003" w:tentative="1">
      <w:start w:val="1"/>
      <w:numFmt w:val="bullet"/>
      <w:lvlText w:val="o"/>
      <w:lvlJc w:val="left"/>
      <w:pPr>
        <w:ind w:left="1904" w:hanging="360"/>
      </w:pPr>
      <w:rPr>
        <w:rFonts w:ascii="Courier New" w:hAnsi="Courier New" w:cs="Courier New" w:hint="default"/>
      </w:rPr>
    </w:lvl>
    <w:lvl w:ilvl="2" w:tplc="04150005" w:tentative="1">
      <w:start w:val="1"/>
      <w:numFmt w:val="bullet"/>
      <w:lvlText w:val=""/>
      <w:lvlJc w:val="left"/>
      <w:pPr>
        <w:ind w:left="2624" w:hanging="360"/>
      </w:pPr>
      <w:rPr>
        <w:rFonts w:ascii="Wingdings" w:hAnsi="Wingdings" w:hint="default"/>
      </w:rPr>
    </w:lvl>
    <w:lvl w:ilvl="3" w:tplc="04150001" w:tentative="1">
      <w:start w:val="1"/>
      <w:numFmt w:val="bullet"/>
      <w:lvlText w:val=""/>
      <w:lvlJc w:val="left"/>
      <w:pPr>
        <w:ind w:left="3344" w:hanging="360"/>
      </w:pPr>
      <w:rPr>
        <w:rFonts w:ascii="Symbol" w:hAnsi="Symbol" w:hint="default"/>
      </w:rPr>
    </w:lvl>
    <w:lvl w:ilvl="4" w:tplc="04150003" w:tentative="1">
      <w:start w:val="1"/>
      <w:numFmt w:val="bullet"/>
      <w:lvlText w:val="o"/>
      <w:lvlJc w:val="left"/>
      <w:pPr>
        <w:ind w:left="4064" w:hanging="360"/>
      </w:pPr>
      <w:rPr>
        <w:rFonts w:ascii="Courier New" w:hAnsi="Courier New" w:cs="Courier New" w:hint="default"/>
      </w:rPr>
    </w:lvl>
    <w:lvl w:ilvl="5" w:tplc="04150005" w:tentative="1">
      <w:start w:val="1"/>
      <w:numFmt w:val="bullet"/>
      <w:lvlText w:val=""/>
      <w:lvlJc w:val="left"/>
      <w:pPr>
        <w:ind w:left="4784" w:hanging="360"/>
      </w:pPr>
      <w:rPr>
        <w:rFonts w:ascii="Wingdings" w:hAnsi="Wingdings" w:hint="default"/>
      </w:rPr>
    </w:lvl>
    <w:lvl w:ilvl="6" w:tplc="04150001" w:tentative="1">
      <w:start w:val="1"/>
      <w:numFmt w:val="bullet"/>
      <w:lvlText w:val=""/>
      <w:lvlJc w:val="left"/>
      <w:pPr>
        <w:ind w:left="5504" w:hanging="360"/>
      </w:pPr>
      <w:rPr>
        <w:rFonts w:ascii="Symbol" w:hAnsi="Symbol" w:hint="default"/>
      </w:rPr>
    </w:lvl>
    <w:lvl w:ilvl="7" w:tplc="04150003" w:tentative="1">
      <w:start w:val="1"/>
      <w:numFmt w:val="bullet"/>
      <w:lvlText w:val="o"/>
      <w:lvlJc w:val="left"/>
      <w:pPr>
        <w:ind w:left="6224" w:hanging="360"/>
      </w:pPr>
      <w:rPr>
        <w:rFonts w:ascii="Courier New" w:hAnsi="Courier New" w:cs="Courier New" w:hint="default"/>
      </w:rPr>
    </w:lvl>
    <w:lvl w:ilvl="8" w:tplc="04150005" w:tentative="1">
      <w:start w:val="1"/>
      <w:numFmt w:val="bullet"/>
      <w:lvlText w:val=""/>
      <w:lvlJc w:val="left"/>
      <w:pPr>
        <w:ind w:left="6944" w:hanging="360"/>
      </w:pPr>
      <w:rPr>
        <w:rFonts w:ascii="Wingdings" w:hAnsi="Wingdings" w:hint="default"/>
      </w:rPr>
    </w:lvl>
  </w:abstractNum>
  <w:abstractNum w:abstractNumId="29" w15:restartNumberingAfterBreak="0">
    <w:nsid w:val="4ACB1D29"/>
    <w:multiLevelType w:val="hybridMultilevel"/>
    <w:tmpl w:val="0B8C6B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C8748D"/>
    <w:multiLevelType w:val="hybridMultilevel"/>
    <w:tmpl w:val="167E350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58DB2402"/>
    <w:multiLevelType w:val="hybridMultilevel"/>
    <w:tmpl w:val="1B56FD4C"/>
    <w:lvl w:ilvl="0" w:tplc="04150003">
      <w:start w:val="1"/>
      <w:numFmt w:val="bullet"/>
      <w:lvlText w:val="o"/>
      <w:lvlJc w:val="left"/>
      <w:pPr>
        <w:ind w:left="857" w:hanging="360"/>
      </w:pPr>
      <w:rPr>
        <w:rFonts w:ascii="Courier New" w:hAnsi="Courier New" w:cs="Courier New" w:hint="default"/>
      </w:rPr>
    </w:lvl>
    <w:lvl w:ilvl="1" w:tplc="04090003" w:tentative="1">
      <w:start w:val="1"/>
      <w:numFmt w:val="bullet"/>
      <w:lvlText w:val="o"/>
      <w:lvlJc w:val="left"/>
      <w:pPr>
        <w:ind w:left="1577" w:hanging="360"/>
      </w:pPr>
      <w:rPr>
        <w:rFonts w:ascii="Courier New" w:hAnsi="Courier New" w:cs="Courier New" w:hint="default"/>
      </w:rPr>
    </w:lvl>
    <w:lvl w:ilvl="2" w:tplc="04090005" w:tentative="1">
      <w:start w:val="1"/>
      <w:numFmt w:val="bullet"/>
      <w:lvlText w:val=""/>
      <w:lvlJc w:val="left"/>
      <w:pPr>
        <w:ind w:left="2297" w:hanging="360"/>
      </w:pPr>
      <w:rPr>
        <w:rFonts w:ascii="Wingdings" w:hAnsi="Wingdings" w:hint="default"/>
      </w:rPr>
    </w:lvl>
    <w:lvl w:ilvl="3" w:tplc="04090001" w:tentative="1">
      <w:start w:val="1"/>
      <w:numFmt w:val="bullet"/>
      <w:lvlText w:val=""/>
      <w:lvlJc w:val="left"/>
      <w:pPr>
        <w:ind w:left="3017" w:hanging="360"/>
      </w:pPr>
      <w:rPr>
        <w:rFonts w:ascii="Symbol" w:hAnsi="Symbol" w:hint="default"/>
      </w:rPr>
    </w:lvl>
    <w:lvl w:ilvl="4" w:tplc="04090003" w:tentative="1">
      <w:start w:val="1"/>
      <w:numFmt w:val="bullet"/>
      <w:lvlText w:val="o"/>
      <w:lvlJc w:val="left"/>
      <w:pPr>
        <w:ind w:left="3737" w:hanging="360"/>
      </w:pPr>
      <w:rPr>
        <w:rFonts w:ascii="Courier New" w:hAnsi="Courier New" w:cs="Courier New" w:hint="default"/>
      </w:rPr>
    </w:lvl>
    <w:lvl w:ilvl="5" w:tplc="04090005" w:tentative="1">
      <w:start w:val="1"/>
      <w:numFmt w:val="bullet"/>
      <w:lvlText w:val=""/>
      <w:lvlJc w:val="left"/>
      <w:pPr>
        <w:ind w:left="4457" w:hanging="360"/>
      </w:pPr>
      <w:rPr>
        <w:rFonts w:ascii="Wingdings" w:hAnsi="Wingdings" w:hint="default"/>
      </w:rPr>
    </w:lvl>
    <w:lvl w:ilvl="6" w:tplc="04090001" w:tentative="1">
      <w:start w:val="1"/>
      <w:numFmt w:val="bullet"/>
      <w:lvlText w:val=""/>
      <w:lvlJc w:val="left"/>
      <w:pPr>
        <w:ind w:left="5177" w:hanging="360"/>
      </w:pPr>
      <w:rPr>
        <w:rFonts w:ascii="Symbol" w:hAnsi="Symbol" w:hint="default"/>
      </w:rPr>
    </w:lvl>
    <w:lvl w:ilvl="7" w:tplc="04090003" w:tentative="1">
      <w:start w:val="1"/>
      <w:numFmt w:val="bullet"/>
      <w:lvlText w:val="o"/>
      <w:lvlJc w:val="left"/>
      <w:pPr>
        <w:ind w:left="5897" w:hanging="360"/>
      </w:pPr>
      <w:rPr>
        <w:rFonts w:ascii="Courier New" w:hAnsi="Courier New" w:cs="Courier New" w:hint="default"/>
      </w:rPr>
    </w:lvl>
    <w:lvl w:ilvl="8" w:tplc="04090005" w:tentative="1">
      <w:start w:val="1"/>
      <w:numFmt w:val="bullet"/>
      <w:lvlText w:val=""/>
      <w:lvlJc w:val="left"/>
      <w:pPr>
        <w:ind w:left="6617" w:hanging="360"/>
      </w:pPr>
      <w:rPr>
        <w:rFonts w:ascii="Wingdings" w:hAnsi="Wingdings" w:hint="default"/>
      </w:rPr>
    </w:lvl>
  </w:abstractNum>
  <w:abstractNum w:abstractNumId="32" w15:restartNumberingAfterBreak="0">
    <w:nsid w:val="593D4BD3"/>
    <w:multiLevelType w:val="hybridMultilevel"/>
    <w:tmpl w:val="2ECA56D2"/>
    <w:lvl w:ilvl="0" w:tplc="12F6ADD8">
      <w:start w:val="1"/>
      <w:numFmt w:val="bullet"/>
      <w:lvlText w:val=""/>
      <w:lvlJc w:val="left"/>
      <w:pPr>
        <w:ind w:left="720" w:hanging="360"/>
      </w:pPr>
      <w:rPr>
        <w:rFonts w:ascii="Symbol" w:hAnsi="Symbol" w:hint="default"/>
      </w:rPr>
    </w:lvl>
    <w:lvl w:ilvl="1" w:tplc="EAA6A750">
      <w:start w:val="1"/>
      <w:numFmt w:val="bullet"/>
      <w:lvlText w:val="o"/>
      <w:lvlJc w:val="left"/>
      <w:pPr>
        <w:ind w:left="1440" w:hanging="360"/>
      </w:pPr>
      <w:rPr>
        <w:rFonts w:ascii="Courier New" w:hAnsi="Courier New" w:hint="default"/>
      </w:rPr>
    </w:lvl>
    <w:lvl w:ilvl="2" w:tplc="57FE0524">
      <w:start w:val="1"/>
      <w:numFmt w:val="bullet"/>
      <w:lvlText w:val=""/>
      <w:lvlJc w:val="left"/>
      <w:pPr>
        <w:ind w:left="2160" w:hanging="360"/>
      </w:pPr>
      <w:rPr>
        <w:rFonts w:ascii="Wingdings" w:hAnsi="Wingdings" w:hint="default"/>
      </w:rPr>
    </w:lvl>
    <w:lvl w:ilvl="3" w:tplc="9D101A6A">
      <w:start w:val="1"/>
      <w:numFmt w:val="bullet"/>
      <w:lvlText w:val=""/>
      <w:lvlJc w:val="left"/>
      <w:pPr>
        <w:ind w:left="2880" w:hanging="360"/>
      </w:pPr>
      <w:rPr>
        <w:rFonts w:ascii="Symbol" w:hAnsi="Symbol" w:hint="default"/>
      </w:rPr>
    </w:lvl>
    <w:lvl w:ilvl="4" w:tplc="976A3286">
      <w:start w:val="1"/>
      <w:numFmt w:val="bullet"/>
      <w:lvlText w:val="o"/>
      <w:lvlJc w:val="left"/>
      <w:pPr>
        <w:ind w:left="3600" w:hanging="360"/>
      </w:pPr>
      <w:rPr>
        <w:rFonts w:ascii="Courier New" w:hAnsi="Courier New" w:hint="default"/>
      </w:rPr>
    </w:lvl>
    <w:lvl w:ilvl="5" w:tplc="94B6763E">
      <w:start w:val="1"/>
      <w:numFmt w:val="bullet"/>
      <w:lvlText w:val=""/>
      <w:lvlJc w:val="left"/>
      <w:pPr>
        <w:ind w:left="4320" w:hanging="360"/>
      </w:pPr>
      <w:rPr>
        <w:rFonts w:ascii="Wingdings" w:hAnsi="Wingdings" w:hint="default"/>
      </w:rPr>
    </w:lvl>
    <w:lvl w:ilvl="6" w:tplc="B5482D1A">
      <w:start w:val="1"/>
      <w:numFmt w:val="bullet"/>
      <w:lvlText w:val=""/>
      <w:lvlJc w:val="left"/>
      <w:pPr>
        <w:ind w:left="5040" w:hanging="360"/>
      </w:pPr>
      <w:rPr>
        <w:rFonts w:ascii="Symbol" w:hAnsi="Symbol" w:hint="default"/>
      </w:rPr>
    </w:lvl>
    <w:lvl w:ilvl="7" w:tplc="C6C4C658">
      <w:start w:val="1"/>
      <w:numFmt w:val="bullet"/>
      <w:lvlText w:val="o"/>
      <w:lvlJc w:val="left"/>
      <w:pPr>
        <w:ind w:left="5760" w:hanging="360"/>
      </w:pPr>
      <w:rPr>
        <w:rFonts w:ascii="Courier New" w:hAnsi="Courier New" w:hint="default"/>
      </w:rPr>
    </w:lvl>
    <w:lvl w:ilvl="8" w:tplc="A8D6BE52">
      <w:start w:val="1"/>
      <w:numFmt w:val="bullet"/>
      <w:lvlText w:val=""/>
      <w:lvlJc w:val="left"/>
      <w:pPr>
        <w:ind w:left="6480" w:hanging="360"/>
      </w:pPr>
      <w:rPr>
        <w:rFonts w:ascii="Wingdings" w:hAnsi="Wingdings" w:hint="default"/>
      </w:rPr>
    </w:lvl>
  </w:abstractNum>
  <w:abstractNum w:abstractNumId="33" w15:restartNumberingAfterBreak="0">
    <w:nsid w:val="5B14667B"/>
    <w:multiLevelType w:val="hybridMultilevel"/>
    <w:tmpl w:val="B00EB8D2"/>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5F340882"/>
    <w:multiLevelType w:val="hybridMultilevel"/>
    <w:tmpl w:val="44B8C69A"/>
    <w:lvl w:ilvl="0" w:tplc="B0727C62">
      <w:start w:val="1"/>
      <w:numFmt w:val="decimal"/>
      <w:lvlText w:val="%1."/>
      <w:lvlJc w:val="left"/>
      <w:pPr>
        <w:ind w:left="720" w:hanging="360"/>
      </w:pPr>
      <w:rPr>
        <w:rFonts w:asciiTheme="minorHAnsi" w:eastAsia="Times New Roman" w:hAnsiTheme="minorHAnsi" w:cstheme="minorHAnsi"/>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0FD0C6A"/>
    <w:multiLevelType w:val="hybridMultilevel"/>
    <w:tmpl w:val="C170845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4097CFB"/>
    <w:multiLevelType w:val="hybridMultilevel"/>
    <w:tmpl w:val="6BDA27D4"/>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7D3A75"/>
    <w:multiLevelType w:val="hybridMultilevel"/>
    <w:tmpl w:val="213AEE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273929"/>
    <w:multiLevelType w:val="hybridMultilevel"/>
    <w:tmpl w:val="88D48D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557414"/>
    <w:multiLevelType w:val="hybridMultilevel"/>
    <w:tmpl w:val="070CABF4"/>
    <w:lvl w:ilvl="0" w:tplc="0415000B">
      <w:start w:val="1"/>
      <w:numFmt w:val="bullet"/>
      <w:lvlText w:val=""/>
      <w:lvlJc w:val="left"/>
      <w:pPr>
        <w:ind w:left="720" w:hanging="360"/>
      </w:pPr>
      <w:rPr>
        <w:rFonts w:ascii="Wingdings" w:hAnsi="Wingdings" w:hint="default"/>
      </w:rPr>
    </w:lvl>
    <w:lvl w:ilvl="1" w:tplc="43C680FA">
      <w:numFmt w:val="bullet"/>
      <w:lvlText w:val=""/>
      <w:lvlJc w:val="left"/>
      <w:pPr>
        <w:ind w:left="1440" w:hanging="360"/>
      </w:pPr>
      <w:rPr>
        <w:rFonts w:ascii="Symbol" w:eastAsia="Times New Roman" w:hAnsi="Symbol" w:cstheme="minorHAns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877A01"/>
    <w:multiLevelType w:val="hybridMultilevel"/>
    <w:tmpl w:val="0B60B1D0"/>
    <w:lvl w:ilvl="0" w:tplc="04150013">
      <w:start w:val="1"/>
      <w:numFmt w:val="upperRoman"/>
      <w:lvlText w:val="%1."/>
      <w:lvlJc w:val="righ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41" w15:restartNumberingAfterBreak="0">
    <w:nsid w:val="6F8767E7"/>
    <w:multiLevelType w:val="hybridMultilevel"/>
    <w:tmpl w:val="ACDE3EC2"/>
    <w:lvl w:ilvl="0" w:tplc="1084E1AA">
      <w:start w:val="1"/>
      <w:numFmt w:val="bullet"/>
      <w:lvlText w:val=""/>
      <w:lvlJc w:val="left"/>
      <w:pPr>
        <w:ind w:left="720" w:hanging="360"/>
      </w:pPr>
      <w:rPr>
        <w:rFonts w:ascii="Symbol" w:hAnsi="Symbol" w:hint="default"/>
      </w:rPr>
    </w:lvl>
    <w:lvl w:ilvl="1" w:tplc="E18E902E">
      <w:start w:val="1"/>
      <w:numFmt w:val="lowerLetter"/>
      <w:lvlText w:val="%2."/>
      <w:lvlJc w:val="left"/>
      <w:pPr>
        <w:ind w:left="1440" w:hanging="360"/>
      </w:pPr>
    </w:lvl>
    <w:lvl w:ilvl="2" w:tplc="B75CE01E">
      <w:start w:val="1"/>
      <w:numFmt w:val="lowerRoman"/>
      <w:lvlText w:val="%3."/>
      <w:lvlJc w:val="right"/>
      <w:pPr>
        <w:ind w:left="2160" w:hanging="180"/>
      </w:pPr>
    </w:lvl>
    <w:lvl w:ilvl="3" w:tplc="8A0205B0">
      <w:start w:val="1"/>
      <w:numFmt w:val="decimal"/>
      <w:lvlText w:val="%4."/>
      <w:lvlJc w:val="left"/>
      <w:pPr>
        <w:ind w:left="2880" w:hanging="360"/>
      </w:pPr>
    </w:lvl>
    <w:lvl w:ilvl="4" w:tplc="89BEA93A">
      <w:start w:val="1"/>
      <w:numFmt w:val="lowerLetter"/>
      <w:lvlText w:val="%5."/>
      <w:lvlJc w:val="left"/>
      <w:pPr>
        <w:ind w:left="3600" w:hanging="360"/>
      </w:pPr>
    </w:lvl>
    <w:lvl w:ilvl="5" w:tplc="92E852BC">
      <w:start w:val="1"/>
      <w:numFmt w:val="lowerRoman"/>
      <w:lvlText w:val="%6."/>
      <w:lvlJc w:val="right"/>
      <w:pPr>
        <w:ind w:left="4320" w:hanging="180"/>
      </w:pPr>
    </w:lvl>
    <w:lvl w:ilvl="6" w:tplc="4E0CB658">
      <w:start w:val="1"/>
      <w:numFmt w:val="decimal"/>
      <w:lvlText w:val="%7."/>
      <w:lvlJc w:val="left"/>
      <w:pPr>
        <w:ind w:left="5040" w:hanging="360"/>
      </w:pPr>
    </w:lvl>
    <w:lvl w:ilvl="7" w:tplc="DB724C8E">
      <w:start w:val="1"/>
      <w:numFmt w:val="lowerLetter"/>
      <w:lvlText w:val="%8."/>
      <w:lvlJc w:val="left"/>
      <w:pPr>
        <w:ind w:left="5760" w:hanging="360"/>
      </w:pPr>
    </w:lvl>
    <w:lvl w:ilvl="8" w:tplc="5470C11E">
      <w:start w:val="1"/>
      <w:numFmt w:val="lowerRoman"/>
      <w:lvlText w:val="%9."/>
      <w:lvlJc w:val="right"/>
      <w:pPr>
        <w:ind w:left="6480" w:hanging="180"/>
      </w:pPr>
    </w:lvl>
  </w:abstractNum>
  <w:abstractNum w:abstractNumId="42" w15:restartNumberingAfterBreak="0">
    <w:nsid w:val="720275B9"/>
    <w:multiLevelType w:val="hybridMultilevel"/>
    <w:tmpl w:val="38AC6C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61D76C2"/>
    <w:multiLevelType w:val="hybridMultilevel"/>
    <w:tmpl w:val="3EE66C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77465AF"/>
    <w:multiLevelType w:val="hybridMultilevel"/>
    <w:tmpl w:val="7D82859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77E60EB5"/>
    <w:multiLevelType w:val="hybridMultilevel"/>
    <w:tmpl w:val="EB12936C"/>
    <w:lvl w:ilvl="0" w:tplc="783892E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FA538D"/>
    <w:multiLevelType w:val="hybridMultilevel"/>
    <w:tmpl w:val="1C404A7A"/>
    <w:lvl w:ilvl="0" w:tplc="0415000D">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EE508F"/>
    <w:multiLevelType w:val="hybridMultilevel"/>
    <w:tmpl w:val="628CED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1"/>
  </w:num>
  <w:num w:numId="2">
    <w:abstractNumId w:val="5"/>
  </w:num>
  <w:num w:numId="3">
    <w:abstractNumId w:val="4"/>
  </w:num>
  <w:num w:numId="4">
    <w:abstractNumId w:val="37"/>
  </w:num>
  <w:num w:numId="5">
    <w:abstractNumId w:val="46"/>
  </w:num>
  <w:num w:numId="6">
    <w:abstractNumId w:val="23"/>
  </w:num>
  <w:num w:numId="7">
    <w:abstractNumId w:val="29"/>
  </w:num>
  <w:num w:numId="8">
    <w:abstractNumId w:val="7"/>
  </w:num>
  <w:num w:numId="9">
    <w:abstractNumId w:val="15"/>
  </w:num>
  <w:num w:numId="10">
    <w:abstractNumId w:val="40"/>
  </w:num>
  <w:num w:numId="11">
    <w:abstractNumId w:val="44"/>
  </w:num>
  <w:num w:numId="12">
    <w:abstractNumId w:val="34"/>
  </w:num>
  <w:num w:numId="13">
    <w:abstractNumId w:val="30"/>
  </w:num>
  <w:num w:numId="14">
    <w:abstractNumId w:val="39"/>
  </w:num>
  <w:num w:numId="15">
    <w:abstractNumId w:val="35"/>
  </w:num>
  <w:num w:numId="16">
    <w:abstractNumId w:val="47"/>
  </w:num>
  <w:num w:numId="17">
    <w:abstractNumId w:val="22"/>
  </w:num>
  <w:num w:numId="18">
    <w:abstractNumId w:val="19"/>
  </w:num>
  <w:num w:numId="19">
    <w:abstractNumId w:val="33"/>
  </w:num>
  <w:num w:numId="20">
    <w:abstractNumId w:val="21"/>
  </w:num>
  <w:num w:numId="21">
    <w:abstractNumId w:val="38"/>
  </w:num>
  <w:num w:numId="22">
    <w:abstractNumId w:val="28"/>
  </w:num>
  <w:num w:numId="23">
    <w:abstractNumId w:val="8"/>
  </w:num>
  <w:num w:numId="24">
    <w:abstractNumId w:val="42"/>
  </w:num>
  <w:num w:numId="25">
    <w:abstractNumId w:val="13"/>
  </w:num>
  <w:num w:numId="26">
    <w:abstractNumId w:val="25"/>
  </w:num>
  <w:num w:numId="27">
    <w:abstractNumId w:val="31"/>
  </w:num>
  <w:num w:numId="28">
    <w:abstractNumId w:val="2"/>
  </w:num>
  <w:num w:numId="29">
    <w:abstractNumId w:val="10"/>
  </w:num>
  <w:num w:numId="30">
    <w:abstractNumId w:val="12"/>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26"/>
  </w:num>
  <w:num w:numId="34">
    <w:abstractNumId w:val="0"/>
  </w:num>
  <w:num w:numId="35">
    <w:abstractNumId w:val="24"/>
  </w:num>
  <w:num w:numId="36">
    <w:abstractNumId w:val="32"/>
  </w:num>
  <w:num w:numId="37">
    <w:abstractNumId w:val="6"/>
  </w:num>
  <w:num w:numId="38">
    <w:abstractNumId w:val="18"/>
  </w:num>
  <w:num w:numId="39">
    <w:abstractNumId w:val="36"/>
  </w:num>
  <w:num w:numId="40">
    <w:abstractNumId w:val="17"/>
  </w:num>
  <w:num w:numId="41">
    <w:abstractNumId w:val="27"/>
  </w:num>
  <w:num w:numId="42">
    <w:abstractNumId w:val="43"/>
  </w:num>
  <w:num w:numId="43">
    <w:abstractNumId w:val="3"/>
  </w:num>
  <w:num w:numId="44">
    <w:abstractNumId w:val="14"/>
  </w:num>
  <w:num w:numId="45">
    <w:abstractNumId w:val="11"/>
  </w:num>
  <w:num w:numId="46">
    <w:abstractNumId w:val="9"/>
  </w:num>
  <w:num w:numId="47">
    <w:abstractNumId w:val="1"/>
  </w:num>
  <w:num w:numId="48">
    <w:abstractNumId w:val="16"/>
  </w:num>
  <w:num w:numId="49">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13E"/>
    <w:rsid w:val="00000B78"/>
    <w:rsid w:val="00003E6A"/>
    <w:rsid w:val="00010FD3"/>
    <w:rsid w:val="000113B3"/>
    <w:rsid w:val="00013350"/>
    <w:rsid w:val="00014A83"/>
    <w:rsid w:val="00014DEB"/>
    <w:rsid w:val="000170B2"/>
    <w:rsid w:val="000245E1"/>
    <w:rsid w:val="000317B3"/>
    <w:rsid w:val="00035866"/>
    <w:rsid w:val="00041515"/>
    <w:rsid w:val="000473CD"/>
    <w:rsid w:val="00051A9F"/>
    <w:rsid w:val="00052026"/>
    <w:rsid w:val="0005219E"/>
    <w:rsid w:val="00062A0D"/>
    <w:rsid w:val="00067C9F"/>
    <w:rsid w:val="00071454"/>
    <w:rsid w:val="00073741"/>
    <w:rsid w:val="0007397E"/>
    <w:rsid w:val="00084E84"/>
    <w:rsid w:val="00084F9E"/>
    <w:rsid w:val="00087D28"/>
    <w:rsid w:val="00090684"/>
    <w:rsid w:val="00095197"/>
    <w:rsid w:val="00095D3F"/>
    <w:rsid w:val="000A128B"/>
    <w:rsid w:val="000A4C77"/>
    <w:rsid w:val="000A66AE"/>
    <w:rsid w:val="000B0780"/>
    <w:rsid w:val="000B0FD9"/>
    <w:rsid w:val="000B1698"/>
    <w:rsid w:val="000B6A42"/>
    <w:rsid w:val="000C2B0B"/>
    <w:rsid w:val="000C4314"/>
    <w:rsid w:val="000D0BEA"/>
    <w:rsid w:val="000D283C"/>
    <w:rsid w:val="000D3C8E"/>
    <w:rsid w:val="000D52C1"/>
    <w:rsid w:val="000D6E98"/>
    <w:rsid w:val="000E089A"/>
    <w:rsid w:val="000E0CC6"/>
    <w:rsid w:val="000E1B81"/>
    <w:rsid w:val="000E4DC3"/>
    <w:rsid w:val="000E591C"/>
    <w:rsid w:val="000E6583"/>
    <w:rsid w:val="000E6914"/>
    <w:rsid w:val="000E785B"/>
    <w:rsid w:val="000E7C8B"/>
    <w:rsid w:val="000F2BEE"/>
    <w:rsid w:val="000F4767"/>
    <w:rsid w:val="000F72A1"/>
    <w:rsid w:val="00107EB4"/>
    <w:rsid w:val="0011208F"/>
    <w:rsid w:val="00112975"/>
    <w:rsid w:val="00120690"/>
    <w:rsid w:val="001213DC"/>
    <w:rsid w:val="00124FE2"/>
    <w:rsid w:val="00126529"/>
    <w:rsid w:val="00126601"/>
    <w:rsid w:val="00127248"/>
    <w:rsid w:val="00130105"/>
    <w:rsid w:val="00131BB1"/>
    <w:rsid w:val="00131F9B"/>
    <w:rsid w:val="00133E96"/>
    <w:rsid w:val="00135EA3"/>
    <w:rsid w:val="00141CCD"/>
    <w:rsid w:val="00150A82"/>
    <w:rsid w:val="001510CD"/>
    <w:rsid w:val="00152967"/>
    <w:rsid w:val="0015682D"/>
    <w:rsid w:val="00160274"/>
    <w:rsid w:val="00161AD9"/>
    <w:rsid w:val="00163704"/>
    <w:rsid w:val="00163805"/>
    <w:rsid w:val="00165AA1"/>
    <w:rsid w:val="00165B11"/>
    <w:rsid w:val="0016723D"/>
    <w:rsid w:val="001734FA"/>
    <w:rsid w:val="00173E5D"/>
    <w:rsid w:val="00174D77"/>
    <w:rsid w:val="0017672F"/>
    <w:rsid w:val="001777E8"/>
    <w:rsid w:val="00180041"/>
    <w:rsid w:val="0018200A"/>
    <w:rsid w:val="00183746"/>
    <w:rsid w:val="0018756B"/>
    <w:rsid w:val="001917A5"/>
    <w:rsid w:val="00194B19"/>
    <w:rsid w:val="00195401"/>
    <w:rsid w:val="001A049C"/>
    <w:rsid w:val="001B1554"/>
    <w:rsid w:val="001B2EC8"/>
    <w:rsid w:val="001C05DB"/>
    <w:rsid w:val="001C3623"/>
    <w:rsid w:val="001C4657"/>
    <w:rsid w:val="001C554D"/>
    <w:rsid w:val="001C6239"/>
    <w:rsid w:val="001C7D79"/>
    <w:rsid w:val="001D1340"/>
    <w:rsid w:val="001D44B7"/>
    <w:rsid w:val="001D5E66"/>
    <w:rsid w:val="001E042D"/>
    <w:rsid w:val="001E32EE"/>
    <w:rsid w:val="001E41E0"/>
    <w:rsid w:val="001E4B02"/>
    <w:rsid w:val="001E692F"/>
    <w:rsid w:val="001E6C3A"/>
    <w:rsid w:val="001E6FD6"/>
    <w:rsid w:val="001F0C67"/>
    <w:rsid w:val="001F11C9"/>
    <w:rsid w:val="001F226D"/>
    <w:rsid w:val="001F2A4C"/>
    <w:rsid w:val="001F4600"/>
    <w:rsid w:val="001F4EB1"/>
    <w:rsid w:val="00203180"/>
    <w:rsid w:val="00204F81"/>
    <w:rsid w:val="00205E4E"/>
    <w:rsid w:val="0021313F"/>
    <w:rsid w:val="00214895"/>
    <w:rsid w:val="00217564"/>
    <w:rsid w:val="00222233"/>
    <w:rsid w:val="002253EB"/>
    <w:rsid w:val="00225A5A"/>
    <w:rsid w:val="002266C2"/>
    <w:rsid w:val="00231970"/>
    <w:rsid w:val="00244E7D"/>
    <w:rsid w:val="00253CF6"/>
    <w:rsid w:val="00254406"/>
    <w:rsid w:val="0025515C"/>
    <w:rsid w:val="002575F1"/>
    <w:rsid w:val="00263C62"/>
    <w:rsid w:val="00265D73"/>
    <w:rsid w:val="0026607D"/>
    <w:rsid w:val="00273972"/>
    <w:rsid w:val="00274C3B"/>
    <w:rsid w:val="0027557F"/>
    <w:rsid w:val="00280EF3"/>
    <w:rsid w:val="0028304A"/>
    <w:rsid w:val="00283692"/>
    <w:rsid w:val="00286BB7"/>
    <w:rsid w:val="00290C31"/>
    <w:rsid w:val="0029438A"/>
    <w:rsid w:val="002A5F57"/>
    <w:rsid w:val="002B29FA"/>
    <w:rsid w:val="002B3C51"/>
    <w:rsid w:val="002B73FE"/>
    <w:rsid w:val="002B7B34"/>
    <w:rsid w:val="002C19F5"/>
    <w:rsid w:val="002C2455"/>
    <w:rsid w:val="002C26E1"/>
    <w:rsid w:val="002C41FD"/>
    <w:rsid w:val="002C7E3C"/>
    <w:rsid w:val="002D0076"/>
    <w:rsid w:val="002D25AA"/>
    <w:rsid w:val="002D47EC"/>
    <w:rsid w:val="002D71C1"/>
    <w:rsid w:val="002E1EF3"/>
    <w:rsid w:val="002E204E"/>
    <w:rsid w:val="002E4765"/>
    <w:rsid w:val="002F00E8"/>
    <w:rsid w:val="002F3ADF"/>
    <w:rsid w:val="002F41BF"/>
    <w:rsid w:val="002F5BBB"/>
    <w:rsid w:val="002F7AC4"/>
    <w:rsid w:val="00307A8E"/>
    <w:rsid w:val="00312AAB"/>
    <w:rsid w:val="00320FD5"/>
    <w:rsid w:val="00323F41"/>
    <w:rsid w:val="00325A2B"/>
    <w:rsid w:val="00332692"/>
    <w:rsid w:val="00332DCB"/>
    <w:rsid w:val="00333123"/>
    <w:rsid w:val="003333CA"/>
    <w:rsid w:val="0033712A"/>
    <w:rsid w:val="0034497E"/>
    <w:rsid w:val="00346856"/>
    <w:rsid w:val="00351170"/>
    <w:rsid w:val="00351A06"/>
    <w:rsid w:val="003524DF"/>
    <w:rsid w:val="00352FC8"/>
    <w:rsid w:val="0035649C"/>
    <w:rsid w:val="00356C33"/>
    <w:rsid w:val="0035700C"/>
    <w:rsid w:val="00357715"/>
    <w:rsid w:val="003600EF"/>
    <w:rsid w:val="003601BD"/>
    <w:rsid w:val="003624A6"/>
    <w:rsid w:val="003711CC"/>
    <w:rsid w:val="00375FB3"/>
    <w:rsid w:val="00376C85"/>
    <w:rsid w:val="003809A4"/>
    <w:rsid w:val="00381A01"/>
    <w:rsid w:val="00390532"/>
    <w:rsid w:val="0039254C"/>
    <w:rsid w:val="00392A83"/>
    <w:rsid w:val="003A1993"/>
    <w:rsid w:val="003A311D"/>
    <w:rsid w:val="003B1F76"/>
    <w:rsid w:val="003B1FCA"/>
    <w:rsid w:val="003B4C33"/>
    <w:rsid w:val="003B622E"/>
    <w:rsid w:val="003C1FCB"/>
    <w:rsid w:val="003C265E"/>
    <w:rsid w:val="003C3F1D"/>
    <w:rsid w:val="003C668A"/>
    <w:rsid w:val="003D0644"/>
    <w:rsid w:val="003D09FB"/>
    <w:rsid w:val="003D483E"/>
    <w:rsid w:val="003D5B97"/>
    <w:rsid w:val="003D6479"/>
    <w:rsid w:val="003E0D63"/>
    <w:rsid w:val="003E1BBC"/>
    <w:rsid w:val="003E3801"/>
    <w:rsid w:val="003E7643"/>
    <w:rsid w:val="003F503D"/>
    <w:rsid w:val="003F6C6B"/>
    <w:rsid w:val="003F790E"/>
    <w:rsid w:val="004015BB"/>
    <w:rsid w:val="00401CA0"/>
    <w:rsid w:val="004036E5"/>
    <w:rsid w:val="0040569B"/>
    <w:rsid w:val="0041481A"/>
    <w:rsid w:val="00416AFE"/>
    <w:rsid w:val="004212CF"/>
    <w:rsid w:val="00423181"/>
    <w:rsid w:val="00427412"/>
    <w:rsid w:val="00430843"/>
    <w:rsid w:val="00437174"/>
    <w:rsid w:val="004407D1"/>
    <w:rsid w:val="00445F5C"/>
    <w:rsid w:val="00446A6D"/>
    <w:rsid w:val="00451D9A"/>
    <w:rsid w:val="00452BC9"/>
    <w:rsid w:val="00454200"/>
    <w:rsid w:val="00455FD9"/>
    <w:rsid w:val="00457882"/>
    <w:rsid w:val="00457F6A"/>
    <w:rsid w:val="004629F6"/>
    <w:rsid w:val="00463898"/>
    <w:rsid w:val="00465D15"/>
    <w:rsid w:val="0046617D"/>
    <w:rsid w:val="00471DC2"/>
    <w:rsid w:val="0047462F"/>
    <w:rsid w:val="00482B53"/>
    <w:rsid w:val="004860A1"/>
    <w:rsid w:val="00486E45"/>
    <w:rsid w:val="00486F69"/>
    <w:rsid w:val="0048786F"/>
    <w:rsid w:val="00493B21"/>
    <w:rsid w:val="00494185"/>
    <w:rsid w:val="004A0894"/>
    <w:rsid w:val="004A1C96"/>
    <w:rsid w:val="004B2D20"/>
    <w:rsid w:val="004B3D28"/>
    <w:rsid w:val="004B429F"/>
    <w:rsid w:val="004B482D"/>
    <w:rsid w:val="004C14FD"/>
    <w:rsid w:val="004C649A"/>
    <w:rsid w:val="004D1A13"/>
    <w:rsid w:val="004D1F62"/>
    <w:rsid w:val="004D22D7"/>
    <w:rsid w:val="004D256D"/>
    <w:rsid w:val="004D6667"/>
    <w:rsid w:val="004E13EF"/>
    <w:rsid w:val="004E1A82"/>
    <w:rsid w:val="004E37D4"/>
    <w:rsid w:val="004E3EFB"/>
    <w:rsid w:val="004E6260"/>
    <w:rsid w:val="004F4368"/>
    <w:rsid w:val="00501524"/>
    <w:rsid w:val="005053A0"/>
    <w:rsid w:val="005119B7"/>
    <w:rsid w:val="005152F2"/>
    <w:rsid w:val="00515602"/>
    <w:rsid w:val="00515701"/>
    <w:rsid w:val="005202BB"/>
    <w:rsid w:val="005218FA"/>
    <w:rsid w:val="005247A8"/>
    <w:rsid w:val="00524C13"/>
    <w:rsid w:val="00525B6A"/>
    <w:rsid w:val="00525C58"/>
    <w:rsid w:val="00530570"/>
    <w:rsid w:val="005314B7"/>
    <w:rsid w:val="00535CAC"/>
    <w:rsid w:val="005378A2"/>
    <w:rsid w:val="00540FA2"/>
    <w:rsid w:val="0054290C"/>
    <w:rsid w:val="00547622"/>
    <w:rsid w:val="00551443"/>
    <w:rsid w:val="005533DB"/>
    <w:rsid w:val="0055472E"/>
    <w:rsid w:val="005572C0"/>
    <w:rsid w:val="005604F4"/>
    <w:rsid w:val="00562128"/>
    <w:rsid w:val="00562F7C"/>
    <w:rsid w:val="00564FCD"/>
    <w:rsid w:val="0056520D"/>
    <w:rsid w:val="00567B6B"/>
    <w:rsid w:val="00570B2D"/>
    <w:rsid w:val="005729C5"/>
    <w:rsid w:val="00573713"/>
    <w:rsid w:val="0058318A"/>
    <w:rsid w:val="005848F0"/>
    <w:rsid w:val="00584E03"/>
    <w:rsid w:val="00584E61"/>
    <w:rsid w:val="0058569B"/>
    <w:rsid w:val="005911CE"/>
    <w:rsid w:val="00592229"/>
    <w:rsid w:val="00592F25"/>
    <w:rsid w:val="00595710"/>
    <w:rsid w:val="005975E5"/>
    <w:rsid w:val="005A7828"/>
    <w:rsid w:val="005B0030"/>
    <w:rsid w:val="005B1C5A"/>
    <w:rsid w:val="005B2F03"/>
    <w:rsid w:val="005C08C7"/>
    <w:rsid w:val="005C168F"/>
    <w:rsid w:val="005C76E4"/>
    <w:rsid w:val="005D013F"/>
    <w:rsid w:val="005D0E4F"/>
    <w:rsid w:val="005D2FD2"/>
    <w:rsid w:val="005D50BB"/>
    <w:rsid w:val="005D62DF"/>
    <w:rsid w:val="005D7497"/>
    <w:rsid w:val="005E24BB"/>
    <w:rsid w:val="005E4C98"/>
    <w:rsid w:val="005F2D1C"/>
    <w:rsid w:val="005F351D"/>
    <w:rsid w:val="005F6930"/>
    <w:rsid w:val="005F7FB6"/>
    <w:rsid w:val="00601089"/>
    <w:rsid w:val="006015AE"/>
    <w:rsid w:val="00601919"/>
    <w:rsid w:val="00604D8D"/>
    <w:rsid w:val="00606ABB"/>
    <w:rsid w:val="0061083C"/>
    <w:rsid w:val="0061136F"/>
    <w:rsid w:val="00614F52"/>
    <w:rsid w:val="00621DBB"/>
    <w:rsid w:val="00624462"/>
    <w:rsid w:val="00626316"/>
    <w:rsid w:val="0062704D"/>
    <w:rsid w:val="00633658"/>
    <w:rsid w:val="00633B3F"/>
    <w:rsid w:val="00634051"/>
    <w:rsid w:val="006366D3"/>
    <w:rsid w:val="00640293"/>
    <w:rsid w:val="006427AF"/>
    <w:rsid w:val="00644299"/>
    <w:rsid w:val="00646D32"/>
    <w:rsid w:val="006514FD"/>
    <w:rsid w:val="00656311"/>
    <w:rsid w:val="006579C9"/>
    <w:rsid w:val="00661B03"/>
    <w:rsid w:val="0066505E"/>
    <w:rsid w:val="00665620"/>
    <w:rsid w:val="006656C8"/>
    <w:rsid w:val="00667849"/>
    <w:rsid w:val="0067088A"/>
    <w:rsid w:val="0067304A"/>
    <w:rsid w:val="00674BD1"/>
    <w:rsid w:val="00676174"/>
    <w:rsid w:val="00676600"/>
    <w:rsid w:val="0067785F"/>
    <w:rsid w:val="006867B6"/>
    <w:rsid w:val="00691CFC"/>
    <w:rsid w:val="00694670"/>
    <w:rsid w:val="00697C9D"/>
    <w:rsid w:val="0069CD17"/>
    <w:rsid w:val="006A08E2"/>
    <w:rsid w:val="006A14E1"/>
    <w:rsid w:val="006A247C"/>
    <w:rsid w:val="006B1B03"/>
    <w:rsid w:val="006B383F"/>
    <w:rsid w:val="006B430A"/>
    <w:rsid w:val="006B7336"/>
    <w:rsid w:val="006C1799"/>
    <w:rsid w:val="006C5900"/>
    <w:rsid w:val="006C78FC"/>
    <w:rsid w:val="006D29A2"/>
    <w:rsid w:val="006E2B83"/>
    <w:rsid w:val="006E32D8"/>
    <w:rsid w:val="006E3F55"/>
    <w:rsid w:val="006F1B49"/>
    <w:rsid w:val="006F20DE"/>
    <w:rsid w:val="006F6913"/>
    <w:rsid w:val="006F7A9B"/>
    <w:rsid w:val="00702A85"/>
    <w:rsid w:val="007103AD"/>
    <w:rsid w:val="00710F86"/>
    <w:rsid w:val="00713580"/>
    <w:rsid w:val="00713F59"/>
    <w:rsid w:val="0071505C"/>
    <w:rsid w:val="00715695"/>
    <w:rsid w:val="00721A17"/>
    <w:rsid w:val="00721F0D"/>
    <w:rsid w:val="00723AB8"/>
    <w:rsid w:val="00724E03"/>
    <w:rsid w:val="00725440"/>
    <w:rsid w:val="0073752C"/>
    <w:rsid w:val="007402FC"/>
    <w:rsid w:val="00742545"/>
    <w:rsid w:val="00743156"/>
    <w:rsid w:val="00744CA0"/>
    <w:rsid w:val="00746E38"/>
    <w:rsid w:val="00747B2C"/>
    <w:rsid w:val="00752B3A"/>
    <w:rsid w:val="00752EE0"/>
    <w:rsid w:val="007533E6"/>
    <w:rsid w:val="00753726"/>
    <w:rsid w:val="00753C5A"/>
    <w:rsid w:val="00760A90"/>
    <w:rsid w:val="00761DF5"/>
    <w:rsid w:val="00763E6B"/>
    <w:rsid w:val="007641BA"/>
    <w:rsid w:val="00765C77"/>
    <w:rsid w:val="007675AF"/>
    <w:rsid w:val="00771D6D"/>
    <w:rsid w:val="007749DD"/>
    <w:rsid w:val="00782890"/>
    <w:rsid w:val="00783150"/>
    <w:rsid w:val="007910D5"/>
    <w:rsid w:val="00794DCE"/>
    <w:rsid w:val="0079738C"/>
    <w:rsid w:val="007A2043"/>
    <w:rsid w:val="007A2ECF"/>
    <w:rsid w:val="007A6D86"/>
    <w:rsid w:val="007B4C07"/>
    <w:rsid w:val="007B74BD"/>
    <w:rsid w:val="007B78F9"/>
    <w:rsid w:val="007C0575"/>
    <w:rsid w:val="007C36B9"/>
    <w:rsid w:val="007C65C6"/>
    <w:rsid w:val="007D6292"/>
    <w:rsid w:val="007D6440"/>
    <w:rsid w:val="007D6686"/>
    <w:rsid w:val="007D7513"/>
    <w:rsid w:val="007E0F2D"/>
    <w:rsid w:val="007E1F9F"/>
    <w:rsid w:val="007E4720"/>
    <w:rsid w:val="007E7B98"/>
    <w:rsid w:val="007F0D8C"/>
    <w:rsid w:val="007F47D7"/>
    <w:rsid w:val="007F799E"/>
    <w:rsid w:val="00801E8D"/>
    <w:rsid w:val="008124DD"/>
    <w:rsid w:val="00813787"/>
    <w:rsid w:val="00815C7D"/>
    <w:rsid w:val="00816EBF"/>
    <w:rsid w:val="00817113"/>
    <w:rsid w:val="00821658"/>
    <w:rsid w:val="008221B7"/>
    <w:rsid w:val="0082369C"/>
    <w:rsid w:val="00824A58"/>
    <w:rsid w:val="008276CD"/>
    <w:rsid w:val="00830E49"/>
    <w:rsid w:val="00830F01"/>
    <w:rsid w:val="00833E23"/>
    <w:rsid w:val="0084172D"/>
    <w:rsid w:val="00841D7E"/>
    <w:rsid w:val="00842DD5"/>
    <w:rsid w:val="00850C5F"/>
    <w:rsid w:val="00850E36"/>
    <w:rsid w:val="00851673"/>
    <w:rsid w:val="00852326"/>
    <w:rsid w:val="008539D7"/>
    <w:rsid w:val="00860F7A"/>
    <w:rsid w:val="00865101"/>
    <w:rsid w:val="008677BA"/>
    <w:rsid w:val="00873E7C"/>
    <w:rsid w:val="00874527"/>
    <w:rsid w:val="00875C5E"/>
    <w:rsid w:val="00876157"/>
    <w:rsid w:val="0088276D"/>
    <w:rsid w:val="00884E3B"/>
    <w:rsid w:val="00894B6C"/>
    <w:rsid w:val="008A29BC"/>
    <w:rsid w:val="008B2B88"/>
    <w:rsid w:val="008B5708"/>
    <w:rsid w:val="008B6B7B"/>
    <w:rsid w:val="008B7655"/>
    <w:rsid w:val="008B7ECE"/>
    <w:rsid w:val="008C10DC"/>
    <w:rsid w:val="008C26D3"/>
    <w:rsid w:val="008C2AF3"/>
    <w:rsid w:val="008C4CEB"/>
    <w:rsid w:val="008C71C1"/>
    <w:rsid w:val="008D29C2"/>
    <w:rsid w:val="008D300A"/>
    <w:rsid w:val="008D403C"/>
    <w:rsid w:val="008D6976"/>
    <w:rsid w:val="008D7556"/>
    <w:rsid w:val="008E2EAC"/>
    <w:rsid w:val="008E53A2"/>
    <w:rsid w:val="008E6219"/>
    <w:rsid w:val="008E6F58"/>
    <w:rsid w:val="008F532D"/>
    <w:rsid w:val="008F7F54"/>
    <w:rsid w:val="0090179B"/>
    <w:rsid w:val="00907B4A"/>
    <w:rsid w:val="0091473E"/>
    <w:rsid w:val="00916BC6"/>
    <w:rsid w:val="00923615"/>
    <w:rsid w:val="0092367F"/>
    <w:rsid w:val="00923C17"/>
    <w:rsid w:val="00924647"/>
    <w:rsid w:val="0092660F"/>
    <w:rsid w:val="00927F68"/>
    <w:rsid w:val="00930756"/>
    <w:rsid w:val="009315AA"/>
    <w:rsid w:val="0093166D"/>
    <w:rsid w:val="009328CA"/>
    <w:rsid w:val="00942AF0"/>
    <w:rsid w:val="00943432"/>
    <w:rsid w:val="00944104"/>
    <w:rsid w:val="00946562"/>
    <w:rsid w:val="009513DA"/>
    <w:rsid w:val="009516BA"/>
    <w:rsid w:val="009529EA"/>
    <w:rsid w:val="00952C83"/>
    <w:rsid w:val="009531A9"/>
    <w:rsid w:val="00954124"/>
    <w:rsid w:val="00954C02"/>
    <w:rsid w:val="009552D7"/>
    <w:rsid w:val="00956044"/>
    <w:rsid w:val="00956489"/>
    <w:rsid w:val="00956651"/>
    <w:rsid w:val="009571CC"/>
    <w:rsid w:val="009633F0"/>
    <w:rsid w:val="009748EF"/>
    <w:rsid w:val="00977915"/>
    <w:rsid w:val="00981056"/>
    <w:rsid w:val="00983BB6"/>
    <w:rsid w:val="009918D6"/>
    <w:rsid w:val="00992F21"/>
    <w:rsid w:val="00996CF6"/>
    <w:rsid w:val="009978CD"/>
    <w:rsid w:val="009A02FF"/>
    <w:rsid w:val="009A4500"/>
    <w:rsid w:val="009A60F7"/>
    <w:rsid w:val="009B15F2"/>
    <w:rsid w:val="009B5DF1"/>
    <w:rsid w:val="009C0796"/>
    <w:rsid w:val="009C0D9B"/>
    <w:rsid w:val="009C3B5A"/>
    <w:rsid w:val="009C6233"/>
    <w:rsid w:val="009D0509"/>
    <w:rsid w:val="009D1666"/>
    <w:rsid w:val="009D16B2"/>
    <w:rsid w:val="009D34DD"/>
    <w:rsid w:val="009D34E5"/>
    <w:rsid w:val="009D6029"/>
    <w:rsid w:val="009E1F04"/>
    <w:rsid w:val="009E2CA8"/>
    <w:rsid w:val="009E4990"/>
    <w:rsid w:val="009E529C"/>
    <w:rsid w:val="009E6099"/>
    <w:rsid w:val="009F03B4"/>
    <w:rsid w:val="009F344C"/>
    <w:rsid w:val="009F4CD0"/>
    <w:rsid w:val="00A021C4"/>
    <w:rsid w:val="00A12585"/>
    <w:rsid w:val="00A18EBA"/>
    <w:rsid w:val="00A22DDB"/>
    <w:rsid w:val="00A276C6"/>
    <w:rsid w:val="00A31944"/>
    <w:rsid w:val="00A3270B"/>
    <w:rsid w:val="00A32A7F"/>
    <w:rsid w:val="00A33EB9"/>
    <w:rsid w:val="00A360F7"/>
    <w:rsid w:val="00A41878"/>
    <w:rsid w:val="00A44178"/>
    <w:rsid w:val="00A57451"/>
    <w:rsid w:val="00A61059"/>
    <w:rsid w:val="00A61385"/>
    <w:rsid w:val="00A70EE4"/>
    <w:rsid w:val="00A75632"/>
    <w:rsid w:val="00A75A14"/>
    <w:rsid w:val="00A82C5F"/>
    <w:rsid w:val="00A83153"/>
    <w:rsid w:val="00A8415E"/>
    <w:rsid w:val="00A92EC8"/>
    <w:rsid w:val="00A93618"/>
    <w:rsid w:val="00A9368A"/>
    <w:rsid w:val="00A97CFD"/>
    <w:rsid w:val="00AA5A86"/>
    <w:rsid w:val="00AB05BE"/>
    <w:rsid w:val="00AB1A50"/>
    <w:rsid w:val="00AB1B14"/>
    <w:rsid w:val="00AB39FC"/>
    <w:rsid w:val="00AB6529"/>
    <w:rsid w:val="00AC08A1"/>
    <w:rsid w:val="00AC65F5"/>
    <w:rsid w:val="00AC7293"/>
    <w:rsid w:val="00AD06D5"/>
    <w:rsid w:val="00AD0AC1"/>
    <w:rsid w:val="00AD2439"/>
    <w:rsid w:val="00AD5454"/>
    <w:rsid w:val="00AD5AC0"/>
    <w:rsid w:val="00AE6393"/>
    <w:rsid w:val="00AE6F5C"/>
    <w:rsid w:val="00AE700D"/>
    <w:rsid w:val="00AF45FA"/>
    <w:rsid w:val="00AF4A81"/>
    <w:rsid w:val="00AF5B91"/>
    <w:rsid w:val="00AF6F78"/>
    <w:rsid w:val="00AF7FD4"/>
    <w:rsid w:val="00B030B5"/>
    <w:rsid w:val="00B0596F"/>
    <w:rsid w:val="00B06C54"/>
    <w:rsid w:val="00B071E2"/>
    <w:rsid w:val="00B11DC0"/>
    <w:rsid w:val="00B124DD"/>
    <w:rsid w:val="00B177BC"/>
    <w:rsid w:val="00B21A85"/>
    <w:rsid w:val="00B41822"/>
    <w:rsid w:val="00B41A3C"/>
    <w:rsid w:val="00B5117E"/>
    <w:rsid w:val="00B51B7D"/>
    <w:rsid w:val="00B5669C"/>
    <w:rsid w:val="00B56AA3"/>
    <w:rsid w:val="00B600E9"/>
    <w:rsid w:val="00B60F77"/>
    <w:rsid w:val="00B60FD5"/>
    <w:rsid w:val="00B66D6F"/>
    <w:rsid w:val="00B701CA"/>
    <w:rsid w:val="00B70401"/>
    <w:rsid w:val="00B70A74"/>
    <w:rsid w:val="00B719A0"/>
    <w:rsid w:val="00B7310C"/>
    <w:rsid w:val="00B73CC3"/>
    <w:rsid w:val="00B751AD"/>
    <w:rsid w:val="00B77021"/>
    <w:rsid w:val="00B77F11"/>
    <w:rsid w:val="00B801D4"/>
    <w:rsid w:val="00B811D1"/>
    <w:rsid w:val="00B84AAE"/>
    <w:rsid w:val="00B873F4"/>
    <w:rsid w:val="00B87539"/>
    <w:rsid w:val="00B91A97"/>
    <w:rsid w:val="00B93470"/>
    <w:rsid w:val="00B936A8"/>
    <w:rsid w:val="00B937A2"/>
    <w:rsid w:val="00BA343F"/>
    <w:rsid w:val="00BB344B"/>
    <w:rsid w:val="00BB4E44"/>
    <w:rsid w:val="00BC30AD"/>
    <w:rsid w:val="00BC3B9D"/>
    <w:rsid w:val="00BC53BA"/>
    <w:rsid w:val="00BD177B"/>
    <w:rsid w:val="00BD20A4"/>
    <w:rsid w:val="00BD4261"/>
    <w:rsid w:val="00BD4774"/>
    <w:rsid w:val="00BD4DEE"/>
    <w:rsid w:val="00BD59EC"/>
    <w:rsid w:val="00BD7038"/>
    <w:rsid w:val="00BE0069"/>
    <w:rsid w:val="00BE057D"/>
    <w:rsid w:val="00BE1C8B"/>
    <w:rsid w:val="00BE25AE"/>
    <w:rsid w:val="00BE49C7"/>
    <w:rsid w:val="00BF2654"/>
    <w:rsid w:val="00BF3D65"/>
    <w:rsid w:val="00BF49A7"/>
    <w:rsid w:val="00BF6C3F"/>
    <w:rsid w:val="00BF795F"/>
    <w:rsid w:val="00C019CB"/>
    <w:rsid w:val="00C07955"/>
    <w:rsid w:val="00C11056"/>
    <w:rsid w:val="00C22389"/>
    <w:rsid w:val="00C23510"/>
    <w:rsid w:val="00C24C2C"/>
    <w:rsid w:val="00C3389E"/>
    <w:rsid w:val="00C34911"/>
    <w:rsid w:val="00C408FF"/>
    <w:rsid w:val="00C46701"/>
    <w:rsid w:val="00C5071E"/>
    <w:rsid w:val="00C560CB"/>
    <w:rsid w:val="00C5681D"/>
    <w:rsid w:val="00C62A79"/>
    <w:rsid w:val="00C63C85"/>
    <w:rsid w:val="00C67FCD"/>
    <w:rsid w:val="00C70A7D"/>
    <w:rsid w:val="00C721A4"/>
    <w:rsid w:val="00C72E18"/>
    <w:rsid w:val="00C8081F"/>
    <w:rsid w:val="00C844A5"/>
    <w:rsid w:val="00C91FEC"/>
    <w:rsid w:val="00C921F4"/>
    <w:rsid w:val="00C939F0"/>
    <w:rsid w:val="00C94837"/>
    <w:rsid w:val="00C948D9"/>
    <w:rsid w:val="00C95E9B"/>
    <w:rsid w:val="00C97788"/>
    <w:rsid w:val="00CA047B"/>
    <w:rsid w:val="00CA130D"/>
    <w:rsid w:val="00CA19CB"/>
    <w:rsid w:val="00CA2438"/>
    <w:rsid w:val="00CA2652"/>
    <w:rsid w:val="00CA6715"/>
    <w:rsid w:val="00CA7183"/>
    <w:rsid w:val="00CA7E95"/>
    <w:rsid w:val="00CB1C42"/>
    <w:rsid w:val="00CB5755"/>
    <w:rsid w:val="00CB7D5F"/>
    <w:rsid w:val="00CC23CE"/>
    <w:rsid w:val="00CC260F"/>
    <w:rsid w:val="00CD08DE"/>
    <w:rsid w:val="00CD17EC"/>
    <w:rsid w:val="00CD6172"/>
    <w:rsid w:val="00CD7D58"/>
    <w:rsid w:val="00CE3E46"/>
    <w:rsid w:val="00CE50A6"/>
    <w:rsid w:val="00CE5BE0"/>
    <w:rsid w:val="00CE7F94"/>
    <w:rsid w:val="00CF3258"/>
    <w:rsid w:val="00CF331F"/>
    <w:rsid w:val="00CF388A"/>
    <w:rsid w:val="00D01C5D"/>
    <w:rsid w:val="00D03E90"/>
    <w:rsid w:val="00D0436C"/>
    <w:rsid w:val="00D10E63"/>
    <w:rsid w:val="00D200BB"/>
    <w:rsid w:val="00D22EA4"/>
    <w:rsid w:val="00D26EB6"/>
    <w:rsid w:val="00D27F9B"/>
    <w:rsid w:val="00D330C9"/>
    <w:rsid w:val="00D37C40"/>
    <w:rsid w:val="00D410C5"/>
    <w:rsid w:val="00D470E9"/>
    <w:rsid w:val="00D512E9"/>
    <w:rsid w:val="00D54F50"/>
    <w:rsid w:val="00D562E9"/>
    <w:rsid w:val="00D567A1"/>
    <w:rsid w:val="00D5797D"/>
    <w:rsid w:val="00D60EB6"/>
    <w:rsid w:val="00D61D9F"/>
    <w:rsid w:val="00D72A03"/>
    <w:rsid w:val="00D74A8A"/>
    <w:rsid w:val="00D74D04"/>
    <w:rsid w:val="00D819E9"/>
    <w:rsid w:val="00D81CE7"/>
    <w:rsid w:val="00D821EC"/>
    <w:rsid w:val="00D8593A"/>
    <w:rsid w:val="00D90854"/>
    <w:rsid w:val="00D93144"/>
    <w:rsid w:val="00DA180E"/>
    <w:rsid w:val="00DA513E"/>
    <w:rsid w:val="00DA5447"/>
    <w:rsid w:val="00DA7474"/>
    <w:rsid w:val="00DB0001"/>
    <w:rsid w:val="00DB2CBE"/>
    <w:rsid w:val="00DB58CC"/>
    <w:rsid w:val="00DB6B01"/>
    <w:rsid w:val="00DB7127"/>
    <w:rsid w:val="00DC1C15"/>
    <w:rsid w:val="00DC1E38"/>
    <w:rsid w:val="00DC26B6"/>
    <w:rsid w:val="00DC5AF9"/>
    <w:rsid w:val="00DD25ED"/>
    <w:rsid w:val="00DD6EB4"/>
    <w:rsid w:val="00DD7B80"/>
    <w:rsid w:val="00DD7F70"/>
    <w:rsid w:val="00DE09B5"/>
    <w:rsid w:val="00DE57B3"/>
    <w:rsid w:val="00DE5A33"/>
    <w:rsid w:val="00DE70EC"/>
    <w:rsid w:val="00DE7928"/>
    <w:rsid w:val="00DF2131"/>
    <w:rsid w:val="00DF3640"/>
    <w:rsid w:val="00DF4B4B"/>
    <w:rsid w:val="00DF664C"/>
    <w:rsid w:val="00DF69C7"/>
    <w:rsid w:val="00DF7485"/>
    <w:rsid w:val="00E00427"/>
    <w:rsid w:val="00E0253A"/>
    <w:rsid w:val="00E02A60"/>
    <w:rsid w:val="00E0346D"/>
    <w:rsid w:val="00E03F9C"/>
    <w:rsid w:val="00E07673"/>
    <w:rsid w:val="00E1237A"/>
    <w:rsid w:val="00E1271D"/>
    <w:rsid w:val="00E13902"/>
    <w:rsid w:val="00E1564C"/>
    <w:rsid w:val="00E1580F"/>
    <w:rsid w:val="00E15E46"/>
    <w:rsid w:val="00E22219"/>
    <w:rsid w:val="00E22516"/>
    <w:rsid w:val="00E25E48"/>
    <w:rsid w:val="00E32AD5"/>
    <w:rsid w:val="00E34310"/>
    <w:rsid w:val="00E3536C"/>
    <w:rsid w:val="00E36937"/>
    <w:rsid w:val="00E47A36"/>
    <w:rsid w:val="00E5063F"/>
    <w:rsid w:val="00E545C4"/>
    <w:rsid w:val="00E55BFC"/>
    <w:rsid w:val="00E71B11"/>
    <w:rsid w:val="00E733CC"/>
    <w:rsid w:val="00E73C2E"/>
    <w:rsid w:val="00E74E0D"/>
    <w:rsid w:val="00E86E86"/>
    <w:rsid w:val="00E8746D"/>
    <w:rsid w:val="00E92DAE"/>
    <w:rsid w:val="00E9499C"/>
    <w:rsid w:val="00E962FE"/>
    <w:rsid w:val="00E97650"/>
    <w:rsid w:val="00E97A91"/>
    <w:rsid w:val="00EA0E11"/>
    <w:rsid w:val="00EA0E18"/>
    <w:rsid w:val="00EA24B4"/>
    <w:rsid w:val="00EA254C"/>
    <w:rsid w:val="00EA3A5F"/>
    <w:rsid w:val="00EA47C6"/>
    <w:rsid w:val="00EA56E6"/>
    <w:rsid w:val="00EA699E"/>
    <w:rsid w:val="00EA767B"/>
    <w:rsid w:val="00EA79CA"/>
    <w:rsid w:val="00EB0EDE"/>
    <w:rsid w:val="00EB31AF"/>
    <w:rsid w:val="00EB520C"/>
    <w:rsid w:val="00EB6311"/>
    <w:rsid w:val="00EC1752"/>
    <w:rsid w:val="00EC331C"/>
    <w:rsid w:val="00EC5E4B"/>
    <w:rsid w:val="00ED06E5"/>
    <w:rsid w:val="00ED1805"/>
    <w:rsid w:val="00ED2C93"/>
    <w:rsid w:val="00ED31F5"/>
    <w:rsid w:val="00EE0322"/>
    <w:rsid w:val="00EE2672"/>
    <w:rsid w:val="00EE58CF"/>
    <w:rsid w:val="00EE7266"/>
    <w:rsid w:val="00EE785C"/>
    <w:rsid w:val="00EF4018"/>
    <w:rsid w:val="00EF4A5E"/>
    <w:rsid w:val="00EF7822"/>
    <w:rsid w:val="00EF7B04"/>
    <w:rsid w:val="00F02895"/>
    <w:rsid w:val="00F02EFA"/>
    <w:rsid w:val="00F13681"/>
    <w:rsid w:val="00F136D1"/>
    <w:rsid w:val="00F13DC2"/>
    <w:rsid w:val="00F15EE2"/>
    <w:rsid w:val="00F223F5"/>
    <w:rsid w:val="00F2574B"/>
    <w:rsid w:val="00F25CFB"/>
    <w:rsid w:val="00F26BE0"/>
    <w:rsid w:val="00F30679"/>
    <w:rsid w:val="00F323F2"/>
    <w:rsid w:val="00F3693C"/>
    <w:rsid w:val="00F45A07"/>
    <w:rsid w:val="00F46C4A"/>
    <w:rsid w:val="00F47E86"/>
    <w:rsid w:val="00F56137"/>
    <w:rsid w:val="00F600F0"/>
    <w:rsid w:val="00F60C06"/>
    <w:rsid w:val="00F64317"/>
    <w:rsid w:val="00F65B28"/>
    <w:rsid w:val="00F65C5A"/>
    <w:rsid w:val="00F6603F"/>
    <w:rsid w:val="00F67BBF"/>
    <w:rsid w:val="00F7397E"/>
    <w:rsid w:val="00F749ED"/>
    <w:rsid w:val="00F75040"/>
    <w:rsid w:val="00F75A62"/>
    <w:rsid w:val="00F7685C"/>
    <w:rsid w:val="00F8346C"/>
    <w:rsid w:val="00F84BC9"/>
    <w:rsid w:val="00F8581F"/>
    <w:rsid w:val="00F8662A"/>
    <w:rsid w:val="00F87C85"/>
    <w:rsid w:val="00F87F79"/>
    <w:rsid w:val="00F933E0"/>
    <w:rsid w:val="00F94E90"/>
    <w:rsid w:val="00F961A7"/>
    <w:rsid w:val="00F96E51"/>
    <w:rsid w:val="00F97C12"/>
    <w:rsid w:val="00FA0B53"/>
    <w:rsid w:val="00FA60B0"/>
    <w:rsid w:val="00FA631F"/>
    <w:rsid w:val="00FB43EB"/>
    <w:rsid w:val="00FB49D9"/>
    <w:rsid w:val="00FB61B6"/>
    <w:rsid w:val="00FB7DCE"/>
    <w:rsid w:val="00FC0EDD"/>
    <w:rsid w:val="00FC2D48"/>
    <w:rsid w:val="00FC74E3"/>
    <w:rsid w:val="00FD1AD0"/>
    <w:rsid w:val="00FD27E1"/>
    <w:rsid w:val="00FD299D"/>
    <w:rsid w:val="00FE1DC9"/>
    <w:rsid w:val="00FE340D"/>
    <w:rsid w:val="00FE4C34"/>
    <w:rsid w:val="00FE5F2D"/>
    <w:rsid w:val="00FE747C"/>
    <w:rsid w:val="00FE791D"/>
    <w:rsid w:val="00FF0BC9"/>
    <w:rsid w:val="00FF4D03"/>
    <w:rsid w:val="00FF5B59"/>
    <w:rsid w:val="00FF67CE"/>
    <w:rsid w:val="00FF72AF"/>
    <w:rsid w:val="016B90AD"/>
    <w:rsid w:val="018DDF0B"/>
    <w:rsid w:val="01B07228"/>
    <w:rsid w:val="01DAF680"/>
    <w:rsid w:val="01FD4F11"/>
    <w:rsid w:val="02689894"/>
    <w:rsid w:val="0273CD7D"/>
    <w:rsid w:val="028CD746"/>
    <w:rsid w:val="02B1C5B3"/>
    <w:rsid w:val="02D991E1"/>
    <w:rsid w:val="02E8E585"/>
    <w:rsid w:val="02F7D676"/>
    <w:rsid w:val="0315FF38"/>
    <w:rsid w:val="0346DA24"/>
    <w:rsid w:val="03609B19"/>
    <w:rsid w:val="03803AFB"/>
    <w:rsid w:val="03868C28"/>
    <w:rsid w:val="03B00455"/>
    <w:rsid w:val="040FEF5F"/>
    <w:rsid w:val="0412643F"/>
    <w:rsid w:val="0473B5A8"/>
    <w:rsid w:val="04989EBF"/>
    <w:rsid w:val="04AB6295"/>
    <w:rsid w:val="04F1E309"/>
    <w:rsid w:val="04FF1067"/>
    <w:rsid w:val="0525CD77"/>
    <w:rsid w:val="052AC036"/>
    <w:rsid w:val="0552DA66"/>
    <w:rsid w:val="055ADFB6"/>
    <w:rsid w:val="057DD11C"/>
    <w:rsid w:val="0590C3D3"/>
    <w:rsid w:val="05A9BB33"/>
    <w:rsid w:val="05DB97FF"/>
    <w:rsid w:val="05DF2CAC"/>
    <w:rsid w:val="05E8C456"/>
    <w:rsid w:val="0634EDB8"/>
    <w:rsid w:val="065AACA1"/>
    <w:rsid w:val="0679AE5F"/>
    <w:rsid w:val="0691CA77"/>
    <w:rsid w:val="06987B71"/>
    <w:rsid w:val="06C70D41"/>
    <w:rsid w:val="06DF8A24"/>
    <w:rsid w:val="06F3507C"/>
    <w:rsid w:val="07023E0E"/>
    <w:rsid w:val="0703BD10"/>
    <w:rsid w:val="07557B2E"/>
    <w:rsid w:val="076FFE4A"/>
    <w:rsid w:val="079A8F5B"/>
    <w:rsid w:val="07A5EE7F"/>
    <w:rsid w:val="07ABD5B7"/>
    <w:rsid w:val="080190C6"/>
    <w:rsid w:val="0853D4F1"/>
    <w:rsid w:val="08599306"/>
    <w:rsid w:val="0928AB6A"/>
    <w:rsid w:val="09441A84"/>
    <w:rsid w:val="098D00B6"/>
    <w:rsid w:val="09D47999"/>
    <w:rsid w:val="0A080EA0"/>
    <w:rsid w:val="0A77D7E9"/>
    <w:rsid w:val="0A853439"/>
    <w:rsid w:val="0A8D4646"/>
    <w:rsid w:val="0AB48151"/>
    <w:rsid w:val="0B207DF7"/>
    <w:rsid w:val="0BEBFB2D"/>
    <w:rsid w:val="0BED9255"/>
    <w:rsid w:val="0BF0DB84"/>
    <w:rsid w:val="0C1B1578"/>
    <w:rsid w:val="0C2084D2"/>
    <w:rsid w:val="0C4F029B"/>
    <w:rsid w:val="0CE66539"/>
    <w:rsid w:val="0D242A77"/>
    <w:rsid w:val="0D430AAB"/>
    <w:rsid w:val="0D8B8532"/>
    <w:rsid w:val="0DA5F134"/>
    <w:rsid w:val="0DE03373"/>
    <w:rsid w:val="0DE4B864"/>
    <w:rsid w:val="0E2DA4F1"/>
    <w:rsid w:val="0E583604"/>
    <w:rsid w:val="0E610C8C"/>
    <w:rsid w:val="0E794E13"/>
    <w:rsid w:val="0EF1DE66"/>
    <w:rsid w:val="0F921531"/>
    <w:rsid w:val="0FF54C73"/>
    <w:rsid w:val="102C7ED4"/>
    <w:rsid w:val="10AA795A"/>
    <w:rsid w:val="10F61855"/>
    <w:rsid w:val="110F1254"/>
    <w:rsid w:val="1124D453"/>
    <w:rsid w:val="112F1B91"/>
    <w:rsid w:val="114446D6"/>
    <w:rsid w:val="11472DCD"/>
    <w:rsid w:val="115CFF26"/>
    <w:rsid w:val="11689AAC"/>
    <w:rsid w:val="11C81E12"/>
    <w:rsid w:val="11EB6C7B"/>
    <w:rsid w:val="1223FF5F"/>
    <w:rsid w:val="124E8D7E"/>
    <w:rsid w:val="1255AD18"/>
    <w:rsid w:val="1262F134"/>
    <w:rsid w:val="12817871"/>
    <w:rsid w:val="12B6F544"/>
    <w:rsid w:val="12DE29EA"/>
    <w:rsid w:val="12E72DDC"/>
    <w:rsid w:val="13265DD6"/>
    <w:rsid w:val="137FC512"/>
    <w:rsid w:val="13C822F9"/>
    <w:rsid w:val="13C88043"/>
    <w:rsid w:val="13CD8C11"/>
    <w:rsid w:val="144F7492"/>
    <w:rsid w:val="147F5609"/>
    <w:rsid w:val="14A36E6D"/>
    <w:rsid w:val="14DC2E37"/>
    <w:rsid w:val="154D721B"/>
    <w:rsid w:val="1572BAC2"/>
    <w:rsid w:val="1597232E"/>
    <w:rsid w:val="15B5E963"/>
    <w:rsid w:val="15D63B1C"/>
    <w:rsid w:val="1614FBC0"/>
    <w:rsid w:val="1667CE34"/>
    <w:rsid w:val="167965EC"/>
    <w:rsid w:val="16BAEEF4"/>
    <w:rsid w:val="171A7BFF"/>
    <w:rsid w:val="1748B11B"/>
    <w:rsid w:val="17565F0E"/>
    <w:rsid w:val="177FF0CE"/>
    <w:rsid w:val="17CC7223"/>
    <w:rsid w:val="17D7DEFC"/>
    <w:rsid w:val="17E28FFB"/>
    <w:rsid w:val="18244CCF"/>
    <w:rsid w:val="184FCC75"/>
    <w:rsid w:val="18944F41"/>
    <w:rsid w:val="18B9273E"/>
    <w:rsid w:val="18D55878"/>
    <w:rsid w:val="18F6DB7F"/>
    <w:rsid w:val="19078475"/>
    <w:rsid w:val="190EF5D9"/>
    <w:rsid w:val="191C9591"/>
    <w:rsid w:val="195E06D9"/>
    <w:rsid w:val="19C20928"/>
    <w:rsid w:val="1A2184B0"/>
    <w:rsid w:val="1A2E6483"/>
    <w:rsid w:val="1A68F9E3"/>
    <w:rsid w:val="1A754F07"/>
    <w:rsid w:val="1A916E25"/>
    <w:rsid w:val="1AA35D14"/>
    <w:rsid w:val="1AA368BE"/>
    <w:rsid w:val="1ABDF58B"/>
    <w:rsid w:val="1ABE2445"/>
    <w:rsid w:val="1B081816"/>
    <w:rsid w:val="1B2FC6A4"/>
    <w:rsid w:val="1BADFAB8"/>
    <w:rsid w:val="1BCADE43"/>
    <w:rsid w:val="1C1A118D"/>
    <w:rsid w:val="1C1AC69D"/>
    <w:rsid w:val="1C4CFEFC"/>
    <w:rsid w:val="1C70FC17"/>
    <w:rsid w:val="1CB39D33"/>
    <w:rsid w:val="1CD1E4FC"/>
    <w:rsid w:val="1CF399CC"/>
    <w:rsid w:val="1CFA9DFE"/>
    <w:rsid w:val="1D5362CD"/>
    <w:rsid w:val="1D98ABE6"/>
    <w:rsid w:val="1DDEF774"/>
    <w:rsid w:val="1DDEFCD8"/>
    <w:rsid w:val="1E56AA26"/>
    <w:rsid w:val="1E8F88C6"/>
    <w:rsid w:val="1E9DFE5B"/>
    <w:rsid w:val="1EACA0AC"/>
    <w:rsid w:val="1EEFF592"/>
    <w:rsid w:val="1EF76FBA"/>
    <w:rsid w:val="1F4570CF"/>
    <w:rsid w:val="1F9D63A1"/>
    <w:rsid w:val="1FA2C7A3"/>
    <w:rsid w:val="1FC03A03"/>
    <w:rsid w:val="1FC67FE5"/>
    <w:rsid w:val="1FD8D707"/>
    <w:rsid w:val="2029611B"/>
    <w:rsid w:val="2074566C"/>
    <w:rsid w:val="2093D6F2"/>
    <w:rsid w:val="20B0C58B"/>
    <w:rsid w:val="20D61951"/>
    <w:rsid w:val="210CEDF6"/>
    <w:rsid w:val="213E99F3"/>
    <w:rsid w:val="2163C7BC"/>
    <w:rsid w:val="2196584F"/>
    <w:rsid w:val="21DB8253"/>
    <w:rsid w:val="21EB286A"/>
    <w:rsid w:val="22093972"/>
    <w:rsid w:val="22D477DC"/>
    <w:rsid w:val="22F5AF5F"/>
    <w:rsid w:val="23093016"/>
    <w:rsid w:val="23141A5A"/>
    <w:rsid w:val="235CD9F0"/>
    <w:rsid w:val="236FCF83"/>
    <w:rsid w:val="23FF8342"/>
    <w:rsid w:val="24119E5E"/>
    <w:rsid w:val="24590CD8"/>
    <w:rsid w:val="245A1AC6"/>
    <w:rsid w:val="24613D5B"/>
    <w:rsid w:val="24BDB55A"/>
    <w:rsid w:val="24D929CC"/>
    <w:rsid w:val="250B0328"/>
    <w:rsid w:val="2522A4A8"/>
    <w:rsid w:val="2531BF8E"/>
    <w:rsid w:val="2538B430"/>
    <w:rsid w:val="25CAD28B"/>
    <w:rsid w:val="25F15EC4"/>
    <w:rsid w:val="26016758"/>
    <w:rsid w:val="2639AB80"/>
    <w:rsid w:val="264F2912"/>
    <w:rsid w:val="266A6194"/>
    <w:rsid w:val="269416A2"/>
    <w:rsid w:val="26A0EE3B"/>
    <w:rsid w:val="2746B7FD"/>
    <w:rsid w:val="275E81BA"/>
    <w:rsid w:val="27836E9F"/>
    <w:rsid w:val="281094EF"/>
    <w:rsid w:val="28922242"/>
    <w:rsid w:val="28DBD336"/>
    <w:rsid w:val="290C098C"/>
    <w:rsid w:val="292A05F5"/>
    <w:rsid w:val="2956D41E"/>
    <w:rsid w:val="2A215604"/>
    <w:rsid w:val="2A226D18"/>
    <w:rsid w:val="2A307AE5"/>
    <w:rsid w:val="2A37425B"/>
    <w:rsid w:val="2A6A6576"/>
    <w:rsid w:val="2A798606"/>
    <w:rsid w:val="2A88D8B3"/>
    <w:rsid w:val="2A89C4FB"/>
    <w:rsid w:val="2ABD8FC2"/>
    <w:rsid w:val="2AF1FDD9"/>
    <w:rsid w:val="2B34F7BE"/>
    <w:rsid w:val="2B4A3183"/>
    <w:rsid w:val="2B68755C"/>
    <w:rsid w:val="2B9430E7"/>
    <w:rsid w:val="2BDE0BC7"/>
    <w:rsid w:val="2C32089F"/>
    <w:rsid w:val="2C32C3BB"/>
    <w:rsid w:val="2C8D2658"/>
    <w:rsid w:val="2CA077B6"/>
    <w:rsid w:val="2CA91174"/>
    <w:rsid w:val="2CAF3CB7"/>
    <w:rsid w:val="2CC57B18"/>
    <w:rsid w:val="2DBC4285"/>
    <w:rsid w:val="2E1B2CB4"/>
    <w:rsid w:val="2E285785"/>
    <w:rsid w:val="2E2A2DDE"/>
    <w:rsid w:val="2E46BD83"/>
    <w:rsid w:val="2EC750A1"/>
    <w:rsid w:val="2EC9A03B"/>
    <w:rsid w:val="2FA51E80"/>
    <w:rsid w:val="2FBBC771"/>
    <w:rsid w:val="2FC0C176"/>
    <w:rsid w:val="2FDE914F"/>
    <w:rsid w:val="30280E83"/>
    <w:rsid w:val="3105AED5"/>
    <w:rsid w:val="31091380"/>
    <w:rsid w:val="3128E398"/>
    <w:rsid w:val="3140616A"/>
    <w:rsid w:val="3178EA7F"/>
    <w:rsid w:val="317A8990"/>
    <w:rsid w:val="31BEBA73"/>
    <w:rsid w:val="31BF6284"/>
    <w:rsid w:val="31C9F361"/>
    <w:rsid w:val="31E96231"/>
    <w:rsid w:val="31EB2327"/>
    <w:rsid w:val="321E21B2"/>
    <w:rsid w:val="3226333D"/>
    <w:rsid w:val="3309F937"/>
    <w:rsid w:val="3311531F"/>
    <w:rsid w:val="3312AA59"/>
    <w:rsid w:val="33161196"/>
    <w:rsid w:val="3327C31D"/>
    <w:rsid w:val="33351BCC"/>
    <w:rsid w:val="33399556"/>
    <w:rsid w:val="336EDC56"/>
    <w:rsid w:val="337A6C62"/>
    <w:rsid w:val="33A89C6E"/>
    <w:rsid w:val="33C6E070"/>
    <w:rsid w:val="33EE7C19"/>
    <w:rsid w:val="33F4B049"/>
    <w:rsid w:val="341BA56E"/>
    <w:rsid w:val="343D330D"/>
    <w:rsid w:val="3445DAB7"/>
    <w:rsid w:val="3446AD3C"/>
    <w:rsid w:val="3464C5F8"/>
    <w:rsid w:val="346973F4"/>
    <w:rsid w:val="348C0727"/>
    <w:rsid w:val="349F8669"/>
    <w:rsid w:val="34B42A17"/>
    <w:rsid w:val="34F6620A"/>
    <w:rsid w:val="3520606E"/>
    <w:rsid w:val="35346719"/>
    <w:rsid w:val="35354F58"/>
    <w:rsid w:val="357379AD"/>
    <w:rsid w:val="358C5F70"/>
    <w:rsid w:val="358EF66A"/>
    <w:rsid w:val="35B2C6AC"/>
    <w:rsid w:val="35CDB478"/>
    <w:rsid w:val="363B2E04"/>
    <w:rsid w:val="3647FC8D"/>
    <w:rsid w:val="36ABDA8F"/>
    <w:rsid w:val="3707E650"/>
    <w:rsid w:val="371AA762"/>
    <w:rsid w:val="371BF6C3"/>
    <w:rsid w:val="37426B87"/>
    <w:rsid w:val="3747A73D"/>
    <w:rsid w:val="377CB349"/>
    <w:rsid w:val="37B2200A"/>
    <w:rsid w:val="37B32F49"/>
    <w:rsid w:val="37D68C96"/>
    <w:rsid w:val="3832B197"/>
    <w:rsid w:val="383CF722"/>
    <w:rsid w:val="3851E713"/>
    <w:rsid w:val="387A63F9"/>
    <w:rsid w:val="3887CF17"/>
    <w:rsid w:val="38CA1F2C"/>
    <w:rsid w:val="39258256"/>
    <w:rsid w:val="39620D59"/>
    <w:rsid w:val="39764CBB"/>
    <w:rsid w:val="3A4200B4"/>
    <w:rsid w:val="3A4A04CB"/>
    <w:rsid w:val="3A6A7016"/>
    <w:rsid w:val="3A70ADAB"/>
    <w:rsid w:val="3AC7D9D9"/>
    <w:rsid w:val="3B3A5E82"/>
    <w:rsid w:val="3B54B346"/>
    <w:rsid w:val="3BAD9A64"/>
    <w:rsid w:val="3C4EC107"/>
    <w:rsid w:val="3C660910"/>
    <w:rsid w:val="3C8F53A9"/>
    <w:rsid w:val="3C9F4A66"/>
    <w:rsid w:val="3CBC3D68"/>
    <w:rsid w:val="3D4B2DBF"/>
    <w:rsid w:val="3D580A9A"/>
    <w:rsid w:val="3D5F925A"/>
    <w:rsid w:val="3D7EA9A0"/>
    <w:rsid w:val="3DBBC2B9"/>
    <w:rsid w:val="3DDE472F"/>
    <w:rsid w:val="3DE827AD"/>
    <w:rsid w:val="3DEF54BE"/>
    <w:rsid w:val="3DF790C5"/>
    <w:rsid w:val="3E1ABD8B"/>
    <w:rsid w:val="3E4B9078"/>
    <w:rsid w:val="3E4CFDE0"/>
    <w:rsid w:val="3E8A0B7F"/>
    <w:rsid w:val="3EA3EE8B"/>
    <w:rsid w:val="3ED717F8"/>
    <w:rsid w:val="3F110702"/>
    <w:rsid w:val="3F3FF442"/>
    <w:rsid w:val="3F4E3147"/>
    <w:rsid w:val="3F50218E"/>
    <w:rsid w:val="3F7C382D"/>
    <w:rsid w:val="3F7D2E1F"/>
    <w:rsid w:val="3F7EE387"/>
    <w:rsid w:val="3F7FA01F"/>
    <w:rsid w:val="3FBB4207"/>
    <w:rsid w:val="3FBF7A70"/>
    <w:rsid w:val="3FF9B65E"/>
    <w:rsid w:val="4074ABAE"/>
    <w:rsid w:val="40A0C432"/>
    <w:rsid w:val="40B8A248"/>
    <w:rsid w:val="40E3DBF5"/>
    <w:rsid w:val="40EE8CC0"/>
    <w:rsid w:val="41199E34"/>
    <w:rsid w:val="4138D473"/>
    <w:rsid w:val="41CB20AD"/>
    <w:rsid w:val="420A5DE3"/>
    <w:rsid w:val="427C20EB"/>
    <w:rsid w:val="429905C7"/>
    <w:rsid w:val="42B50205"/>
    <w:rsid w:val="434ED533"/>
    <w:rsid w:val="43525384"/>
    <w:rsid w:val="436206C9"/>
    <w:rsid w:val="436C62A1"/>
    <w:rsid w:val="43AFFF16"/>
    <w:rsid w:val="43F4FFB9"/>
    <w:rsid w:val="440D2243"/>
    <w:rsid w:val="4439DDFC"/>
    <w:rsid w:val="449253B4"/>
    <w:rsid w:val="44E37FF4"/>
    <w:rsid w:val="456B149A"/>
    <w:rsid w:val="4574F75A"/>
    <w:rsid w:val="45A16EC1"/>
    <w:rsid w:val="45C258BE"/>
    <w:rsid w:val="45D38FDA"/>
    <w:rsid w:val="45EAA6F5"/>
    <w:rsid w:val="45FAF2E9"/>
    <w:rsid w:val="468A76BB"/>
    <w:rsid w:val="469C1C9E"/>
    <w:rsid w:val="46C9D5E8"/>
    <w:rsid w:val="46DF7A84"/>
    <w:rsid w:val="4709718D"/>
    <w:rsid w:val="472D0B1B"/>
    <w:rsid w:val="474EED7C"/>
    <w:rsid w:val="475A779E"/>
    <w:rsid w:val="47B38243"/>
    <w:rsid w:val="47C7D90B"/>
    <w:rsid w:val="48140B4E"/>
    <w:rsid w:val="48143FD1"/>
    <w:rsid w:val="481BBE66"/>
    <w:rsid w:val="4847C009"/>
    <w:rsid w:val="487819A5"/>
    <w:rsid w:val="48839A56"/>
    <w:rsid w:val="48F2A0C0"/>
    <w:rsid w:val="49349B26"/>
    <w:rsid w:val="4938CB4C"/>
    <w:rsid w:val="4941F361"/>
    <w:rsid w:val="49BB0F42"/>
    <w:rsid w:val="49DF6E88"/>
    <w:rsid w:val="49E1D30D"/>
    <w:rsid w:val="49E84A68"/>
    <w:rsid w:val="49ED8FDA"/>
    <w:rsid w:val="4A19EF58"/>
    <w:rsid w:val="4A20CEC7"/>
    <w:rsid w:val="4AA5AA69"/>
    <w:rsid w:val="4AC923A9"/>
    <w:rsid w:val="4B8F2C54"/>
    <w:rsid w:val="4BD265D0"/>
    <w:rsid w:val="4C792801"/>
    <w:rsid w:val="4C7A6F1B"/>
    <w:rsid w:val="4C93D2B0"/>
    <w:rsid w:val="4C9CBFBC"/>
    <w:rsid w:val="4C9CF954"/>
    <w:rsid w:val="4CB1CA23"/>
    <w:rsid w:val="4CD772EB"/>
    <w:rsid w:val="4CE88ED7"/>
    <w:rsid w:val="4CF8E738"/>
    <w:rsid w:val="4D09DD6F"/>
    <w:rsid w:val="4D1F4478"/>
    <w:rsid w:val="4D227C8F"/>
    <w:rsid w:val="4D2D3CAF"/>
    <w:rsid w:val="4D5A0E9D"/>
    <w:rsid w:val="4D67AF1B"/>
    <w:rsid w:val="4D686D12"/>
    <w:rsid w:val="4D751F78"/>
    <w:rsid w:val="4D9C178C"/>
    <w:rsid w:val="4DE0E93F"/>
    <w:rsid w:val="4E0EE286"/>
    <w:rsid w:val="4E0F27E6"/>
    <w:rsid w:val="4E139942"/>
    <w:rsid w:val="4E2866C8"/>
    <w:rsid w:val="4E46E1AE"/>
    <w:rsid w:val="4EB36362"/>
    <w:rsid w:val="4F6045FE"/>
    <w:rsid w:val="4F7662AB"/>
    <w:rsid w:val="4FA144EA"/>
    <w:rsid w:val="4FE00BDF"/>
    <w:rsid w:val="50636113"/>
    <w:rsid w:val="5065D575"/>
    <w:rsid w:val="509F3718"/>
    <w:rsid w:val="50C30913"/>
    <w:rsid w:val="50D4A261"/>
    <w:rsid w:val="517FDF46"/>
    <w:rsid w:val="51939E9A"/>
    <w:rsid w:val="51B61561"/>
    <w:rsid w:val="51F2CCA3"/>
    <w:rsid w:val="52443E0B"/>
    <w:rsid w:val="529FAD19"/>
    <w:rsid w:val="52AE5D72"/>
    <w:rsid w:val="52D70FCD"/>
    <w:rsid w:val="53097AEA"/>
    <w:rsid w:val="5309F57E"/>
    <w:rsid w:val="531E045F"/>
    <w:rsid w:val="535FA22E"/>
    <w:rsid w:val="5387AEF6"/>
    <w:rsid w:val="53BB2A2D"/>
    <w:rsid w:val="53C23059"/>
    <w:rsid w:val="53DFD7BE"/>
    <w:rsid w:val="54336E9A"/>
    <w:rsid w:val="544191D7"/>
    <w:rsid w:val="5463B7BA"/>
    <w:rsid w:val="548426CA"/>
    <w:rsid w:val="54913C74"/>
    <w:rsid w:val="549B98F7"/>
    <w:rsid w:val="54BA3E62"/>
    <w:rsid w:val="54CFB3EB"/>
    <w:rsid w:val="54EDCED8"/>
    <w:rsid w:val="55190FAD"/>
    <w:rsid w:val="551CCB93"/>
    <w:rsid w:val="5534E365"/>
    <w:rsid w:val="55975ABA"/>
    <w:rsid w:val="55BB337F"/>
    <w:rsid w:val="565AA4E5"/>
    <w:rsid w:val="5682AF6F"/>
    <w:rsid w:val="5695B2CD"/>
    <w:rsid w:val="5719E42E"/>
    <w:rsid w:val="571E10E1"/>
    <w:rsid w:val="5749C63B"/>
    <w:rsid w:val="5753DF96"/>
    <w:rsid w:val="5757EAFC"/>
    <w:rsid w:val="575AC907"/>
    <w:rsid w:val="5782DE1A"/>
    <w:rsid w:val="57D29E24"/>
    <w:rsid w:val="57F3DEB2"/>
    <w:rsid w:val="57FB3969"/>
    <w:rsid w:val="5809AC3C"/>
    <w:rsid w:val="5809F55C"/>
    <w:rsid w:val="58281D48"/>
    <w:rsid w:val="58A401EB"/>
    <w:rsid w:val="58E2A400"/>
    <w:rsid w:val="58FF3393"/>
    <w:rsid w:val="5941DFD5"/>
    <w:rsid w:val="5996004E"/>
    <w:rsid w:val="59D16BE1"/>
    <w:rsid w:val="5A237F70"/>
    <w:rsid w:val="5A31A2CE"/>
    <w:rsid w:val="5A55C2A3"/>
    <w:rsid w:val="5A5AD5FE"/>
    <w:rsid w:val="5A94EE2F"/>
    <w:rsid w:val="5A94F3A0"/>
    <w:rsid w:val="5AA02240"/>
    <w:rsid w:val="5AE44DAD"/>
    <w:rsid w:val="5B9B7AD3"/>
    <w:rsid w:val="5C2BFE2F"/>
    <w:rsid w:val="5C40B857"/>
    <w:rsid w:val="5D495B9F"/>
    <w:rsid w:val="5DFAF9AB"/>
    <w:rsid w:val="5E086050"/>
    <w:rsid w:val="5E4B4059"/>
    <w:rsid w:val="5E5D1060"/>
    <w:rsid w:val="5E6587DA"/>
    <w:rsid w:val="5E7F307B"/>
    <w:rsid w:val="5E857886"/>
    <w:rsid w:val="5E9B510C"/>
    <w:rsid w:val="5EBAC835"/>
    <w:rsid w:val="5EE5BD86"/>
    <w:rsid w:val="5F148F29"/>
    <w:rsid w:val="5F8D7766"/>
    <w:rsid w:val="5FCCC5C6"/>
    <w:rsid w:val="5FDD1682"/>
    <w:rsid w:val="60334ECC"/>
    <w:rsid w:val="604670D0"/>
    <w:rsid w:val="60A2F22D"/>
    <w:rsid w:val="60CFD61F"/>
    <w:rsid w:val="6131D9D9"/>
    <w:rsid w:val="6176180D"/>
    <w:rsid w:val="61AB21D8"/>
    <w:rsid w:val="61B2A84F"/>
    <w:rsid w:val="61BF4B3F"/>
    <w:rsid w:val="61E4E7AE"/>
    <w:rsid w:val="6210274A"/>
    <w:rsid w:val="6222857E"/>
    <w:rsid w:val="62A5D39D"/>
    <w:rsid w:val="62CB930C"/>
    <w:rsid w:val="62D89B88"/>
    <w:rsid w:val="62E73231"/>
    <w:rsid w:val="6319AB30"/>
    <w:rsid w:val="6327EAD6"/>
    <w:rsid w:val="6332CD82"/>
    <w:rsid w:val="637714CC"/>
    <w:rsid w:val="63818417"/>
    <w:rsid w:val="63821CEC"/>
    <w:rsid w:val="64037D3E"/>
    <w:rsid w:val="646017DC"/>
    <w:rsid w:val="648BF12B"/>
    <w:rsid w:val="649B82EF"/>
    <w:rsid w:val="64A18D9D"/>
    <w:rsid w:val="64E4A82A"/>
    <w:rsid w:val="64E5C9C7"/>
    <w:rsid w:val="65B1B6D0"/>
    <w:rsid w:val="65E488D3"/>
    <w:rsid w:val="65EF0B8A"/>
    <w:rsid w:val="66AE7E44"/>
    <w:rsid w:val="66CA37EC"/>
    <w:rsid w:val="676260B1"/>
    <w:rsid w:val="6763DD65"/>
    <w:rsid w:val="67B21A7F"/>
    <w:rsid w:val="67CA67AA"/>
    <w:rsid w:val="68003AA3"/>
    <w:rsid w:val="68A3793D"/>
    <w:rsid w:val="691E73FD"/>
    <w:rsid w:val="6954EF16"/>
    <w:rsid w:val="69955499"/>
    <w:rsid w:val="69C1EF6F"/>
    <w:rsid w:val="69E63FFB"/>
    <w:rsid w:val="6A341218"/>
    <w:rsid w:val="6A7CA7C4"/>
    <w:rsid w:val="6A836CAB"/>
    <w:rsid w:val="6AA7940C"/>
    <w:rsid w:val="6B52CBD6"/>
    <w:rsid w:val="6B83DD6A"/>
    <w:rsid w:val="6BA9BA47"/>
    <w:rsid w:val="6BF46607"/>
    <w:rsid w:val="6C0CAC74"/>
    <w:rsid w:val="6C0EDE6F"/>
    <w:rsid w:val="6C28AD7E"/>
    <w:rsid w:val="6C907295"/>
    <w:rsid w:val="6CA8EF03"/>
    <w:rsid w:val="6CACC236"/>
    <w:rsid w:val="6D20AD96"/>
    <w:rsid w:val="6D8D1BDF"/>
    <w:rsid w:val="6DBBAC3D"/>
    <w:rsid w:val="6E2A6540"/>
    <w:rsid w:val="6E2E2565"/>
    <w:rsid w:val="6E4ACDAD"/>
    <w:rsid w:val="6E7DF929"/>
    <w:rsid w:val="6E859678"/>
    <w:rsid w:val="6E90AEC6"/>
    <w:rsid w:val="6ED1C603"/>
    <w:rsid w:val="6EE82ADA"/>
    <w:rsid w:val="6F311FD2"/>
    <w:rsid w:val="6F649F48"/>
    <w:rsid w:val="6FB71FD1"/>
    <w:rsid w:val="6FD2D56D"/>
    <w:rsid w:val="6FD9C569"/>
    <w:rsid w:val="6FDDA072"/>
    <w:rsid w:val="6FEF1F2D"/>
    <w:rsid w:val="6FFF1115"/>
    <w:rsid w:val="70548E15"/>
    <w:rsid w:val="70589118"/>
    <w:rsid w:val="707BE7A9"/>
    <w:rsid w:val="70B3229D"/>
    <w:rsid w:val="70D7F3E6"/>
    <w:rsid w:val="710DB72C"/>
    <w:rsid w:val="711ECAFA"/>
    <w:rsid w:val="718DD292"/>
    <w:rsid w:val="71AF971E"/>
    <w:rsid w:val="71CB3705"/>
    <w:rsid w:val="71F68B0B"/>
    <w:rsid w:val="71FDB159"/>
    <w:rsid w:val="7211F6B8"/>
    <w:rsid w:val="72500B99"/>
    <w:rsid w:val="7262BD5C"/>
    <w:rsid w:val="72C6620F"/>
    <w:rsid w:val="74091014"/>
    <w:rsid w:val="742D252C"/>
    <w:rsid w:val="742EB609"/>
    <w:rsid w:val="743A2E82"/>
    <w:rsid w:val="744726DB"/>
    <w:rsid w:val="74537855"/>
    <w:rsid w:val="74616ECF"/>
    <w:rsid w:val="74A0E113"/>
    <w:rsid w:val="74AD368C"/>
    <w:rsid w:val="751D8F59"/>
    <w:rsid w:val="7528495F"/>
    <w:rsid w:val="7531E2EC"/>
    <w:rsid w:val="75367B0D"/>
    <w:rsid w:val="7566C75D"/>
    <w:rsid w:val="75EBADA0"/>
    <w:rsid w:val="760D46D0"/>
    <w:rsid w:val="761D1A43"/>
    <w:rsid w:val="76281569"/>
    <w:rsid w:val="76481512"/>
    <w:rsid w:val="764AA803"/>
    <w:rsid w:val="7670C023"/>
    <w:rsid w:val="7670E9A9"/>
    <w:rsid w:val="7708B306"/>
    <w:rsid w:val="770B143D"/>
    <w:rsid w:val="77360CF5"/>
    <w:rsid w:val="7745B3A7"/>
    <w:rsid w:val="777F0C90"/>
    <w:rsid w:val="77A97FB5"/>
    <w:rsid w:val="77AF56BC"/>
    <w:rsid w:val="780AB371"/>
    <w:rsid w:val="781C4E88"/>
    <w:rsid w:val="78F17F27"/>
    <w:rsid w:val="792ADC5E"/>
    <w:rsid w:val="7939689B"/>
    <w:rsid w:val="793D180C"/>
    <w:rsid w:val="793D2626"/>
    <w:rsid w:val="79464A21"/>
    <w:rsid w:val="7993FA24"/>
    <w:rsid w:val="79D84AB7"/>
    <w:rsid w:val="79F69F8F"/>
    <w:rsid w:val="7A17FBDB"/>
    <w:rsid w:val="7A3AD3FF"/>
    <w:rsid w:val="7A818288"/>
    <w:rsid w:val="7A923E84"/>
    <w:rsid w:val="7A98EE0C"/>
    <w:rsid w:val="7AA06A00"/>
    <w:rsid w:val="7AD259DD"/>
    <w:rsid w:val="7B337AAB"/>
    <w:rsid w:val="7B68857C"/>
    <w:rsid w:val="7B8A5981"/>
    <w:rsid w:val="7BC2547D"/>
    <w:rsid w:val="7C2150C7"/>
    <w:rsid w:val="7C260197"/>
    <w:rsid w:val="7C5ACB21"/>
    <w:rsid w:val="7C6D3090"/>
    <w:rsid w:val="7C99B83A"/>
    <w:rsid w:val="7CC3D771"/>
    <w:rsid w:val="7CFDA02D"/>
    <w:rsid w:val="7D17F453"/>
    <w:rsid w:val="7D99932B"/>
    <w:rsid w:val="7DA19C9F"/>
    <w:rsid w:val="7DF7091E"/>
    <w:rsid w:val="7E4A769E"/>
    <w:rsid w:val="7E563D66"/>
    <w:rsid w:val="7E6E6D60"/>
    <w:rsid w:val="7E8552B3"/>
    <w:rsid w:val="7E99D42D"/>
    <w:rsid w:val="7F4C9904"/>
    <w:rsid w:val="7FA05E89"/>
    <w:rsid w:val="7FB945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3D429D"/>
  <w15:docId w15:val="{A523DFD8-691B-4F47-AA7C-E6FE98129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qFormat="1"/>
    <w:lsdException w:name="header" w:locked="1"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locked="1"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A513E"/>
    <w:pPr>
      <w:suppressAutoHyphens/>
    </w:pPr>
    <w:rPr>
      <w:rFonts w:ascii="Times New Roman" w:hAnsi="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autoRedefine/>
    <w:rsid w:val="00DA513E"/>
    <w:pPr>
      <w:suppressAutoHyphens w:val="0"/>
      <w:spacing w:after="120" w:line="240" w:lineRule="exact"/>
    </w:pPr>
    <w:rPr>
      <w:rFonts w:ascii="Arial" w:hAnsi="Arial" w:cs="Arial"/>
      <w:sz w:val="20"/>
      <w:szCs w:val="20"/>
      <w:lang w:val="en-US" w:eastAsia="en-US"/>
    </w:rPr>
  </w:style>
  <w:style w:type="character" w:styleId="Numerstrony">
    <w:name w:val="page number"/>
    <w:rsid w:val="00DA513E"/>
    <w:rPr>
      <w:rFonts w:cs="Times New Roman"/>
    </w:rPr>
  </w:style>
  <w:style w:type="character" w:styleId="Pogrubienie">
    <w:name w:val="Strong"/>
    <w:aliases w:val="Tekst treści + Lucida Sans Unicode,8,5 pt"/>
    <w:uiPriority w:val="22"/>
    <w:qFormat/>
    <w:rsid w:val="00DA513E"/>
    <w:rPr>
      <w:rFonts w:cs="Times New Roman"/>
      <w:b/>
      <w:bCs/>
    </w:rPr>
  </w:style>
  <w:style w:type="paragraph" w:styleId="Tekstpodstawowy">
    <w:name w:val="Body Text"/>
    <w:basedOn w:val="Normalny"/>
    <w:link w:val="TekstpodstawowyZnak"/>
    <w:rsid w:val="00DA513E"/>
    <w:pPr>
      <w:spacing w:after="120"/>
    </w:pPr>
  </w:style>
  <w:style w:type="character" w:customStyle="1" w:styleId="TekstpodstawowyZnak">
    <w:name w:val="Tekst podstawowy Znak"/>
    <w:link w:val="Tekstpodstawowy"/>
    <w:locked/>
    <w:rsid w:val="00DA513E"/>
    <w:rPr>
      <w:rFonts w:ascii="Times New Roman" w:hAnsi="Times New Roman" w:cs="Times New Roman"/>
      <w:sz w:val="24"/>
      <w:szCs w:val="24"/>
      <w:lang w:val="x-none" w:eastAsia="ar-SA" w:bidi="ar-SA"/>
    </w:rPr>
  </w:style>
  <w:style w:type="paragraph" w:styleId="Stopka">
    <w:name w:val="footer"/>
    <w:basedOn w:val="Normalny"/>
    <w:link w:val="StopkaZnak"/>
    <w:rsid w:val="00DA513E"/>
    <w:pPr>
      <w:tabs>
        <w:tab w:val="center" w:pos="4536"/>
        <w:tab w:val="right" w:pos="9072"/>
      </w:tabs>
    </w:pPr>
  </w:style>
  <w:style w:type="character" w:customStyle="1" w:styleId="StopkaZnak">
    <w:name w:val="Stopka Znak"/>
    <w:link w:val="Stopka"/>
    <w:locked/>
    <w:rsid w:val="00DA513E"/>
    <w:rPr>
      <w:rFonts w:ascii="Times New Roman" w:hAnsi="Times New Roman" w:cs="Times New Roman"/>
      <w:sz w:val="24"/>
      <w:szCs w:val="24"/>
      <w:lang w:val="x-none" w:eastAsia="ar-SA" w:bidi="ar-SA"/>
    </w:rPr>
  </w:style>
  <w:style w:type="paragraph" w:styleId="Nagwek">
    <w:name w:val="header"/>
    <w:aliases w:val="h"/>
    <w:basedOn w:val="Normalny"/>
    <w:link w:val="NagwekZnak"/>
    <w:uiPriority w:val="99"/>
    <w:rsid w:val="00DA513E"/>
    <w:pPr>
      <w:tabs>
        <w:tab w:val="center" w:pos="4536"/>
        <w:tab w:val="right" w:pos="9072"/>
      </w:tabs>
    </w:pPr>
  </w:style>
  <w:style w:type="character" w:customStyle="1" w:styleId="NagwekZnak">
    <w:name w:val="Nagłówek Znak"/>
    <w:aliases w:val="h Znak"/>
    <w:link w:val="Nagwek"/>
    <w:locked/>
    <w:rsid w:val="00DA513E"/>
    <w:rPr>
      <w:rFonts w:ascii="Times New Roman" w:hAnsi="Times New Roman" w:cs="Times New Roman"/>
      <w:sz w:val="24"/>
      <w:szCs w:val="24"/>
      <w:lang w:val="x-none" w:eastAsia="ar-SA" w:bidi="ar-SA"/>
    </w:rPr>
  </w:style>
  <w:style w:type="paragraph" w:styleId="Tekstpodstawowywcity2">
    <w:name w:val="Body Text Indent 2"/>
    <w:basedOn w:val="Normalny"/>
    <w:link w:val="Tekstpodstawowywcity2Znak"/>
    <w:rsid w:val="00DA513E"/>
    <w:pPr>
      <w:spacing w:after="120" w:line="480" w:lineRule="auto"/>
      <w:ind w:left="283"/>
    </w:pPr>
  </w:style>
  <w:style w:type="character" w:customStyle="1" w:styleId="Tekstpodstawowywcity2Znak">
    <w:name w:val="Tekst podstawowy wcięty 2 Znak"/>
    <w:link w:val="Tekstpodstawowywcity2"/>
    <w:locked/>
    <w:rsid w:val="00DA513E"/>
    <w:rPr>
      <w:rFonts w:ascii="Times New Roman" w:hAnsi="Times New Roman" w:cs="Times New Roman"/>
      <w:sz w:val="24"/>
      <w:szCs w:val="24"/>
      <w:lang w:val="x-none" w:eastAsia="ar-SA" w:bidi="ar-SA"/>
    </w:rPr>
  </w:style>
  <w:style w:type="character" w:customStyle="1" w:styleId="Teksttreci3">
    <w:name w:val="Tekst treści (3)_"/>
    <w:link w:val="Teksttreci30"/>
    <w:locked/>
    <w:rsid w:val="00DA513E"/>
    <w:rPr>
      <w:rFonts w:cs="Times New Roman"/>
      <w:sz w:val="24"/>
      <w:szCs w:val="24"/>
      <w:shd w:val="clear" w:color="auto" w:fill="FFFFFF"/>
    </w:rPr>
  </w:style>
  <w:style w:type="paragraph" w:customStyle="1" w:styleId="Teksttreci30">
    <w:name w:val="Tekst treści (3)"/>
    <w:basedOn w:val="Normalny"/>
    <w:link w:val="Teksttreci3"/>
    <w:rsid w:val="00DA513E"/>
    <w:pPr>
      <w:shd w:val="clear" w:color="auto" w:fill="FFFFFF"/>
      <w:suppressAutoHyphens w:val="0"/>
      <w:spacing w:after="300" w:line="240" w:lineRule="atLeast"/>
    </w:pPr>
    <w:rPr>
      <w:rFonts w:ascii="Calibri" w:eastAsia="Times New Roman" w:hAnsi="Calibri"/>
      <w:shd w:val="clear" w:color="auto" w:fill="FFFFFF"/>
      <w:lang w:eastAsia="en-US"/>
    </w:rPr>
  </w:style>
  <w:style w:type="character" w:customStyle="1" w:styleId="Teksttreci3Pogrubienie2">
    <w:name w:val="Tekst treści (3) + Pogrubienie2"/>
    <w:rsid w:val="00DA513E"/>
    <w:rPr>
      <w:rFonts w:cs="Times New Roman"/>
      <w:b/>
      <w:bCs/>
      <w:sz w:val="24"/>
      <w:szCs w:val="24"/>
      <w:shd w:val="clear" w:color="auto" w:fill="FFFFFF"/>
    </w:rPr>
  </w:style>
  <w:style w:type="character" w:customStyle="1" w:styleId="Teksttreci">
    <w:name w:val="Tekst treści_"/>
    <w:link w:val="Teksttreci0"/>
    <w:locked/>
    <w:rsid w:val="00DA513E"/>
    <w:rPr>
      <w:rFonts w:ascii="Arial" w:hAnsi="Arial" w:cs="Times New Roman"/>
      <w:sz w:val="19"/>
      <w:szCs w:val="19"/>
      <w:shd w:val="clear" w:color="auto" w:fill="FFFFFF"/>
    </w:rPr>
  </w:style>
  <w:style w:type="paragraph" w:customStyle="1" w:styleId="Teksttreci0">
    <w:name w:val="Tekst treści"/>
    <w:basedOn w:val="Normalny"/>
    <w:link w:val="Teksttreci"/>
    <w:rsid w:val="00DA513E"/>
    <w:pPr>
      <w:shd w:val="clear" w:color="auto" w:fill="FFFFFF"/>
      <w:suppressAutoHyphens w:val="0"/>
      <w:spacing w:before="240" w:after="240" w:line="240" w:lineRule="atLeast"/>
      <w:ind w:hanging="1300"/>
    </w:pPr>
    <w:rPr>
      <w:rFonts w:ascii="Arial" w:eastAsia="Times New Roman" w:hAnsi="Arial"/>
      <w:sz w:val="19"/>
      <w:szCs w:val="19"/>
      <w:shd w:val="clear" w:color="auto" w:fill="FFFFFF"/>
      <w:lang w:eastAsia="en-US"/>
    </w:rPr>
  </w:style>
  <w:style w:type="paragraph" w:styleId="Tekstpodstawowywcity">
    <w:name w:val="Body Text Indent"/>
    <w:basedOn w:val="Normalny"/>
    <w:link w:val="TekstpodstawowywcityZnak"/>
    <w:rsid w:val="00DA513E"/>
    <w:pPr>
      <w:spacing w:after="120"/>
      <w:ind w:left="283"/>
    </w:pPr>
  </w:style>
  <w:style w:type="character" w:customStyle="1" w:styleId="TekstpodstawowywcityZnak">
    <w:name w:val="Tekst podstawowy wcięty Znak"/>
    <w:link w:val="Tekstpodstawowywcity"/>
    <w:locked/>
    <w:rsid w:val="00DA513E"/>
    <w:rPr>
      <w:rFonts w:ascii="Times New Roman" w:hAnsi="Times New Roman" w:cs="Times New Roman"/>
      <w:sz w:val="24"/>
      <w:szCs w:val="24"/>
      <w:lang w:val="x-none" w:eastAsia="ar-SA" w:bidi="ar-SA"/>
    </w:rPr>
  </w:style>
  <w:style w:type="paragraph" w:customStyle="1" w:styleId="NormalnyWyjustowany">
    <w:name w:val="Normalny + Wyjustowany"/>
    <w:aliases w:val="Interlinia:  1,5 wiersza"/>
    <w:basedOn w:val="Normalny"/>
    <w:rsid w:val="00DA513E"/>
    <w:pPr>
      <w:suppressAutoHyphens w:val="0"/>
      <w:spacing w:line="360" w:lineRule="auto"/>
      <w:jc w:val="both"/>
    </w:pPr>
    <w:rPr>
      <w:spacing w:val="10"/>
      <w:lang w:eastAsia="pl-PL"/>
    </w:rPr>
  </w:style>
  <w:style w:type="paragraph" w:customStyle="1" w:styleId="Style22">
    <w:name w:val="Style22"/>
    <w:basedOn w:val="Normalny"/>
    <w:rsid w:val="00DA513E"/>
    <w:pPr>
      <w:widowControl w:val="0"/>
      <w:suppressAutoHyphens w:val="0"/>
      <w:autoSpaceDE w:val="0"/>
      <w:autoSpaceDN w:val="0"/>
      <w:adjustRightInd w:val="0"/>
      <w:spacing w:line="271" w:lineRule="exact"/>
      <w:jc w:val="both"/>
    </w:pPr>
    <w:rPr>
      <w:rFonts w:ascii="Calibri" w:hAnsi="Calibri" w:cs="Calibri"/>
      <w:lang w:eastAsia="pl-PL"/>
    </w:rPr>
  </w:style>
  <w:style w:type="character" w:customStyle="1" w:styleId="FontStyle65">
    <w:name w:val="Font Style65"/>
    <w:rsid w:val="00DA513E"/>
    <w:rPr>
      <w:rFonts w:ascii="Times New Roman" w:hAnsi="Times New Roman" w:cs="Times New Roman"/>
      <w:sz w:val="22"/>
      <w:szCs w:val="22"/>
    </w:rPr>
  </w:style>
  <w:style w:type="paragraph" w:customStyle="1" w:styleId="akapitwciety">
    <w:name w:val="akapit_wciety"/>
    <w:basedOn w:val="Normalny"/>
    <w:rsid w:val="00DA513E"/>
    <w:pPr>
      <w:suppressAutoHyphens w:val="0"/>
      <w:spacing w:after="80"/>
      <w:ind w:firstLine="709"/>
      <w:jc w:val="both"/>
    </w:pPr>
    <w:rPr>
      <w:rFonts w:ascii="Garamond" w:hAnsi="Garamond"/>
      <w:sz w:val="22"/>
      <w:lang w:eastAsia="pl-PL"/>
    </w:rPr>
  </w:style>
  <w:style w:type="paragraph" w:styleId="Tekstpodstawowywcity3">
    <w:name w:val="Body Text Indent 3"/>
    <w:basedOn w:val="Normalny"/>
    <w:link w:val="Tekstpodstawowywcity3Znak"/>
    <w:rsid w:val="00DA513E"/>
    <w:pPr>
      <w:suppressAutoHyphens w:val="0"/>
      <w:spacing w:after="120"/>
      <w:ind w:left="283"/>
    </w:pPr>
    <w:rPr>
      <w:sz w:val="16"/>
      <w:szCs w:val="16"/>
      <w:lang w:eastAsia="pl-PL"/>
    </w:rPr>
  </w:style>
  <w:style w:type="character" w:customStyle="1" w:styleId="Tekstpodstawowywcity3Znak">
    <w:name w:val="Tekst podstawowy wcięty 3 Znak"/>
    <w:link w:val="Tekstpodstawowywcity3"/>
    <w:locked/>
    <w:rsid w:val="00DA513E"/>
    <w:rPr>
      <w:rFonts w:ascii="Times New Roman" w:hAnsi="Times New Roman" w:cs="Times New Roman"/>
      <w:sz w:val="16"/>
      <w:szCs w:val="16"/>
      <w:lang w:val="x-none" w:eastAsia="pl-PL"/>
    </w:rPr>
  </w:style>
  <w:style w:type="paragraph" w:customStyle="1" w:styleId="TekstBaza">
    <w:name w:val="Tekst_Baza"/>
    <w:basedOn w:val="Normalny"/>
    <w:rsid w:val="00DA513E"/>
    <w:pPr>
      <w:suppressAutoHyphens w:val="0"/>
      <w:spacing w:line="360" w:lineRule="auto"/>
      <w:jc w:val="both"/>
    </w:pPr>
    <w:rPr>
      <w:szCs w:val="22"/>
      <w:lang w:eastAsia="en-US"/>
    </w:rPr>
  </w:style>
  <w:style w:type="paragraph" w:styleId="Tekstkomentarza">
    <w:name w:val="annotation text"/>
    <w:basedOn w:val="Normalny"/>
    <w:link w:val="TekstkomentarzaZnak"/>
    <w:uiPriority w:val="99"/>
    <w:qFormat/>
    <w:rsid w:val="00DA513E"/>
    <w:pPr>
      <w:suppressAutoHyphens w:val="0"/>
    </w:pPr>
    <w:rPr>
      <w:sz w:val="20"/>
      <w:szCs w:val="20"/>
      <w:lang w:eastAsia="pl-PL"/>
    </w:rPr>
  </w:style>
  <w:style w:type="character" w:customStyle="1" w:styleId="TekstkomentarzaZnak">
    <w:name w:val="Tekst komentarza Znak"/>
    <w:link w:val="Tekstkomentarza"/>
    <w:uiPriority w:val="99"/>
    <w:qFormat/>
    <w:locked/>
    <w:rsid w:val="00DA513E"/>
    <w:rPr>
      <w:rFonts w:ascii="Times New Roman" w:hAnsi="Times New Roman" w:cs="Times New Roman"/>
      <w:sz w:val="20"/>
      <w:szCs w:val="20"/>
      <w:lang w:val="x-none" w:eastAsia="pl-PL"/>
    </w:rPr>
  </w:style>
  <w:style w:type="paragraph" w:customStyle="1" w:styleId="msolistparagraph0">
    <w:name w:val="msolistparagraph"/>
    <w:basedOn w:val="Normalny"/>
    <w:uiPriority w:val="99"/>
    <w:rsid w:val="00DA513E"/>
    <w:pPr>
      <w:suppressAutoHyphens w:val="0"/>
      <w:ind w:left="720"/>
    </w:pPr>
    <w:rPr>
      <w:rFonts w:ascii="Calibri" w:hAnsi="Calibri"/>
      <w:sz w:val="22"/>
      <w:szCs w:val="22"/>
      <w:lang w:eastAsia="pl-PL"/>
    </w:rPr>
  </w:style>
  <w:style w:type="character" w:customStyle="1" w:styleId="txt-new">
    <w:name w:val="txt-new"/>
    <w:rsid w:val="00601089"/>
    <w:rPr>
      <w:rFonts w:cs="Times New Roman"/>
    </w:rPr>
  </w:style>
  <w:style w:type="paragraph" w:customStyle="1" w:styleId="Default">
    <w:name w:val="Default"/>
    <w:rsid w:val="00B84AAE"/>
    <w:pPr>
      <w:autoSpaceDE w:val="0"/>
      <w:autoSpaceDN w:val="0"/>
      <w:adjustRightInd w:val="0"/>
    </w:pPr>
    <w:rPr>
      <w:rFonts w:ascii="EUAlbertina" w:hAnsi="EUAlbertina" w:cs="EUAlbertina"/>
      <w:color w:val="000000"/>
      <w:sz w:val="24"/>
      <w:szCs w:val="24"/>
    </w:rPr>
  </w:style>
  <w:style w:type="character" w:styleId="Hipercze">
    <w:name w:val="Hyperlink"/>
    <w:uiPriority w:val="99"/>
    <w:rsid w:val="00AB1A50"/>
    <w:rPr>
      <w:rFonts w:cs="Times New Roman"/>
      <w:color w:val="0000FF"/>
      <w:u w:val="single"/>
    </w:rPr>
  </w:style>
  <w:style w:type="paragraph" w:styleId="Mapadokumentu">
    <w:name w:val="Document Map"/>
    <w:basedOn w:val="Normalny"/>
    <w:semiHidden/>
    <w:rsid w:val="00FD299D"/>
    <w:pPr>
      <w:shd w:val="clear" w:color="auto" w:fill="000080"/>
    </w:pPr>
    <w:rPr>
      <w:rFonts w:ascii="Tahoma" w:hAnsi="Tahoma" w:cs="Tahoma"/>
      <w:sz w:val="20"/>
      <w:szCs w:val="20"/>
    </w:rPr>
  </w:style>
  <w:style w:type="paragraph" w:styleId="Tekstprzypisukocowego">
    <w:name w:val="endnote text"/>
    <w:basedOn w:val="Normalny"/>
    <w:link w:val="TekstprzypisukocowegoZnak"/>
    <w:rsid w:val="00D93144"/>
    <w:rPr>
      <w:sz w:val="20"/>
      <w:szCs w:val="20"/>
    </w:rPr>
  </w:style>
  <w:style w:type="character" w:customStyle="1" w:styleId="TekstprzypisukocowegoZnak">
    <w:name w:val="Tekst przypisu końcowego Znak"/>
    <w:link w:val="Tekstprzypisukocowego"/>
    <w:rsid w:val="00D93144"/>
    <w:rPr>
      <w:rFonts w:ascii="Times New Roman" w:hAnsi="Times New Roman"/>
      <w:lang w:eastAsia="ar-SA"/>
    </w:rPr>
  </w:style>
  <w:style w:type="character" w:styleId="Odwoanieprzypisukocowego">
    <w:name w:val="endnote reference"/>
    <w:uiPriority w:val="99"/>
    <w:rsid w:val="00D93144"/>
    <w:rPr>
      <w:vertAlign w:val="superscript"/>
    </w:rPr>
  </w:style>
  <w:style w:type="paragraph" w:styleId="Akapitzlist">
    <w:name w:val="List Paragraph"/>
    <w:basedOn w:val="Normalny"/>
    <w:uiPriority w:val="34"/>
    <w:qFormat/>
    <w:rsid w:val="00FE1DC9"/>
    <w:pPr>
      <w:suppressAutoHyphens w:val="0"/>
      <w:ind w:left="708"/>
    </w:pPr>
    <w:rPr>
      <w:rFonts w:eastAsia="Times New Roman"/>
      <w:sz w:val="20"/>
      <w:szCs w:val="20"/>
      <w:lang w:eastAsia="pl-PL"/>
    </w:rPr>
  </w:style>
  <w:style w:type="paragraph" w:styleId="Tekstprzypisudolnego">
    <w:name w:val="footnote text"/>
    <w:basedOn w:val="Normalny"/>
    <w:link w:val="TekstprzypisudolnegoZnak"/>
    <w:uiPriority w:val="99"/>
    <w:unhideWhenUsed/>
    <w:rsid w:val="00FE1DC9"/>
    <w:pPr>
      <w:suppressAutoHyphens w:val="0"/>
    </w:pPr>
    <w:rPr>
      <w:rFonts w:ascii="Calibri" w:hAnsi="Calibri"/>
      <w:sz w:val="20"/>
      <w:szCs w:val="20"/>
      <w:lang w:eastAsia="en-US"/>
    </w:rPr>
  </w:style>
  <w:style w:type="character" w:customStyle="1" w:styleId="TekstprzypisudolnegoZnak">
    <w:name w:val="Tekst przypisu dolnego Znak"/>
    <w:link w:val="Tekstprzypisudolnego"/>
    <w:uiPriority w:val="99"/>
    <w:rsid w:val="00FE1DC9"/>
    <w:rPr>
      <w:lang w:eastAsia="en-US"/>
    </w:rPr>
  </w:style>
  <w:style w:type="character" w:styleId="Odwoanieprzypisudolnego">
    <w:name w:val="footnote reference"/>
    <w:uiPriority w:val="99"/>
    <w:unhideWhenUsed/>
    <w:rsid w:val="00FE1DC9"/>
    <w:rPr>
      <w:vertAlign w:val="superscript"/>
    </w:rPr>
  </w:style>
  <w:style w:type="paragraph" w:customStyle="1" w:styleId="LITlitera">
    <w:name w:val="LIT – litera"/>
    <w:basedOn w:val="Normalny"/>
    <w:uiPriority w:val="17"/>
    <w:qFormat/>
    <w:rsid w:val="005F2D1C"/>
    <w:pPr>
      <w:suppressAutoHyphens w:val="0"/>
      <w:spacing w:line="360" w:lineRule="auto"/>
      <w:ind w:left="986" w:hanging="476"/>
      <w:jc w:val="both"/>
    </w:pPr>
    <w:rPr>
      <w:rFonts w:ascii="Times" w:eastAsia="Times New Roman" w:hAnsi="Times" w:cs="Arial"/>
      <w:bCs/>
      <w:szCs w:val="20"/>
      <w:lang w:eastAsia="pl-PL"/>
    </w:rPr>
  </w:style>
  <w:style w:type="character" w:customStyle="1" w:styleId="alb">
    <w:name w:val="a_lb"/>
    <w:basedOn w:val="Domylnaczcionkaakapitu"/>
    <w:rsid w:val="00AB6529"/>
  </w:style>
  <w:style w:type="paragraph" w:styleId="Bezodstpw">
    <w:name w:val="No Spacing"/>
    <w:link w:val="BezodstpwZnak"/>
    <w:uiPriority w:val="1"/>
    <w:qFormat/>
    <w:rsid w:val="001D44B7"/>
    <w:rPr>
      <w:sz w:val="22"/>
      <w:szCs w:val="22"/>
      <w:lang w:eastAsia="en-US"/>
    </w:rPr>
  </w:style>
  <w:style w:type="paragraph" w:customStyle="1" w:styleId="Akapitzlist1">
    <w:name w:val="Akapit z listą1"/>
    <w:basedOn w:val="Normalny"/>
    <w:rsid w:val="001D44B7"/>
    <w:pPr>
      <w:spacing w:after="200" w:line="276" w:lineRule="auto"/>
      <w:ind w:left="720"/>
      <w:jc w:val="both"/>
    </w:pPr>
    <w:rPr>
      <w:rFonts w:ascii="Arial" w:eastAsia="SimSun" w:hAnsi="Arial" w:cs="font188"/>
      <w:sz w:val="22"/>
      <w:szCs w:val="22"/>
      <w:lang w:val="en-GB"/>
    </w:rPr>
  </w:style>
  <w:style w:type="character" w:customStyle="1" w:styleId="Odwoaniedokomentarza1">
    <w:name w:val="Odwołanie do komentarza1"/>
    <w:rsid w:val="00CD17EC"/>
    <w:rPr>
      <w:sz w:val="16"/>
      <w:szCs w:val="16"/>
    </w:rPr>
  </w:style>
  <w:style w:type="paragraph" w:styleId="NormalnyWeb">
    <w:name w:val="Normal (Web)"/>
    <w:basedOn w:val="Normalny"/>
    <w:uiPriority w:val="99"/>
    <w:unhideWhenUsed/>
    <w:rsid w:val="00051A9F"/>
    <w:pPr>
      <w:suppressAutoHyphens w:val="0"/>
      <w:spacing w:before="100" w:beforeAutospacing="1" w:after="100" w:afterAutospacing="1"/>
    </w:pPr>
    <w:rPr>
      <w:rFonts w:eastAsia="Times New Roman"/>
      <w:lang w:val="en-US" w:eastAsia="en-US"/>
    </w:rPr>
  </w:style>
  <w:style w:type="character" w:customStyle="1" w:styleId="BezodstpwZnak">
    <w:name w:val="Bez odstępów Znak"/>
    <w:basedOn w:val="Domylnaczcionkaakapitu"/>
    <w:link w:val="Bezodstpw"/>
    <w:uiPriority w:val="1"/>
    <w:rsid w:val="00051A9F"/>
    <w:rPr>
      <w:sz w:val="22"/>
      <w:szCs w:val="22"/>
      <w:lang w:eastAsia="en-US"/>
    </w:rPr>
  </w:style>
  <w:style w:type="paragraph" w:customStyle="1" w:styleId="Paragraf">
    <w:name w:val="Paragraf"/>
    <w:basedOn w:val="Normalny"/>
    <w:link w:val="ParagrafZnak"/>
    <w:qFormat/>
    <w:rsid w:val="00051A9F"/>
    <w:pPr>
      <w:suppressAutoHyphens w:val="0"/>
      <w:ind w:left="708"/>
      <w:jc w:val="both"/>
    </w:pPr>
    <w:rPr>
      <w:rFonts w:ascii="Calibri" w:eastAsia="Times New Roman" w:hAnsi="Calibri" w:cs="Calibri"/>
      <w:i/>
      <w:sz w:val="22"/>
      <w:lang w:eastAsia="pl-PL"/>
    </w:rPr>
  </w:style>
  <w:style w:type="character" w:customStyle="1" w:styleId="ParagrafZnak">
    <w:name w:val="Paragraf Znak"/>
    <w:basedOn w:val="Domylnaczcionkaakapitu"/>
    <w:link w:val="Paragraf"/>
    <w:rsid w:val="00051A9F"/>
    <w:rPr>
      <w:rFonts w:eastAsia="Times New Roman" w:cs="Calibri"/>
      <w:i/>
      <w:sz w:val="22"/>
      <w:szCs w:val="24"/>
    </w:rPr>
  </w:style>
  <w:style w:type="paragraph" w:customStyle="1" w:styleId="TEKST">
    <w:name w:val="TEKST"/>
    <w:basedOn w:val="Normalny"/>
    <w:link w:val="TEKSTZnak"/>
    <w:qFormat/>
    <w:rsid w:val="00051A9F"/>
    <w:pPr>
      <w:suppressAutoHyphens w:val="0"/>
      <w:ind w:left="284"/>
      <w:jc w:val="both"/>
    </w:pPr>
    <w:rPr>
      <w:rFonts w:ascii="Calibri" w:eastAsia="Times New Roman" w:hAnsi="Calibri"/>
      <w:sz w:val="22"/>
      <w:lang w:eastAsia="pl-PL"/>
    </w:rPr>
  </w:style>
  <w:style w:type="character" w:customStyle="1" w:styleId="TEKSTZnak">
    <w:name w:val="TEKST Znak"/>
    <w:basedOn w:val="Domylnaczcionkaakapitu"/>
    <w:link w:val="TEKST"/>
    <w:rsid w:val="00051A9F"/>
    <w:rPr>
      <w:rFonts w:eastAsia="Times New Roman"/>
      <w:sz w:val="22"/>
      <w:szCs w:val="24"/>
    </w:rPr>
  </w:style>
  <w:style w:type="character" w:customStyle="1" w:styleId="Nagwek2">
    <w:name w:val="Nagłówek #2_"/>
    <w:link w:val="Nagwek20"/>
    <w:rsid w:val="00BC53BA"/>
    <w:rPr>
      <w:rFonts w:ascii="Times New Roman" w:eastAsia="Times New Roman" w:hAnsi="Times New Roman"/>
      <w:b/>
      <w:bCs/>
      <w:shd w:val="clear" w:color="auto" w:fill="FFFFFF"/>
    </w:rPr>
  </w:style>
  <w:style w:type="paragraph" w:customStyle="1" w:styleId="Nagwek20">
    <w:name w:val="Nagłówek #2"/>
    <w:basedOn w:val="Normalny"/>
    <w:link w:val="Nagwek2"/>
    <w:rsid w:val="00BC53BA"/>
    <w:pPr>
      <w:widowControl w:val="0"/>
      <w:shd w:val="clear" w:color="auto" w:fill="FFFFFF"/>
      <w:suppressAutoHyphens w:val="0"/>
      <w:spacing w:before="1380" w:line="274" w:lineRule="exact"/>
      <w:outlineLvl w:val="1"/>
    </w:pPr>
    <w:rPr>
      <w:rFonts w:eastAsia="Times New Roman"/>
      <w:b/>
      <w:bCs/>
      <w:sz w:val="20"/>
      <w:szCs w:val="20"/>
      <w:lang w:eastAsia="pl-PL"/>
    </w:rPr>
  </w:style>
  <w:style w:type="character" w:styleId="Odwoaniedokomentarza">
    <w:name w:val="annotation reference"/>
    <w:basedOn w:val="Domylnaczcionkaakapitu"/>
    <w:uiPriority w:val="99"/>
    <w:rsid w:val="009D1666"/>
    <w:rPr>
      <w:sz w:val="16"/>
      <w:szCs w:val="16"/>
    </w:rPr>
  </w:style>
  <w:style w:type="paragraph" w:styleId="Tematkomentarza">
    <w:name w:val="annotation subject"/>
    <w:basedOn w:val="Tekstkomentarza"/>
    <w:next w:val="Tekstkomentarza"/>
    <w:link w:val="TematkomentarzaZnak"/>
    <w:rsid w:val="009D1666"/>
    <w:pPr>
      <w:suppressAutoHyphens/>
    </w:pPr>
    <w:rPr>
      <w:b/>
      <w:bCs/>
      <w:lang w:eastAsia="ar-SA"/>
    </w:rPr>
  </w:style>
  <w:style w:type="character" w:customStyle="1" w:styleId="TematkomentarzaZnak">
    <w:name w:val="Temat komentarza Znak"/>
    <w:basedOn w:val="TekstkomentarzaZnak"/>
    <w:link w:val="Tematkomentarza"/>
    <w:rsid w:val="009D1666"/>
    <w:rPr>
      <w:rFonts w:ascii="Times New Roman" w:hAnsi="Times New Roman" w:cs="Times New Roman"/>
      <w:b/>
      <w:bCs/>
      <w:sz w:val="20"/>
      <w:szCs w:val="20"/>
      <w:lang w:val="x-none" w:eastAsia="ar-SA"/>
    </w:rPr>
  </w:style>
  <w:style w:type="paragraph" w:styleId="Tekstdymka">
    <w:name w:val="Balloon Text"/>
    <w:basedOn w:val="Normalny"/>
    <w:link w:val="TekstdymkaZnak"/>
    <w:rsid w:val="009D1666"/>
    <w:rPr>
      <w:rFonts w:ascii="Segoe UI" w:hAnsi="Segoe UI" w:cs="Segoe UI"/>
      <w:sz w:val="18"/>
      <w:szCs w:val="18"/>
    </w:rPr>
  </w:style>
  <w:style w:type="character" w:customStyle="1" w:styleId="TekstdymkaZnak">
    <w:name w:val="Tekst dymka Znak"/>
    <w:basedOn w:val="Domylnaczcionkaakapitu"/>
    <w:link w:val="Tekstdymka"/>
    <w:rsid w:val="009D1666"/>
    <w:rPr>
      <w:rFonts w:ascii="Segoe UI" w:hAnsi="Segoe UI" w:cs="Segoe UI"/>
      <w:sz w:val="18"/>
      <w:szCs w:val="18"/>
      <w:lang w:eastAsia="ar-SA"/>
    </w:rPr>
  </w:style>
  <w:style w:type="character" w:customStyle="1" w:styleId="null1">
    <w:name w:val="null1"/>
    <w:basedOn w:val="Domylnaczcionkaakapitu"/>
    <w:rsid w:val="002C7E3C"/>
  </w:style>
  <w:style w:type="paragraph" w:customStyle="1" w:styleId="ZLITUSTzmustliter">
    <w:name w:val="Z_LIT/UST(§) – zm. ust. (§) literą"/>
    <w:basedOn w:val="Normalny"/>
    <w:uiPriority w:val="46"/>
    <w:qFormat/>
    <w:rsid w:val="007D6440"/>
    <w:pPr>
      <w:autoSpaceDE w:val="0"/>
      <w:autoSpaceDN w:val="0"/>
      <w:adjustRightInd w:val="0"/>
      <w:spacing w:line="360" w:lineRule="auto"/>
      <w:ind w:left="987" w:firstLine="510"/>
      <w:jc w:val="both"/>
    </w:pPr>
    <w:rPr>
      <w:rFonts w:ascii="Times" w:eastAsiaTheme="minorEastAsia" w:hAnsi="Times" w:cs="Arial"/>
      <w:bCs/>
      <w:szCs w:val="20"/>
      <w:lang w:eastAsia="pl-PL"/>
    </w:rPr>
  </w:style>
  <w:style w:type="paragraph" w:customStyle="1" w:styleId="ZUSTzmustartykuempunktem">
    <w:name w:val="Z/UST(§) – zm. ust. (§) artykułem (punktem)"/>
    <w:basedOn w:val="Normalny"/>
    <w:uiPriority w:val="30"/>
    <w:qFormat/>
    <w:rsid w:val="007D6440"/>
    <w:pPr>
      <w:autoSpaceDE w:val="0"/>
      <w:autoSpaceDN w:val="0"/>
      <w:adjustRightInd w:val="0"/>
      <w:spacing w:line="360" w:lineRule="auto"/>
      <w:ind w:left="510" w:firstLine="510"/>
      <w:jc w:val="both"/>
    </w:pPr>
    <w:rPr>
      <w:rFonts w:ascii="Times" w:eastAsiaTheme="minorEastAsia" w:hAnsi="Times" w:cs="Arial"/>
      <w:szCs w:val="20"/>
      <w:lang w:eastAsia="pl-PL"/>
    </w:rPr>
  </w:style>
  <w:style w:type="character" w:customStyle="1" w:styleId="alb-s">
    <w:name w:val="a_lb-s"/>
    <w:basedOn w:val="Domylnaczcionkaakapitu"/>
    <w:rsid w:val="00455FD9"/>
  </w:style>
  <w:style w:type="character" w:customStyle="1" w:styleId="NagwekZnak1">
    <w:name w:val="Nagłówek Znak1"/>
    <w:aliases w:val="h Znak1"/>
    <w:basedOn w:val="Domylnaczcionkaakapitu"/>
    <w:uiPriority w:val="99"/>
    <w:semiHidden/>
    <w:locked/>
    <w:rsid w:val="002C19F5"/>
    <w:rPr>
      <w:rFonts w:eastAsiaTheme="minorHAnsi" w:cs="Calibri"/>
      <w:sz w:val="24"/>
      <w:szCs w:val="24"/>
    </w:rPr>
  </w:style>
  <w:style w:type="character" w:customStyle="1" w:styleId="normaltextrun">
    <w:name w:val="normaltextrun"/>
    <w:basedOn w:val="Domylnaczcionkaakapitu"/>
    <w:rsid w:val="00FB61B6"/>
  </w:style>
  <w:style w:type="paragraph" w:styleId="Poprawka">
    <w:name w:val="Revision"/>
    <w:hidden/>
    <w:uiPriority w:val="99"/>
    <w:semiHidden/>
    <w:rsid w:val="00F75A62"/>
    <w:rPr>
      <w:rFonts w:ascii="Times New Roman" w:hAnsi="Times New Roman"/>
      <w:sz w:val="24"/>
      <w:szCs w:val="24"/>
      <w:lang w:eastAsia="ar-SA"/>
    </w:rPr>
  </w:style>
  <w:style w:type="table" w:styleId="Tabela-Siatka">
    <w:name w:val="Table Grid"/>
    <w:basedOn w:val="Standardowy"/>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op">
    <w:name w:val="eop"/>
    <w:basedOn w:val="Domylnaczcionkaakapitu"/>
    <w:rsid w:val="006A14E1"/>
  </w:style>
  <w:style w:type="character" w:customStyle="1" w:styleId="findhit">
    <w:name w:val="findhit"/>
    <w:basedOn w:val="Domylnaczcionkaakapitu"/>
    <w:rsid w:val="006A1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841861">
      <w:bodyDiv w:val="1"/>
      <w:marLeft w:val="0"/>
      <w:marRight w:val="0"/>
      <w:marTop w:val="0"/>
      <w:marBottom w:val="0"/>
      <w:divBdr>
        <w:top w:val="none" w:sz="0" w:space="0" w:color="auto"/>
        <w:left w:val="none" w:sz="0" w:space="0" w:color="auto"/>
        <w:bottom w:val="none" w:sz="0" w:space="0" w:color="auto"/>
        <w:right w:val="none" w:sz="0" w:space="0" w:color="auto"/>
      </w:divBdr>
    </w:div>
    <w:div w:id="725764840">
      <w:bodyDiv w:val="1"/>
      <w:marLeft w:val="0"/>
      <w:marRight w:val="0"/>
      <w:marTop w:val="0"/>
      <w:marBottom w:val="0"/>
      <w:divBdr>
        <w:top w:val="none" w:sz="0" w:space="0" w:color="auto"/>
        <w:left w:val="none" w:sz="0" w:space="0" w:color="auto"/>
        <w:bottom w:val="none" w:sz="0" w:space="0" w:color="auto"/>
        <w:right w:val="none" w:sz="0" w:space="0" w:color="auto"/>
      </w:divBdr>
      <w:divsChild>
        <w:div w:id="500513517">
          <w:marLeft w:val="0"/>
          <w:marRight w:val="0"/>
          <w:marTop w:val="0"/>
          <w:marBottom w:val="0"/>
          <w:divBdr>
            <w:top w:val="none" w:sz="0" w:space="0" w:color="auto"/>
            <w:left w:val="none" w:sz="0" w:space="0" w:color="auto"/>
            <w:bottom w:val="none" w:sz="0" w:space="0" w:color="auto"/>
            <w:right w:val="none" w:sz="0" w:space="0" w:color="auto"/>
          </w:divBdr>
        </w:div>
        <w:div w:id="766078249">
          <w:marLeft w:val="0"/>
          <w:marRight w:val="0"/>
          <w:marTop w:val="0"/>
          <w:marBottom w:val="0"/>
          <w:divBdr>
            <w:top w:val="none" w:sz="0" w:space="0" w:color="auto"/>
            <w:left w:val="none" w:sz="0" w:space="0" w:color="auto"/>
            <w:bottom w:val="none" w:sz="0" w:space="0" w:color="auto"/>
            <w:right w:val="none" w:sz="0" w:space="0" w:color="auto"/>
          </w:divBdr>
        </w:div>
        <w:div w:id="1698698779">
          <w:marLeft w:val="0"/>
          <w:marRight w:val="0"/>
          <w:marTop w:val="0"/>
          <w:marBottom w:val="0"/>
          <w:divBdr>
            <w:top w:val="none" w:sz="0" w:space="0" w:color="auto"/>
            <w:left w:val="none" w:sz="0" w:space="0" w:color="auto"/>
            <w:bottom w:val="none" w:sz="0" w:space="0" w:color="auto"/>
            <w:right w:val="none" w:sz="0" w:space="0" w:color="auto"/>
          </w:divBdr>
        </w:div>
      </w:divsChild>
    </w:div>
    <w:div w:id="773861552">
      <w:bodyDiv w:val="1"/>
      <w:marLeft w:val="0"/>
      <w:marRight w:val="0"/>
      <w:marTop w:val="0"/>
      <w:marBottom w:val="0"/>
      <w:divBdr>
        <w:top w:val="none" w:sz="0" w:space="0" w:color="auto"/>
        <w:left w:val="none" w:sz="0" w:space="0" w:color="auto"/>
        <w:bottom w:val="none" w:sz="0" w:space="0" w:color="auto"/>
        <w:right w:val="none" w:sz="0" w:space="0" w:color="auto"/>
      </w:divBdr>
      <w:divsChild>
        <w:div w:id="1363094454">
          <w:marLeft w:val="0"/>
          <w:marRight w:val="0"/>
          <w:marTop w:val="105"/>
          <w:marBottom w:val="0"/>
          <w:divBdr>
            <w:top w:val="none" w:sz="0" w:space="0" w:color="auto"/>
            <w:left w:val="none" w:sz="0" w:space="0" w:color="auto"/>
            <w:bottom w:val="none" w:sz="0" w:space="0" w:color="auto"/>
            <w:right w:val="none" w:sz="0" w:space="0" w:color="auto"/>
          </w:divBdr>
        </w:div>
        <w:div w:id="27341521">
          <w:marLeft w:val="0"/>
          <w:marRight w:val="0"/>
          <w:marTop w:val="105"/>
          <w:marBottom w:val="0"/>
          <w:divBdr>
            <w:top w:val="none" w:sz="0" w:space="0" w:color="auto"/>
            <w:left w:val="none" w:sz="0" w:space="0" w:color="auto"/>
            <w:bottom w:val="none" w:sz="0" w:space="0" w:color="auto"/>
            <w:right w:val="none" w:sz="0" w:space="0" w:color="auto"/>
          </w:divBdr>
        </w:div>
        <w:div w:id="1222911224">
          <w:marLeft w:val="0"/>
          <w:marRight w:val="0"/>
          <w:marTop w:val="0"/>
          <w:marBottom w:val="0"/>
          <w:divBdr>
            <w:top w:val="none" w:sz="0" w:space="0" w:color="auto"/>
            <w:left w:val="none" w:sz="0" w:space="0" w:color="auto"/>
            <w:bottom w:val="none" w:sz="0" w:space="0" w:color="auto"/>
            <w:right w:val="none" w:sz="0" w:space="0" w:color="auto"/>
          </w:divBdr>
          <w:divsChild>
            <w:div w:id="165636612">
              <w:marLeft w:val="255"/>
              <w:marRight w:val="0"/>
              <w:marTop w:val="0"/>
              <w:marBottom w:val="0"/>
              <w:divBdr>
                <w:top w:val="none" w:sz="0" w:space="0" w:color="auto"/>
                <w:left w:val="none" w:sz="0" w:space="0" w:color="auto"/>
                <w:bottom w:val="none" w:sz="0" w:space="0" w:color="auto"/>
                <w:right w:val="none" w:sz="0" w:space="0" w:color="auto"/>
              </w:divBdr>
            </w:div>
          </w:divsChild>
        </w:div>
        <w:div w:id="662977982">
          <w:marLeft w:val="0"/>
          <w:marRight w:val="0"/>
          <w:marTop w:val="0"/>
          <w:marBottom w:val="0"/>
          <w:divBdr>
            <w:top w:val="none" w:sz="0" w:space="0" w:color="auto"/>
            <w:left w:val="none" w:sz="0" w:space="0" w:color="auto"/>
            <w:bottom w:val="none" w:sz="0" w:space="0" w:color="auto"/>
            <w:right w:val="none" w:sz="0" w:space="0" w:color="auto"/>
          </w:divBdr>
          <w:divsChild>
            <w:div w:id="161587032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820536133">
      <w:bodyDiv w:val="1"/>
      <w:marLeft w:val="0"/>
      <w:marRight w:val="0"/>
      <w:marTop w:val="0"/>
      <w:marBottom w:val="0"/>
      <w:divBdr>
        <w:top w:val="none" w:sz="0" w:space="0" w:color="auto"/>
        <w:left w:val="none" w:sz="0" w:space="0" w:color="auto"/>
        <w:bottom w:val="none" w:sz="0" w:space="0" w:color="auto"/>
        <w:right w:val="none" w:sz="0" w:space="0" w:color="auto"/>
      </w:divBdr>
    </w:div>
    <w:div w:id="823935185">
      <w:bodyDiv w:val="1"/>
      <w:marLeft w:val="0"/>
      <w:marRight w:val="0"/>
      <w:marTop w:val="0"/>
      <w:marBottom w:val="0"/>
      <w:divBdr>
        <w:top w:val="none" w:sz="0" w:space="0" w:color="auto"/>
        <w:left w:val="none" w:sz="0" w:space="0" w:color="auto"/>
        <w:bottom w:val="none" w:sz="0" w:space="0" w:color="auto"/>
        <w:right w:val="none" w:sz="0" w:space="0" w:color="auto"/>
      </w:divBdr>
    </w:div>
    <w:div w:id="866799155">
      <w:bodyDiv w:val="1"/>
      <w:marLeft w:val="0"/>
      <w:marRight w:val="0"/>
      <w:marTop w:val="0"/>
      <w:marBottom w:val="0"/>
      <w:divBdr>
        <w:top w:val="none" w:sz="0" w:space="0" w:color="auto"/>
        <w:left w:val="none" w:sz="0" w:space="0" w:color="auto"/>
        <w:bottom w:val="none" w:sz="0" w:space="0" w:color="auto"/>
        <w:right w:val="none" w:sz="0" w:space="0" w:color="auto"/>
      </w:divBdr>
      <w:divsChild>
        <w:div w:id="881750549">
          <w:marLeft w:val="0"/>
          <w:marRight w:val="0"/>
          <w:marTop w:val="0"/>
          <w:marBottom w:val="0"/>
          <w:divBdr>
            <w:top w:val="none" w:sz="0" w:space="0" w:color="auto"/>
            <w:left w:val="none" w:sz="0" w:space="0" w:color="auto"/>
            <w:bottom w:val="none" w:sz="0" w:space="0" w:color="auto"/>
            <w:right w:val="none" w:sz="0" w:space="0" w:color="auto"/>
          </w:divBdr>
          <w:divsChild>
            <w:div w:id="1905532274">
              <w:marLeft w:val="0"/>
              <w:marRight w:val="0"/>
              <w:marTop w:val="0"/>
              <w:marBottom w:val="0"/>
              <w:divBdr>
                <w:top w:val="none" w:sz="0" w:space="0" w:color="auto"/>
                <w:left w:val="none" w:sz="0" w:space="0" w:color="auto"/>
                <w:bottom w:val="none" w:sz="0" w:space="0" w:color="auto"/>
                <w:right w:val="none" w:sz="0" w:space="0" w:color="auto"/>
              </w:divBdr>
              <w:divsChild>
                <w:div w:id="1644505477">
                  <w:marLeft w:val="0"/>
                  <w:marRight w:val="0"/>
                  <w:marTop w:val="0"/>
                  <w:marBottom w:val="0"/>
                  <w:divBdr>
                    <w:top w:val="none" w:sz="0" w:space="0" w:color="auto"/>
                    <w:left w:val="none" w:sz="0" w:space="0" w:color="auto"/>
                    <w:bottom w:val="none" w:sz="0" w:space="0" w:color="auto"/>
                    <w:right w:val="none" w:sz="0" w:space="0" w:color="auto"/>
                  </w:divBdr>
                  <w:divsChild>
                    <w:div w:id="1666712095">
                      <w:marLeft w:val="0"/>
                      <w:marRight w:val="0"/>
                      <w:marTop w:val="0"/>
                      <w:marBottom w:val="0"/>
                      <w:divBdr>
                        <w:top w:val="none" w:sz="0" w:space="0" w:color="auto"/>
                        <w:left w:val="none" w:sz="0" w:space="0" w:color="auto"/>
                        <w:bottom w:val="none" w:sz="0" w:space="0" w:color="auto"/>
                        <w:right w:val="none" w:sz="0" w:space="0" w:color="auto"/>
                      </w:divBdr>
                      <w:divsChild>
                        <w:div w:id="1036079879">
                          <w:marLeft w:val="0"/>
                          <w:marRight w:val="0"/>
                          <w:marTop w:val="0"/>
                          <w:marBottom w:val="0"/>
                          <w:divBdr>
                            <w:top w:val="none" w:sz="0" w:space="0" w:color="auto"/>
                            <w:left w:val="none" w:sz="0" w:space="0" w:color="auto"/>
                            <w:bottom w:val="none" w:sz="0" w:space="0" w:color="auto"/>
                            <w:right w:val="none" w:sz="0" w:space="0" w:color="auto"/>
                          </w:divBdr>
                          <w:divsChild>
                            <w:div w:id="1408113928">
                              <w:marLeft w:val="0"/>
                              <w:marRight w:val="0"/>
                              <w:marTop w:val="0"/>
                              <w:marBottom w:val="0"/>
                              <w:divBdr>
                                <w:top w:val="none" w:sz="0" w:space="0" w:color="auto"/>
                                <w:left w:val="none" w:sz="0" w:space="0" w:color="auto"/>
                                <w:bottom w:val="none" w:sz="0" w:space="0" w:color="auto"/>
                                <w:right w:val="none" w:sz="0" w:space="0" w:color="auto"/>
                              </w:divBdr>
                              <w:divsChild>
                                <w:div w:id="1526745706">
                                  <w:marLeft w:val="0"/>
                                  <w:marRight w:val="0"/>
                                  <w:marTop w:val="0"/>
                                  <w:marBottom w:val="0"/>
                                  <w:divBdr>
                                    <w:top w:val="none" w:sz="0" w:space="0" w:color="auto"/>
                                    <w:left w:val="none" w:sz="0" w:space="0" w:color="auto"/>
                                    <w:bottom w:val="none" w:sz="0" w:space="0" w:color="auto"/>
                                    <w:right w:val="none" w:sz="0" w:space="0" w:color="auto"/>
                                  </w:divBdr>
                                </w:div>
                              </w:divsChild>
                            </w:div>
                            <w:div w:id="1623685254">
                              <w:marLeft w:val="0"/>
                              <w:marRight w:val="0"/>
                              <w:marTop w:val="0"/>
                              <w:marBottom w:val="0"/>
                              <w:divBdr>
                                <w:top w:val="none" w:sz="0" w:space="0" w:color="auto"/>
                                <w:left w:val="none" w:sz="0" w:space="0" w:color="auto"/>
                                <w:bottom w:val="none" w:sz="0" w:space="0" w:color="auto"/>
                                <w:right w:val="none" w:sz="0" w:space="0" w:color="auto"/>
                              </w:divBdr>
                              <w:divsChild>
                                <w:div w:id="169889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6429832">
      <w:bodyDiv w:val="1"/>
      <w:marLeft w:val="0"/>
      <w:marRight w:val="0"/>
      <w:marTop w:val="0"/>
      <w:marBottom w:val="0"/>
      <w:divBdr>
        <w:top w:val="none" w:sz="0" w:space="0" w:color="auto"/>
        <w:left w:val="none" w:sz="0" w:space="0" w:color="auto"/>
        <w:bottom w:val="none" w:sz="0" w:space="0" w:color="auto"/>
        <w:right w:val="none" w:sz="0" w:space="0" w:color="auto"/>
      </w:divBdr>
    </w:div>
    <w:div w:id="1922636338">
      <w:bodyDiv w:val="1"/>
      <w:marLeft w:val="0"/>
      <w:marRight w:val="0"/>
      <w:marTop w:val="0"/>
      <w:marBottom w:val="0"/>
      <w:divBdr>
        <w:top w:val="none" w:sz="0" w:space="0" w:color="auto"/>
        <w:left w:val="none" w:sz="0" w:space="0" w:color="auto"/>
        <w:bottom w:val="none" w:sz="0" w:space="0" w:color="auto"/>
        <w:right w:val="none" w:sz="0" w:space="0" w:color="auto"/>
      </w:divBdr>
    </w:div>
    <w:div w:id="2003195537">
      <w:bodyDiv w:val="1"/>
      <w:marLeft w:val="0"/>
      <w:marRight w:val="0"/>
      <w:marTop w:val="0"/>
      <w:marBottom w:val="0"/>
      <w:divBdr>
        <w:top w:val="none" w:sz="0" w:space="0" w:color="auto"/>
        <w:left w:val="none" w:sz="0" w:space="0" w:color="auto"/>
        <w:bottom w:val="none" w:sz="0" w:space="0" w:color="auto"/>
        <w:right w:val="none" w:sz="0" w:space="0" w:color="auto"/>
      </w:divBdr>
    </w:div>
    <w:div w:id="204564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A897F-3EFC-4172-82BC-563A03151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82B0DE-524D-4CA9-847F-D68C55B1DF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6E1ADB-3E4C-4947-BED7-A1CFB852A661}">
  <ds:schemaRefs>
    <ds:schemaRef ds:uri="http://schemas.microsoft.com/sharepoint/v3/contenttype/forms"/>
  </ds:schemaRefs>
</ds:datastoreItem>
</file>

<file path=customXml/itemProps4.xml><?xml version="1.0" encoding="utf-8"?>
<ds:datastoreItem xmlns:ds="http://schemas.openxmlformats.org/officeDocument/2006/customXml" ds:itemID="{2A6FFB1A-0C10-458B-A7FA-4F4F0AE7C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1420</Words>
  <Characters>8526</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Uwagi do założeń projektu zmiany ustawy – Prawo telekomunikacyjne oraz niektórych innych ustaw – uzgodnienia międzyresortowe</vt:lpstr>
    </vt:vector>
  </TitlesOfParts>
  <Company>Oracle Corporation</Company>
  <LinksUpToDate>false</LinksUpToDate>
  <CharactersWithSpaces>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Uwagi do założeń projektu zmiany ustawy – Prawo telekomunikacyjne oraz niektórych innych ustaw – uzgodnienia międzyresortowe</dc:title>
  <dc:subject/>
  <dc:creator>pborucki</dc:creator>
  <cp:keywords/>
  <dc:description/>
  <cp:lastModifiedBy>Markowska Anna</cp:lastModifiedBy>
  <cp:revision>7</cp:revision>
  <cp:lastPrinted>2021-09-21T07:31:00Z</cp:lastPrinted>
  <dcterms:created xsi:type="dcterms:W3CDTF">2022-01-28T12:44:00Z</dcterms:created>
  <dcterms:modified xsi:type="dcterms:W3CDTF">2022-02-25T08:52:00Z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0x0101003F6E13AC783CDB438E47BBE8E6BA8A05</vt:lpwstr>
  </property>
</Properties>
</file>