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586B" w14:textId="5B4F81EE" w:rsidR="00416812" w:rsidRPr="000D3931" w:rsidRDefault="00FA4202" w:rsidP="000D3931">
      <w:pPr>
        <w:jc w:val="both"/>
        <w:rPr>
          <w:rFonts w:ascii="Lato" w:hAnsi="Lato"/>
          <w:b/>
          <w:bCs/>
        </w:rPr>
      </w:pPr>
      <w:r w:rsidRPr="000D3931">
        <w:rPr>
          <w:rFonts w:ascii="Lato" w:hAnsi="Lato"/>
          <w:b/>
          <w:bCs/>
          <w:color w:val="000000" w:themeColor="text1"/>
        </w:rPr>
        <w:t xml:space="preserve">Pytania i odpowiedzi do oszacowania wartości zamówienia </w:t>
      </w:r>
      <w:r w:rsidRPr="000D3931">
        <w:rPr>
          <w:rFonts w:ascii="Lato" w:hAnsi="Lato"/>
          <w:b/>
          <w:bCs/>
          <w:color w:val="000000" w:themeColor="text1"/>
        </w:rPr>
        <w:t>na</w:t>
      </w:r>
      <w:r w:rsidRPr="000D3931">
        <w:rPr>
          <w:rFonts w:ascii="Lato" w:hAnsi="Lato"/>
          <w:b/>
          <w:bCs/>
        </w:rPr>
        <w:t xml:space="preserve"> </w:t>
      </w:r>
      <w:r w:rsidRPr="000D3931">
        <w:rPr>
          <w:rFonts w:ascii="Lato" w:hAnsi="Lato"/>
          <w:b/>
          <w:bCs/>
        </w:rPr>
        <w:t>zakup usługi Telefonicznego Centrum Pomocy na potrzeby Centralnego rejestru charakterystyki energetycznej budynków na 12 miesięcy.</w:t>
      </w:r>
    </w:p>
    <w:p w14:paraId="19164996" w14:textId="77777777" w:rsidR="00FA4202" w:rsidRPr="000D3931" w:rsidRDefault="00FA4202" w:rsidP="000D3931">
      <w:pPr>
        <w:jc w:val="both"/>
        <w:rPr>
          <w:rFonts w:ascii="Lato" w:hAnsi="Lato"/>
          <w:b/>
          <w:bCs/>
        </w:rPr>
      </w:pPr>
    </w:p>
    <w:p w14:paraId="3E908DFC" w14:textId="23BB4B6C" w:rsidR="00FA4202" w:rsidRPr="000D3931" w:rsidRDefault="00FA4202" w:rsidP="000D3931">
      <w:pPr>
        <w:spacing w:before="240" w:after="120"/>
        <w:jc w:val="both"/>
        <w:rPr>
          <w:rFonts w:ascii="Lato" w:hAnsi="Lato"/>
          <w:b/>
          <w:bCs/>
        </w:rPr>
      </w:pPr>
      <w:r w:rsidRPr="000D3931">
        <w:rPr>
          <w:rFonts w:ascii="Lato" w:hAnsi="Lato"/>
          <w:b/>
          <w:bCs/>
        </w:rPr>
        <w:t xml:space="preserve">Pytanie nr 1: </w:t>
      </w:r>
    </w:p>
    <w:p w14:paraId="1A6B153F" w14:textId="77777777" w:rsidR="00FA4202" w:rsidRPr="000D3931" w:rsidRDefault="00FA4202" w:rsidP="000D3931">
      <w:pPr>
        <w:spacing w:before="120" w:after="120"/>
        <w:jc w:val="both"/>
        <w:rPr>
          <w:rFonts w:ascii="Lato" w:eastAsia="Times New Roman" w:hAnsi="Lato"/>
          <w:lang w:eastAsia="en-US"/>
        </w:rPr>
      </w:pPr>
      <w:r w:rsidRPr="000D3931">
        <w:rPr>
          <w:rFonts w:ascii="Lato" w:eastAsia="Times New Roman" w:hAnsi="Lato"/>
          <w:lang w:eastAsia="en-US"/>
        </w:rPr>
        <w:t xml:space="preserve">Czy konsultanci obsługujący Telefoniczne Centrum Pomocy powinni być zatrudnieni na umowę o pracę? </w:t>
      </w:r>
    </w:p>
    <w:p w14:paraId="53ADF7CE" w14:textId="77777777" w:rsidR="000D3931" w:rsidRPr="000D3931" w:rsidRDefault="000D3931" w:rsidP="000D3931">
      <w:pPr>
        <w:spacing w:before="120" w:after="120"/>
        <w:jc w:val="both"/>
        <w:rPr>
          <w:rFonts w:ascii="Lato" w:hAnsi="Lato"/>
          <w:b/>
          <w:bCs/>
        </w:rPr>
      </w:pPr>
      <w:r w:rsidRPr="000D3931">
        <w:rPr>
          <w:rFonts w:ascii="Lato" w:hAnsi="Lato"/>
          <w:b/>
          <w:bCs/>
        </w:rPr>
        <w:t>Odpowiedź:</w:t>
      </w:r>
    </w:p>
    <w:p w14:paraId="1F9E63CC" w14:textId="3C5093CF" w:rsidR="00FA4202" w:rsidRPr="000D3931" w:rsidRDefault="00FA4202" w:rsidP="000D3931">
      <w:pPr>
        <w:spacing w:before="120" w:after="120"/>
        <w:jc w:val="both"/>
        <w:rPr>
          <w:rFonts w:ascii="Lato" w:hAnsi="Lato"/>
        </w:rPr>
      </w:pPr>
      <w:r w:rsidRPr="000D3931">
        <w:rPr>
          <w:rFonts w:ascii="Lato" w:hAnsi="Lato"/>
        </w:rPr>
        <w:t>TAK</w:t>
      </w:r>
    </w:p>
    <w:p w14:paraId="1F7E33DF" w14:textId="1F17330D" w:rsidR="00FA4202" w:rsidRPr="000D3931" w:rsidRDefault="00FA4202" w:rsidP="000D3931">
      <w:pPr>
        <w:spacing w:before="240" w:after="120"/>
        <w:jc w:val="both"/>
        <w:rPr>
          <w:rFonts w:ascii="Lato" w:hAnsi="Lato"/>
          <w:b/>
          <w:bCs/>
        </w:rPr>
      </w:pPr>
      <w:r w:rsidRPr="000D3931">
        <w:rPr>
          <w:rFonts w:ascii="Lato" w:hAnsi="Lato"/>
          <w:b/>
          <w:bCs/>
        </w:rPr>
        <w:t xml:space="preserve">Pytanie nr </w:t>
      </w:r>
      <w:r w:rsidRPr="000D3931">
        <w:rPr>
          <w:rFonts w:ascii="Lato" w:hAnsi="Lato"/>
          <w:b/>
          <w:bCs/>
        </w:rPr>
        <w:t>2</w:t>
      </w:r>
      <w:r w:rsidRPr="000D3931">
        <w:rPr>
          <w:rFonts w:ascii="Lato" w:hAnsi="Lato"/>
          <w:b/>
          <w:bCs/>
        </w:rPr>
        <w:t xml:space="preserve">: </w:t>
      </w:r>
    </w:p>
    <w:p w14:paraId="4FB14560" w14:textId="77777777" w:rsidR="000D3931" w:rsidRPr="000D3931" w:rsidRDefault="000D3931" w:rsidP="000D3931">
      <w:pPr>
        <w:spacing w:before="120" w:after="120"/>
        <w:jc w:val="both"/>
        <w:rPr>
          <w:rFonts w:ascii="Lato" w:eastAsia="Times New Roman" w:hAnsi="Lato"/>
          <w:lang w:eastAsia="en-US"/>
        </w:rPr>
      </w:pPr>
      <w:r w:rsidRPr="000D3931">
        <w:rPr>
          <w:rFonts w:ascii="Lato" w:eastAsia="Times New Roman" w:hAnsi="Lato"/>
          <w:lang w:eastAsia="en-US"/>
        </w:rPr>
        <w:t xml:space="preserve">Zamawiający oczekuje </w:t>
      </w:r>
      <w:r w:rsidRPr="000D3931">
        <w:rPr>
          <w:rFonts w:ascii="Lato" w:eastAsia="Times New Roman" w:hAnsi="Lato"/>
          <w:i/>
          <w:iCs/>
          <w:lang w:eastAsia="en-US"/>
        </w:rPr>
        <w:t>„udzielenia Zamawiającemu niezbędnych licencji do oprogramowania własnego lub obcego umożliwiających korzystanie z wszelkich udostępnionych usług świadczonych w ramach przedmiotu zamówienia na okres trwania umowy.”</w:t>
      </w:r>
      <w:r w:rsidRPr="000D3931">
        <w:rPr>
          <w:rFonts w:ascii="Lato" w:eastAsia="Times New Roman" w:hAnsi="Lato"/>
          <w:lang w:eastAsia="en-US"/>
        </w:rPr>
        <w:t xml:space="preserve"> Czy Zamawiający oczekuje również licencji do systemu umożliwiającego wykonywanie i odbieranie połączeń? </w:t>
      </w:r>
    </w:p>
    <w:p w14:paraId="798CA1CD" w14:textId="77777777" w:rsidR="000D3931" w:rsidRPr="000D3931" w:rsidRDefault="000D3931" w:rsidP="000D3931">
      <w:pPr>
        <w:spacing w:before="120" w:after="120"/>
        <w:jc w:val="both"/>
        <w:rPr>
          <w:rFonts w:ascii="Lato" w:hAnsi="Lato"/>
          <w:b/>
          <w:bCs/>
        </w:rPr>
      </w:pPr>
      <w:r w:rsidRPr="000D3931">
        <w:rPr>
          <w:rFonts w:ascii="Lato" w:hAnsi="Lato"/>
          <w:b/>
          <w:bCs/>
        </w:rPr>
        <w:t>Odpowiedź:</w:t>
      </w:r>
    </w:p>
    <w:p w14:paraId="328327EC" w14:textId="0ED597CD" w:rsidR="000D3931" w:rsidRPr="000D3931" w:rsidRDefault="000D3931" w:rsidP="000D3931">
      <w:pPr>
        <w:spacing w:before="120" w:after="120"/>
        <w:jc w:val="both"/>
        <w:rPr>
          <w:rFonts w:ascii="Lato" w:hAnsi="Lato"/>
          <w:lang w:eastAsia="en-US"/>
        </w:rPr>
      </w:pPr>
      <w:r w:rsidRPr="000D3931">
        <w:rPr>
          <w:rFonts w:ascii="Lato" w:hAnsi="Lato"/>
          <w:lang w:eastAsia="en-US"/>
        </w:rPr>
        <w:t>Nie, Zamawiający nie oczekuje licencji do systemu umożliwiającego wykonywanie i odbierani</w:t>
      </w:r>
      <w:r>
        <w:rPr>
          <w:rFonts w:ascii="Lato" w:hAnsi="Lato"/>
          <w:lang w:eastAsia="en-US"/>
        </w:rPr>
        <w:t>e</w:t>
      </w:r>
      <w:r w:rsidRPr="000D3931">
        <w:rPr>
          <w:rFonts w:ascii="Lato" w:hAnsi="Lato"/>
          <w:lang w:eastAsia="en-US"/>
        </w:rPr>
        <w:t xml:space="preserve"> połączeń</w:t>
      </w:r>
      <w:r>
        <w:rPr>
          <w:rFonts w:ascii="Lato" w:hAnsi="Lato"/>
          <w:lang w:eastAsia="en-US"/>
        </w:rPr>
        <w:t>.</w:t>
      </w:r>
    </w:p>
    <w:p w14:paraId="67204671" w14:textId="4F60E677" w:rsidR="000D3931" w:rsidRPr="000D3931" w:rsidRDefault="000D3931" w:rsidP="000D3931">
      <w:pPr>
        <w:spacing w:before="240" w:after="120"/>
        <w:jc w:val="both"/>
        <w:rPr>
          <w:rFonts w:ascii="Lato" w:hAnsi="Lato"/>
          <w:b/>
          <w:bCs/>
        </w:rPr>
      </w:pPr>
      <w:r w:rsidRPr="000D3931">
        <w:rPr>
          <w:rFonts w:ascii="Lato" w:hAnsi="Lato"/>
          <w:b/>
          <w:bCs/>
        </w:rPr>
        <w:t xml:space="preserve">Pytanie nr </w:t>
      </w:r>
      <w:r w:rsidRPr="000D3931">
        <w:rPr>
          <w:rFonts w:ascii="Lato" w:hAnsi="Lato"/>
          <w:b/>
          <w:bCs/>
        </w:rPr>
        <w:t>3</w:t>
      </w:r>
      <w:r w:rsidRPr="000D3931">
        <w:rPr>
          <w:rFonts w:ascii="Lato" w:hAnsi="Lato"/>
          <w:b/>
          <w:bCs/>
        </w:rPr>
        <w:t xml:space="preserve">: </w:t>
      </w:r>
    </w:p>
    <w:p w14:paraId="3051B880" w14:textId="4A1FD88C" w:rsidR="000D3931" w:rsidRPr="000D3931" w:rsidRDefault="000D3931" w:rsidP="000D3931">
      <w:pPr>
        <w:spacing w:before="120" w:after="120"/>
        <w:jc w:val="both"/>
        <w:rPr>
          <w:rFonts w:ascii="Lato" w:hAnsi="Lato"/>
          <w:b/>
          <w:bCs/>
        </w:rPr>
      </w:pPr>
      <w:r w:rsidRPr="000D3931">
        <w:rPr>
          <w:rFonts w:ascii="Lato" w:eastAsia="Times New Roman" w:hAnsi="Lato"/>
          <w:lang w:eastAsia="en-US"/>
        </w:rPr>
        <w:t>Czy obsługa Telefonicznego Centrum Pomocy planowana jest w 2023 roku?</w:t>
      </w:r>
    </w:p>
    <w:p w14:paraId="02323C02" w14:textId="77777777" w:rsidR="000D3931" w:rsidRPr="000D3931" w:rsidRDefault="000D3931" w:rsidP="000D3931">
      <w:pPr>
        <w:spacing w:before="120" w:after="120"/>
        <w:jc w:val="both"/>
        <w:rPr>
          <w:rFonts w:ascii="Lato" w:hAnsi="Lato"/>
          <w:b/>
          <w:bCs/>
        </w:rPr>
      </w:pPr>
      <w:r w:rsidRPr="000D3931">
        <w:rPr>
          <w:rFonts w:ascii="Lato" w:hAnsi="Lato"/>
          <w:b/>
          <w:bCs/>
        </w:rPr>
        <w:t>Odpowiedź:</w:t>
      </w:r>
    </w:p>
    <w:p w14:paraId="00357D42" w14:textId="77777777" w:rsidR="000D3931" w:rsidRPr="000D3931" w:rsidRDefault="000D3931" w:rsidP="000D3931">
      <w:pPr>
        <w:spacing w:before="120" w:after="120"/>
        <w:jc w:val="both"/>
        <w:rPr>
          <w:rFonts w:ascii="Lato" w:hAnsi="Lato"/>
          <w:lang w:eastAsia="en-US"/>
        </w:rPr>
      </w:pPr>
      <w:r w:rsidRPr="000D3931">
        <w:rPr>
          <w:rFonts w:ascii="Lato" w:hAnsi="Lato"/>
          <w:lang w:eastAsia="en-US"/>
        </w:rPr>
        <w:t>TAK, Zamawiający planuje uruchomienie usługi w roku 2023.</w:t>
      </w:r>
    </w:p>
    <w:sectPr w:rsidR="000D3931" w:rsidRPr="000D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32DD3"/>
    <w:multiLevelType w:val="hybridMultilevel"/>
    <w:tmpl w:val="D45A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04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02"/>
    <w:rsid w:val="000D3931"/>
    <w:rsid w:val="00416812"/>
    <w:rsid w:val="00A81765"/>
    <w:rsid w:val="00E33D6B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E840"/>
  <w15:chartTrackingRefBased/>
  <w15:docId w15:val="{4E4AD00B-9361-4C7A-B969-6A8DCF7C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931"/>
    <w:pPr>
      <w:spacing w:after="0" w:line="240" w:lineRule="auto"/>
    </w:pPr>
    <w:rPr>
      <w:rFonts w:ascii="Calibri" w:hAnsi="Calibri" w:cs="Calibri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2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Sadowska Urszula</cp:lastModifiedBy>
  <cp:revision>2</cp:revision>
  <dcterms:created xsi:type="dcterms:W3CDTF">2023-09-13T13:23:00Z</dcterms:created>
  <dcterms:modified xsi:type="dcterms:W3CDTF">2023-09-13T13:23:00Z</dcterms:modified>
</cp:coreProperties>
</file>