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6D9F" w14:textId="77777777" w:rsidR="001F7816" w:rsidRDefault="001F7816"/>
    <w:tbl>
      <w:tblPr>
        <w:tblW w:w="9923" w:type="dxa"/>
        <w:tblInd w:w="70" w:type="dxa"/>
        <w:shd w:val="clear" w:color="auto" w:fill="D9D9D9" w:themeFill="background1" w:themeFillShade="D9"/>
        <w:tblLayout w:type="fixed"/>
        <w:tblCellMar>
          <w:left w:w="70" w:type="dxa"/>
          <w:right w:w="70" w:type="dxa"/>
        </w:tblCellMar>
        <w:tblLook w:val="04A0" w:firstRow="1" w:lastRow="0" w:firstColumn="1" w:lastColumn="0" w:noHBand="0" w:noVBand="1"/>
      </w:tblPr>
      <w:tblGrid>
        <w:gridCol w:w="8505"/>
        <w:gridCol w:w="1418"/>
      </w:tblGrid>
      <w:tr w:rsidR="00A14E8D" w:rsidRPr="00A14E8D" w14:paraId="62009220" w14:textId="77777777" w:rsidTr="001F7816">
        <w:trPr>
          <w:trHeight w:val="166"/>
        </w:trPr>
        <w:tc>
          <w:tcPr>
            <w:tcW w:w="8505" w:type="dxa"/>
            <w:tcBorders>
              <w:top w:val="single" w:sz="4" w:space="0" w:color="000000"/>
              <w:left w:val="single" w:sz="4" w:space="0" w:color="000000"/>
              <w:bottom w:val="single" w:sz="4" w:space="0" w:color="000000"/>
              <w:right w:val="nil"/>
            </w:tcBorders>
            <w:shd w:val="clear" w:color="auto" w:fill="D9D9D9" w:themeFill="background1" w:themeFillShade="D9"/>
          </w:tcPr>
          <w:p w14:paraId="4FCB29E7" w14:textId="77777777" w:rsidR="00553DF7" w:rsidRPr="002A4658" w:rsidRDefault="00F267B1">
            <w:pPr>
              <w:rPr>
                <w:rFonts w:ascii="Arial" w:hAnsi="Arial" w:cs="Arial"/>
                <w:b/>
                <w:sz w:val="20"/>
                <w14:shadow w14:blurRad="50800" w14:dist="38100" w14:dir="2700000" w14:sx="100000" w14:sy="100000" w14:kx="0" w14:ky="0" w14:algn="tl">
                  <w14:srgbClr w14:val="000000">
                    <w14:alpha w14:val="60000"/>
                  </w14:srgbClr>
                </w14:shadow>
              </w:rPr>
            </w:pPr>
            <w:r w:rsidRPr="002A4658">
              <w:rPr>
                <w:rFonts w:ascii="Arial" w:hAnsi="Arial" w:cs="Arial"/>
                <w:b/>
                <w:sz w:val="20"/>
                <w14:shadow w14:blurRad="50800" w14:dist="38100" w14:dir="2700000" w14:sx="100000" w14:sy="100000" w14:kx="0" w14:ky="0" w14:algn="tl">
                  <w14:srgbClr w14:val="000000">
                    <w14:alpha w14:val="60000"/>
                  </w14:srgbClr>
                </w14:shadow>
              </w:rPr>
              <w:t xml:space="preserve"> </w:t>
            </w:r>
            <w:r w:rsidR="00F26992" w:rsidRPr="002A4658">
              <w:rPr>
                <w:rFonts w:ascii="Arial" w:hAnsi="Arial" w:cs="Arial"/>
                <w:b/>
                <w:sz w:val="20"/>
                <w14:shadow w14:blurRad="50800" w14:dist="38100" w14:dir="2700000" w14:sx="100000" w14:sy="100000" w14:kx="0" w14:ky="0" w14:algn="tl">
                  <w14:srgbClr w14:val="000000">
                    <w14:alpha w14:val="60000"/>
                  </w14:srgbClr>
                </w14:shadow>
              </w:rPr>
              <w:t>PROMAR SP. Z O.O</w:t>
            </w:r>
            <w:r w:rsidR="00553DF7" w:rsidRPr="002A4658">
              <w:rPr>
                <w:rFonts w:ascii="Arial" w:hAnsi="Arial" w:cs="Arial"/>
                <w:b/>
                <w:sz w:val="20"/>
                <w14:shadow w14:blurRad="50800" w14:dist="38100" w14:dir="2700000" w14:sx="100000" w14:sy="100000" w14:kx="0" w14:ky="0" w14:algn="tl">
                  <w14:srgbClr w14:val="000000">
                    <w14:alpha w14:val="60000"/>
                  </w14:srgbClr>
                </w14:shadow>
              </w:rPr>
              <w:t>., 58-50</w:t>
            </w:r>
            <w:r w:rsidR="00F26992" w:rsidRPr="002A4658">
              <w:rPr>
                <w:rFonts w:ascii="Arial" w:hAnsi="Arial" w:cs="Arial"/>
                <w:b/>
                <w:sz w:val="20"/>
                <w14:shadow w14:blurRad="50800" w14:dist="38100" w14:dir="2700000" w14:sx="100000" w14:sy="100000" w14:kx="0" w14:ky="0" w14:algn="tl">
                  <w14:srgbClr w14:val="000000">
                    <w14:alpha w14:val="60000"/>
                  </w14:srgbClr>
                </w14:shadow>
              </w:rPr>
              <w:t>0 Jelenia Góra, ul. WOLNOŚCI 57</w:t>
            </w:r>
            <w:r w:rsidR="00553DF7" w:rsidRPr="002A4658">
              <w:rPr>
                <w:rFonts w:ascii="Arial" w:hAnsi="Arial" w:cs="Arial"/>
                <w:b/>
                <w:sz w:val="20"/>
                <w14:shadow w14:blurRad="50800" w14:dist="38100" w14:dir="2700000" w14:sx="100000" w14:sy="100000" w14:kx="0" w14:ky="0" w14:algn="tl">
                  <w14:srgbClr w14:val="000000">
                    <w14:alpha w14:val="60000"/>
                  </w14:srgbClr>
                </w14:shadow>
              </w:rPr>
              <w:t xml:space="preserve">, </w:t>
            </w:r>
          </w:p>
          <w:p w14:paraId="40136526" w14:textId="77777777" w:rsidR="00F26992" w:rsidRPr="002A4658" w:rsidRDefault="00F26992">
            <w:pPr>
              <w:rPr>
                <w:rFonts w:ascii="Arial" w:hAnsi="Arial" w:cs="Arial"/>
                <w:sz w:val="12"/>
                <w:szCs w:val="12"/>
                <w14:shadow w14:blurRad="50800" w14:dist="38100" w14:dir="2700000" w14:sx="100000" w14:sy="100000" w14:kx="0" w14:ky="0" w14:algn="tl">
                  <w14:srgbClr w14:val="000000">
                    <w14:alpha w14:val="60000"/>
                  </w14:srgbClr>
                </w14:shadow>
              </w:rPr>
            </w:pPr>
          </w:p>
          <w:p w14:paraId="431C41AA" w14:textId="77777777" w:rsidR="00553DF7" w:rsidRPr="002A4658" w:rsidRDefault="00553DF7" w:rsidP="00DB731D">
            <w:pPr>
              <w:pStyle w:val="Nagwek5"/>
              <w:numPr>
                <w:ilvl w:val="4"/>
                <w:numId w:val="1"/>
              </w:numPr>
              <w:rPr>
                <w:rFonts w:ascii="Arial" w:hAnsi="Arial" w:cs="Arial"/>
                <w:sz w:val="6"/>
                <w:szCs w:val="6"/>
                <w14:shadow w14:blurRad="50800" w14:dist="38100" w14:dir="2700000" w14:sx="100000" w14:sy="100000" w14:kx="0" w14:ky="0" w14:algn="tl">
                  <w14:srgbClr w14:val="000000">
                    <w14:alpha w14:val="60000"/>
                  </w14:srgbClr>
                </w14:shadow>
              </w:rPr>
            </w:pPr>
            <w:r w:rsidRPr="002A4658">
              <w:t xml:space="preserve">             </w:t>
            </w:r>
            <w:r w:rsidRPr="002A4658">
              <w:rPr>
                <w:rFonts w:ascii="Arial" w:hAnsi="Arial" w:cs="Arial"/>
                <w:sz w:val="30"/>
                <w:szCs w:val="30"/>
              </w:rPr>
              <w:t xml:space="preserve"> </w:t>
            </w:r>
            <w:r w:rsidR="00365DC6" w:rsidRPr="002A4658">
              <w:rPr>
                <w:rFonts w:ascii="Arial" w:hAnsi="Arial" w:cs="Arial"/>
                <w:sz w:val="30"/>
                <w:szCs w:val="30"/>
              </w:rPr>
              <w:t>SPECYFIKACJA TECHNICZNA</w:t>
            </w:r>
            <w:r w:rsidRPr="002A4658">
              <w:rPr>
                <w:rFonts w:ascii="Arial" w:hAnsi="Arial" w:cs="Arial"/>
                <w:sz w:val="30"/>
                <w:szCs w:val="30"/>
              </w:rPr>
              <w:t xml:space="preserve"> </w:t>
            </w:r>
          </w:p>
          <w:p w14:paraId="2E0FEEF3" w14:textId="77777777" w:rsidR="00553DF7" w:rsidRPr="002A4658" w:rsidRDefault="00553DF7">
            <w:pPr>
              <w:rPr>
                <w:rFonts w:ascii="Arial" w:hAnsi="Arial" w:cs="Arial"/>
                <w:sz w:val="6"/>
                <w:szCs w:val="6"/>
                <w14:shadow w14:blurRad="50800" w14:dist="38100" w14:dir="2700000" w14:sx="100000" w14:sy="100000" w14:kx="0" w14:ky="0" w14:algn="tl">
                  <w14:srgbClr w14:val="000000">
                    <w14:alpha w14:val="60000"/>
                  </w14:srgbClr>
                </w14:shadow>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44EB21A" w14:textId="77777777" w:rsidR="00553DF7" w:rsidRPr="002A4658" w:rsidRDefault="00553DF7" w:rsidP="00B721FC">
            <w:pPr>
              <w:pStyle w:val="Nagwek4"/>
              <w:numPr>
                <w:ilvl w:val="3"/>
                <w:numId w:val="1"/>
              </w:numPr>
              <w:jc w:val="center"/>
              <w:rPr>
                <w:rFonts w:ascii="Arial" w:hAnsi="Arial" w:cs="Arial"/>
                <w:bCs/>
                <w:sz w:val="52"/>
                <w14:shadow w14:blurRad="50800" w14:dist="38100" w14:dir="2700000" w14:sx="100000" w14:sy="100000" w14:kx="0" w14:ky="0" w14:algn="tl">
                  <w14:srgbClr w14:val="000000">
                    <w14:alpha w14:val="60000"/>
                  </w14:srgbClr>
                </w14:shadow>
              </w:rPr>
            </w:pPr>
            <w:r w:rsidRPr="002A4658">
              <w:rPr>
                <w:rFonts w:ascii="Arial" w:hAnsi="Arial" w:cs="Arial"/>
                <w:b w:val="0"/>
                <w:bCs/>
                <w:sz w:val="20"/>
              </w:rPr>
              <w:t>Egzemplarz</w:t>
            </w:r>
          </w:p>
          <w:p w14:paraId="4A135068" w14:textId="77777777" w:rsidR="00553DF7" w:rsidRPr="002A4658" w:rsidRDefault="00365DC6" w:rsidP="00B721FC">
            <w:pPr>
              <w:jc w:val="center"/>
            </w:pPr>
            <w:r w:rsidRPr="002A4658">
              <w:rPr>
                <w:rFonts w:ascii="Arial" w:hAnsi="Arial" w:cs="Arial"/>
                <w:b/>
                <w:bCs/>
                <w:sz w:val="52"/>
                <w14:shadow w14:blurRad="50800" w14:dist="38100" w14:dir="2700000" w14:sx="100000" w14:sy="100000" w14:kx="0" w14:ky="0" w14:algn="tl">
                  <w14:srgbClr w14:val="000000">
                    <w14:alpha w14:val="60000"/>
                  </w14:srgbClr>
                </w14:shadow>
              </w:rPr>
              <w:t>01</w:t>
            </w:r>
            <w:r w:rsidR="00FB2CFB" w:rsidRPr="002A4658">
              <w:rPr>
                <w:rFonts w:ascii="Arial" w:hAnsi="Arial" w:cs="Arial"/>
                <w:b/>
                <w:bCs/>
                <w:sz w:val="52"/>
                <w14:shadow w14:blurRad="50800" w14:dist="38100" w14:dir="2700000" w14:sx="100000" w14:sy="100000" w14:kx="0" w14:ky="0" w14:algn="tl">
                  <w14:srgbClr w14:val="000000">
                    <w14:alpha w14:val="60000"/>
                  </w14:srgbClr>
                </w14:shadow>
              </w:rPr>
              <w:t xml:space="preserve"> </w:t>
            </w:r>
          </w:p>
        </w:tc>
      </w:tr>
    </w:tbl>
    <w:p w14:paraId="4AF2C87D" w14:textId="77777777" w:rsidR="00553DF7" w:rsidRDefault="00553DF7" w:rsidP="00553DF7">
      <w:pPr>
        <w:jc w:val="right"/>
        <w:rPr>
          <w:rFonts w:ascii="Arial" w:hAnsi="Arial" w:cs="Arial"/>
          <w:b/>
          <w:sz w:val="6"/>
          <w:szCs w:val="6"/>
          <w:u w:val="single"/>
        </w:rPr>
      </w:pPr>
    </w:p>
    <w:p w14:paraId="5F024EB5" w14:textId="77777777" w:rsidR="00F26992" w:rsidRDefault="00F26992" w:rsidP="00553DF7">
      <w:pPr>
        <w:jc w:val="right"/>
        <w:rPr>
          <w:rFonts w:ascii="Arial" w:hAnsi="Arial" w:cs="Arial"/>
          <w:b/>
          <w:sz w:val="6"/>
          <w:szCs w:val="6"/>
          <w:u w:val="single"/>
        </w:rPr>
      </w:pPr>
    </w:p>
    <w:p w14:paraId="769253C9" w14:textId="77777777" w:rsidR="00365DC6" w:rsidRDefault="00365DC6" w:rsidP="00553DF7">
      <w:pPr>
        <w:jc w:val="right"/>
        <w:rPr>
          <w:rFonts w:ascii="Arial" w:hAnsi="Arial" w:cs="Arial"/>
          <w:b/>
          <w:sz w:val="6"/>
          <w:szCs w:val="6"/>
          <w:u w:val="single"/>
        </w:rPr>
      </w:pPr>
    </w:p>
    <w:p w14:paraId="66A544A5" w14:textId="77777777" w:rsidR="00F26992" w:rsidRDefault="00F26992" w:rsidP="00553DF7">
      <w:pPr>
        <w:jc w:val="right"/>
        <w:rPr>
          <w:rFonts w:ascii="Arial" w:hAnsi="Arial" w:cs="Arial"/>
          <w:b/>
          <w:sz w:val="6"/>
          <w:szCs w:val="6"/>
          <w:u w:val="single"/>
        </w:rPr>
      </w:pPr>
    </w:p>
    <w:tbl>
      <w:tblPr>
        <w:tblW w:w="9923" w:type="dxa"/>
        <w:tblInd w:w="70" w:type="dxa"/>
        <w:tblLayout w:type="fixed"/>
        <w:tblCellMar>
          <w:left w:w="70" w:type="dxa"/>
          <w:right w:w="70" w:type="dxa"/>
        </w:tblCellMar>
        <w:tblLook w:val="04A0" w:firstRow="1" w:lastRow="0" w:firstColumn="1" w:lastColumn="0" w:noHBand="0" w:noVBand="1"/>
      </w:tblPr>
      <w:tblGrid>
        <w:gridCol w:w="9923"/>
      </w:tblGrid>
      <w:tr w:rsidR="00553DF7" w14:paraId="615396C9" w14:textId="77777777" w:rsidTr="001F7816">
        <w:tc>
          <w:tcPr>
            <w:tcW w:w="9923" w:type="dxa"/>
            <w:tcBorders>
              <w:top w:val="single" w:sz="4" w:space="0" w:color="000000"/>
              <w:left w:val="single" w:sz="4" w:space="0" w:color="000000"/>
              <w:bottom w:val="single" w:sz="4" w:space="0" w:color="000000"/>
              <w:right w:val="single" w:sz="4" w:space="0" w:color="000000"/>
            </w:tcBorders>
            <w:hideMark/>
          </w:tcPr>
          <w:p w14:paraId="6D476D3E" w14:textId="77777777" w:rsidR="00553DF7" w:rsidRDefault="00553DF7" w:rsidP="00DB731D">
            <w:pPr>
              <w:pStyle w:val="Nagwek4"/>
              <w:numPr>
                <w:ilvl w:val="3"/>
                <w:numId w:val="1"/>
              </w:numPr>
              <w:rPr>
                <w:rFonts w:ascii="Arial" w:hAnsi="Arial" w:cs="Arial"/>
                <w:b w:val="0"/>
                <w:bCs/>
                <w:sz w:val="20"/>
              </w:rPr>
            </w:pPr>
            <w:r>
              <w:rPr>
                <w:rFonts w:ascii="Arial" w:hAnsi="Arial" w:cs="Arial"/>
                <w:b w:val="0"/>
                <w:bCs/>
                <w:sz w:val="20"/>
              </w:rPr>
              <w:t>Nazwa zadania:</w:t>
            </w:r>
          </w:p>
          <w:p w14:paraId="6836D4AA" w14:textId="77777777" w:rsidR="008B0F22" w:rsidRPr="008B0F22" w:rsidRDefault="008B0F22" w:rsidP="008B0F22"/>
          <w:p w14:paraId="1A896264" w14:textId="77777777" w:rsidR="002A4658" w:rsidRDefault="00365DC6" w:rsidP="0078459B">
            <w:pPr>
              <w:jc w:val="center"/>
              <w:rPr>
                <w:rFonts w:ascii="Arial" w:hAnsi="Arial" w:cs="Arial"/>
                <w:b/>
              </w:rPr>
            </w:pPr>
            <w:r>
              <w:rPr>
                <w:rFonts w:ascii="Arial" w:hAnsi="Arial" w:cs="Arial"/>
                <w:b/>
              </w:rPr>
              <w:t>SPECYFIKACJA TECHNICZNA</w:t>
            </w:r>
            <w:r w:rsidR="00BA0574">
              <w:rPr>
                <w:rFonts w:ascii="Arial" w:hAnsi="Arial" w:cs="Arial"/>
                <w:b/>
              </w:rPr>
              <w:t xml:space="preserve"> „PRACE REMONTOWE W BUDYNKACH BG I BPPN </w:t>
            </w:r>
          </w:p>
          <w:p w14:paraId="239047A2" w14:textId="77777777" w:rsidR="0078459B" w:rsidRPr="008B0F22" w:rsidRDefault="00BA0574" w:rsidP="0078459B">
            <w:pPr>
              <w:jc w:val="center"/>
              <w:rPr>
                <w:rFonts w:ascii="Arial" w:hAnsi="Arial" w:cs="Arial"/>
                <w:b/>
              </w:rPr>
            </w:pPr>
            <w:r>
              <w:rPr>
                <w:rFonts w:ascii="Arial" w:hAnsi="Arial" w:cs="Arial"/>
                <w:b/>
              </w:rPr>
              <w:t xml:space="preserve">W LEŚNYM BANKU GENÓW KOSTRZYCA”. </w:t>
            </w:r>
          </w:p>
          <w:p w14:paraId="7118D941" w14:textId="77777777" w:rsidR="008B0F22" w:rsidRPr="008B0F22" w:rsidRDefault="008B0F22" w:rsidP="0078459B">
            <w:pPr>
              <w:rPr>
                <w:rFonts w:ascii="Arial" w:hAnsi="Arial" w:cs="Arial"/>
                <w:sz w:val="20"/>
                <w:szCs w:val="20"/>
              </w:rPr>
            </w:pPr>
          </w:p>
        </w:tc>
      </w:tr>
      <w:tr w:rsidR="00553DF7" w14:paraId="0BDB6459" w14:textId="77777777" w:rsidTr="001F7816">
        <w:tc>
          <w:tcPr>
            <w:tcW w:w="9923" w:type="dxa"/>
            <w:tcBorders>
              <w:top w:val="single" w:sz="4" w:space="0" w:color="000000"/>
              <w:left w:val="single" w:sz="4" w:space="0" w:color="000000"/>
              <w:bottom w:val="single" w:sz="4" w:space="0" w:color="000000"/>
              <w:right w:val="single" w:sz="4" w:space="0" w:color="000000"/>
            </w:tcBorders>
            <w:hideMark/>
          </w:tcPr>
          <w:p w14:paraId="5ECC86BE" w14:textId="77777777" w:rsidR="00553DF7" w:rsidRPr="002A4658" w:rsidRDefault="00553DF7" w:rsidP="002A4658">
            <w:pPr>
              <w:pStyle w:val="Nagwek4"/>
              <w:numPr>
                <w:ilvl w:val="3"/>
                <w:numId w:val="1"/>
              </w:numPr>
              <w:rPr>
                <w:rFonts w:ascii="Arial" w:hAnsi="Arial" w:cs="Arial"/>
                <w:bCs/>
                <w:sz w:val="20"/>
                <w:szCs w:val="20"/>
              </w:rPr>
            </w:pPr>
            <w:r w:rsidRPr="002A4658">
              <w:rPr>
                <w:rFonts w:ascii="Arial" w:hAnsi="Arial" w:cs="Arial"/>
                <w:b w:val="0"/>
                <w:bCs/>
                <w:sz w:val="20"/>
                <w:szCs w:val="20"/>
              </w:rPr>
              <w:t>Lokalizacja obiektu budowlanego:</w:t>
            </w:r>
          </w:p>
          <w:p w14:paraId="675A0C2D" w14:textId="77777777" w:rsidR="002A4658" w:rsidRPr="002A4658" w:rsidRDefault="002A4658" w:rsidP="002A4658"/>
          <w:p w14:paraId="0491FC6F" w14:textId="77777777" w:rsidR="00553DF7" w:rsidRDefault="00553DF7">
            <w:pPr>
              <w:ind w:left="290"/>
              <w:rPr>
                <w:rFonts w:ascii="Arial" w:hAnsi="Arial" w:cs="Arial"/>
                <w:b/>
                <w:bCs/>
                <w:sz w:val="20"/>
                <w:szCs w:val="20"/>
              </w:rPr>
            </w:pPr>
            <w:r>
              <w:rPr>
                <w:rFonts w:ascii="Arial" w:hAnsi="Arial" w:cs="Arial"/>
                <w:b/>
                <w:bCs/>
                <w:sz w:val="20"/>
                <w:szCs w:val="20"/>
              </w:rPr>
              <w:t xml:space="preserve">ADRES: </w:t>
            </w:r>
            <w:r w:rsidR="0053457C">
              <w:rPr>
                <w:rFonts w:ascii="Arial" w:hAnsi="Arial" w:cs="Arial"/>
                <w:b/>
                <w:bCs/>
                <w:sz w:val="20"/>
                <w:szCs w:val="20"/>
              </w:rPr>
              <w:t>58-535 MIŁKÓW KOSTRZYCA</w:t>
            </w:r>
          </w:p>
          <w:p w14:paraId="6F8DD8E2" w14:textId="77777777" w:rsidR="00F26992" w:rsidRDefault="0055159C">
            <w:pPr>
              <w:ind w:left="290"/>
              <w:rPr>
                <w:rFonts w:ascii="Arial" w:hAnsi="Arial" w:cs="Arial"/>
                <w:b/>
                <w:bCs/>
                <w:sz w:val="20"/>
                <w:szCs w:val="20"/>
              </w:rPr>
            </w:pPr>
            <w:r>
              <w:rPr>
                <w:rFonts w:ascii="Arial" w:hAnsi="Arial" w:cs="Arial"/>
                <w:b/>
                <w:bCs/>
                <w:sz w:val="20"/>
                <w:szCs w:val="20"/>
              </w:rPr>
              <w:t>MIEJSCOWOŚĆ</w:t>
            </w:r>
            <w:r w:rsidR="00F26992">
              <w:rPr>
                <w:rFonts w:ascii="Arial" w:hAnsi="Arial" w:cs="Arial"/>
                <w:b/>
                <w:bCs/>
                <w:sz w:val="20"/>
                <w:szCs w:val="20"/>
              </w:rPr>
              <w:t xml:space="preserve">: </w:t>
            </w:r>
            <w:r w:rsidR="0053457C">
              <w:rPr>
                <w:rFonts w:ascii="Arial" w:hAnsi="Arial" w:cs="Arial"/>
                <w:b/>
                <w:bCs/>
                <w:sz w:val="20"/>
                <w:szCs w:val="20"/>
              </w:rPr>
              <w:t>KOSTRZYCA</w:t>
            </w:r>
          </w:p>
          <w:p w14:paraId="2FC63689" w14:textId="77777777" w:rsidR="00553DF7" w:rsidRDefault="00553DF7">
            <w:pPr>
              <w:ind w:left="290"/>
              <w:rPr>
                <w:rFonts w:ascii="Arial" w:hAnsi="Arial" w:cs="Arial"/>
                <w:sz w:val="20"/>
                <w:szCs w:val="20"/>
              </w:rPr>
            </w:pPr>
            <w:r>
              <w:rPr>
                <w:rFonts w:ascii="Arial" w:hAnsi="Arial" w:cs="Arial"/>
                <w:b/>
                <w:bCs/>
                <w:sz w:val="20"/>
                <w:szCs w:val="20"/>
              </w:rPr>
              <w:t>WOJEWÓDZTWO:</w:t>
            </w:r>
            <w:r>
              <w:rPr>
                <w:rFonts w:ascii="Arial" w:hAnsi="Arial" w:cs="Arial"/>
                <w:sz w:val="20"/>
                <w:szCs w:val="20"/>
              </w:rPr>
              <w:t xml:space="preserve"> dolnośląskie.</w:t>
            </w:r>
          </w:p>
          <w:p w14:paraId="6226F6EA" w14:textId="77777777" w:rsidR="002A4658" w:rsidRDefault="002A4658">
            <w:pPr>
              <w:ind w:left="290"/>
            </w:pPr>
          </w:p>
        </w:tc>
      </w:tr>
      <w:tr w:rsidR="00553DF7" w14:paraId="68DED747" w14:textId="77777777" w:rsidTr="001F7816">
        <w:tc>
          <w:tcPr>
            <w:tcW w:w="9923" w:type="dxa"/>
            <w:tcBorders>
              <w:top w:val="nil"/>
              <w:left w:val="single" w:sz="4" w:space="0" w:color="000000"/>
              <w:bottom w:val="single" w:sz="4" w:space="0" w:color="000000"/>
              <w:right w:val="single" w:sz="4" w:space="0" w:color="000000"/>
            </w:tcBorders>
            <w:shd w:val="clear" w:color="auto" w:fill="BFBFBF" w:themeFill="background1" w:themeFillShade="BF"/>
            <w:hideMark/>
          </w:tcPr>
          <w:p w14:paraId="7AA56F0A" w14:textId="77777777" w:rsidR="00F26992" w:rsidRDefault="00F26992" w:rsidP="00F26992">
            <w:pPr>
              <w:ind w:left="290"/>
              <w:rPr>
                <w:rFonts w:ascii="Arial" w:hAnsi="Arial" w:cs="Arial"/>
                <w:b/>
                <w:bCs/>
                <w:sz w:val="20"/>
                <w:szCs w:val="20"/>
              </w:rPr>
            </w:pPr>
          </w:p>
          <w:p w14:paraId="37A1C220" w14:textId="77777777" w:rsidR="00F26992" w:rsidRDefault="00553DF7" w:rsidP="002A4658">
            <w:pPr>
              <w:ind w:left="290"/>
              <w:rPr>
                <w:rFonts w:ascii="Arial" w:hAnsi="Arial" w:cs="Arial"/>
                <w:b/>
                <w:bCs/>
                <w:sz w:val="20"/>
                <w:szCs w:val="20"/>
              </w:rPr>
            </w:pPr>
            <w:r>
              <w:rPr>
                <w:rFonts w:ascii="Arial" w:hAnsi="Arial" w:cs="Arial"/>
                <w:b/>
                <w:bCs/>
                <w:sz w:val="20"/>
                <w:szCs w:val="20"/>
              </w:rPr>
              <w:t xml:space="preserve">KAT. OBIEKTU: </w:t>
            </w:r>
            <w:r w:rsidR="0053457C">
              <w:rPr>
                <w:rFonts w:ascii="Arial" w:hAnsi="Arial" w:cs="Arial"/>
                <w:b/>
                <w:bCs/>
                <w:sz w:val="20"/>
                <w:szCs w:val="20"/>
              </w:rPr>
              <w:t xml:space="preserve">KATEGORIA </w:t>
            </w:r>
            <w:r w:rsidR="0055159C">
              <w:rPr>
                <w:rFonts w:ascii="Arial" w:hAnsi="Arial" w:cs="Arial"/>
                <w:b/>
                <w:bCs/>
                <w:sz w:val="20"/>
                <w:szCs w:val="20"/>
              </w:rPr>
              <w:t>VII</w:t>
            </w:r>
            <w:r w:rsidR="002A4658">
              <w:rPr>
                <w:rFonts w:ascii="Arial" w:hAnsi="Arial" w:cs="Arial"/>
                <w:b/>
                <w:bCs/>
                <w:sz w:val="20"/>
                <w:szCs w:val="20"/>
              </w:rPr>
              <w:t>I</w:t>
            </w:r>
          </w:p>
          <w:p w14:paraId="53A12A41" w14:textId="77777777" w:rsidR="002A4658" w:rsidRPr="002A4658" w:rsidRDefault="002A4658" w:rsidP="002A4658">
            <w:pPr>
              <w:ind w:left="290"/>
              <w:rPr>
                <w:rFonts w:ascii="Arial" w:hAnsi="Arial" w:cs="Arial"/>
                <w:b/>
                <w:bCs/>
                <w:sz w:val="20"/>
                <w:szCs w:val="20"/>
              </w:rPr>
            </w:pPr>
          </w:p>
        </w:tc>
      </w:tr>
    </w:tbl>
    <w:p w14:paraId="47F5AC90" w14:textId="77777777" w:rsidR="00553DF7" w:rsidRDefault="00553DF7" w:rsidP="00553DF7">
      <w:pPr>
        <w:rPr>
          <w:rFonts w:ascii="Arial" w:hAnsi="Arial" w:cs="Arial"/>
          <w:b/>
          <w:sz w:val="12"/>
          <w:szCs w:val="12"/>
        </w:rPr>
      </w:pPr>
    </w:p>
    <w:p w14:paraId="36E9EE20" w14:textId="77777777" w:rsidR="00FE51D2" w:rsidRDefault="00FE51D2" w:rsidP="00553DF7">
      <w:pPr>
        <w:rPr>
          <w:rFonts w:ascii="Arial" w:hAnsi="Arial" w:cs="Arial"/>
          <w:b/>
          <w:sz w:val="12"/>
          <w:szCs w:val="12"/>
        </w:rPr>
      </w:pPr>
    </w:p>
    <w:p w14:paraId="476104FC" w14:textId="77777777" w:rsidR="00FE51D2" w:rsidRDefault="00FE51D2" w:rsidP="00553DF7">
      <w:pPr>
        <w:rPr>
          <w:rFonts w:ascii="Arial" w:hAnsi="Arial" w:cs="Arial"/>
          <w:b/>
          <w:sz w:val="12"/>
          <w:szCs w:val="12"/>
        </w:rPr>
      </w:pPr>
    </w:p>
    <w:p w14:paraId="70091CB3" w14:textId="77777777" w:rsidR="00FE51D2" w:rsidRDefault="00FE51D2" w:rsidP="00553DF7">
      <w:pPr>
        <w:rPr>
          <w:rFonts w:ascii="Arial" w:hAnsi="Arial" w:cs="Arial"/>
          <w:b/>
          <w:sz w:val="12"/>
          <w:szCs w:val="12"/>
        </w:rPr>
      </w:pPr>
    </w:p>
    <w:tbl>
      <w:tblPr>
        <w:tblW w:w="9923" w:type="dxa"/>
        <w:tblInd w:w="70" w:type="dxa"/>
        <w:shd w:val="clear" w:color="auto" w:fill="BFBFBF" w:themeFill="background1" w:themeFillShade="BF"/>
        <w:tblLayout w:type="fixed"/>
        <w:tblCellMar>
          <w:left w:w="70" w:type="dxa"/>
          <w:right w:w="70" w:type="dxa"/>
        </w:tblCellMar>
        <w:tblLook w:val="04A0" w:firstRow="1" w:lastRow="0" w:firstColumn="1" w:lastColumn="0" w:noHBand="0" w:noVBand="1"/>
      </w:tblPr>
      <w:tblGrid>
        <w:gridCol w:w="9923"/>
      </w:tblGrid>
      <w:tr w:rsidR="00553DF7" w14:paraId="6A6D88BB" w14:textId="77777777" w:rsidTr="001F7816">
        <w:tc>
          <w:tcPr>
            <w:tcW w:w="99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9EE11C" w14:textId="77777777" w:rsidR="00F26992" w:rsidRPr="00F26992" w:rsidRDefault="00553DF7" w:rsidP="00F26992">
            <w:pPr>
              <w:pStyle w:val="Nagwek4"/>
              <w:numPr>
                <w:ilvl w:val="3"/>
                <w:numId w:val="1"/>
              </w:numPr>
              <w:rPr>
                <w:rFonts w:ascii="Arial" w:hAnsi="Arial" w:cs="Arial"/>
                <w:b w:val="0"/>
                <w:bCs/>
                <w:sz w:val="20"/>
                <w:szCs w:val="20"/>
              </w:rPr>
            </w:pPr>
            <w:r>
              <w:rPr>
                <w:rFonts w:ascii="Arial" w:hAnsi="Arial" w:cs="Arial"/>
                <w:b w:val="0"/>
                <w:bCs/>
                <w:sz w:val="20"/>
                <w:szCs w:val="20"/>
              </w:rPr>
              <w:t>Inwestor:</w:t>
            </w:r>
          </w:p>
          <w:p w14:paraId="722EC02B" w14:textId="77777777" w:rsidR="00F26992" w:rsidRDefault="006542DE" w:rsidP="00F26992">
            <w:pPr>
              <w:rPr>
                <w:rFonts w:ascii="Arial" w:hAnsi="Arial" w:cs="Arial"/>
                <w:b/>
                <w:sz w:val="20"/>
                <w:szCs w:val="20"/>
              </w:rPr>
            </w:pPr>
            <w:r>
              <w:rPr>
                <w:rFonts w:ascii="Arial" w:hAnsi="Arial" w:cs="Arial"/>
                <w:b/>
                <w:sz w:val="20"/>
                <w:szCs w:val="20"/>
              </w:rPr>
              <w:t>LEŚNY BANK GENÓW W KOSTRZYCY</w:t>
            </w:r>
          </w:p>
          <w:p w14:paraId="068F1907" w14:textId="77777777" w:rsidR="006542DE" w:rsidRPr="00F26992" w:rsidRDefault="006542DE" w:rsidP="00F26992">
            <w:pPr>
              <w:rPr>
                <w:rFonts w:ascii="Arial" w:hAnsi="Arial" w:cs="Arial"/>
                <w:b/>
                <w:sz w:val="20"/>
                <w:szCs w:val="20"/>
              </w:rPr>
            </w:pPr>
            <w:r>
              <w:rPr>
                <w:rFonts w:ascii="Arial" w:hAnsi="Arial" w:cs="Arial"/>
                <w:b/>
                <w:sz w:val="20"/>
                <w:szCs w:val="20"/>
              </w:rPr>
              <w:t>UL. MIŁKÓW 300</w:t>
            </w:r>
          </w:p>
          <w:p w14:paraId="3ABFC822" w14:textId="77777777" w:rsidR="00F26992" w:rsidRPr="00F26992" w:rsidRDefault="006542DE" w:rsidP="00F26992">
            <w:pPr>
              <w:rPr>
                <w:rFonts w:ascii="Arial" w:hAnsi="Arial" w:cs="Arial"/>
                <w:sz w:val="20"/>
                <w:szCs w:val="20"/>
              </w:rPr>
            </w:pPr>
            <w:r>
              <w:rPr>
                <w:rFonts w:ascii="Arial" w:hAnsi="Arial" w:cs="Arial"/>
                <w:b/>
                <w:sz w:val="20"/>
                <w:szCs w:val="20"/>
              </w:rPr>
              <w:t>58-535 MIŁKÓW</w:t>
            </w:r>
            <w:r w:rsidR="00F26992">
              <w:rPr>
                <w:rFonts w:ascii="Arial" w:hAnsi="Arial" w:cs="Arial"/>
                <w:sz w:val="20"/>
                <w:szCs w:val="20"/>
              </w:rPr>
              <w:t xml:space="preserve"> </w:t>
            </w:r>
          </w:p>
        </w:tc>
      </w:tr>
      <w:tr w:rsidR="00553DF7" w14:paraId="6CB5874F" w14:textId="77777777" w:rsidTr="001F7816">
        <w:tc>
          <w:tcPr>
            <w:tcW w:w="99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723599C" w14:textId="77777777" w:rsidR="00553DF7" w:rsidRPr="00F26992" w:rsidRDefault="00553DF7" w:rsidP="00F26992">
            <w:pPr>
              <w:pStyle w:val="Nagwek4"/>
              <w:numPr>
                <w:ilvl w:val="3"/>
                <w:numId w:val="1"/>
              </w:numPr>
              <w:rPr>
                <w:rFonts w:ascii="Arial" w:hAnsi="Arial" w:cs="Arial"/>
                <w:bCs/>
                <w:sz w:val="20"/>
                <w:szCs w:val="20"/>
              </w:rPr>
            </w:pPr>
            <w:r>
              <w:rPr>
                <w:rFonts w:ascii="Arial" w:hAnsi="Arial" w:cs="Arial"/>
                <w:b w:val="0"/>
                <w:bCs/>
                <w:sz w:val="20"/>
                <w:szCs w:val="20"/>
              </w:rPr>
              <w:t>Adres Inwestora:</w:t>
            </w:r>
          </w:p>
          <w:p w14:paraId="723169D2" w14:textId="77777777" w:rsidR="00F26992" w:rsidRPr="00F26992" w:rsidRDefault="006542DE" w:rsidP="0055159C">
            <w:pPr>
              <w:ind w:left="1410" w:hanging="1410"/>
              <w:rPr>
                <w:rFonts w:ascii="Arial" w:hAnsi="Arial" w:cs="Arial"/>
                <w:b/>
                <w:sz w:val="20"/>
                <w:szCs w:val="20"/>
              </w:rPr>
            </w:pPr>
            <w:r>
              <w:rPr>
                <w:rFonts w:ascii="Arial" w:hAnsi="Arial" w:cs="Arial"/>
                <w:b/>
                <w:sz w:val="20"/>
                <w:szCs w:val="20"/>
              </w:rPr>
              <w:t>58-535 MIŁKÓW KOSTRZYCA</w:t>
            </w:r>
          </w:p>
        </w:tc>
      </w:tr>
    </w:tbl>
    <w:p w14:paraId="0B14E2CE" w14:textId="77777777" w:rsidR="00553DF7" w:rsidRDefault="00553DF7" w:rsidP="00553DF7">
      <w:pPr>
        <w:rPr>
          <w:b/>
          <w:sz w:val="12"/>
          <w:szCs w:val="12"/>
          <w:u w:val="single"/>
        </w:rPr>
      </w:pPr>
    </w:p>
    <w:p w14:paraId="3B4DAB1D" w14:textId="77777777" w:rsidR="00753DFC" w:rsidRDefault="00753DFC" w:rsidP="00553DF7">
      <w:pPr>
        <w:rPr>
          <w:b/>
          <w:sz w:val="12"/>
          <w:szCs w:val="12"/>
          <w:u w:val="single"/>
        </w:rPr>
      </w:pPr>
    </w:p>
    <w:p w14:paraId="2DAA4CCE" w14:textId="77777777" w:rsidR="00753DFC" w:rsidRDefault="00753DFC" w:rsidP="00553DF7">
      <w:pPr>
        <w:rPr>
          <w:b/>
          <w:sz w:val="12"/>
          <w:szCs w:val="12"/>
          <w:u w:val="single"/>
        </w:rPr>
      </w:pPr>
    </w:p>
    <w:p w14:paraId="7951496F" w14:textId="77777777" w:rsidR="00FE51D2" w:rsidRDefault="00FE51D2" w:rsidP="00A14E8D">
      <w:pPr>
        <w:shd w:val="clear" w:color="auto" w:fill="FFFFFF" w:themeFill="background1"/>
        <w:rPr>
          <w:b/>
          <w:sz w:val="12"/>
          <w:szCs w:val="12"/>
          <w:u w:val="single"/>
        </w:rPr>
      </w:pPr>
    </w:p>
    <w:tbl>
      <w:tblPr>
        <w:tblW w:w="9923" w:type="dxa"/>
        <w:tblInd w:w="70" w:type="dxa"/>
        <w:shd w:val="clear" w:color="auto" w:fill="A6A6A6" w:themeFill="background1" w:themeFillShade="A6"/>
        <w:tblLayout w:type="fixed"/>
        <w:tblCellMar>
          <w:left w:w="70" w:type="dxa"/>
          <w:right w:w="70" w:type="dxa"/>
        </w:tblCellMar>
        <w:tblLook w:val="04A0" w:firstRow="1" w:lastRow="0" w:firstColumn="1" w:lastColumn="0" w:noHBand="0" w:noVBand="1"/>
      </w:tblPr>
      <w:tblGrid>
        <w:gridCol w:w="2160"/>
        <w:gridCol w:w="1440"/>
        <w:gridCol w:w="2650"/>
        <w:gridCol w:w="1177"/>
        <w:gridCol w:w="2496"/>
      </w:tblGrid>
      <w:tr w:rsidR="00553DF7" w14:paraId="554945F8" w14:textId="77777777" w:rsidTr="001F7816">
        <w:trPr>
          <w:trHeight w:val="214"/>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3E7B15EB" w14:textId="77777777" w:rsidR="00F26992" w:rsidRDefault="00F26992" w:rsidP="00A14E8D">
            <w:pPr>
              <w:shd w:val="clear" w:color="auto" w:fill="A6A6A6" w:themeFill="background1" w:themeFillShade="A6"/>
              <w:autoSpaceDE w:val="0"/>
              <w:jc w:val="center"/>
              <w:rPr>
                <w:rFonts w:ascii="Arial" w:hAnsi="Arial" w:cs="Arial"/>
                <w:b/>
                <w:bCs/>
                <w:sz w:val="16"/>
                <w:szCs w:val="16"/>
              </w:rPr>
            </w:pPr>
          </w:p>
          <w:p w14:paraId="1304B61C" w14:textId="77777777" w:rsidR="00553DF7" w:rsidRDefault="00553DF7" w:rsidP="00A14E8D">
            <w:pPr>
              <w:shd w:val="clear" w:color="auto" w:fill="A6A6A6" w:themeFill="background1" w:themeFillShade="A6"/>
              <w:autoSpaceDE w:val="0"/>
              <w:jc w:val="center"/>
              <w:rPr>
                <w:rFonts w:ascii="Arial" w:hAnsi="Arial" w:cs="Arial"/>
                <w:b/>
                <w:bCs/>
                <w:sz w:val="16"/>
                <w:szCs w:val="16"/>
              </w:rPr>
            </w:pPr>
            <w:r>
              <w:rPr>
                <w:rFonts w:ascii="Arial" w:hAnsi="Arial" w:cs="Arial"/>
                <w:b/>
                <w:bCs/>
                <w:sz w:val="16"/>
                <w:szCs w:val="16"/>
              </w:rPr>
              <w:t>Na podstawie art. 20 ust. 4 ustawy z dnia 7 lipca 1994r. – Prawo budowlane z późniejszymi zmianami</w:t>
            </w:r>
          </w:p>
          <w:p w14:paraId="36CB0C91" w14:textId="77777777" w:rsidR="00553DF7" w:rsidRDefault="00553DF7" w:rsidP="00A14E8D">
            <w:pPr>
              <w:shd w:val="clear" w:color="auto" w:fill="A6A6A6" w:themeFill="background1" w:themeFillShade="A6"/>
              <w:autoSpaceDE w:val="0"/>
              <w:jc w:val="center"/>
              <w:rPr>
                <w:rFonts w:ascii="Arial" w:hAnsi="Arial" w:cs="Arial"/>
                <w:b/>
                <w:bCs/>
                <w:sz w:val="16"/>
                <w:szCs w:val="16"/>
              </w:rPr>
            </w:pPr>
            <w:r>
              <w:rPr>
                <w:rFonts w:ascii="Arial" w:hAnsi="Arial" w:cs="Arial"/>
                <w:b/>
                <w:bCs/>
                <w:sz w:val="16"/>
                <w:szCs w:val="16"/>
              </w:rPr>
              <w:t>oświadczam, iż niniejszy projekt budowlany został sporządzony zgodnie z przepisami oraz zasadami</w:t>
            </w:r>
          </w:p>
          <w:p w14:paraId="26ADD997" w14:textId="77777777" w:rsidR="00553DF7" w:rsidRDefault="00553DF7" w:rsidP="00A14E8D">
            <w:pPr>
              <w:shd w:val="clear" w:color="auto" w:fill="A6A6A6" w:themeFill="background1" w:themeFillShade="A6"/>
              <w:autoSpaceDE w:val="0"/>
              <w:jc w:val="center"/>
              <w:rPr>
                <w:rFonts w:ascii="Arial" w:hAnsi="Arial" w:cs="Arial"/>
                <w:b/>
                <w:bCs/>
                <w:sz w:val="16"/>
                <w:szCs w:val="16"/>
              </w:rPr>
            </w:pPr>
            <w:r>
              <w:rPr>
                <w:rFonts w:ascii="Arial" w:hAnsi="Arial" w:cs="Arial"/>
                <w:b/>
                <w:bCs/>
                <w:sz w:val="16"/>
                <w:szCs w:val="16"/>
              </w:rPr>
              <w:t>wiedzy technicznej.</w:t>
            </w:r>
          </w:p>
          <w:p w14:paraId="76813132" w14:textId="77777777" w:rsidR="00F26992" w:rsidRDefault="00F26992" w:rsidP="00A14E8D">
            <w:pPr>
              <w:shd w:val="clear" w:color="auto" w:fill="A6A6A6" w:themeFill="background1" w:themeFillShade="A6"/>
              <w:autoSpaceDE w:val="0"/>
              <w:jc w:val="center"/>
            </w:pPr>
          </w:p>
        </w:tc>
      </w:tr>
      <w:tr w:rsidR="00553DF7" w14:paraId="3C7D0682" w14:textId="77777777" w:rsidTr="001F7816">
        <w:trPr>
          <w:trHeight w:val="348"/>
        </w:trPr>
        <w:tc>
          <w:tcPr>
            <w:tcW w:w="2160" w:type="dxa"/>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14:paraId="770E3034" w14:textId="77777777" w:rsidR="00553DF7" w:rsidRDefault="00553DF7">
            <w:pPr>
              <w:tabs>
                <w:tab w:val="left" w:pos="-709"/>
              </w:tabs>
              <w:rPr>
                <w:rFonts w:ascii="Arial" w:hAnsi="Arial" w:cs="Arial"/>
                <w:bCs/>
                <w:sz w:val="16"/>
                <w:szCs w:val="16"/>
              </w:rPr>
            </w:pPr>
            <w:r>
              <w:rPr>
                <w:rFonts w:ascii="Arial" w:hAnsi="Arial" w:cs="Arial"/>
                <w:bCs/>
                <w:sz w:val="16"/>
                <w:szCs w:val="16"/>
              </w:rPr>
              <w:t>Imię i nazwisko:</w:t>
            </w:r>
          </w:p>
        </w:tc>
        <w:tc>
          <w:tcPr>
            <w:tcW w:w="1440" w:type="dxa"/>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14:paraId="765C376B" w14:textId="77777777" w:rsidR="00553DF7" w:rsidRDefault="00553DF7">
            <w:pPr>
              <w:tabs>
                <w:tab w:val="left" w:pos="-709"/>
              </w:tabs>
              <w:rPr>
                <w:rFonts w:ascii="Arial" w:hAnsi="Arial" w:cs="Arial"/>
                <w:bCs/>
                <w:sz w:val="16"/>
                <w:szCs w:val="16"/>
              </w:rPr>
            </w:pPr>
            <w:r>
              <w:rPr>
                <w:rFonts w:ascii="Arial" w:hAnsi="Arial" w:cs="Arial"/>
                <w:bCs/>
                <w:sz w:val="16"/>
                <w:szCs w:val="16"/>
              </w:rPr>
              <w:t>Branża:</w:t>
            </w:r>
          </w:p>
        </w:tc>
        <w:tc>
          <w:tcPr>
            <w:tcW w:w="2650" w:type="dxa"/>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14:paraId="4AC6FFE1" w14:textId="77777777" w:rsidR="00553DF7" w:rsidRDefault="00B9035B">
            <w:pPr>
              <w:tabs>
                <w:tab w:val="left" w:pos="-709"/>
              </w:tabs>
              <w:rPr>
                <w:rFonts w:ascii="Arial" w:hAnsi="Arial" w:cs="Arial"/>
                <w:bCs/>
                <w:sz w:val="16"/>
                <w:szCs w:val="16"/>
              </w:rPr>
            </w:pPr>
            <w:r>
              <w:rPr>
                <w:rFonts w:ascii="Arial" w:hAnsi="Arial" w:cs="Arial"/>
                <w:bCs/>
                <w:sz w:val="16"/>
                <w:szCs w:val="16"/>
              </w:rPr>
              <w:t>Specjalność numer uprawnień:</w:t>
            </w:r>
          </w:p>
        </w:tc>
        <w:tc>
          <w:tcPr>
            <w:tcW w:w="1177" w:type="dxa"/>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14:paraId="4F5325E4" w14:textId="77777777" w:rsidR="00553DF7" w:rsidRDefault="00553DF7">
            <w:pPr>
              <w:tabs>
                <w:tab w:val="left" w:pos="-709"/>
              </w:tabs>
              <w:rPr>
                <w:rFonts w:ascii="Arial" w:hAnsi="Arial" w:cs="Arial"/>
                <w:bCs/>
                <w:sz w:val="16"/>
                <w:szCs w:val="16"/>
              </w:rPr>
            </w:pPr>
            <w:r>
              <w:rPr>
                <w:rFonts w:ascii="Arial" w:hAnsi="Arial" w:cs="Arial"/>
                <w:bCs/>
                <w:sz w:val="16"/>
                <w:szCs w:val="16"/>
              </w:rPr>
              <w:t>Data</w:t>
            </w:r>
            <w:r w:rsidR="00B9035B">
              <w:rPr>
                <w:rFonts w:ascii="Arial" w:hAnsi="Arial" w:cs="Arial"/>
                <w:bCs/>
                <w:sz w:val="16"/>
                <w:szCs w:val="16"/>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43E17CC9" w14:textId="77777777" w:rsidR="00553DF7" w:rsidRDefault="00553DF7">
            <w:pPr>
              <w:tabs>
                <w:tab w:val="left" w:pos="-709"/>
              </w:tabs>
            </w:pPr>
            <w:r>
              <w:rPr>
                <w:rFonts w:ascii="Arial" w:hAnsi="Arial" w:cs="Arial"/>
                <w:bCs/>
                <w:sz w:val="16"/>
                <w:szCs w:val="16"/>
              </w:rPr>
              <w:t>Podpis:</w:t>
            </w:r>
          </w:p>
        </w:tc>
      </w:tr>
      <w:tr w:rsidR="00553DF7" w14:paraId="5C90DA35" w14:textId="77777777" w:rsidTr="002A4658">
        <w:trPr>
          <w:trHeight w:val="965"/>
        </w:trPr>
        <w:tc>
          <w:tcPr>
            <w:tcW w:w="2160" w:type="dxa"/>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14:paraId="236F7AC0" w14:textId="77777777" w:rsidR="00553DF7" w:rsidRDefault="00553DF7">
            <w:pPr>
              <w:tabs>
                <w:tab w:val="left" w:pos="-709"/>
              </w:tabs>
              <w:rPr>
                <w:rFonts w:ascii="Arial" w:hAnsi="Arial" w:cs="Arial"/>
                <w:b/>
                <w:sz w:val="20"/>
                <w:szCs w:val="20"/>
              </w:rPr>
            </w:pPr>
            <w:r>
              <w:rPr>
                <w:rFonts w:ascii="Arial" w:hAnsi="Arial" w:cs="Arial"/>
                <w:bCs/>
                <w:sz w:val="20"/>
                <w:szCs w:val="20"/>
              </w:rPr>
              <w:t>Projektant:</w:t>
            </w:r>
          </w:p>
          <w:p w14:paraId="06C4E335" w14:textId="77777777" w:rsidR="00553DF7" w:rsidRDefault="00553DF7">
            <w:pPr>
              <w:tabs>
                <w:tab w:val="left" w:pos="-709"/>
              </w:tabs>
              <w:rPr>
                <w:rFonts w:ascii="Arial" w:hAnsi="Arial" w:cs="Arial"/>
                <w:b/>
                <w:sz w:val="16"/>
                <w:szCs w:val="16"/>
                <w:lang w:val="de-DE"/>
              </w:rPr>
            </w:pPr>
            <w:r>
              <w:rPr>
                <w:rFonts w:ascii="Arial" w:hAnsi="Arial" w:cs="Arial"/>
                <w:b/>
                <w:sz w:val="20"/>
                <w:szCs w:val="20"/>
              </w:rPr>
              <w:t>mgr inż. Andrzej Kuczkowski</w:t>
            </w:r>
          </w:p>
        </w:tc>
        <w:tc>
          <w:tcPr>
            <w:tcW w:w="1440" w:type="dxa"/>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14:paraId="4A4D185C" w14:textId="77777777" w:rsidR="00553DF7" w:rsidRDefault="00594FE1">
            <w:pPr>
              <w:tabs>
                <w:tab w:val="left" w:pos="-709"/>
              </w:tabs>
              <w:rPr>
                <w:rFonts w:ascii="Arial" w:hAnsi="Arial" w:cs="Arial"/>
                <w:b/>
                <w:sz w:val="16"/>
                <w:szCs w:val="16"/>
                <w:lang w:val="de-DE"/>
              </w:rPr>
            </w:pPr>
            <w:r>
              <w:rPr>
                <w:rFonts w:ascii="Arial" w:hAnsi="Arial" w:cs="Arial"/>
                <w:b/>
                <w:sz w:val="16"/>
                <w:szCs w:val="16"/>
                <w:lang w:val="de-DE"/>
              </w:rPr>
              <w:t>ARCHITEKTURA</w:t>
            </w:r>
          </w:p>
          <w:p w14:paraId="0AAC4C6E" w14:textId="77777777" w:rsidR="00594FE1" w:rsidRDefault="00594FE1">
            <w:pPr>
              <w:tabs>
                <w:tab w:val="left" w:pos="-709"/>
              </w:tabs>
              <w:rPr>
                <w:sz w:val="14"/>
                <w:szCs w:val="14"/>
              </w:rPr>
            </w:pPr>
            <w:r>
              <w:rPr>
                <w:rFonts w:ascii="Arial" w:hAnsi="Arial" w:cs="Arial"/>
                <w:b/>
                <w:sz w:val="16"/>
                <w:szCs w:val="16"/>
                <w:lang w:val="de-DE"/>
              </w:rPr>
              <w:t>KONSTRUKCJA</w:t>
            </w:r>
          </w:p>
        </w:tc>
        <w:tc>
          <w:tcPr>
            <w:tcW w:w="2650" w:type="dxa"/>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14:paraId="0EFCC49F" w14:textId="77777777" w:rsidR="00B9035B" w:rsidRDefault="00B9035B" w:rsidP="00B9035B">
            <w:pPr>
              <w:pStyle w:val="Tekstpodstawowywcity"/>
              <w:tabs>
                <w:tab w:val="left" w:pos="-709"/>
              </w:tabs>
              <w:snapToGrid w:val="0"/>
              <w:ind w:left="0" w:firstLine="0"/>
              <w:jc w:val="center"/>
              <w:rPr>
                <w:sz w:val="16"/>
                <w:szCs w:val="16"/>
              </w:rPr>
            </w:pPr>
            <w:r>
              <w:rPr>
                <w:sz w:val="16"/>
                <w:szCs w:val="16"/>
              </w:rPr>
              <w:t>n</w:t>
            </w:r>
            <w:r w:rsidRPr="00B9035B">
              <w:rPr>
                <w:sz w:val="16"/>
                <w:szCs w:val="16"/>
              </w:rPr>
              <w:t xml:space="preserve">r uprawnień: </w:t>
            </w:r>
            <w:r w:rsidR="00553DF7" w:rsidRPr="00B9035B">
              <w:rPr>
                <w:sz w:val="16"/>
                <w:szCs w:val="16"/>
              </w:rPr>
              <w:t xml:space="preserve">2056/89 </w:t>
            </w:r>
            <w:r w:rsidR="002A4658" w:rsidRPr="00B9035B">
              <w:rPr>
                <w:sz w:val="16"/>
                <w:szCs w:val="16"/>
              </w:rPr>
              <w:t xml:space="preserve"> </w:t>
            </w:r>
          </w:p>
          <w:p w14:paraId="120FC522" w14:textId="77777777" w:rsidR="00B9035B" w:rsidRDefault="00553DF7" w:rsidP="00B9035B">
            <w:pPr>
              <w:pStyle w:val="Tekstpodstawowywcity"/>
              <w:tabs>
                <w:tab w:val="left" w:pos="-709"/>
              </w:tabs>
              <w:snapToGrid w:val="0"/>
              <w:ind w:left="0" w:firstLine="0"/>
              <w:jc w:val="center"/>
              <w:rPr>
                <w:sz w:val="16"/>
                <w:szCs w:val="16"/>
              </w:rPr>
            </w:pPr>
            <w:r w:rsidRPr="00B9035B">
              <w:rPr>
                <w:sz w:val="16"/>
                <w:szCs w:val="16"/>
              </w:rPr>
              <w:t xml:space="preserve">w specjalności </w:t>
            </w:r>
            <w:r w:rsidR="002A4658" w:rsidRPr="00B9035B">
              <w:rPr>
                <w:sz w:val="16"/>
                <w:szCs w:val="16"/>
              </w:rPr>
              <w:t xml:space="preserve">konstrukcyjno </w:t>
            </w:r>
            <w:r w:rsidR="00B9035B" w:rsidRPr="00B9035B">
              <w:rPr>
                <w:sz w:val="16"/>
                <w:szCs w:val="16"/>
              </w:rPr>
              <w:t xml:space="preserve">architektonicznej </w:t>
            </w:r>
          </w:p>
          <w:p w14:paraId="020A53C4" w14:textId="77777777" w:rsidR="00553DF7" w:rsidRPr="00B9035B" w:rsidRDefault="00B9035B" w:rsidP="00B9035B">
            <w:pPr>
              <w:pStyle w:val="Tekstpodstawowywcity"/>
              <w:tabs>
                <w:tab w:val="left" w:pos="-709"/>
              </w:tabs>
              <w:snapToGrid w:val="0"/>
              <w:ind w:left="0" w:firstLine="0"/>
              <w:jc w:val="center"/>
              <w:rPr>
                <w:b/>
                <w:sz w:val="16"/>
                <w:szCs w:val="16"/>
              </w:rPr>
            </w:pPr>
            <w:r w:rsidRPr="00B9035B">
              <w:rPr>
                <w:sz w:val="16"/>
                <w:szCs w:val="16"/>
              </w:rPr>
              <w:t xml:space="preserve">w </w:t>
            </w:r>
            <w:r w:rsidR="00553DF7" w:rsidRPr="00B9035B">
              <w:rPr>
                <w:sz w:val="16"/>
                <w:szCs w:val="16"/>
              </w:rPr>
              <w:t>ograniczonym zakresie</w:t>
            </w:r>
          </w:p>
        </w:tc>
        <w:tc>
          <w:tcPr>
            <w:tcW w:w="1177" w:type="dxa"/>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14:paraId="613C3256" w14:textId="77777777" w:rsidR="00553DF7" w:rsidRDefault="002A4658" w:rsidP="00B9035B">
            <w:pPr>
              <w:tabs>
                <w:tab w:val="left" w:pos="-709"/>
              </w:tabs>
              <w:jc w:val="center"/>
              <w:rPr>
                <w:rFonts w:ascii="Arial" w:hAnsi="Arial" w:cs="Arial"/>
                <w:b/>
                <w:sz w:val="16"/>
                <w:szCs w:val="16"/>
                <w:u w:val="single"/>
              </w:rPr>
            </w:pPr>
            <w:r w:rsidRPr="00B9035B">
              <w:rPr>
                <w:rFonts w:ascii="Arial" w:hAnsi="Arial" w:cs="Arial"/>
                <w:b/>
                <w:sz w:val="16"/>
                <w:szCs w:val="16"/>
                <w:lang w:val="de-DE"/>
              </w:rPr>
              <w:t>27.10</w:t>
            </w:r>
            <w:r w:rsidR="00FE51D2" w:rsidRPr="00B9035B">
              <w:rPr>
                <w:rFonts w:ascii="Arial" w:hAnsi="Arial" w:cs="Arial"/>
                <w:b/>
                <w:sz w:val="16"/>
                <w:szCs w:val="16"/>
                <w:lang w:val="de-DE"/>
              </w:rPr>
              <w:t>.2021</w:t>
            </w:r>
          </w:p>
        </w:tc>
        <w:tc>
          <w:tcPr>
            <w:tcW w:w="249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D63E68F" w14:textId="77777777" w:rsidR="00553DF7" w:rsidRDefault="00553DF7">
            <w:pPr>
              <w:tabs>
                <w:tab w:val="left" w:pos="-709"/>
              </w:tabs>
              <w:snapToGrid w:val="0"/>
              <w:ind w:right="175"/>
              <w:rPr>
                <w:rFonts w:ascii="Arial" w:hAnsi="Arial" w:cs="Arial"/>
                <w:b/>
                <w:sz w:val="16"/>
                <w:szCs w:val="16"/>
                <w:u w:val="single"/>
              </w:rPr>
            </w:pPr>
          </w:p>
        </w:tc>
      </w:tr>
    </w:tbl>
    <w:p w14:paraId="3C10106D" w14:textId="77777777" w:rsidR="00553DF7" w:rsidRDefault="00553DF7" w:rsidP="00553DF7">
      <w:pPr>
        <w:rPr>
          <w:b/>
          <w:sz w:val="12"/>
          <w:szCs w:val="12"/>
          <w:u w:val="single"/>
        </w:rPr>
      </w:pPr>
    </w:p>
    <w:p w14:paraId="4F52F206" w14:textId="77777777" w:rsidR="00513B1A" w:rsidRDefault="00513B1A" w:rsidP="00553DF7">
      <w:pPr>
        <w:rPr>
          <w:b/>
          <w:sz w:val="12"/>
          <w:szCs w:val="12"/>
          <w:u w:val="single"/>
        </w:rPr>
      </w:pPr>
    </w:p>
    <w:p w14:paraId="3C1BB482" w14:textId="77777777" w:rsidR="00F26992" w:rsidRDefault="00F26992" w:rsidP="00553DF7">
      <w:pPr>
        <w:rPr>
          <w:b/>
          <w:sz w:val="12"/>
          <w:szCs w:val="12"/>
          <w:u w:val="single"/>
        </w:rPr>
      </w:pPr>
    </w:p>
    <w:p w14:paraId="0DE8C163" w14:textId="77777777" w:rsidR="00F26992" w:rsidRDefault="00F26992" w:rsidP="00553DF7">
      <w:pPr>
        <w:rPr>
          <w:b/>
          <w:sz w:val="12"/>
          <w:szCs w:val="12"/>
          <w:u w:val="single"/>
        </w:rPr>
      </w:pPr>
    </w:p>
    <w:p w14:paraId="354FA47E" w14:textId="77777777" w:rsidR="00F26992" w:rsidRDefault="00F26992" w:rsidP="00553DF7">
      <w:pPr>
        <w:rPr>
          <w:b/>
          <w:sz w:val="12"/>
          <w:szCs w:val="12"/>
          <w:u w:val="single"/>
        </w:rPr>
      </w:pPr>
    </w:p>
    <w:p w14:paraId="4B665216" w14:textId="77777777" w:rsidR="00F26992" w:rsidRDefault="00F26992" w:rsidP="00553DF7">
      <w:pPr>
        <w:rPr>
          <w:b/>
          <w:sz w:val="12"/>
          <w:szCs w:val="12"/>
          <w:u w:val="single"/>
        </w:rPr>
      </w:pPr>
    </w:p>
    <w:p w14:paraId="2F67E771" w14:textId="77777777" w:rsidR="00F26992" w:rsidRDefault="00F26992" w:rsidP="00553DF7">
      <w:pPr>
        <w:rPr>
          <w:b/>
          <w:sz w:val="12"/>
          <w:szCs w:val="12"/>
          <w:u w:val="single"/>
        </w:rPr>
      </w:pPr>
    </w:p>
    <w:p w14:paraId="40269E89" w14:textId="77777777" w:rsidR="00A16FDB" w:rsidRDefault="00A16FDB" w:rsidP="00553DF7">
      <w:pPr>
        <w:rPr>
          <w:b/>
          <w:sz w:val="12"/>
          <w:szCs w:val="12"/>
          <w:u w:val="single"/>
        </w:rPr>
      </w:pPr>
    </w:p>
    <w:p w14:paraId="249CC85C" w14:textId="77777777" w:rsidR="00A16FDB" w:rsidRDefault="00A16FDB" w:rsidP="00553DF7">
      <w:pPr>
        <w:rPr>
          <w:b/>
          <w:sz w:val="12"/>
          <w:szCs w:val="12"/>
          <w:u w:val="single"/>
        </w:rPr>
      </w:pPr>
    </w:p>
    <w:p w14:paraId="2DBF3C0D" w14:textId="77777777" w:rsidR="00A16FDB" w:rsidRDefault="00A16FDB" w:rsidP="00553DF7">
      <w:pPr>
        <w:rPr>
          <w:b/>
          <w:sz w:val="12"/>
          <w:szCs w:val="12"/>
          <w:u w:val="single"/>
        </w:rPr>
      </w:pPr>
    </w:p>
    <w:p w14:paraId="1C6F9544" w14:textId="77777777" w:rsidR="00594FE1" w:rsidRDefault="00594FE1" w:rsidP="00553DF7">
      <w:pPr>
        <w:rPr>
          <w:b/>
          <w:sz w:val="12"/>
          <w:szCs w:val="12"/>
          <w:u w:val="single"/>
        </w:rPr>
      </w:pPr>
    </w:p>
    <w:p w14:paraId="7FBE23AC" w14:textId="77777777" w:rsidR="00594FE1" w:rsidRDefault="00594FE1" w:rsidP="00553DF7">
      <w:pPr>
        <w:rPr>
          <w:b/>
          <w:sz w:val="12"/>
          <w:szCs w:val="12"/>
          <w:u w:val="single"/>
        </w:rPr>
      </w:pPr>
    </w:p>
    <w:p w14:paraId="3C6B72BF" w14:textId="77777777" w:rsidR="00594FE1" w:rsidRDefault="00594FE1" w:rsidP="00553DF7">
      <w:pPr>
        <w:rPr>
          <w:b/>
          <w:sz w:val="12"/>
          <w:szCs w:val="12"/>
          <w:u w:val="single"/>
        </w:rPr>
      </w:pPr>
    </w:p>
    <w:p w14:paraId="011DED92" w14:textId="77777777" w:rsidR="00753DFC" w:rsidRDefault="00753DFC" w:rsidP="00553DF7">
      <w:pPr>
        <w:rPr>
          <w:b/>
          <w:sz w:val="12"/>
          <w:szCs w:val="12"/>
          <w:u w:val="single"/>
        </w:rPr>
      </w:pPr>
    </w:p>
    <w:p w14:paraId="742FA7E4" w14:textId="77777777" w:rsidR="00A16FDB" w:rsidRDefault="00A16FDB" w:rsidP="00553DF7">
      <w:pPr>
        <w:rPr>
          <w:b/>
          <w:sz w:val="12"/>
          <w:szCs w:val="12"/>
          <w:u w:val="single"/>
        </w:rPr>
      </w:pPr>
    </w:p>
    <w:p w14:paraId="6348DC53" w14:textId="77777777" w:rsidR="00A14E8D" w:rsidRDefault="00A14E8D" w:rsidP="00553DF7">
      <w:pPr>
        <w:rPr>
          <w:b/>
          <w:sz w:val="12"/>
          <w:szCs w:val="12"/>
          <w:u w:val="single"/>
        </w:rPr>
      </w:pPr>
    </w:p>
    <w:p w14:paraId="7D394353" w14:textId="77777777" w:rsidR="007F661B" w:rsidRDefault="007F661B" w:rsidP="00553DF7">
      <w:pPr>
        <w:rPr>
          <w:b/>
          <w:sz w:val="12"/>
          <w:szCs w:val="12"/>
          <w:u w:val="single"/>
        </w:rPr>
      </w:pPr>
    </w:p>
    <w:p w14:paraId="18D8CBEE" w14:textId="77777777" w:rsidR="007F661B" w:rsidRDefault="007F661B" w:rsidP="00553DF7">
      <w:pPr>
        <w:rPr>
          <w:b/>
          <w:sz w:val="12"/>
          <w:szCs w:val="12"/>
          <w:u w:val="single"/>
        </w:rPr>
      </w:pPr>
    </w:p>
    <w:p w14:paraId="501417D7" w14:textId="77777777" w:rsidR="007F661B" w:rsidRDefault="007F661B" w:rsidP="00553DF7">
      <w:pPr>
        <w:rPr>
          <w:b/>
          <w:sz w:val="12"/>
          <w:szCs w:val="12"/>
          <w:u w:val="single"/>
        </w:rPr>
      </w:pPr>
    </w:p>
    <w:p w14:paraId="2DE37DA8" w14:textId="77777777" w:rsidR="007F661B" w:rsidRDefault="007F661B" w:rsidP="00553DF7">
      <w:pPr>
        <w:rPr>
          <w:b/>
          <w:sz w:val="12"/>
          <w:szCs w:val="12"/>
          <w:u w:val="single"/>
        </w:rPr>
      </w:pPr>
    </w:p>
    <w:p w14:paraId="0B5854C0" w14:textId="77777777" w:rsidR="007F661B" w:rsidRDefault="007F661B" w:rsidP="00553DF7">
      <w:pPr>
        <w:rPr>
          <w:b/>
          <w:sz w:val="12"/>
          <w:szCs w:val="12"/>
          <w:u w:val="single"/>
        </w:rPr>
      </w:pPr>
    </w:p>
    <w:p w14:paraId="56B7FE80" w14:textId="77777777" w:rsidR="007F661B" w:rsidRDefault="007F661B" w:rsidP="00553DF7">
      <w:pPr>
        <w:rPr>
          <w:b/>
          <w:sz w:val="12"/>
          <w:szCs w:val="12"/>
          <w:u w:val="single"/>
        </w:rPr>
      </w:pPr>
    </w:p>
    <w:p w14:paraId="6BAB498B" w14:textId="77777777" w:rsidR="007F661B" w:rsidRDefault="007F661B" w:rsidP="00553DF7">
      <w:pPr>
        <w:rPr>
          <w:b/>
          <w:sz w:val="12"/>
          <w:szCs w:val="12"/>
          <w:u w:val="single"/>
        </w:rPr>
      </w:pPr>
    </w:p>
    <w:p w14:paraId="2531398E" w14:textId="77777777" w:rsidR="007F661B" w:rsidRDefault="007F661B" w:rsidP="00553DF7">
      <w:pPr>
        <w:rPr>
          <w:b/>
          <w:sz w:val="12"/>
          <w:szCs w:val="12"/>
          <w:u w:val="single"/>
        </w:rPr>
      </w:pPr>
    </w:p>
    <w:p w14:paraId="6C79D154" w14:textId="77777777" w:rsidR="007F661B" w:rsidRDefault="007F661B" w:rsidP="00553DF7">
      <w:pPr>
        <w:rPr>
          <w:b/>
          <w:sz w:val="12"/>
          <w:szCs w:val="12"/>
          <w:u w:val="single"/>
        </w:rPr>
      </w:pPr>
    </w:p>
    <w:p w14:paraId="18606E11" w14:textId="77777777" w:rsidR="007F661B" w:rsidRDefault="007F661B" w:rsidP="00553DF7">
      <w:pPr>
        <w:rPr>
          <w:b/>
          <w:sz w:val="12"/>
          <w:szCs w:val="12"/>
          <w:u w:val="single"/>
        </w:rPr>
      </w:pPr>
    </w:p>
    <w:p w14:paraId="466B410A" w14:textId="77777777" w:rsidR="007F661B" w:rsidRDefault="007F661B" w:rsidP="00553DF7">
      <w:pPr>
        <w:rPr>
          <w:b/>
          <w:sz w:val="12"/>
          <w:szCs w:val="12"/>
          <w:u w:val="single"/>
        </w:rPr>
      </w:pPr>
    </w:p>
    <w:p w14:paraId="1BAB05AF" w14:textId="77777777" w:rsidR="004F22BF" w:rsidRDefault="004F22BF" w:rsidP="00553DF7">
      <w:pPr>
        <w:rPr>
          <w:b/>
          <w:sz w:val="12"/>
          <w:szCs w:val="12"/>
          <w:u w:val="single"/>
        </w:rPr>
      </w:pPr>
    </w:p>
    <w:p w14:paraId="0B05D761" w14:textId="77777777" w:rsidR="00A14E8D" w:rsidRDefault="00A14E8D" w:rsidP="00553DF7">
      <w:pPr>
        <w:rPr>
          <w:b/>
          <w:sz w:val="12"/>
          <w:szCs w:val="12"/>
          <w:u w:val="single"/>
        </w:rPr>
      </w:pPr>
    </w:p>
    <w:p w14:paraId="7A245EAE" w14:textId="77777777" w:rsidR="00A16290" w:rsidRDefault="00A16290" w:rsidP="00553DF7">
      <w:pPr>
        <w:rPr>
          <w:b/>
          <w:sz w:val="12"/>
          <w:szCs w:val="12"/>
          <w:u w:val="single"/>
        </w:rPr>
      </w:pPr>
    </w:p>
    <w:p w14:paraId="60512D20" w14:textId="77777777" w:rsidR="00FE51D2" w:rsidRDefault="00FE51D2" w:rsidP="00F26992">
      <w:pPr>
        <w:jc w:val="center"/>
        <w:rPr>
          <w:b/>
          <w:sz w:val="12"/>
          <w:szCs w:val="12"/>
          <w:u w:val="single"/>
        </w:rPr>
      </w:pPr>
    </w:p>
    <w:tbl>
      <w:tblPr>
        <w:tblW w:w="9923" w:type="dxa"/>
        <w:tblInd w:w="70" w:type="dxa"/>
        <w:shd w:val="clear" w:color="auto" w:fill="BFBFBF" w:themeFill="background1" w:themeFillShade="BF"/>
        <w:tblLayout w:type="fixed"/>
        <w:tblCellMar>
          <w:left w:w="70" w:type="dxa"/>
          <w:right w:w="70" w:type="dxa"/>
        </w:tblCellMar>
        <w:tblLook w:val="04A0" w:firstRow="1" w:lastRow="0" w:firstColumn="1" w:lastColumn="0" w:noHBand="0" w:noVBand="1"/>
      </w:tblPr>
      <w:tblGrid>
        <w:gridCol w:w="9923"/>
      </w:tblGrid>
      <w:tr w:rsidR="00553DF7" w14:paraId="43E1EEDA" w14:textId="77777777" w:rsidTr="001F7816">
        <w:trPr>
          <w:trHeight w:val="200"/>
        </w:trPr>
        <w:tc>
          <w:tcPr>
            <w:tcW w:w="99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3CFE77" w14:textId="77777777" w:rsidR="00F26992" w:rsidRDefault="00F26992" w:rsidP="00F26992">
            <w:pPr>
              <w:jc w:val="center"/>
              <w:rPr>
                <w:rFonts w:ascii="Arial" w:hAnsi="Arial" w:cs="Arial"/>
                <w:bCs/>
                <w:sz w:val="16"/>
                <w:szCs w:val="16"/>
              </w:rPr>
            </w:pPr>
          </w:p>
          <w:p w14:paraId="2FFAECE7" w14:textId="77777777" w:rsidR="00553DF7" w:rsidRPr="00F26992" w:rsidRDefault="00553DF7" w:rsidP="00F26992">
            <w:pPr>
              <w:jc w:val="center"/>
              <w:rPr>
                <w:sz w:val="16"/>
                <w:szCs w:val="16"/>
              </w:rPr>
            </w:pPr>
            <w:r w:rsidRPr="00F26992">
              <w:rPr>
                <w:rFonts w:ascii="Arial" w:hAnsi="Arial" w:cs="Arial"/>
                <w:bCs/>
                <w:sz w:val="16"/>
                <w:szCs w:val="16"/>
              </w:rPr>
              <w:t xml:space="preserve">Projekt zawiera </w:t>
            </w:r>
            <w:r w:rsidRPr="00F26992">
              <w:rPr>
                <w:rFonts w:ascii="Arial" w:hAnsi="Arial" w:cs="Arial"/>
                <w:b/>
                <w:sz w:val="16"/>
                <w:szCs w:val="16"/>
              </w:rPr>
              <w:t xml:space="preserve"> </w:t>
            </w:r>
            <w:r w:rsidRPr="00F26992">
              <w:rPr>
                <w:rFonts w:ascii="Arial" w:hAnsi="Arial" w:cs="Arial"/>
                <w:bCs/>
                <w:sz w:val="16"/>
                <w:szCs w:val="16"/>
              </w:rPr>
              <w:t xml:space="preserve">        ponumerowane strony.</w:t>
            </w:r>
          </w:p>
          <w:p w14:paraId="485F334F" w14:textId="77777777" w:rsidR="00553DF7" w:rsidRPr="00F26992" w:rsidRDefault="00553DF7" w:rsidP="00F26992">
            <w:pPr>
              <w:jc w:val="center"/>
              <w:rPr>
                <w:sz w:val="16"/>
                <w:szCs w:val="16"/>
              </w:rPr>
            </w:pPr>
          </w:p>
          <w:p w14:paraId="07402BEE" w14:textId="77777777" w:rsidR="00F26992" w:rsidRPr="00F26992" w:rsidRDefault="007F661B" w:rsidP="00F26992">
            <w:pPr>
              <w:pStyle w:val="Nagwek1"/>
              <w:ind w:left="432" w:hanging="432"/>
              <w:rPr>
                <w:bCs/>
                <w:sz w:val="16"/>
                <w:szCs w:val="16"/>
              </w:rPr>
            </w:pPr>
            <w:bookmarkStart w:id="0" w:name="_Toc66277909"/>
            <w:bookmarkStart w:id="1" w:name="_Toc66361320"/>
            <w:bookmarkStart w:id="2" w:name="_Toc66738136"/>
            <w:bookmarkStart w:id="3" w:name="_Toc71619106"/>
            <w:bookmarkStart w:id="4" w:name="_Toc86869286"/>
            <w:bookmarkStart w:id="5" w:name="_Toc86923089"/>
            <w:bookmarkStart w:id="6" w:name="_Toc86932284"/>
            <w:bookmarkStart w:id="7" w:name="_Toc86953987"/>
            <w:r>
              <w:rPr>
                <w:bCs/>
                <w:sz w:val="16"/>
                <w:szCs w:val="16"/>
              </w:rPr>
              <w:t>27 PAŹDZIERNIKA</w:t>
            </w:r>
            <w:r w:rsidR="0078459B">
              <w:rPr>
                <w:bCs/>
                <w:sz w:val="16"/>
                <w:szCs w:val="16"/>
              </w:rPr>
              <w:t xml:space="preserve"> 2021</w:t>
            </w:r>
            <w:r w:rsidR="00553DF7" w:rsidRPr="00F26992">
              <w:rPr>
                <w:bCs/>
                <w:sz w:val="16"/>
                <w:szCs w:val="16"/>
              </w:rPr>
              <w:t xml:space="preserve"> rok</w:t>
            </w:r>
            <w:bookmarkEnd w:id="0"/>
            <w:bookmarkEnd w:id="1"/>
            <w:bookmarkEnd w:id="2"/>
            <w:bookmarkEnd w:id="3"/>
            <w:bookmarkEnd w:id="4"/>
            <w:bookmarkEnd w:id="5"/>
            <w:bookmarkEnd w:id="6"/>
            <w:bookmarkEnd w:id="7"/>
          </w:p>
        </w:tc>
      </w:tr>
    </w:tbl>
    <w:p w14:paraId="4D94ED2C" w14:textId="77777777" w:rsidR="007E7A3D" w:rsidRDefault="007E7A3D" w:rsidP="00365DC6">
      <w:pPr>
        <w:rPr>
          <w:rFonts w:eastAsia="CenturyGothic"/>
        </w:rPr>
      </w:pPr>
    </w:p>
    <w:p w14:paraId="655B91DD" w14:textId="77777777" w:rsidR="00365DC6" w:rsidRDefault="00365DC6" w:rsidP="00365DC6">
      <w:pPr>
        <w:jc w:val="center"/>
        <w:rPr>
          <w:rFonts w:eastAsia="CenturyGothic"/>
        </w:rPr>
      </w:pPr>
      <w:r>
        <w:rPr>
          <w:rFonts w:ascii="Arial" w:eastAsia="CenturyGothic" w:hAnsi="Arial" w:cs="Arial"/>
          <w:b/>
          <w:bCs/>
          <w:sz w:val="28"/>
        </w:rPr>
        <w:t>SPIS TREŚCI</w:t>
      </w:r>
    </w:p>
    <w:p w14:paraId="04F7C62C" w14:textId="77777777" w:rsidR="00B9035B" w:rsidRDefault="00365DC6">
      <w:pPr>
        <w:pStyle w:val="Spistreci1"/>
        <w:rPr>
          <w:rFonts w:asciiTheme="minorHAnsi" w:eastAsiaTheme="minorEastAsia" w:hAnsiTheme="minorHAnsi" w:cstheme="minorBidi"/>
          <w:noProof/>
          <w:sz w:val="22"/>
          <w:szCs w:val="22"/>
          <w:lang w:eastAsia="pl-PL"/>
        </w:rPr>
      </w:pPr>
      <w:r>
        <w:rPr>
          <w:rFonts w:ascii="Arial" w:eastAsia="CenturyGothic" w:hAnsi="Arial" w:cs="Arial"/>
          <w:b/>
          <w:bCs/>
          <w:sz w:val="20"/>
          <w:szCs w:val="36"/>
        </w:rPr>
        <w:fldChar w:fldCharType="begin"/>
      </w:r>
      <w:r>
        <w:rPr>
          <w:rFonts w:ascii="Arial" w:eastAsia="CenturyGothic" w:hAnsi="Arial" w:cs="Arial"/>
          <w:b/>
          <w:bCs/>
          <w:sz w:val="20"/>
          <w:szCs w:val="36"/>
        </w:rPr>
        <w:instrText xml:space="preserve"> TOC \o "1-1" \h \z </w:instrText>
      </w:r>
      <w:r>
        <w:rPr>
          <w:rFonts w:ascii="Arial" w:eastAsia="CenturyGothic" w:hAnsi="Arial" w:cs="Arial"/>
          <w:b/>
          <w:bCs/>
          <w:sz w:val="20"/>
          <w:szCs w:val="36"/>
        </w:rPr>
        <w:fldChar w:fldCharType="separate"/>
      </w:r>
    </w:p>
    <w:p w14:paraId="307A3544" w14:textId="77777777" w:rsidR="00B9035B" w:rsidRPr="00B9035B" w:rsidRDefault="00000000">
      <w:pPr>
        <w:pStyle w:val="Spistreci1"/>
        <w:rPr>
          <w:rFonts w:ascii="Arial" w:eastAsiaTheme="minorEastAsia" w:hAnsi="Arial" w:cs="Arial"/>
          <w:noProof/>
          <w:sz w:val="20"/>
          <w:szCs w:val="20"/>
          <w:lang w:eastAsia="pl-PL"/>
        </w:rPr>
      </w:pPr>
      <w:hyperlink w:anchor="_Toc86953988" w:history="1">
        <w:r w:rsidR="00B9035B" w:rsidRPr="00B9035B">
          <w:rPr>
            <w:rStyle w:val="Hipercze"/>
            <w:rFonts w:ascii="Arial" w:hAnsi="Arial" w:cs="Arial"/>
            <w:noProof/>
            <w:sz w:val="20"/>
            <w:szCs w:val="20"/>
          </w:rPr>
          <w:t>I.</w:t>
        </w:r>
        <w:r w:rsidR="00B9035B" w:rsidRPr="00B9035B">
          <w:rPr>
            <w:rFonts w:ascii="Arial" w:eastAsiaTheme="minorEastAsia" w:hAnsi="Arial" w:cs="Arial"/>
            <w:noProof/>
            <w:sz w:val="20"/>
            <w:szCs w:val="20"/>
            <w:lang w:eastAsia="pl-PL"/>
          </w:rPr>
          <w:tab/>
        </w:r>
        <w:r w:rsidR="00B9035B" w:rsidRPr="00B9035B">
          <w:rPr>
            <w:rStyle w:val="Hipercze"/>
            <w:rFonts w:ascii="Arial" w:hAnsi="Arial" w:cs="Arial"/>
            <w:noProof/>
            <w:sz w:val="20"/>
            <w:szCs w:val="20"/>
          </w:rPr>
          <w:t>ST-00.00 WYMAGANIA OGÓLNE</w:t>
        </w:r>
        <w:r w:rsidR="00B9035B" w:rsidRPr="00B9035B">
          <w:rPr>
            <w:rFonts w:ascii="Arial" w:hAnsi="Arial" w:cs="Arial"/>
            <w:noProof/>
            <w:webHidden/>
            <w:sz w:val="20"/>
            <w:szCs w:val="20"/>
          </w:rPr>
          <w:tab/>
        </w:r>
        <w:r w:rsidR="00B9035B" w:rsidRPr="00B9035B">
          <w:rPr>
            <w:rFonts w:ascii="Arial" w:hAnsi="Arial" w:cs="Arial"/>
            <w:noProof/>
            <w:webHidden/>
            <w:sz w:val="20"/>
            <w:szCs w:val="20"/>
          </w:rPr>
          <w:fldChar w:fldCharType="begin"/>
        </w:r>
        <w:r w:rsidR="00B9035B" w:rsidRPr="00B9035B">
          <w:rPr>
            <w:rFonts w:ascii="Arial" w:hAnsi="Arial" w:cs="Arial"/>
            <w:noProof/>
            <w:webHidden/>
            <w:sz w:val="20"/>
            <w:szCs w:val="20"/>
          </w:rPr>
          <w:instrText xml:space="preserve"> PAGEREF _Toc86953988 \h </w:instrText>
        </w:r>
        <w:r w:rsidR="00B9035B" w:rsidRPr="00B9035B">
          <w:rPr>
            <w:rFonts w:ascii="Arial" w:hAnsi="Arial" w:cs="Arial"/>
            <w:noProof/>
            <w:webHidden/>
            <w:sz w:val="20"/>
            <w:szCs w:val="20"/>
          </w:rPr>
        </w:r>
        <w:r w:rsidR="00B9035B" w:rsidRPr="00B9035B">
          <w:rPr>
            <w:rFonts w:ascii="Arial" w:hAnsi="Arial" w:cs="Arial"/>
            <w:noProof/>
            <w:webHidden/>
            <w:sz w:val="20"/>
            <w:szCs w:val="20"/>
          </w:rPr>
          <w:fldChar w:fldCharType="separate"/>
        </w:r>
        <w:r w:rsidR="00B9035B" w:rsidRPr="00B9035B">
          <w:rPr>
            <w:rFonts w:ascii="Arial" w:hAnsi="Arial" w:cs="Arial"/>
            <w:noProof/>
            <w:webHidden/>
            <w:sz w:val="20"/>
            <w:szCs w:val="20"/>
          </w:rPr>
          <w:t>3</w:t>
        </w:r>
        <w:r w:rsidR="00B9035B" w:rsidRPr="00B9035B">
          <w:rPr>
            <w:rFonts w:ascii="Arial" w:hAnsi="Arial" w:cs="Arial"/>
            <w:noProof/>
            <w:webHidden/>
            <w:sz w:val="20"/>
            <w:szCs w:val="20"/>
          </w:rPr>
          <w:fldChar w:fldCharType="end"/>
        </w:r>
      </w:hyperlink>
    </w:p>
    <w:p w14:paraId="5B5A3CC8" w14:textId="77777777" w:rsidR="00B9035B" w:rsidRPr="00B9035B" w:rsidRDefault="00000000">
      <w:pPr>
        <w:pStyle w:val="Spistreci1"/>
        <w:rPr>
          <w:rFonts w:ascii="Arial" w:eastAsiaTheme="minorEastAsia" w:hAnsi="Arial" w:cs="Arial"/>
          <w:noProof/>
          <w:sz w:val="20"/>
          <w:szCs w:val="20"/>
          <w:lang w:eastAsia="pl-PL"/>
        </w:rPr>
      </w:pPr>
      <w:hyperlink w:anchor="_Toc86953989" w:history="1">
        <w:r w:rsidR="00B9035B" w:rsidRPr="00B9035B">
          <w:rPr>
            <w:rStyle w:val="Hipercze"/>
            <w:rFonts w:ascii="Arial" w:hAnsi="Arial" w:cs="Arial"/>
            <w:noProof/>
            <w:sz w:val="20"/>
            <w:szCs w:val="20"/>
          </w:rPr>
          <w:t>II.</w:t>
        </w:r>
        <w:r w:rsidR="00B9035B" w:rsidRPr="00B9035B">
          <w:rPr>
            <w:rFonts w:ascii="Arial" w:eastAsiaTheme="minorEastAsia" w:hAnsi="Arial" w:cs="Arial"/>
            <w:noProof/>
            <w:sz w:val="20"/>
            <w:szCs w:val="20"/>
            <w:lang w:eastAsia="pl-PL"/>
          </w:rPr>
          <w:tab/>
        </w:r>
        <w:r w:rsidR="00B9035B" w:rsidRPr="00B9035B">
          <w:rPr>
            <w:rStyle w:val="Hipercze"/>
            <w:rFonts w:ascii="Arial" w:hAnsi="Arial" w:cs="Arial"/>
            <w:noProof/>
            <w:sz w:val="20"/>
            <w:szCs w:val="20"/>
          </w:rPr>
          <w:t>ST-01.01 ROZBIÓRKI</w:t>
        </w:r>
        <w:r w:rsidR="00B9035B" w:rsidRPr="00B9035B">
          <w:rPr>
            <w:rFonts w:ascii="Arial" w:hAnsi="Arial" w:cs="Arial"/>
            <w:noProof/>
            <w:webHidden/>
            <w:sz w:val="20"/>
            <w:szCs w:val="20"/>
          </w:rPr>
          <w:tab/>
        </w:r>
        <w:r w:rsidR="00B9035B" w:rsidRPr="00B9035B">
          <w:rPr>
            <w:rFonts w:ascii="Arial" w:hAnsi="Arial" w:cs="Arial"/>
            <w:noProof/>
            <w:webHidden/>
            <w:sz w:val="20"/>
            <w:szCs w:val="20"/>
          </w:rPr>
          <w:fldChar w:fldCharType="begin"/>
        </w:r>
        <w:r w:rsidR="00B9035B" w:rsidRPr="00B9035B">
          <w:rPr>
            <w:rFonts w:ascii="Arial" w:hAnsi="Arial" w:cs="Arial"/>
            <w:noProof/>
            <w:webHidden/>
            <w:sz w:val="20"/>
            <w:szCs w:val="20"/>
          </w:rPr>
          <w:instrText xml:space="preserve"> PAGEREF _Toc86953989 \h </w:instrText>
        </w:r>
        <w:r w:rsidR="00B9035B" w:rsidRPr="00B9035B">
          <w:rPr>
            <w:rFonts w:ascii="Arial" w:hAnsi="Arial" w:cs="Arial"/>
            <w:noProof/>
            <w:webHidden/>
            <w:sz w:val="20"/>
            <w:szCs w:val="20"/>
          </w:rPr>
        </w:r>
        <w:r w:rsidR="00B9035B" w:rsidRPr="00B9035B">
          <w:rPr>
            <w:rFonts w:ascii="Arial" w:hAnsi="Arial" w:cs="Arial"/>
            <w:noProof/>
            <w:webHidden/>
            <w:sz w:val="20"/>
            <w:szCs w:val="20"/>
          </w:rPr>
          <w:fldChar w:fldCharType="separate"/>
        </w:r>
        <w:r w:rsidR="00B9035B" w:rsidRPr="00B9035B">
          <w:rPr>
            <w:rFonts w:ascii="Arial" w:hAnsi="Arial" w:cs="Arial"/>
            <w:noProof/>
            <w:webHidden/>
            <w:sz w:val="20"/>
            <w:szCs w:val="20"/>
          </w:rPr>
          <w:t>19</w:t>
        </w:r>
        <w:r w:rsidR="00B9035B" w:rsidRPr="00B9035B">
          <w:rPr>
            <w:rFonts w:ascii="Arial" w:hAnsi="Arial" w:cs="Arial"/>
            <w:noProof/>
            <w:webHidden/>
            <w:sz w:val="20"/>
            <w:szCs w:val="20"/>
          </w:rPr>
          <w:fldChar w:fldCharType="end"/>
        </w:r>
      </w:hyperlink>
    </w:p>
    <w:p w14:paraId="2FDA9EA5" w14:textId="77777777" w:rsidR="00B9035B" w:rsidRPr="00B9035B" w:rsidRDefault="00000000">
      <w:pPr>
        <w:pStyle w:val="Spistreci1"/>
        <w:rPr>
          <w:rFonts w:ascii="Arial" w:eastAsiaTheme="minorEastAsia" w:hAnsi="Arial" w:cs="Arial"/>
          <w:noProof/>
          <w:sz w:val="20"/>
          <w:szCs w:val="20"/>
          <w:lang w:eastAsia="pl-PL"/>
        </w:rPr>
      </w:pPr>
      <w:hyperlink w:anchor="_Toc86953990" w:history="1">
        <w:r w:rsidR="00B9035B" w:rsidRPr="00B9035B">
          <w:rPr>
            <w:rStyle w:val="Hipercze"/>
            <w:rFonts w:ascii="Arial" w:hAnsi="Arial" w:cs="Arial"/>
            <w:noProof/>
            <w:sz w:val="20"/>
            <w:szCs w:val="20"/>
          </w:rPr>
          <w:t>III.</w:t>
        </w:r>
        <w:r w:rsidR="00B9035B" w:rsidRPr="00B9035B">
          <w:rPr>
            <w:rFonts w:ascii="Arial" w:eastAsiaTheme="minorEastAsia" w:hAnsi="Arial" w:cs="Arial"/>
            <w:noProof/>
            <w:sz w:val="20"/>
            <w:szCs w:val="20"/>
            <w:lang w:eastAsia="pl-PL"/>
          </w:rPr>
          <w:tab/>
        </w:r>
        <w:r w:rsidR="00B9035B" w:rsidRPr="00B9035B">
          <w:rPr>
            <w:rStyle w:val="Hipercze"/>
            <w:rFonts w:ascii="Arial" w:hAnsi="Arial" w:cs="Arial"/>
            <w:noProof/>
            <w:sz w:val="20"/>
            <w:szCs w:val="20"/>
          </w:rPr>
          <w:t>ST-02.01 ROBOTY MUROWE</w:t>
        </w:r>
        <w:r w:rsidR="00B9035B" w:rsidRPr="00B9035B">
          <w:rPr>
            <w:rFonts w:ascii="Arial" w:hAnsi="Arial" w:cs="Arial"/>
            <w:noProof/>
            <w:webHidden/>
            <w:sz w:val="20"/>
            <w:szCs w:val="20"/>
          </w:rPr>
          <w:tab/>
        </w:r>
        <w:r w:rsidR="00B9035B" w:rsidRPr="00B9035B">
          <w:rPr>
            <w:rFonts w:ascii="Arial" w:hAnsi="Arial" w:cs="Arial"/>
            <w:noProof/>
            <w:webHidden/>
            <w:sz w:val="20"/>
            <w:szCs w:val="20"/>
          </w:rPr>
          <w:fldChar w:fldCharType="begin"/>
        </w:r>
        <w:r w:rsidR="00B9035B" w:rsidRPr="00B9035B">
          <w:rPr>
            <w:rFonts w:ascii="Arial" w:hAnsi="Arial" w:cs="Arial"/>
            <w:noProof/>
            <w:webHidden/>
            <w:sz w:val="20"/>
            <w:szCs w:val="20"/>
          </w:rPr>
          <w:instrText xml:space="preserve"> PAGEREF _Toc86953990 \h </w:instrText>
        </w:r>
        <w:r w:rsidR="00B9035B" w:rsidRPr="00B9035B">
          <w:rPr>
            <w:rFonts w:ascii="Arial" w:hAnsi="Arial" w:cs="Arial"/>
            <w:noProof/>
            <w:webHidden/>
            <w:sz w:val="20"/>
            <w:szCs w:val="20"/>
          </w:rPr>
        </w:r>
        <w:r w:rsidR="00B9035B" w:rsidRPr="00B9035B">
          <w:rPr>
            <w:rFonts w:ascii="Arial" w:hAnsi="Arial" w:cs="Arial"/>
            <w:noProof/>
            <w:webHidden/>
            <w:sz w:val="20"/>
            <w:szCs w:val="20"/>
          </w:rPr>
          <w:fldChar w:fldCharType="separate"/>
        </w:r>
        <w:r w:rsidR="00B9035B" w:rsidRPr="00B9035B">
          <w:rPr>
            <w:rFonts w:ascii="Arial" w:hAnsi="Arial" w:cs="Arial"/>
            <w:noProof/>
            <w:webHidden/>
            <w:sz w:val="20"/>
            <w:szCs w:val="20"/>
          </w:rPr>
          <w:t>22</w:t>
        </w:r>
        <w:r w:rsidR="00B9035B" w:rsidRPr="00B9035B">
          <w:rPr>
            <w:rFonts w:ascii="Arial" w:hAnsi="Arial" w:cs="Arial"/>
            <w:noProof/>
            <w:webHidden/>
            <w:sz w:val="20"/>
            <w:szCs w:val="20"/>
          </w:rPr>
          <w:fldChar w:fldCharType="end"/>
        </w:r>
      </w:hyperlink>
    </w:p>
    <w:p w14:paraId="7104FF8C" w14:textId="77777777" w:rsidR="00B9035B" w:rsidRPr="00B9035B" w:rsidRDefault="00000000">
      <w:pPr>
        <w:pStyle w:val="Spistreci1"/>
        <w:rPr>
          <w:rFonts w:ascii="Arial" w:eastAsiaTheme="minorEastAsia" w:hAnsi="Arial" w:cs="Arial"/>
          <w:noProof/>
          <w:sz w:val="20"/>
          <w:szCs w:val="20"/>
          <w:lang w:eastAsia="pl-PL"/>
        </w:rPr>
      </w:pPr>
      <w:hyperlink w:anchor="_Toc86953991" w:history="1">
        <w:r w:rsidR="00B9035B" w:rsidRPr="00B9035B">
          <w:rPr>
            <w:rStyle w:val="Hipercze"/>
            <w:rFonts w:ascii="Arial" w:hAnsi="Arial" w:cs="Arial"/>
            <w:noProof/>
            <w:sz w:val="20"/>
            <w:szCs w:val="20"/>
          </w:rPr>
          <w:t>IV.</w:t>
        </w:r>
        <w:r w:rsidR="00B9035B" w:rsidRPr="00B9035B">
          <w:rPr>
            <w:rFonts w:ascii="Arial" w:eastAsiaTheme="minorEastAsia" w:hAnsi="Arial" w:cs="Arial"/>
            <w:noProof/>
            <w:sz w:val="20"/>
            <w:szCs w:val="20"/>
            <w:lang w:eastAsia="pl-PL"/>
          </w:rPr>
          <w:tab/>
        </w:r>
        <w:r w:rsidR="00B9035B" w:rsidRPr="00B9035B">
          <w:rPr>
            <w:rStyle w:val="Hipercze"/>
            <w:rFonts w:ascii="Arial" w:hAnsi="Arial" w:cs="Arial"/>
            <w:noProof/>
            <w:sz w:val="20"/>
            <w:szCs w:val="20"/>
          </w:rPr>
          <w:t>ST-03.01 ROBOTY MALARSKIE</w:t>
        </w:r>
        <w:r w:rsidR="00B9035B" w:rsidRPr="00B9035B">
          <w:rPr>
            <w:rFonts w:ascii="Arial" w:hAnsi="Arial" w:cs="Arial"/>
            <w:noProof/>
            <w:webHidden/>
            <w:sz w:val="20"/>
            <w:szCs w:val="20"/>
          </w:rPr>
          <w:tab/>
        </w:r>
        <w:r w:rsidR="00B9035B" w:rsidRPr="00B9035B">
          <w:rPr>
            <w:rFonts w:ascii="Arial" w:hAnsi="Arial" w:cs="Arial"/>
            <w:noProof/>
            <w:webHidden/>
            <w:sz w:val="20"/>
            <w:szCs w:val="20"/>
          </w:rPr>
          <w:fldChar w:fldCharType="begin"/>
        </w:r>
        <w:r w:rsidR="00B9035B" w:rsidRPr="00B9035B">
          <w:rPr>
            <w:rFonts w:ascii="Arial" w:hAnsi="Arial" w:cs="Arial"/>
            <w:noProof/>
            <w:webHidden/>
            <w:sz w:val="20"/>
            <w:szCs w:val="20"/>
          </w:rPr>
          <w:instrText xml:space="preserve"> PAGEREF _Toc86953991 \h </w:instrText>
        </w:r>
        <w:r w:rsidR="00B9035B" w:rsidRPr="00B9035B">
          <w:rPr>
            <w:rFonts w:ascii="Arial" w:hAnsi="Arial" w:cs="Arial"/>
            <w:noProof/>
            <w:webHidden/>
            <w:sz w:val="20"/>
            <w:szCs w:val="20"/>
          </w:rPr>
        </w:r>
        <w:r w:rsidR="00B9035B" w:rsidRPr="00B9035B">
          <w:rPr>
            <w:rFonts w:ascii="Arial" w:hAnsi="Arial" w:cs="Arial"/>
            <w:noProof/>
            <w:webHidden/>
            <w:sz w:val="20"/>
            <w:szCs w:val="20"/>
          </w:rPr>
          <w:fldChar w:fldCharType="separate"/>
        </w:r>
        <w:r w:rsidR="00B9035B" w:rsidRPr="00B9035B">
          <w:rPr>
            <w:rFonts w:ascii="Arial" w:hAnsi="Arial" w:cs="Arial"/>
            <w:noProof/>
            <w:webHidden/>
            <w:sz w:val="20"/>
            <w:szCs w:val="20"/>
          </w:rPr>
          <w:t>26</w:t>
        </w:r>
        <w:r w:rsidR="00B9035B" w:rsidRPr="00B9035B">
          <w:rPr>
            <w:rFonts w:ascii="Arial" w:hAnsi="Arial" w:cs="Arial"/>
            <w:noProof/>
            <w:webHidden/>
            <w:sz w:val="20"/>
            <w:szCs w:val="20"/>
          </w:rPr>
          <w:fldChar w:fldCharType="end"/>
        </w:r>
      </w:hyperlink>
    </w:p>
    <w:p w14:paraId="67CC955E" w14:textId="77777777" w:rsidR="00B9035B" w:rsidRPr="00B9035B" w:rsidRDefault="00000000">
      <w:pPr>
        <w:pStyle w:val="Spistreci1"/>
        <w:rPr>
          <w:rFonts w:ascii="Arial" w:eastAsiaTheme="minorEastAsia" w:hAnsi="Arial" w:cs="Arial"/>
          <w:noProof/>
          <w:sz w:val="20"/>
          <w:szCs w:val="20"/>
          <w:lang w:eastAsia="pl-PL"/>
        </w:rPr>
      </w:pPr>
      <w:hyperlink w:anchor="_Toc86953992" w:history="1">
        <w:r w:rsidR="00B9035B" w:rsidRPr="00B9035B">
          <w:rPr>
            <w:rStyle w:val="Hipercze"/>
            <w:rFonts w:ascii="Arial" w:hAnsi="Arial" w:cs="Arial"/>
            <w:noProof/>
            <w:sz w:val="20"/>
            <w:szCs w:val="20"/>
          </w:rPr>
          <w:t>V.</w:t>
        </w:r>
        <w:r w:rsidR="00B9035B" w:rsidRPr="00B9035B">
          <w:rPr>
            <w:rFonts w:ascii="Arial" w:eastAsiaTheme="minorEastAsia" w:hAnsi="Arial" w:cs="Arial"/>
            <w:noProof/>
            <w:sz w:val="20"/>
            <w:szCs w:val="20"/>
            <w:lang w:eastAsia="pl-PL"/>
          </w:rPr>
          <w:tab/>
        </w:r>
        <w:r w:rsidR="00B9035B" w:rsidRPr="00B9035B">
          <w:rPr>
            <w:rStyle w:val="Hipercze"/>
            <w:rFonts w:ascii="Arial" w:hAnsi="Arial" w:cs="Arial"/>
            <w:noProof/>
            <w:sz w:val="20"/>
            <w:szCs w:val="20"/>
          </w:rPr>
          <w:t>ST-04.01 UKŁADANIE PŁYTEK CERAMICZNYCH NA PODŁOGACH I ŚCIANACH.</w:t>
        </w:r>
        <w:r w:rsidR="00B9035B" w:rsidRPr="00B9035B">
          <w:rPr>
            <w:rFonts w:ascii="Arial" w:hAnsi="Arial" w:cs="Arial"/>
            <w:noProof/>
            <w:webHidden/>
            <w:sz w:val="20"/>
            <w:szCs w:val="20"/>
          </w:rPr>
          <w:tab/>
        </w:r>
        <w:r w:rsidR="00B9035B" w:rsidRPr="00B9035B">
          <w:rPr>
            <w:rFonts w:ascii="Arial" w:hAnsi="Arial" w:cs="Arial"/>
            <w:noProof/>
            <w:webHidden/>
            <w:sz w:val="20"/>
            <w:szCs w:val="20"/>
          </w:rPr>
          <w:fldChar w:fldCharType="begin"/>
        </w:r>
        <w:r w:rsidR="00B9035B" w:rsidRPr="00B9035B">
          <w:rPr>
            <w:rFonts w:ascii="Arial" w:hAnsi="Arial" w:cs="Arial"/>
            <w:noProof/>
            <w:webHidden/>
            <w:sz w:val="20"/>
            <w:szCs w:val="20"/>
          </w:rPr>
          <w:instrText xml:space="preserve"> PAGEREF _Toc86953992 \h </w:instrText>
        </w:r>
        <w:r w:rsidR="00B9035B" w:rsidRPr="00B9035B">
          <w:rPr>
            <w:rFonts w:ascii="Arial" w:hAnsi="Arial" w:cs="Arial"/>
            <w:noProof/>
            <w:webHidden/>
            <w:sz w:val="20"/>
            <w:szCs w:val="20"/>
          </w:rPr>
        </w:r>
        <w:r w:rsidR="00B9035B" w:rsidRPr="00B9035B">
          <w:rPr>
            <w:rFonts w:ascii="Arial" w:hAnsi="Arial" w:cs="Arial"/>
            <w:noProof/>
            <w:webHidden/>
            <w:sz w:val="20"/>
            <w:szCs w:val="20"/>
          </w:rPr>
          <w:fldChar w:fldCharType="separate"/>
        </w:r>
        <w:r w:rsidR="00B9035B" w:rsidRPr="00B9035B">
          <w:rPr>
            <w:rFonts w:ascii="Arial" w:hAnsi="Arial" w:cs="Arial"/>
            <w:noProof/>
            <w:webHidden/>
            <w:sz w:val="20"/>
            <w:szCs w:val="20"/>
          </w:rPr>
          <w:t>37</w:t>
        </w:r>
        <w:r w:rsidR="00B9035B" w:rsidRPr="00B9035B">
          <w:rPr>
            <w:rFonts w:ascii="Arial" w:hAnsi="Arial" w:cs="Arial"/>
            <w:noProof/>
            <w:webHidden/>
            <w:sz w:val="20"/>
            <w:szCs w:val="20"/>
          </w:rPr>
          <w:fldChar w:fldCharType="end"/>
        </w:r>
      </w:hyperlink>
    </w:p>
    <w:p w14:paraId="2E8B2C90" w14:textId="77777777" w:rsidR="00B9035B" w:rsidRPr="00B9035B" w:rsidRDefault="00000000">
      <w:pPr>
        <w:pStyle w:val="Spistreci1"/>
        <w:rPr>
          <w:rFonts w:ascii="Arial" w:eastAsiaTheme="minorEastAsia" w:hAnsi="Arial" w:cs="Arial"/>
          <w:noProof/>
          <w:sz w:val="20"/>
          <w:szCs w:val="20"/>
          <w:lang w:eastAsia="pl-PL"/>
        </w:rPr>
      </w:pPr>
      <w:hyperlink w:anchor="_Toc86953993" w:history="1">
        <w:r w:rsidR="00B9035B" w:rsidRPr="00B9035B">
          <w:rPr>
            <w:rStyle w:val="Hipercze"/>
            <w:rFonts w:ascii="Arial" w:hAnsi="Arial" w:cs="Arial"/>
            <w:noProof/>
            <w:sz w:val="20"/>
            <w:szCs w:val="20"/>
          </w:rPr>
          <w:t>VI.</w:t>
        </w:r>
        <w:r w:rsidR="00B9035B" w:rsidRPr="00B9035B">
          <w:rPr>
            <w:rFonts w:ascii="Arial" w:eastAsiaTheme="minorEastAsia" w:hAnsi="Arial" w:cs="Arial"/>
            <w:noProof/>
            <w:sz w:val="20"/>
            <w:szCs w:val="20"/>
            <w:lang w:eastAsia="pl-PL"/>
          </w:rPr>
          <w:tab/>
        </w:r>
        <w:r w:rsidR="00B9035B" w:rsidRPr="00B9035B">
          <w:rPr>
            <w:rStyle w:val="Hipercze"/>
            <w:rFonts w:ascii="Arial" w:hAnsi="Arial" w:cs="Arial"/>
            <w:noProof/>
            <w:sz w:val="20"/>
            <w:szCs w:val="20"/>
          </w:rPr>
          <w:t>ST-05.01 ROBOTY TYNKARSKIE</w:t>
        </w:r>
        <w:r w:rsidR="00B9035B" w:rsidRPr="00B9035B">
          <w:rPr>
            <w:rFonts w:ascii="Arial" w:hAnsi="Arial" w:cs="Arial"/>
            <w:noProof/>
            <w:webHidden/>
            <w:sz w:val="20"/>
            <w:szCs w:val="20"/>
          </w:rPr>
          <w:tab/>
        </w:r>
        <w:r w:rsidR="00B9035B" w:rsidRPr="00B9035B">
          <w:rPr>
            <w:rFonts w:ascii="Arial" w:hAnsi="Arial" w:cs="Arial"/>
            <w:noProof/>
            <w:webHidden/>
            <w:sz w:val="20"/>
            <w:szCs w:val="20"/>
          </w:rPr>
          <w:fldChar w:fldCharType="begin"/>
        </w:r>
        <w:r w:rsidR="00B9035B" w:rsidRPr="00B9035B">
          <w:rPr>
            <w:rFonts w:ascii="Arial" w:hAnsi="Arial" w:cs="Arial"/>
            <w:noProof/>
            <w:webHidden/>
            <w:sz w:val="20"/>
            <w:szCs w:val="20"/>
          </w:rPr>
          <w:instrText xml:space="preserve"> PAGEREF _Toc86953993 \h </w:instrText>
        </w:r>
        <w:r w:rsidR="00B9035B" w:rsidRPr="00B9035B">
          <w:rPr>
            <w:rFonts w:ascii="Arial" w:hAnsi="Arial" w:cs="Arial"/>
            <w:noProof/>
            <w:webHidden/>
            <w:sz w:val="20"/>
            <w:szCs w:val="20"/>
          </w:rPr>
        </w:r>
        <w:r w:rsidR="00B9035B" w:rsidRPr="00B9035B">
          <w:rPr>
            <w:rFonts w:ascii="Arial" w:hAnsi="Arial" w:cs="Arial"/>
            <w:noProof/>
            <w:webHidden/>
            <w:sz w:val="20"/>
            <w:szCs w:val="20"/>
          </w:rPr>
          <w:fldChar w:fldCharType="separate"/>
        </w:r>
        <w:r w:rsidR="00B9035B" w:rsidRPr="00B9035B">
          <w:rPr>
            <w:rFonts w:ascii="Arial" w:hAnsi="Arial" w:cs="Arial"/>
            <w:noProof/>
            <w:webHidden/>
            <w:sz w:val="20"/>
            <w:szCs w:val="20"/>
          </w:rPr>
          <w:t>46</w:t>
        </w:r>
        <w:r w:rsidR="00B9035B" w:rsidRPr="00B9035B">
          <w:rPr>
            <w:rFonts w:ascii="Arial" w:hAnsi="Arial" w:cs="Arial"/>
            <w:noProof/>
            <w:webHidden/>
            <w:sz w:val="20"/>
            <w:szCs w:val="20"/>
          </w:rPr>
          <w:fldChar w:fldCharType="end"/>
        </w:r>
      </w:hyperlink>
    </w:p>
    <w:p w14:paraId="2C395BFE" w14:textId="77777777" w:rsidR="00B9035B" w:rsidRPr="00B9035B" w:rsidRDefault="00000000">
      <w:pPr>
        <w:pStyle w:val="Spistreci1"/>
        <w:rPr>
          <w:rFonts w:ascii="Arial" w:eastAsiaTheme="minorEastAsia" w:hAnsi="Arial" w:cs="Arial"/>
          <w:noProof/>
          <w:sz w:val="20"/>
          <w:szCs w:val="20"/>
          <w:lang w:eastAsia="pl-PL"/>
        </w:rPr>
      </w:pPr>
      <w:hyperlink w:anchor="_Toc86954099" w:history="1">
        <w:r w:rsidR="00B9035B" w:rsidRPr="00B9035B">
          <w:rPr>
            <w:rStyle w:val="Hipercze"/>
            <w:rFonts w:ascii="Arial" w:hAnsi="Arial" w:cs="Arial"/>
            <w:noProof/>
            <w:sz w:val="20"/>
            <w:szCs w:val="20"/>
          </w:rPr>
          <w:t>VII.</w:t>
        </w:r>
        <w:r w:rsidR="00B9035B" w:rsidRPr="00B9035B">
          <w:rPr>
            <w:rFonts w:ascii="Arial" w:eastAsiaTheme="minorEastAsia" w:hAnsi="Arial" w:cs="Arial"/>
            <w:noProof/>
            <w:sz w:val="20"/>
            <w:szCs w:val="20"/>
            <w:lang w:eastAsia="pl-PL"/>
          </w:rPr>
          <w:tab/>
        </w:r>
        <w:r w:rsidR="00B9035B" w:rsidRPr="00B9035B">
          <w:rPr>
            <w:rStyle w:val="Hipercze"/>
            <w:rFonts w:ascii="Arial" w:hAnsi="Arial" w:cs="Arial"/>
            <w:noProof/>
            <w:sz w:val="20"/>
            <w:szCs w:val="20"/>
          </w:rPr>
          <w:t>ST-06.01 INSTALACJE SANITARNE</w:t>
        </w:r>
        <w:r w:rsidR="00B9035B" w:rsidRPr="00B9035B">
          <w:rPr>
            <w:rFonts w:ascii="Arial" w:hAnsi="Arial" w:cs="Arial"/>
            <w:noProof/>
            <w:webHidden/>
            <w:sz w:val="20"/>
            <w:szCs w:val="20"/>
          </w:rPr>
          <w:tab/>
        </w:r>
        <w:r w:rsidR="00B9035B" w:rsidRPr="00B9035B">
          <w:rPr>
            <w:rFonts w:ascii="Arial" w:hAnsi="Arial" w:cs="Arial"/>
            <w:noProof/>
            <w:webHidden/>
            <w:sz w:val="20"/>
            <w:szCs w:val="20"/>
          </w:rPr>
          <w:fldChar w:fldCharType="begin"/>
        </w:r>
        <w:r w:rsidR="00B9035B" w:rsidRPr="00B9035B">
          <w:rPr>
            <w:rFonts w:ascii="Arial" w:hAnsi="Arial" w:cs="Arial"/>
            <w:noProof/>
            <w:webHidden/>
            <w:sz w:val="20"/>
            <w:szCs w:val="20"/>
          </w:rPr>
          <w:instrText xml:space="preserve"> PAGEREF _Toc86954099 \h </w:instrText>
        </w:r>
        <w:r w:rsidR="00B9035B" w:rsidRPr="00B9035B">
          <w:rPr>
            <w:rFonts w:ascii="Arial" w:hAnsi="Arial" w:cs="Arial"/>
            <w:noProof/>
            <w:webHidden/>
            <w:sz w:val="20"/>
            <w:szCs w:val="20"/>
          </w:rPr>
        </w:r>
        <w:r w:rsidR="00B9035B" w:rsidRPr="00B9035B">
          <w:rPr>
            <w:rFonts w:ascii="Arial" w:hAnsi="Arial" w:cs="Arial"/>
            <w:noProof/>
            <w:webHidden/>
            <w:sz w:val="20"/>
            <w:szCs w:val="20"/>
          </w:rPr>
          <w:fldChar w:fldCharType="separate"/>
        </w:r>
        <w:r w:rsidR="00B9035B" w:rsidRPr="00B9035B">
          <w:rPr>
            <w:rFonts w:ascii="Arial" w:hAnsi="Arial" w:cs="Arial"/>
            <w:noProof/>
            <w:webHidden/>
            <w:sz w:val="20"/>
            <w:szCs w:val="20"/>
          </w:rPr>
          <w:t>54</w:t>
        </w:r>
        <w:r w:rsidR="00B9035B" w:rsidRPr="00B9035B">
          <w:rPr>
            <w:rFonts w:ascii="Arial" w:hAnsi="Arial" w:cs="Arial"/>
            <w:noProof/>
            <w:webHidden/>
            <w:sz w:val="20"/>
            <w:szCs w:val="20"/>
          </w:rPr>
          <w:fldChar w:fldCharType="end"/>
        </w:r>
      </w:hyperlink>
    </w:p>
    <w:p w14:paraId="2F8AE449" w14:textId="77777777" w:rsidR="00B9035B" w:rsidRPr="00B9035B" w:rsidRDefault="00000000">
      <w:pPr>
        <w:pStyle w:val="Spistreci1"/>
        <w:tabs>
          <w:tab w:val="left" w:pos="720"/>
        </w:tabs>
        <w:rPr>
          <w:rFonts w:ascii="Arial" w:eastAsiaTheme="minorEastAsia" w:hAnsi="Arial" w:cs="Arial"/>
          <w:noProof/>
          <w:sz w:val="20"/>
          <w:szCs w:val="20"/>
          <w:lang w:eastAsia="pl-PL"/>
        </w:rPr>
      </w:pPr>
      <w:hyperlink w:anchor="_Toc86954100" w:history="1">
        <w:r w:rsidR="00B9035B" w:rsidRPr="00B9035B">
          <w:rPr>
            <w:rStyle w:val="Hipercze"/>
            <w:rFonts w:ascii="Arial" w:hAnsi="Arial" w:cs="Arial"/>
            <w:noProof/>
            <w:sz w:val="20"/>
            <w:szCs w:val="20"/>
          </w:rPr>
          <w:t>VIII.</w:t>
        </w:r>
        <w:r w:rsidR="00B9035B" w:rsidRPr="00B9035B">
          <w:rPr>
            <w:rFonts w:ascii="Arial" w:eastAsiaTheme="minorEastAsia" w:hAnsi="Arial" w:cs="Arial"/>
            <w:noProof/>
            <w:sz w:val="20"/>
            <w:szCs w:val="20"/>
            <w:lang w:eastAsia="pl-PL"/>
          </w:rPr>
          <w:tab/>
        </w:r>
        <w:r w:rsidR="00B9035B" w:rsidRPr="00B9035B">
          <w:rPr>
            <w:rStyle w:val="Hipercze"/>
            <w:rFonts w:ascii="Arial" w:hAnsi="Arial" w:cs="Arial"/>
            <w:noProof/>
            <w:sz w:val="20"/>
            <w:szCs w:val="20"/>
          </w:rPr>
          <w:t>ST-07.01 INSTALACJE ŚCIANEK DZIAŁOWYCH</w:t>
        </w:r>
        <w:r w:rsidR="00B9035B" w:rsidRPr="00B9035B">
          <w:rPr>
            <w:rFonts w:ascii="Arial" w:hAnsi="Arial" w:cs="Arial"/>
            <w:noProof/>
            <w:webHidden/>
            <w:sz w:val="20"/>
            <w:szCs w:val="20"/>
          </w:rPr>
          <w:tab/>
        </w:r>
        <w:r w:rsidR="00B9035B" w:rsidRPr="00B9035B">
          <w:rPr>
            <w:rFonts w:ascii="Arial" w:hAnsi="Arial" w:cs="Arial"/>
            <w:noProof/>
            <w:webHidden/>
            <w:sz w:val="20"/>
            <w:szCs w:val="20"/>
          </w:rPr>
          <w:fldChar w:fldCharType="begin"/>
        </w:r>
        <w:r w:rsidR="00B9035B" w:rsidRPr="00B9035B">
          <w:rPr>
            <w:rFonts w:ascii="Arial" w:hAnsi="Arial" w:cs="Arial"/>
            <w:noProof/>
            <w:webHidden/>
            <w:sz w:val="20"/>
            <w:szCs w:val="20"/>
          </w:rPr>
          <w:instrText xml:space="preserve"> PAGEREF _Toc86954100 \h </w:instrText>
        </w:r>
        <w:r w:rsidR="00B9035B" w:rsidRPr="00B9035B">
          <w:rPr>
            <w:rFonts w:ascii="Arial" w:hAnsi="Arial" w:cs="Arial"/>
            <w:noProof/>
            <w:webHidden/>
            <w:sz w:val="20"/>
            <w:szCs w:val="20"/>
          </w:rPr>
        </w:r>
        <w:r w:rsidR="00B9035B" w:rsidRPr="00B9035B">
          <w:rPr>
            <w:rFonts w:ascii="Arial" w:hAnsi="Arial" w:cs="Arial"/>
            <w:noProof/>
            <w:webHidden/>
            <w:sz w:val="20"/>
            <w:szCs w:val="20"/>
          </w:rPr>
          <w:fldChar w:fldCharType="separate"/>
        </w:r>
        <w:r w:rsidR="00B9035B" w:rsidRPr="00B9035B">
          <w:rPr>
            <w:rFonts w:ascii="Arial" w:hAnsi="Arial" w:cs="Arial"/>
            <w:noProof/>
            <w:webHidden/>
            <w:sz w:val="20"/>
            <w:szCs w:val="20"/>
          </w:rPr>
          <w:t>58</w:t>
        </w:r>
        <w:r w:rsidR="00B9035B" w:rsidRPr="00B9035B">
          <w:rPr>
            <w:rFonts w:ascii="Arial" w:hAnsi="Arial" w:cs="Arial"/>
            <w:noProof/>
            <w:webHidden/>
            <w:sz w:val="20"/>
            <w:szCs w:val="20"/>
          </w:rPr>
          <w:fldChar w:fldCharType="end"/>
        </w:r>
      </w:hyperlink>
    </w:p>
    <w:p w14:paraId="7E648328" w14:textId="77777777" w:rsidR="00B9035B" w:rsidRPr="00B9035B" w:rsidRDefault="00000000">
      <w:pPr>
        <w:pStyle w:val="Spistreci1"/>
        <w:rPr>
          <w:rFonts w:ascii="Arial" w:eastAsiaTheme="minorEastAsia" w:hAnsi="Arial" w:cs="Arial"/>
          <w:noProof/>
          <w:sz w:val="20"/>
          <w:szCs w:val="20"/>
          <w:lang w:eastAsia="pl-PL"/>
        </w:rPr>
      </w:pPr>
      <w:hyperlink w:anchor="_Toc86954101" w:history="1">
        <w:r w:rsidR="00B9035B" w:rsidRPr="00B9035B">
          <w:rPr>
            <w:rStyle w:val="Hipercze"/>
            <w:rFonts w:ascii="Arial" w:hAnsi="Arial" w:cs="Arial"/>
            <w:noProof/>
            <w:sz w:val="20"/>
            <w:szCs w:val="20"/>
          </w:rPr>
          <w:t>IX.</w:t>
        </w:r>
        <w:r w:rsidR="00B9035B" w:rsidRPr="00B9035B">
          <w:rPr>
            <w:rFonts w:ascii="Arial" w:eastAsiaTheme="minorEastAsia" w:hAnsi="Arial" w:cs="Arial"/>
            <w:noProof/>
            <w:sz w:val="20"/>
            <w:szCs w:val="20"/>
            <w:lang w:eastAsia="pl-PL"/>
          </w:rPr>
          <w:tab/>
        </w:r>
        <w:r w:rsidR="00B9035B" w:rsidRPr="00B9035B">
          <w:rPr>
            <w:rStyle w:val="Hipercze"/>
            <w:rFonts w:ascii="Arial" w:hAnsi="Arial" w:cs="Arial"/>
            <w:noProof/>
            <w:sz w:val="20"/>
            <w:szCs w:val="20"/>
          </w:rPr>
          <w:t>ST-08.01 POSADZKI – WARSTWA WYRÓWNAWCZA</w:t>
        </w:r>
        <w:r w:rsidR="00B9035B" w:rsidRPr="00B9035B">
          <w:rPr>
            <w:rFonts w:ascii="Arial" w:hAnsi="Arial" w:cs="Arial"/>
            <w:noProof/>
            <w:webHidden/>
            <w:sz w:val="20"/>
            <w:szCs w:val="20"/>
          </w:rPr>
          <w:tab/>
        </w:r>
        <w:r w:rsidR="00B9035B" w:rsidRPr="00B9035B">
          <w:rPr>
            <w:rFonts w:ascii="Arial" w:hAnsi="Arial" w:cs="Arial"/>
            <w:noProof/>
            <w:webHidden/>
            <w:sz w:val="20"/>
            <w:szCs w:val="20"/>
          </w:rPr>
          <w:fldChar w:fldCharType="begin"/>
        </w:r>
        <w:r w:rsidR="00B9035B" w:rsidRPr="00B9035B">
          <w:rPr>
            <w:rFonts w:ascii="Arial" w:hAnsi="Arial" w:cs="Arial"/>
            <w:noProof/>
            <w:webHidden/>
            <w:sz w:val="20"/>
            <w:szCs w:val="20"/>
          </w:rPr>
          <w:instrText xml:space="preserve"> PAGEREF _Toc86954101 \h </w:instrText>
        </w:r>
        <w:r w:rsidR="00B9035B" w:rsidRPr="00B9035B">
          <w:rPr>
            <w:rFonts w:ascii="Arial" w:hAnsi="Arial" w:cs="Arial"/>
            <w:noProof/>
            <w:webHidden/>
            <w:sz w:val="20"/>
            <w:szCs w:val="20"/>
          </w:rPr>
        </w:r>
        <w:r w:rsidR="00B9035B" w:rsidRPr="00B9035B">
          <w:rPr>
            <w:rFonts w:ascii="Arial" w:hAnsi="Arial" w:cs="Arial"/>
            <w:noProof/>
            <w:webHidden/>
            <w:sz w:val="20"/>
            <w:szCs w:val="20"/>
          </w:rPr>
          <w:fldChar w:fldCharType="separate"/>
        </w:r>
        <w:r w:rsidR="00B9035B" w:rsidRPr="00B9035B">
          <w:rPr>
            <w:rFonts w:ascii="Arial" w:hAnsi="Arial" w:cs="Arial"/>
            <w:noProof/>
            <w:webHidden/>
            <w:sz w:val="20"/>
            <w:szCs w:val="20"/>
          </w:rPr>
          <w:t>62</w:t>
        </w:r>
        <w:r w:rsidR="00B9035B" w:rsidRPr="00B9035B">
          <w:rPr>
            <w:rFonts w:ascii="Arial" w:hAnsi="Arial" w:cs="Arial"/>
            <w:noProof/>
            <w:webHidden/>
            <w:sz w:val="20"/>
            <w:szCs w:val="20"/>
          </w:rPr>
          <w:fldChar w:fldCharType="end"/>
        </w:r>
      </w:hyperlink>
    </w:p>
    <w:p w14:paraId="71089009" w14:textId="77777777" w:rsidR="00B9035B" w:rsidRDefault="00000000">
      <w:pPr>
        <w:pStyle w:val="Spistreci1"/>
        <w:rPr>
          <w:rStyle w:val="Hipercze"/>
          <w:rFonts w:ascii="Arial" w:hAnsi="Arial" w:cs="Arial"/>
          <w:noProof/>
          <w:sz w:val="20"/>
          <w:szCs w:val="20"/>
        </w:rPr>
      </w:pPr>
      <w:hyperlink w:anchor="_Toc86954102" w:history="1">
        <w:r w:rsidR="00B9035B" w:rsidRPr="00B9035B">
          <w:rPr>
            <w:rStyle w:val="Hipercze"/>
            <w:rFonts w:ascii="Arial" w:hAnsi="Arial" w:cs="Arial"/>
            <w:noProof/>
            <w:sz w:val="20"/>
            <w:szCs w:val="20"/>
          </w:rPr>
          <w:t>X.</w:t>
        </w:r>
        <w:r w:rsidR="00B9035B" w:rsidRPr="00B9035B">
          <w:rPr>
            <w:rFonts w:ascii="Arial" w:eastAsiaTheme="minorEastAsia" w:hAnsi="Arial" w:cs="Arial"/>
            <w:noProof/>
            <w:sz w:val="20"/>
            <w:szCs w:val="20"/>
            <w:lang w:eastAsia="pl-PL"/>
          </w:rPr>
          <w:tab/>
        </w:r>
        <w:r w:rsidR="00B9035B" w:rsidRPr="00B9035B">
          <w:rPr>
            <w:rStyle w:val="Hipercze"/>
            <w:rFonts w:ascii="Arial" w:hAnsi="Arial" w:cs="Arial"/>
            <w:noProof/>
            <w:sz w:val="20"/>
            <w:szCs w:val="20"/>
          </w:rPr>
          <w:t>ST-09.01 PODŁOGI, POSADZKI – WYKŁADZINY PCV</w:t>
        </w:r>
        <w:r w:rsidR="00B9035B" w:rsidRPr="00B9035B">
          <w:rPr>
            <w:rFonts w:ascii="Arial" w:hAnsi="Arial" w:cs="Arial"/>
            <w:noProof/>
            <w:webHidden/>
            <w:sz w:val="20"/>
            <w:szCs w:val="20"/>
          </w:rPr>
          <w:tab/>
        </w:r>
        <w:r w:rsidR="00B9035B" w:rsidRPr="00B9035B">
          <w:rPr>
            <w:rFonts w:ascii="Arial" w:hAnsi="Arial" w:cs="Arial"/>
            <w:noProof/>
            <w:webHidden/>
            <w:sz w:val="20"/>
            <w:szCs w:val="20"/>
          </w:rPr>
          <w:fldChar w:fldCharType="begin"/>
        </w:r>
        <w:r w:rsidR="00B9035B" w:rsidRPr="00B9035B">
          <w:rPr>
            <w:rFonts w:ascii="Arial" w:hAnsi="Arial" w:cs="Arial"/>
            <w:noProof/>
            <w:webHidden/>
            <w:sz w:val="20"/>
            <w:szCs w:val="20"/>
          </w:rPr>
          <w:instrText xml:space="preserve"> PAGEREF _Toc86954102 \h </w:instrText>
        </w:r>
        <w:r w:rsidR="00B9035B" w:rsidRPr="00B9035B">
          <w:rPr>
            <w:rFonts w:ascii="Arial" w:hAnsi="Arial" w:cs="Arial"/>
            <w:noProof/>
            <w:webHidden/>
            <w:sz w:val="20"/>
            <w:szCs w:val="20"/>
          </w:rPr>
        </w:r>
        <w:r w:rsidR="00B9035B" w:rsidRPr="00B9035B">
          <w:rPr>
            <w:rFonts w:ascii="Arial" w:hAnsi="Arial" w:cs="Arial"/>
            <w:noProof/>
            <w:webHidden/>
            <w:sz w:val="20"/>
            <w:szCs w:val="20"/>
          </w:rPr>
          <w:fldChar w:fldCharType="separate"/>
        </w:r>
        <w:r w:rsidR="00B9035B" w:rsidRPr="00B9035B">
          <w:rPr>
            <w:rFonts w:ascii="Arial" w:hAnsi="Arial" w:cs="Arial"/>
            <w:noProof/>
            <w:webHidden/>
            <w:sz w:val="20"/>
            <w:szCs w:val="20"/>
          </w:rPr>
          <w:t>66</w:t>
        </w:r>
        <w:r w:rsidR="00B9035B" w:rsidRPr="00B9035B">
          <w:rPr>
            <w:rFonts w:ascii="Arial" w:hAnsi="Arial" w:cs="Arial"/>
            <w:noProof/>
            <w:webHidden/>
            <w:sz w:val="20"/>
            <w:szCs w:val="20"/>
          </w:rPr>
          <w:fldChar w:fldCharType="end"/>
        </w:r>
      </w:hyperlink>
    </w:p>
    <w:p w14:paraId="708AA8DF" w14:textId="77777777" w:rsidR="00EE6D5D" w:rsidRPr="00EE6D5D" w:rsidRDefault="00EE6D5D" w:rsidP="00EE6D5D">
      <w:pPr>
        <w:rPr>
          <w:rFonts w:eastAsiaTheme="minorEastAsia"/>
        </w:rPr>
      </w:pPr>
    </w:p>
    <w:p w14:paraId="127D59BE" w14:textId="77777777" w:rsidR="00365DC6" w:rsidRDefault="00365DC6" w:rsidP="00365DC6">
      <w:pPr>
        <w:autoSpaceDE w:val="0"/>
        <w:rPr>
          <w:rFonts w:ascii="Arial" w:eastAsia="CenturyGothic" w:hAnsi="Arial" w:cs="Arial"/>
          <w:b/>
          <w:bCs/>
          <w:sz w:val="36"/>
          <w:szCs w:val="36"/>
        </w:rPr>
      </w:pPr>
      <w:r>
        <w:rPr>
          <w:rFonts w:ascii="Arial" w:eastAsia="CenturyGothic" w:hAnsi="Arial" w:cs="Arial"/>
          <w:b/>
          <w:bCs/>
          <w:sz w:val="20"/>
          <w:szCs w:val="36"/>
        </w:rPr>
        <w:fldChar w:fldCharType="end"/>
      </w:r>
    </w:p>
    <w:p w14:paraId="6DE882B2" w14:textId="77777777" w:rsidR="00365DC6" w:rsidRDefault="00365DC6" w:rsidP="00365DC6">
      <w:pPr>
        <w:autoSpaceDE w:val="0"/>
        <w:rPr>
          <w:rFonts w:ascii="Arial" w:eastAsia="CenturyGothic" w:hAnsi="Arial" w:cs="Arial"/>
          <w:b/>
          <w:bCs/>
          <w:sz w:val="20"/>
          <w:szCs w:val="36"/>
        </w:rPr>
      </w:pPr>
      <w:r>
        <w:rPr>
          <w:rFonts w:ascii="Arial" w:eastAsia="CenturyGothic" w:hAnsi="Arial" w:cs="Arial"/>
          <w:b/>
          <w:bCs/>
          <w:sz w:val="20"/>
          <w:szCs w:val="36"/>
        </w:rPr>
        <w:t>KODY PCV:</w:t>
      </w:r>
    </w:p>
    <w:p w14:paraId="0BEADB1B" w14:textId="77777777" w:rsidR="00365DC6" w:rsidRDefault="00365DC6" w:rsidP="00365DC6">
      <w:pPr>
        <w:autoSpaceDE w:val="0"/>
        <w:rPr>
          <w:rFonts w:ascii="Arial" w:eastAsia="CenturyGothic" w:hAnsi="Arial" w:cs="Arial"/>
          <w:b/>
          <w:bCs/>
          <w:sz w:val="20"/>
          <w:szCs w:val="36"/>
        </w:rPr>
      </w:pPr>
    </w:p>
    <w:p w14:paraId="4BE458C6" w14:textId="77777777" w:rsidR="00365DC6" w:rsidRDefault="00365DC6" w:rsidP="00365DC6">
      <w:pPr>
        <w:autoSpaceDE w:val="0"/>
        <w:rPr>
          <w:rFonts w:ascii="Arial" w:eastAsia="CenturyGothic" w:hAnsi="Arial" w:cs="Arial"/>
          <w:b/>
          <w:sz w:val="20"/>
          <w:szCs w:val="20"/>
        </w:rPr>
      </w:pPr>
      <w:r>
        <w:rPr>
          <w:rFonts w:ascii="Arial" w:eastAsia="CenturyGothic" w:hAnsi="Arial" w:cs="Arial"/>
          <w:b/>
          <w:sz w:val="20"/>
          <w:szCs w:val="20"/>
        </w:rPr>
        <w:t>45000000-7 – WYMAGANIA OGÓLNE.</w:t>
      </w:r>
    </w:p>
    <w:p w14:paraId="122E8617" w14:textId="77777777" w:rsidR="00365DC6" w:rsidRDefault="00365DC6" w:rsidP="00365DC6">
      <w:pPr>
        <w:autoSpaceDE w:val="0"/>
        <w:rPr>
          <w:rFonts w:ascii="Arial" w:eastAsia="CenturyGothic" w:hAnsi="Arial" w:cs="Arial"/>
          <w:b/>
          <w:color w:val="000000"/>
          <w:sz w:val="20"/>
          <w:szCs w:val="20"/>
        </w:rPr>
      </w:pPr>
      <w:r>
        <w:rPr>
          <w:rFonts w:ascii="Arial" w:eastAsia="CenturyGothic" w:hAnsi="Arial" w:cs="Arial"/>
          <w:b/>
          <w:color w:val="000000"/>
          <w:sz w:val="20"/>
          <w:szCs w:val="20"/>
        </w:rPr>
        <w:t>45110000-1 – ROZBIÓRKI.</w:t>
      </w:r>
    </w:p>
    <w:p w14:paraId="1DDAD1E3" w14:textId="77777777" w:rsidR="00365DC6" w:rsidRDefault="00365DC6" w:rsidP="00365DC6">
      <w:pPr>
        <w:autoSpaceDE w:val="0"/>
        <w:rPr>
          <w:rFonts w:ascii="Arial" w:eastAsia="CenturyGothic" w:hAnsi="Arial" w:cs="Arial"/>
          <w:b/>
          <w:sz w:val="20"/>
        </w:rPr>
      </w:pPr>
      <w:r>
        <w:rPr>
          <w:rFonts w:ascii="Arial" w:eastAsia="CenturyGothic" w:hAnsi="Arial" w:cs="Arial"/>
          <w:b/>
          <w:bCs/>
          <w:color w:val="000000"/>
          <w:sz w:val="20"/>
          <w:szCs w:val="20"/>
        </w:rPr>
        <w:t xml:space="preserve">45262210-6 – ROBOTY MUROWE </w:t>
      </w:r>
    </w:p>
    <w:p w14:paraId="6EB2A769" w14:textId="77777777" w:rsidR="00365DC6" w:rsidRDefault="00365DC6" w:rsidP="00365DC6">
      <w:pPr>
        <w:autoSpaceDE w:val="0"/>
        <w:rPr>
          <w:rFonts w:ascii="Arial" w:eastAsia="CenturyGothic" w:hAnsi="Arial" w:cs="Arial"/>
          <w:b/>
          <w:bCs/>
          <w:color w:val="000000"/>
          <w:sz w:val="20"/>
          <w:szCs w:val="20"/>
        </w:rPr>
      </w:pPr>
      <w:r>
        <w:rPr>
          <w:rFonts w:ascii="Arial" w:eastAsia="CenturyGothic" w:hAnsi="Arial" w:cs="Arial"/>
          <w:b/>
          <w:bCs/>
          <w:color w:val="000000"/>
          <w:sz w:val="20"/>
          <w:szCs w:val="20"/>
        </w:rPr>
        <w:t>45442100-8 – ROBOTY MALARSKIE.</w:t>
      </w:r>
    </w:p>
    <w:p w14:paraId="56CD5EF4" w14:textId="77777777" w:rsidR="00365DC6" w:rsidRDefault="00365DC6" w:rsidP="00365DC6">
      <w:pPr>
        <w:autoSpaceDE w:val="0"/>
        <w:rPr>
          <w:rFonts w:ascii="Arial" w:eastAsia="CenturyGothic" w:hAnsi="Arial" w:cs="Arial"/>
          <w:b/>
          <w:bCs/>
          <w:color w:val="000000"/>
          <w:sz w:val="20"/>
          <w:szCs w:val="20"/>
        </w:rPr>
      </w:pPr>
      <w:r>
        <w:rPr>
          <w:rFonts w:ascii="Arial" w:eastAsia="CenturyGothic" w:hAnsi="Arial" w:cs="Arial"/>
          <w:b/>
          <w:bCs/>
          <w:color w:val="000000"/>
          <w:sz w:val="20"/>
          <w:szCs w:val="20"/>
        </w:rPr>
        <w:t>45431000-7 – UKŁADANIE PŁYTEK CERAMICZNYCH NA PODLOGACH I ŚCIANACH.</w:t>
      </w:r>
    </w:p>
    <w:p w14:paraId="1FC0A191" w14:textId="77777777" w:rsidR="00365DC6" w:rsidRDefault="00365DC6" w:rsidP="00365DC6">
      <w:pPr>
        <w:autoSpaceDE w:val="0"/>
        <w:rPr>
          <w:rFonts w:ascii="Arial" w:eastAsia="CenturyGothic" w:hAnsi="Arial" w:cs="Arial"/>
          <w:b/>
          <w:bCs/>
          <w:color w:val="000000"/>
          <w:sz w:val="20"/>
          <w:szCs w:val="20"/>
        </w:rPr>
      </w:pPr>
      <w:r>
        <w:rPr>
          <w:rFonts w:ascii="Arial" w:eastAsia="CenturyGothic" w:hAnsi="Arial" w:cs="Arial"/>
          <w:b/>
          <w:bCs/>
          <w:color w:val="000000"/>
          <w:sz w:val="20"/>
          <w:szCs w:val="20"/>
        </w:rPr>
        <w:t>45410000-4 – ROBOTY TYNKARSKIE.</w:t>
      </w:r>
    </w:p>
    <w:p w14:paraId="3C02F2DF" w14:textId="77777777" w:rsidR="00365DC6" w:rsidRDefault="00365DC6" w:rsidP="00365DC6">
      <w:pPr>
        <w:autoSpaceDE w:val="0"/>
        <w:rPr>
          <w:rFonts w:ascii="Arial" w:eastAsia="CenturyGothic" w:hAnsi="Arial" w:cs="Arial"/>
          <w:b/>
          <w:bCs/>
          <w:color w:val="000000"/>
          <w:sz w:val="20"/>
          <w:szCs w:val="20"/>
        </w:rPr>
      </w:pPr>
      <w:r>
        <w:rPr>
          <w:rFonts w:ascii="Arial" w:eastAsia="CenturyGothic" w:hAnsi="Arial" w:cs="Arial"/>
          <w:b/>
          <w:bCs/>
          <w:color w:val="000000"/>
          <w:sz w:val="20"/>
          <w:szCs w:val="20"/>
        </w:rPr>
        <w:t>45330000-9 – INSTALACJE SANITARNE I BIAŁY MONTAŻ.</w:t>
      </w:r>
    </w:p>
    <w:p w14:paraId="582C1B85" w14:textId="77777777" w:rsidR="00365DC6" w:rsidRDefault="00365DC6" w:rsidP="00365DC6">
      <w:pPr>
        <w:autoSpaceDE w:val="0"/>
        <w:rPr>
          <w:rFonts w:ascii="Arial" w:eastAsia="CenturyGothic" w:hAnsi="Arial" w:cs="Arial"/>
          <w:b/>
          <w:bCs/>
          <w:color w:val="000000"/>
          <w:sz w:val="20"/>
          <w:szCs w:val="20"/>
        </w:rPr>
      </w:pPr>
      <w:r>
        <w:rPr>
          <w:rFonts w:ascii="Arial" w:eastAsia="CenturyGothic" w:hAnsi="Arial" w:cs="Arial"/>
          <w:b/>
          <w:bCs/>
          <w:color w:val="000000"/>
          <w:sz w:val="20"/>
          <w:szCs w:val="20"/>
        </w:rPr>
        <w:t>45421152-4 – INSTALACJE ŚCIANEK DZIAŁOWYCH.</w:t>
      </w:r>
    </w:p>
    <w:p w14:paraId="2F28943C" w14:textId="77777777" w:rsidR="00365DC6" w:rsidRDefault="00365DC6" w:rsidP="00365DC6">
      <w:pPr>
        <w:autoSpaceDE w:val="0"/>
        <w:rPr>
          <w:rFonts w:ascii="Arial" w:eastAsia="CenturyGothic" w:hAnsi="Arial" w:cs="Arial"/>
          <w:b/>
          <w:color w:val="000000"/>
          <w:sz w:val="20"/>
          <w:szCs w:val="20"/>
        </w:rPr>
      </w:pPr>
      <w:r>
        <w:rPr>
          <w:rFonts w:ascii="Arial" w:eastAsia="CenturyGothic" w:hAnsi="Arial" w:cs="Arial"/>
          <w:b/>
          <w:color w:val="000000"/>
          <w:sz w:val="20"/>
          <w:szCs w:val="20"/>
        </w:rPr>
        <w:t>45262423-2 – POSADZKI – WARSTWA WYRÓWNAWCZA.</w:t>
      </w:r>
    </w:p>
    <w:p w14:paraId="42CB903F" w14:textId="77777777" w:rsidR="00365DC6" w:rsidRDefault="00000000" w:rsidP="00365DC6">
      <w:pPr>
        <w:autoSpaceDE w:val="0"/>
        <w:rPr>
          <w:rFonts w:ascii="Arial" w:eastAsia="CenturyGothic" w:hAnsi="Arial" w:cs="Arial"/>
          <w:b/>
          <w:color w:val="000000"/>
          <w:sz w:val="20"/>
          <w:szCs w:val="20"/>
        </w:rPr>
      </w:pPr>
      <w:hyperlink r:id="rId8" w:history="1">
        <w:r w:rsidR="00365DC6">
          <w:rPr>
            <w:rFonts w:ascii="Arial" w:eastAsia="CenturyGothic" w:hAnsi="Arial" w:cs="Arial"/>
            <w:b/>
            <w:color w:val="000000"/>
            <w:sz w:val="20"/>
            <w:szCs w:val="20"/>
          </w:rPr>
          <w:t>44112220-6</w:t>
        </w:r>
      </w:hyperlink>
      <w:r w:rsidR="00365DC6">
        <w:rPr>
          <w:rFonts w:ascii="Arial" w:eastAsia="CenturyGothic" w:hAnsi="Arial" w:cs="Arial"/>
          <w:b/>
          <w:color w:val="000000"/>
          <w:sz w:val="20"/>
          <w:szCs w:val="20"/>
        </w:rPr>
        <w:t xml:space="preserve"> – PODŁOGI, PODASZKI – WYKŁADZINY.</w:t>
      </w:r>
    </w:p>
    <w:p w14:paraId="1669A18C" w14:textId="77777777" w:rsidR="00365DC6" w:rsidRDefault="00365DC6" w:rsidP="00365DC6">
      <w:pPr>
        <w:autoSpaceDE w:val="0"/>
        <w:rPr>
          <w:rFonts w:ascii="Arial" w:eastAsia="CenturyGothic" w:hAnsi="Arial" w:cs="Arial"/>
          <w:b/>
          <w:sz w:val="20"/>
        </w:rPr>
      </w:pPr>
    </w:p>
    <w:p w14:paraId="6D673779" w14:textId="77777777" w:rsidR="00365DC6" w:rsidRDefault="00365DC6" w:rsidP="00365DC6">
      <w:pPr>
        <w:autoSpaceDE w:val="0"/>
        <w:rPr>
          <w:rFonts w:ascii="Arial" w:eastAsia="CenturyGothic" w:hAnsi="Arial" w:cs="Arial"/>
          <w:b/>
          <w:color w:val="000000"/>
          <w:sz w:val="20"/>
          <w:szCs w:val="20"/>
        </w:rPr>
      </w:pPr>
    </w:p>
    <w:p w14:paraId="2BC7FEF7" w14:textId="77777777" w:rsidR="00365DC6" w:rsidRDefault="00365DC6" w:rsidP="00365DC6">
      <w:pPr>
        <w:autoSpaceDE w:val="0"/>
        <w:ind w:left="1260" w:hanging="1260"/>
        <w:rPr>
          <w:rFonts w:ascii="Arial" w:hAnsi="Arial"/>
          <w:b/>
          <w:bCs/>
          <w:sz w:val="20"/>
          <w:szCs w:val="20"/>
        </w:rPr>
      </w:pPr>
      <w:r>
        <w:rPr>
          <w:rFonts w:ascii="Arial" w:hAnsi="Arial"/>
          <w:b/>
          <w:bCs/>
          <w:sz w:val="20"/>
          <w:szCs w:val="20"/>
        </w:rPr>
        <w:t xml:space="preserve"> </w:t>
      </w:r>
    </w:p>
    <w:p w14:paraId="328D13B0" w14:textId="77777777" w:rsidR="00365DC6" w:rsidRDefault="00365DC6" w:rsidP="00365DC6">
      <w:pPr>
        <w:autoSpaceDE w:val="0"/>
        <w:ind w:left="1260" w:hanging="1260"/>
        <w:rPr>
          <w:rFonts w:ascii="Arial" w:hAnsi="Arial"/>
          <w:b/>
          <w:bCs/>
          <w:sz w:val="20"/>
          <w:szCs w:val="20"/>
        </w:rPr>
      </w:pPr>
    </w:p>
    <w:p w14:paraId="69390520" w14:textId="77777777" w:rsidR="00365DC6" w:rsidRDefault="00365DC6" w:rsidP="00365DC6">
      <w:pPr>
        <w:autoSpaceDE w:val="0"/>
        <w:ind w:left="1260" w:hanging="1260"/>
        <w:rPr>
          <w:rFonts w:ascii="Arial" w:eastAsia="CenturyGothic" w:hAnsi="Arial" w:cs="Arial"/>
          <w:b/>
          <w:bCs/>
          <w:sz w:val="20"/>
          <w:szCs w:val="36"/>
        </w:rPr>
      </w:pPr>
      <w:r>
        <w:rPr>
          <w:rFonts w:ascii="Arial" w:hAnsi="Arial" w:cs="Arial"/>
          <w:b/>
          <w:bCs/>
          <w:sz w:val="20"/>
        </w:rPr>
        <w:t xml:space="preserve"> </w:t>
      </w:r>
    </w:p>
    <w:p w14:paraId="4B8693B0" w14:textId="77777777" w:rsidR="00365DC6" w:rsidRDefault="00365DC6" w:rsidP="00365DC6">
      <w:pPr>
        <w:autoSpaceDE w:val="0"/>
        <w:jc w:val="center"/>
        <w:rPr>
          <w:rFonts w:ascii="Arial" w:eastAsia="CenturyGothic" w:hAnsi="Arial" w:cs="Arial"/>
          <w:b/>
          <w:bCs/>
          <w:sz w:val="36"/>
          <w:szCs w:val="36"/>
        </w:rPr>
      </w:pPr>
    </w:p>
    <w:p w14:paraId="04DC9278" w14:textId="77777777" w:rsidR="00365DC6" w:rsidRDefault="00365DC6" w:rsidP="00365DC6">
      <w:pPr>
        <w:autoSpaceDE w:val="0"/>
        <w:jc w:val="center"/>
        <w:rPr>
          <w:rFonts w:ascii="Arial" w:eastAsia="CenturyGothic" w:hAnsi="Arial" w:cs="Arial"/>
          <w:b/>
          <w:bCs/>
          <w:sz w:val="36"/>
          <w:szCs w:val="36"/>
        </w:rPr>
      </w:pPr>
    </w:p>
    <w:p w14:paraId="1CEBBCAB" w14:textId="77777777" w:rsidR="00365DC6" w:rsidRDefault="00365DC6" w:rsidP="00365DC6">
      <w:pPr>
        <w:autoSpaceDE w:val="0"/>
        <w:jc w:val="center"/>
        <w:rPr>
          <w:rFonts w:ascii="Arial" w:eastAsia="CenturyGothic" w:hAnsi="Arial" w:cs="Arial"/>
          <w:b/>
          <w:bCs/>
          <w:sz w:val="36"/>
          <w:szCs w:val="36"/>
        </w:rPr>
      </w:pPr>
    </w:p>
    <w:p w14:paraId="1AB1B302" w14:textId="77777777" w:rsidR="00365DC6" w:rsidRDefault="00365DC6" w:rsidP="00365DC6">
      <w:pPr>
        <w:autoSpaceDE w:val="0"/>
        <w:jc w:val="center"/>
        <w:rPr>
          <w:rFonts w:ascii="Arial" w:eastAsia="CenturyGothic" w:hAnsi="Arial" w:cs="Arial"/>
          <w:b/>
          <w:bCs/>
          <w:sz w:val="36"/>
          <w:szCs w:val="36"/>
        </w:rPr>
      </w:pPr>
    </w:p>
    <w:p w14:paraId="2E2D00C3" w14:textId="77777777" w:rsidR="00365DC6" w:rsidRDefault="00365DC6" w:rsidP="00365DC6">
      <w:pPr>
        <w:autoSpaceDE w:val="0"/>
        <w:jc w:val="center"/>
        <w:rPr>
          <w:rFonts w:ascii="Arial" w:eastAsia="CenturyGothic" w:hAnsi="Arial" w:cs="Arial"/>
          <w:b/>
          <w:bCs/>
          <w:sz w:val="36"/>
          <w:szCs w:val="36"/>
        </w:rPr>
      </w:pPr>
    </w:p>
    <w:p w14:paraId="0F82F2B0" w14:textId="77777777" w:rsidR="00365DC6" w:rsidRDefault="00365DC6" w:rsidP="00365DC6">
      <w:pPr>
        <w:autoSpaceDE w:val="0"/>
        <w:jc w:val="center"/>
        <w:rPr>
          <w:rFonts w:ascii="Arial" w:eastAsia="CenturyGothic" w:hAnsi="Arial" w:cs="Arial"/>
          <w:b/>
          <w:bCs/>
          <w:sz w:val="36"/>
          <w:szCs w:val="36"/>
        </w:rPr>
      </w:pPr>
    </w:p>
    <w:p w14:paraId="2DA5061B" w14:textId="77777777" w:rsidR="00365DC6" w:rsidRDefault="00365DC6" w:rsidP="00365DC6">
      <w:pPr>
        <w:autoSpaceDE w:val="0"/>
        <w:jc w:val="center"/>
        <w:rPr>
          <w:rFonts w:ascii="Arial" w:eastAsia="CenturyGothic" w:hAnsi="Arial" w:cs="Arial"/>
          <w:b/>
          <w:bCs/>
          <w:sz w:val="36"/>
          <w:szCs w:val="36"/>
        </w:rPr>
      </w:pPr>
    </w:p>
    <w:p w14:paraId="2EE80E2E" w14:textId="77777777" w:rsidR="00365DC6" w:rsidRDefault="00365DC6" w:rsidP="00365DC6">
      <w:pPr>
        <w:autoSpaceDE w:val="0"/>
        <w:jc w:val="center"/>
        <w:rPr>
          <w:rFonts w:ascii="Arial" w:eastAsia="CenturyGothic" w:hAnsi="Arial" w:cs="Arial"/>
          <w:b/>
          <w:bCs/>
          <w:sz w:val="36"/>
          <w:szCs w:val="36"/>
        </w:rPr>
      </w:pPr>
    </w:p>
    <w:p w14:paraId="1774C26C" w14:textId="77777777" w:rsidR="00365DC6" w:rsidRDefault="00365DC6" w:rsidP="00365DC6">
      <w:pPr>
        <w:autoSpaceDE w:val="0"/>
        <w:jc w:val="center"/>
        <w:rPr>
          <w:rFonts w:ascii="Arial" w:eastAsia="CenturyGothic" w:hAnsi="Arial" w:cs="Arial"/>
          <w:b/>
          <w:bCs/>
          <w:sz w:val="36"/>
          <w:szCs w:val="36"/>
        </w:rPr>
      </w:pPr>
    </w:p>
    <w:p w14:paraId="75535630" w14:textId="77777777" w:rsidR="00365DC6" w:rsidRDefault="00365DC6" w:rsidP="00365DC6">
      <w:pPr>
        <w:autoSpaceDE w:val="0"/>
        <w:jc w:val="center"/>
        <w:rPr>
          <w:rFonts w:ascii="Arial" w:eastAsia="CenturyGothic" w:hAnsi="Arial" w:cs="Arial"/>
          <w:b/>
          <w:bCs/>
          <w:sz w:val="36"/>
          <w:szCs w:val="36"/>
        </w:rPr>
      </w:pPr>
    </w:p>
    <w:p w14:paraId="191E6F0B" w14:textId="77777777" w:rsidR="00365DC6" w:rsidRDefault="00365DC6" w:rsidP="00365DC6">
      <w:pPr>
        <w:autoSpaceDE w:val="0"/>
        <w:rPr>
          <w:rFonts w:ascii="Arial" w:eastAsia="CenturyGothic" w:hAnsi="Arial" w:cs="Arial"/>
          <w:b/>
          <w:bCs/>
          <w:sz w:val="36"/>
          <w:szCs w:val="36"/>
        </w:rPr>
      </w:pPr>
    </w:p>
    <w:p w14:paraId="3F96B95C" w14:textId="77777777" w:rsidR="00365DC6" w:rsidRDefault="00365DC6" w:rsidP="00365DC6">
      <w:pPr>
        <w:autoSpaceDE w:val="0"/>
        <w:rPr>
          <w:rFonts w:ascii="Arial" w:eastAsia="CenturyGothic" w:hAnsi="Arial" w:cs="Arial"/>
          <w:b/>
          <w:bCs/>
          <w:sz w:val="36"/>
          <w:szCs w:val="36"/>
        </w:rPr>
      </w:pPr>
    </w:p>
    <w:p w14:paraId="1451D963" w14:textId="77777777" w:rsidR="007E7A3D" w:rsidRDefault="007E7A3D" w:rsidP="00365DC6">
      <w:pPr>
        <w:autoSpaceDE w:val="0"/>
        <w:rPr>
          <w:rFonts w:ascii="Arial" w:eastAsia="CenturyGothic" w:hAnsi="Arial" w:cs="Arial"/>
          <w:b/>
          <w:bCs/>
          <w:sz w:val="36"/>
          <w:szCs w:val="36"/>
        </w:rPr>
      </w:pPr>
    </w:p>
    <w:p w14:paraId="230D7213" w14:textId="77777777" w:rsidR="00B9035B" w:rsidRDefault="00B9035B" w:rsidP="00365DC6">
      <w:pPr>
        <w:autoSpaceDE w:val="0"/>
        <w:rPr>
          <w:rFonts w:ascii="Arial" w:eastAsia="CenturyGothic" w:hAnsi="Arial" w:cs="Arial"/>
          <w:b/>
          <w:bCs/>
          <w:sz w:val="36"/>
          <w:szCs w:val="36"/>
        </w:rPr>
      </w:pPr>
    </w:p>
    <w:p w14:paraId="55DE04D7" w14:textId="77777777" w:rsidR="00365DC6" w:rsidRDefault="00365DC6" w:rsidP="00365DC6">
      <w:pPr>
        <w:autoSpaceDE w:val="0"/>
        <w:rPr>
          <w:rFonts w:ascii="Arial" w:eastAsia="CenturyGothic" w:hAnsi="Arial" w:cs="Arial"/>
          <w:b/>
          <w:bCs/>
          <w:sz w:val="22"/>
          <w:szCs w:val="22"/>
        </w:rPr>
      </w:pPr>
    </w:p>
    <w:p w14:paraId="416C7FF3" w14:textId="77777777" w:rsidR="00365DC6" w:rsidRPr="007E7A3D" w:rsidRDefault="00365DC6" w:rsidP="00365DC6">
      <w:pPr>
        <w:autoSpaceDE w:val="0"/>
        <w:rPr>
          <w:rFonts w:ascii="Arial" w:eastAsia="CenturyGothic" w:hAnsi="Arial" w:cs="Arial"/>
          <w:b/>
          <w:bCs/>
          <w:sz w:val="22"/>
          <w:szCs w:val="22"/>
        </w:rPr>
      </w:pPr>
    </w:p>
    <w:p w14:paraId="7A7570EE" w14:textId="77777777" w:rsidR="00365DC6" w:rsidRPr="00B9035B" w:rsidRDefault="00365DC6" w:rsidP="00B9035B">
      <w:pPr>
        <w:autoSpaceDE w:val="0"/>
        <w:jc w:val="center"/>
        <w:rPr>
          <w:rFonts w:ascii="Arial" w:eastAsia="CenturyGothic" w:hAnsi="Arial" w:cs="Arial"/>
          <w:b/>
          <w:bCs/>
          <w:sz w:val="26"/>
          <w:szCs w:val="26"/>
        </w:rPr>
      </w:pPr>
      <w:r w:rsidRPr="00B9035B">
        <w:rPr>
          <w:rFonts w:ascii="Arial" w:eastAsia="CenturyGothic" w:hAnsi="Arial" w:cs="Arial"/>
          <w:b/>
          <w:bCs/>
          <w:sz w:val="26"/>
          <w:szCs w:val="26"/>
        </w:rPr>
        <w:t>SPECYFIKACJA TECHNICZNA WYKONANIA I ODBIORU ROBÓT</w:t>
      </w:r>
    </w:p>
    <w:p w14:paraId="067A4AA2" w14:textId="77777777" w:rsidR="002A4658" w:rsidRPr="00B9035B" w:rsidRDefault="002A4658" w:rsidP="00B9035B">
      <w:pPr>
        <w:autoSpaceDE w:val="0"/>
        <w:jc w:val="center"/>
        <w:rPr>
          <w:rFonts w:ascii="Arial" w:eastAsia="CenturyGothic" w:hAnsi="Arial" w:cs="Arial"/>
          <w:b/>
          <w:bCs/>
          <w:sz w:val="22"/>
          <w:szCs w:val="22"/>
        </w:rPr>
      </w:pPr>
    </w:p>
    <w:p w14:paraId="1C8DD92F" w14:textId="77777777" w:rsidR="00365DC6" w:rsidRDefault="00365DC6" w:rsidP="00EE6D5D">
      <w:pPr>
        <w:pStyle w:val="Nagwek1"/>
        <w:numPr>
          <w:ilvl w:val="0"/>
          <w:numId w:val="6"/>
        </w:numPr>
        <w:tabs>
          <w:tab w:val="clear" w:pos="720"/>
          <w:tab w:val="num" w:pos="284"/>
        </w:tabs>
        <w:suppressAutoHyphens w:val="0"/>
        <w:autoSpaceDE w:val="0"/>
        <w:jc w:val="both"/>
        <w:rPr>
          <w:sz w:val="22"/>
          <w:szCs w:val="22"/>
        </w:rPr>
      </w:pPr>
      <w:bookmarkStart w:id="8" w:name="_Toc346562470"/>
      <w:bookmarkStart w:id="9" w:name="_Toc86953988"/>
      <w:r w:rsidRPr="00B9035B">
        <w:rPr>
          <w:sz w:val="22"/>
          <w:szCs w:val="22"/>
        </w:rPr>
        <w:lastRenderedPageBreak/>
        <w:t>ST-00.00 WYMAGANIA OGÓLNE</w:t>
      </w:r>
      <w:bookmarkEnd w:id="8"/>
      <w:bookmarkEnd w:id="9"/>
    </w:p>
    <w:p w14:paraId="08D1999F" w14:textId="77777777" w:rsidR="00B9035B" w:rsidRPr="00B9035B" w:rsidRDefault="00B9035B" w:rsidP="00B9035B">
      <w:pPr>
        <w:rPr>
          <w:rFonts w:eastAsia="CenturyGothic"/>
        </w:rPr>
      </w:pPr>
    </w:p>
    <w:p w14:paraId="6BFF2F6B" w14:textId="77777777" w:rsidR="002A4658" w:rsidRPr="00B9035B" w:rsidRDefault="00365DC6" w:rsidP="00B9035B">
      <w:pPr>
        <w:autoSpaceDE w:val="0"/>
        <w:spacing w:line="360" w:lineRule="auto"/>
        <w:jc w:val="both"/>
        <w:rPr>
          <w:rFonts w:ascii="Arial" w:eastAsia="CenturyGothic" w:hAnsi="Arial" w:cs="Arial"/>
          <w:b/>
          <w:sz w:val="20"/>
          <w:szCs w:val="20"/>
        </w:rPr>
      </w:pPr>
      <w:r w:rsidRPr="00B9035B">
        <w:rPr>
          <w:rFonts w:ascii="Arial" w:eastAsia="CenturyGothic" w:hAnsi="Arial" w:cs="Arial"/>
          <w:b/>
          <w:sz w:val="20"/>
          <w:szCs w:val="20"/>
        </w:rPr>
        <w:t>KOD CPV 45000000-7</w:t>
      </w:r>
    </w:p>
    <w:p w14:paraId="37CB00BA" w14:textId="77777777" w:rsidR="00365DC6" w:rsidRPr="007E7A3D" w:rsidRDefault="00365DC6" w:rsidP="00915370">
      <w:pPr>
        <w:numPr>
          <w:ilvl w:val="0"/>
          <w:numId w:val="4"/>
        </w:numPr>
        <w:tabs>
          <w:tab w:val="clear" w:pos="720"/>
          <w:tab w:val="num" w:pos="360"/>
        </w:tabs>
        <w:suppressAutoHyphens w:val="0"/>
        <w:autoSpaceDE w:val="0"/>
        <w:ind w:left="36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WSTĘP</w:t>
      </w:r>
    </w:p>
    <w:p w14:paraId="01E7A5EF" w14:textId="77777777" w:rsidR="00365DC6" w:rsidRDefault="00365DC6" w:rsidP="002A4658">
      <w:pPr>
        <w:numPr>
          <w:ilvl w:val="1"/>
          <w:numId w:val="4"/>
        </w:numPr>
        <w:tabs>
          <w:tab w:val="clear" w:pos="750"/>
          <w:tab w:val="num" w:pos="360"/>
        </w:tabs>
        <w:suppressAutoHyphens w:val="0"/>
        <w:autoSpaceDE w:val="0"/>
        <w:ind w:left="426" w:hanging="426"/>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Przedmiot ST</w:t>
      </w:r>
    </w:p>
    <w:p w14:paraId="2ED56471" w14:textId="77777777" w:rsidR="00EF56EC" w:rsidRPr="007E7A3D" w:rsidRDefault="00EF56EC" w:rsidP="00EF56EC">
      <w:pPr>
        <w:suppressAutoHyphens w:val="0"/>
        <w:autoSpaceDE w:val="0"/>
        <w:ind w:left="750"/>
        <w:jc w:val="both"/>
        <w:rPr>
          <w:rFonts w:ascii="Arial" w:eastAsia="CenturyGothic" w:hAnsi="Arial" w:cs="Arial"/>
          <w:b/>
          <w:bCs/>
          <w:color w:val="000000"/>
          <w:sz w:val="22"/>
          <w:szCs w:val="22"/>
        </w:rPr>
      </w:pPr>
    </w:p>
    <w:p w14:paraId="4B7B19BF" w14:textId="77777777" w:rsidR="00365DC6" w:rsidRDefault="00365DC6" w:rsidP="00365DC6">
      <w:pPr>
        <w:rPr>
          <w:rFonts w:ascii="Arial" w:hAnsi="Arial" w:cs="Arial"/>
          <w:sz w:val="22"/>
          <w:szCs w:val="22"/>
        </w:rPr>
      </w:pPr>
      <w:r w:rsidRPr="007E7A3D">
        <w:rPr>
          <w:rFonts w:ascii="Arial" w:eastAsia="CenturyGothic" w:hAnsi="Arial" w:cs="Arial"/>
          <w:color w:val="000000"/>
          <w:sz w:val="22"/>
          <w:szCs w:val="22"/>
        </w:rPr>
        <w:t>Przedmiotem niniejszej specyfikacji technicznej (ST) są wymagania ogólne dotyczące wykonania przebudowy i remontu pomieszczeń budynku administracyjnego Leśnego Banku Genów Kostrzyca w Miłkowie</w:t>
      </w:r>
      <w:r w:rsidRPr="007E7A3D">
        <w:rPr>
          <w:rFonts w:ascii="Arial" w:hAnsi="Arial" w:cs="Arial"/>
          <w:sz w:val="22"/>
          <w:szCs w:val="22"/>
        </w:rPr>
        <w:t>.</w:t>
      </w:r>
    </w:p>
    <w:p w14:paraId="4C9784EF" w14:textId="77777777" w:rsidR="00EF56EC" w:rsidRPr="002A4658" w:rsidRDefault="00EF56EC" w:rsidP="002A4658">
      <w:pPr>
        <w:suppressAutoHyphens w:val="0"/>
        <w:autoSpaceDE w:val="0"/>
        <w:ind w:left="426"/>
        <w:jc w:val="both"/>
        <w:rPr>
          <w:rFonts w:ascii="Arial" w:eastAsia="CenturyGothic" w:hAnsi="Arial" w:cs="Arial"/>
          <w:b/>
          <w:bCs/>
          <w:color w:val="000000"/>
          <w:sz w:val="22"/>
          <w:szCs w:val="22"/>
        </w:rPr>
      </w:pPr>
    </w:p>
    <w:p w14:paraId="6BD3A8C7" w14:textId="77777777" w:rsidR="00365DC6" w:rsidRDefault="00365DC6" w:rsidP="002A4658">
      <w:pPr>
        <w:numPr>
          <w:ilvl w:val="1"/>
          <w:numId w:val="4"/>
        </w:numPr>
        <w:tabs>
          <w:tab w:val="clear" w:pos="750"/>
          <w:tab w:val="num" w:pos="360"/>
        </w:tabs>
        <w:suppressAutoHyphens w:val="0"/>
        <w:autoSpaceDE w:val="0"/>
        <w:ind w:left="426" w:hanging="426"/>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Zakres stosowania ST</w:t>
      </w:r>
    </w:p>
    <w:p w14:paraId="31FEBFF9" w14:textId="77777777" w:rsidR="00EF56EC" w:rsidRPr="007E7A3D" w:rsidRDefault="00EF56EC" w:rsidP="00EF56EC">
      <w:pPr>
        <w:suppressAutoHyphens w:val="0"/>
        <w:autoSpaceDE w:val="0"/>
        <w:ind w:left="750"/>
        <w:jc w:val="both"/>
        <w:rPr>
          <w:rFonts w:ascii="Arial" w:eastAsia="CenturyGothic" w:hAnsi="Arial" w:cs="Arial"/>
          <w:b/>
          <w:bCs/>
          <w:color w:val="000000"/>
          <w:sz w:val="22"/>
          <w:szCs w:val="22"/>
        </w:rPr>
      </w:pPr>
    </w:p>
    <w:p w14:paraId="151779AB"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Specyfikacja techniczna (ST) jest dokumentem przetargowym i kontraktowym przy zlecaniu i realizacji</w:t>
      </w:r>
      <w:r w:rsidR="002A4658">
        <w:rPr>
          <w:rFonts w:ascii="Arial" w:eastAsia="CenturyGothic" w:hAnsi="Arial" w:cs="Arial"/>
          <w:color w:val="000000"/>
          <w:sz w:val="22"/>
          <w:szCs w:val="22"/>
        </w:rPr>
        <w:t xml:space="preserve"> robót wymienionych w pkt. 1.1. </w:t>
      </w:r>
      <w:r w:rsidRPr="007E7A3D">
        <w:rPr>
          <w:rFonts w:ascii="Arial" w:eastAsia="CenturyGothic" w:hAnsi="Arial" w:cs="Arial"/>
          <w:color w:val="000000"/>
          <w:sz w:val="22"/>
          <w:szCs w:val="22"/>
        </w:rPr>
        <w:t>Projektant sporządzający dokumentację projektową i specyfikacje techniczne wykonania i odbioru robót budowlanych może wprowadzać do niniejszej specyfikacji zmiany, uzupełnienia lub uściślenia, odpowiednie dla przewidzianych projektem zadania, obiektu i robót, uwzględniające wymagania Zamawiającego oraz konkretne warunki realizacji zadania, obiektu i robót, które są niezbędne do okre</w:t>
      </w:r>
      <w:r w:rsidR="002A4658">
        <w:rPr>
          <w:rFonts w:ascii="Arial" w:eastAsia="CenturyGothic" w:hAnsi="Arial" w:cs="Arial"/>
          <w:color w:val="000000"/>
          <w:sz w:val="22"/>
          <w:szCs w:val="22"/>
        </w:rPr>
        <w:t xml:space="preserve">ślania ich standardu i jakości. </w:t>
      </w:r>
      <w:r w:rsidRPr="007E7A3D">
        <w:rPr>
          <w:rFonts w:ascii="Arial" w:eastAsia="CenturyGothic" w:hAnsi="Arial" w:cs="Arial"/>
          <w:color w:val="000000"/>
          <w:sz w:val="22"/>
          <w:szCs w:val="22"/>
        </w:rPr>
        <w:t>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zasad sztuki budowlanej.</w:t>
      </w:r>
    </w:p>
    <w:p w14:paraId="40A3502A" w14:textId="77777777" w:rsidR="00EF56EC" w:rsidRPr="007E7A3D" w:rsidRDefault="00EF56EC" w:rsidP="00365DC6">
      <w:pPr>
        <w:autoSpaceDE w:val="0"/>
        <w:jc w:val="both"/>
        <w:rPr>
          <w:rFonts w:ascii="Arial" w:eastAsia="CenturyGothic" w:hAnsi="Arial" w:cs="Arial"/>
          <w:color w:val="000000"/>
          <w:sz w:val="22"/>
          <w:szCs w:val="22"/>
        </w:rPr>
      </w:pPr>
    </w:p>
    <w:p w14:paraId="54473A31" w14:textId="77777777" w:rsidR="00365DC6" w:rsidRDefault="00365DC6" w:rsidP="002A4658">
      <w:pPr>
        <w:numPr>
          <w:ilvl w:val="1"/>
          <w:numId w:val="4"/>
        </w:numPr>
        <w:tabs>
          <w:tab w:val="clear" w:pos="750"/>
          <w:tab w:val="num" w:pos="360"/>
        </w:tabs>
        <w:suppressAutoHyphens w:val="0"/>
        <w:autoSpaceDE w:val="0"/>
        <w:ind w:left="426" w:hanging="426"/>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Zakres robót objętych ST</w:t>
      </w:r>
    </w:p>
    <w:p w14:paraId="4B9048F6" w14:textId="77777777" w:rsidR="00EF56EC" w:rsidRPr="007E7A3D" w:rsidRDefault="00EF56EC" w:rsidP="00EF56EC">
      <w:pPr>
        <w:suppressAutoHyphens w:val="0"/>
        <w:autoSpaceDE w:val="0"/>
        <w:ind w:left="750"/>
        <w:jc w:val="both"/>
        <w:rPr>
          <w:rFonts w:ascii="Arial" w:eastAsia="CenturyGothic" w:hAnsi="Arial" w:cs="Arial"/>
          <w:b/>
          <w:bCs/>
          <w:color w:val="000000"/>
          <w:sz w:val="22"/>
          <w:szCs w:val="22"/>
        </w:rPr>
      </w:pPr>
    </w:p>
    <w:p w14:paraId="794BD311"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Ustalenia zawarte w niniejszej specyfikacji obejmują wymagania ogólne, wspólne dla robót  budowlanych objętych specyfikacjami technicznymi (ST).</w:t>
      </w:r>
    </w:p>
    <w:p w14:paraId="6CED1AE0" w14:textId="77777777" w:rsidR="00EF56EC" w:rsidRPr="007E7A3D" w:rsidRDefault="00EF56EC" w:rsidP="00365DC6">
      <w:pPr>
        <w:autoSpaceDE w:val="0"/>
        <w:jc w:val="both"/>
        <w:rPr>
          <w:rFonts w:ascii="Arial" w:eastAsia="CenturyGothic" w:hAnsi="Arial" w:cs="Arial"/>
          <w:color w:val="000000"/>
          <w:sz w:val="22"/>
          <w:szCs w:val="22"/>
        </w:rPr>
      </w:pPr>
    </w:p>
    <w:p w14:paraId="5F2CEC33" w14:textId="77777777" w:rsidR="00365DC6" w:rsidRDefault="00365DC6" w:rsidP="002A4658">
      <w:pPr>
        <w:numPr>
          <w:ilvl w:val="1"/>
          <w:numId w:val="4"/>
        </w:numPr>
        <w:tabs>
          <w:tab w:val="clear" w:pos="750"/>
          <w:tab w:val="num" w:pos="360"/>
        </w:tabs>
        <w:suppressAutoHyphens w:val="0"/>
        <w:autoSpaceDE w:val="0"/>
        <w:ind w:left="426" w:hanging="426"/>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 xml:space="preserve">Określenia podstawowe </w:t>
      </w:r>
    </w:p>
    <w:p w14:paraId="596E3EDC" w14:textId="77777777" w:rsidR="00EF56EC" w:rsidRPr="007E7A3D" w:rsidRDefault="00EF56EC" w:rsidP="00EF56EC">
      <w:pPr>
        <w:suppressAutoHyphens w:val="0"/>
        <w:autoSpaceDE w:val="0"/>
        <w:ind w:left="750"/>
        <w:jc w:val="both"/>
        <w:rPr>
          <w:rFonts w:ascii="Arial" w:eastAsia="CenturyGothic" w:hAnsi="Arial" w:cs="Arial"/>
          <w:b/>
          <w:bCs/>
          <w:color w:val="000000"/>
          <w:sz w:val="22"/>
          <w:szCs w:val="22"/>
        </w:rPr>
      </w:pPr>
    </w:p>
    <w:p w14:paraId="756E720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Ilekroć w ST jest mowa o:</w:t>
      </w:r>
    </w:p>
    <w:p w14:paraId="291A981F" w14:textId="77777777" w:rsidR="00365DC6" w:rsidRPr="007E7A3D" w:rsidRDefault="00365DC6" w:rsidP="00365DC6">
      <w:pPr>
        <w:autoSpaceDE w:val="0"/>
        <w:jc w:val="both"/>
        <w:rPr>
          <w:rFonts w:ascii="Arial" w:eastAsia="CenturyGothic" w:hAnsi="Arial" w:cs="Arial"/>
          <w:color w:val="000000"/>
          <w:sz w:val="22"/>
          <w:szCs w:val="22"/>
        </w:rPr>
      </w:pPr>
    </w:p>
    <w:p w14:paraId="7C4A9BAC"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1.4.1. obiekcie budowlanym – należy przez to rozumieć:</w:t>
      </w:r>
    </w:p>
    <w:p w14:paraId="55432173"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a) budynek wraz z instalacjami i urządzeniami technicznymi,</w:t>
      </w:r>
    </w:p>
    <w:p w14:paraId="0B671E4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b) budow</w:t>
      </w:r>
      <w:r w:rsidR="00EF56EC">
        <w:rPr>
          <w:rFonts w:ascii="Arial" w:eastAsia="CenturyGothic" w:hAnsi="Arial" w:cs="Arial"/>
          <w:color w:val="000000"/>
          <w:sz w:val="22"/>
          <w:szCs w:val="22"/>
        </w:rPr>
        <w:t>lę stanowiącą całość techniczno-</w:t>
      </w:r>
      <w:r w:rsidRPr="007E7A3D">
        <w:rPr>
          <w:rFonts w:ascii="Arial" w:eastAsia="CenturyGothic" w:hAnsi="Arial" w:cs="Arial"/>
          <w:color w:val="000000"/>
          <w:sz w:val="22"/>
          <w:szCs w:val="22"/>
        </w:rPr>
        <w:t>użytkową wraz z instalacjami i urządzeniami,</w:t>
      </w:r>
    </w:p>
    <w:p w14:paraId="0E0274E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c) obiekt małej architektury;</w:t>
      </w:r>
    </w:p>
    <w:p w14:paraId="0F4B57E0" w14:textId="77777777" w:rsidR="00365DC6" w:rsidRPr="007E7A3D" w:rsidRDefault="00365DC6" w:rsidP="00365DC6">
      <w:pPr>
        <w:autoSpaceDE w:val="0"/>
        <w:jc w:val="both"/>
        <w:rPr>
          <w:rFonts w:ascii="Arial" w:eastAsia="CenturyGothic" w:hAnsi="Arial" w:cs="Arial"/>
          <w:color w:val="000000"/>
          <w:sz w:val="22"/>
          <w:szCs w:val="22"/>
        </w:rPr>
      </w:pPr>
    </w:p>
    <w:p w14:paraId="5876E851"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 budynku – należy przez to rozumieć taki obiekt budowlany, który jest trwale związany z gruntem, wydzielony z przestrzeni za pomocą przegród budowlanych oraz posiada fundamenty i dach.</w:t>
      </w:r>
    </w:p>
    <w:p w14:paraId="64BB5140" w14:textId="77777777" w:rsidR="00365DC6" w:rsidRPr="007E7A3D" w:rsidRDefault="00365DC6" w:rsidP="00365DC6">
      <w:pPr>
        <w:autoSpaceDE w:val="0"/>
        <w:jc w:val="both"/>
        <w:rPr>
          <w:rFonts w:ascii="Arial" w:eastAsia="CenturyGothic" w:hAnsi="Arial" w:cs="Arial"/>
          <w:color w:val="000000"/>
          <w:sz w:val="22"/>
          <w:szCs w:val="22"/>
        </w:rPr>
      </w:pPr>
    </w:p>
    <w:p w14:paraId="0128FEB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1.4.3. budynku mieszkalnym jednorodzinnym – należy przez to rozumieć budynek wolno stojący albo budynek o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 przekraczającej 30% powierzchni całkowitej budynku.</w:t>
      </w:r>
    </w:p>
    <w:p w14:paraId="1CBF51C6" w14:textId="77777777" w:rsidR="00365DC6" w:rsidRPr="007E7A3D" w:rsidRDefault="00365DC6" w:rsidP="00365DC6">
      <w:pPr>
        <w:autoSpaceDE w:val="0"/>
        <w:jc w:val="both"/>
        <w:rPr>
          <w:rFonts w:ascii="Arial" w:eastAsia="CenturyGothic" w:hAnsi="Arial" w:cs="Arial"/>
          <w:color w:val="000000"/>
          <w:sz w:val="22"/>
          <w:szCs w:val="22"/>
        </w:rPr>
      </w:pPr>
    </w:p>
    <w:p w14:paraId="72B0D65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1.4.4. budowli – należy przez to rozumieć każdy obiekt budowlany nie będący budynkiem lub obiektem małej architektury, jak: lotniska, drogi, linie kolejowe, mosty, estakady, tunele, sieci techniczne, wolno stojące maszty antenowe, wolno stojące trwale związane z gruntem urządzenia reklamowe, budowle ziemne, obronne(fortyfikacje),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i innych urządzeń) oraz fundamenty pod maszyny i urządzenia, jako odrębne pod względem technicznym części przedmiotów składających się na całość użytkową.</w:t>
      </w:r>
    </w:p>
    <w:p w14:paraId="051CDDC2" w14:textId="77777777" w:rsidR="00365DC6" w:rsidRPr="007E7A3D" w:rsidRDefault="00365DC6" w:rsidP="00365DC6">
      <w:pPr>
        <w:autoSpaceDE w:val="0"/>
        <w:jc w:val="both"/>
        <w:rPr>
          <w:rFonts w:ascii="Arial" w:eastAsia="CenturyGothic" w:hAnsi="Arial" w:cs="Arial"/>
          <w:color w:val="000000"/>
          <w:sz w:val="22"/>
          <w:szCs w:val="22"/>
        </w:rPr>
      </w:pPr>
    </w:p>
    <w:p w14:paraId="3F74124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1.4.5. obiekcie małej architektury – należy przez to rozumieć niewielkie obiekty, a w szczególności:</w:t>
      </w:r>
    </w:p>
    <w:p w14:paraId="62ECF29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lastRenderedPageBreak/>
        <w:t>a) kultu religijnego, jak: kapliczki, krzyże przydrożne, figury,</w:t>
      </w:r>
    </w:p>
    <w:p w14:paraId="3724A1A4"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b) posągi, wodotryski i inne obiekty architektury ogrodowej,</w:t>
      </w:r>
    </w:p>
    <w:p w14:paraId="1359EF4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c) użytkowe służące rekreacji codziennej i utrzymaniu porządku, jak: piaskownice, huśtawki, drabinki,</w:t>
      </w:r>
    </w:p>
    <w:p w14:paraId="7C3DB42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śmietniki.</w:t>
      </w:r>
    </w:p>
    <w:p w14:paraId="66347CC7" w14:textId="77777777" w:rsidR="00365DC6" w:rsidRPr="007E7A3D" w:rsidRDefault="00365DC6" w:rsidP="00365DC6">
      <w:pPr>
        <w:autoSpaceDE w:val="0"/>
        <w:jc w:val="both"/>
        <w:rPr>
          <w:rFonts w:ascii="Arial" w:eastAsia="CenturyGothic" w:hAnsi="Arial" w:cs="Arial"/>
          <w:color w:val="000000"/>
          <w:sz w:val="22"/>
          <w:szCs w:val="22"/>
        </w:rPr>
      </w:pPr>
    </w:p>
    <w:p w14:paraId="06A3C50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1.4.6. tymczasowym obiekcie budowlanym – należy przez to rozumieć obiekt budowlany przeznaczony do czasowego użytkowania w okresie krótszym od jego trwałości technicznej, przewidziany do przeniesienia w inne miejsce lub rozbiórki, a także obiekt budowlany nie połączony trwale z gruntem, jak: strzelnice, kioski uliczne, pawilony sprzedaży ulicznej i wystawowe, przekrycia namiotowe i powłoki pneumatyczne, urządzenia rozrywkowe, barakowozy, obiekty kontenerowe.</w:t>
      </w:r>
    </w:p>
    <w:p w14:paraId="53CA2BC7" w14:textId="77777777" w:rsidR="00365DC6" w:rsidRPr="007E7A3D" w:rsidRDefault="00365DC6" w:rsidP="00365DC6">
      <w:pPr>
        <w:autoSpaceDE w:val="0"/>
        <w:jc w:val="both"/>
        <w:rPr>
          <w:rFonts w:ascii="Arial" w:eastAsia="CenturyGothic" w:hAnsi="Arial" w:cs="Arial"/>
          <w:color w:val="000000"/>
          <w:sz w:val="22"/>
          <w:szCs w:val="22"/>
        </w:rPr>
      </w:pPr>
    </w:p>
    <w:p w14:paraId="0DFE5EC4"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1.4.7. budowie – należy przez to rozumieć wykonanie obiektu budowlanego w określonym miejscu, a także odbudowę, rozbudowę, nadbudowę obiektu budowlanego.</w:t>
      </w:r>
    </w:p>
    <w:p w14:paraId="72864723" w14:textId="77777777" w:rsidR="00365DC6" w:rsidRPr="007E7A3D" w:rsidRDefault="00365DC6" w:rsidP="00365DC6">
      <w:pPr>
        <w:autoSpaceDE w:val="0"/>
        <w:jc w:val="both"/>
        <w:rPr>
          <w:rFonts w:ascii="Arial" w:eastAsia="CenturyGothic" w:hAnsi="Arial" w:cs="Arial"/>
          <w:color w:val="000000"/>
          <w:sz w:val="22"/>
          <w:szCs w:val="22"/>
        </w:rPr>
      </w:pPr>
    </w:p>
    <w:p w14:paraId="246403E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1.4.8. robotach budowlanych – należy przez to rozumieć budowę, a także prace polegające na przebudowie, montażu, remoncie lub rozbiórce obiektu budowlanego.</w:t>
      </w:r>
    </w:p>
    <w:p w14:paraId="2BF75877" w14:textId="77777777" w:rsidR="00365DC6" w:rsidRPr="007E7A3D" w:rsidRDefault="00365DC6" w:rsidP="00365DC6">
      <w:pPr>
        <w:autoSpaceDE w:val="0"/>
        <w:jc w:val="both"/>
        <w:rPr>
          <w:rFonts w:ascii="Arial" w:eastAsia="CenturyGothic" w:hAnsi="Arial" w:cs="Arial"/>
          <w:color w:val="000000"/>
          <w:sz w:val="22"/>
          <w:szCs w:val="22"/>
        </w:rPr>
      </w:pPr>
    </w:p>
    <w:p w14:paraId="4B099E01"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1.4.9. remoncie – należy przez to rozumieć wykonywanie w istniejącym obiekcie budowlanym robót budowlanych polegających na odtworzeniu stanu pierwotnego, a nie stanowiących bieżącej konserwacji.</w:t>
      </w:r>
    </w:p>
    <w:p w14:paraId="4AFF5EDC" w14:textId="77777777" w:rsidR="00365DC6" w:rsidRPr="007E7A3D" w:rsidRDefault="00365DC6" w:rsidP="00365DC6">
      <w:pPr>
        <w:autoSpaceDE w:val="0"/>
        <w:jc w:val="both"/>
        <w:rPr>
          <w:rFonts w:ascii="Arial" w:eastAsia="CenturyGothic" w:hAnsi="Arial" w:cs="Arial"/>
          <w:color w:val="000000"/>
          <w:sz w:val="22"/>
          <w:szCs w:val="22"/>
        </w:rPr>
      </w:pPr>
    </w:p>
    <w:p w14:paraId="41E6F73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1.4.10. urządzeniach budowlanych –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w:t>
      </w:r>
    </w:p>
    <w:p w14:paraId="54A7A66B" w14:textId="77777777" w:rsidR="00365DC6" w:rsidRPr="007E7A3D" w:rsidRDefault="00365DC6" w:rsidP="00365DC6">
      <w:pPr>
        <w:autoSpaceDE w:val="0"/>
        <w:jc w:val="both"/>
        <w:rPr>
          <w:rFonts w:ascii="Arial" w:eastAsia="CenturyGothic" w:hAnsi="Arial" w:cs="Arial"/>
          <w:color w:val="000000"/>
          <w:sz w:val="22"/>
          <w:szCs w:val="22"/>
        </w:rPr>
      </w:pPr>
    </w:p>
    <w:p w14:paraId="3EA826B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1.4.11. terenie budowy – należy przez to rozumieć przestrzeń, w której prowadzone są roboty budowlane wraz z przestrzenią zajmowaną przez urządzenia zaplecza budowy.</w:t>
      </w:r>
    </w:p>
    <w:p w14:paraId="53E338FD" w14:textId="77777777" w:rsidR="00365DC6" w:rsidRPr="007E7A3D" w:rsidRDefault="00365DC6" w:rsidP="00365DC6">
      <w:pPr>
        <w:autoSpaceDE w:val="0"/>
        <w:jc w:val="both"/>
        <w:rPr>
          <w:rFonts w:ascii="Arial" w:eastAsia="CenturyGothic" w:hAnsi="Arial" w:cs="Arial"/>
          <w:color w:val="000000"/>
          <w:sz w:val="22"/>
          <w:szCs w:val="22"/>
        </w:rPr>
      </w:pPr>
    </w:p>
    <w:p w14:paraId="4F0E265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1.4.12. prawie do dysponowania nieruchomością na cele budowlane – należy przez to rozumieć tytuł prawny wynikający z prawa własności, użytkowania wieczystego, zarządu, ograniczonego prawa rzeczowego albo stosunku zobowiązaniowego, przewidującego uprawnienia do wykonywania robót budowlanych.</w:t>
      </w:r>
    </w:p>
    <w:p w14:paraId="6CE0B42F" w14:textId="77777777" w:rsidR="00365DC6" w:rsidRPr="007E7A3D" w:rsidRDefault="00365DC6" w:rsidP="00365DC6">
      <w:pPr>
        <w:autoSpaceDE w:val="0"/>
        <w:jc w:val="both"/>
        <w:rPr>
          <w:rFonts w:ascii="Arial" w:eastAsia="CenturyGothic" w:hAnsi="Arial" w:cs="Arial"/>
          <w:color w:val="000000"/>
          <w:sz w:val="22"/>
          <w:szCs w:val="22"/>
        </w:rPr>
      </w:pPr>
    </w:p>
    <w:p w14:paraId="036D693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1.4.13. pozwoleniu na budowę – należy przez to rozumieć decyzję administracyjną zezwalającą na rozpoczęcie i prowadzenie budowy lub wykonywanie robót budowlanych innych niż budowa obiektu budowlanego.</w:t>
      </w:r>
    </w:p>
    <w:p w14:paraId="1769F318" w14:textId="77777777" w:rsidR="00365DC6" w:rsidRPr="007E7A3D" w:rsidRDefault="00365DC6" w:rsidP="00365DC6">
      <w:pPr>
        <w:autoSpaceDE w:val="0"/>
        <w:jc w:val="both"/>
        <w:rPr>
          <w:rFonts w:ascii="Arial" w:eastAsia="CenturyGothic" w:hAnsi="Arial" w:cs="Arial"/>
          <w:color w:val="000000"/>
          <w:sz w:val="22"/>
          <w:szCs w:val="22"/>
        </w:rPr>
      </w:pPr>
    </w:p>
    <w:p w14:paraId="569F9537"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1.4.14. dokumentacji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w:t>
      </w:r>
    </w:p>
    <w:p w14:paraId="432C5358" w14:textId="77777777" w:rsidR="00365DC6" w:rsidRPr="007E7A3D" w:rsidRDefault="00365DC6" w:rsidP="00365DC6">
      <w:pPr>
        <w:autoSpaceDE w:val="0"/>
        <w:jc w:val="both"/>
        <w:rPr>
          <w:rFonts w:ascii="Arial" w:eastAsia="CenturyGothic" w:hAnsi="Arial" w:cs="Arial"/>
          <w:color w:val="000000"/>
          <w:sz w:val="22"/>
          <w:szCs w:val="22"/>
        </w:rPr>
      </w:pPr>
    </w:p>
    <w:p w14:paraId="1686342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1.4.15. dokumentacji po wykonawczej – należy przez to rozumieć dokumentację budowy z naniesionymi zmianami dokonanymi w toku wykonywania robót oraz geodezyjnymi pomiarami po wykonawczymi.</w:t>
      </w:r>
    </w:p>
    <w:p w14:paraId="358CA10D" w14:textId="77777777" w:rsidR="00365DC6" w:rsidRPr="007E7A3D" w:rsidRDefault="00365DC6" w:rsidP="00365DC6">
      <w:pPr>
        <w:autoSpaceDE w:val="0"/>
        <w:jc w:val="both"/>
        <w:rPr>
          <w:rFonts w:ascii="Arial" w:eastAsia="CenturyGothic" w:hAnsi="Arial" w:cs="Arial"/>
          <w:color w:val="000000"/>
          <w:sz w:val="22"/>
          <w:szCs w:val="22"/>
        </w:rPr>
      </w:pPr>
    </w:p>
    <w:p w14:paraId="6F0B4F7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1.4.16. terenie zamkniętym – należy przez to rozumieć teren zamknięty, o którym mowa w przepisach prawa geodezyjnego i kartograficznego:</w:t>
      </w:r>
    </w:p>
    <w:p w14:paraId="1FF500C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a) obronności lub bezpieczeństwa państwa, będący w dyspozycji jednostek organizacyjnych podległych Ministrowi Obrony Narodowej, Ministrowi Spraw Wewnętrznych i Administracji oraz Ministrowi Spraw Zagranicznych,</w:t>
      </w:r>
    </w:p>
    <w:p w14:paraId="152B4C6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b) bezpośredniego wydobywania kopaliny ze złoża, będący w dyspozycji zakładu górniczego.</w:t>
      </w:r>
    </w:p>
    <w:p w14:paraId="391DCB4D" w14:textId="77777777" w:rsidR="00365DC6" w:rsidRPr="007E7A3D" w:rsidRDefault="00365DC6" w:rsidP="00365DC6">
      <w:pPr>
        <w:autoSpaceDE w:val="0"/>
        <w:jc w:val="both"/>
        <w:rPr>
          <w:rFonts w:ascii="Arial" w:eastAsia="CenturyGothic" w:hAnsi="Arial" w:cs="Arial"/>
          <w:color w:val="000000"/>
          <w:sz w:val="22"/>
          <w:szCs w:val="22"/>
        </w:rPr>
      </w:pPr>
    </w:p>
    <w:p w14:paraId="470D2D4D"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1.4.17. aprobacie technicznej – należy przez to rozumieć pozytywną ocenę techniczną wyrobu, stwierdzającą jego przydatność do stosowania w budownictwie.</w:t>
      </w:r>
    </w:p>
    <w:p w14:paraId="5F8FC521" w14:textId="77777777" w:rsidR="00EF56EC" w:rsidRPr="007E7A3D" w:rsidRDefault="00EF56EC" w:rsidP="00365DC6">
      <w:pPr>
        <w:autoSpaceDE w:val="0"/>
        <w:jc w:val="both"/>
        <w:rPr>
          <w:rFonts w:ascii="Arial" w:eastAsia="CenturyGothic" w:hAnsi="Arial" w:cs="Arial"/>
          <w:color w:val="000000"/>
          <w:sz w:val="22"/>
          <w:szCs w:val="22"/>
        </w:rPr>
      </w:pPr>
    </w:p>
    <w:p w14:paraId="298A5AE2"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lastRenderedPageBreak/>
        <w:t>1.4.18. właściwym organie – należy przez to rozumieć organ nadzoru architektoniczno-budowlanego lub organ specjalistycznego nadzoru budowlanego, stosownie do ich właściwości określonych w rozdziale 8.</w:t>
      </w:r>
    </w:p>
    <w:p w14:paraId="3BCD460D" w14:textId="77777777" w:rsidR="00EF56EC" w:rsidRPr="007E7A3D" w:rsidRDefault="00EF56EC" w:rsidP="00365DC6">
      <w:pPr>
        <w:autoSpaceDE w:val="0"/>
        <w:jc w:val="both"/>
        <w:rPr>
          <w:rFonts w:ascii="Arial" w:eastAsia="CenturyGothic" w:hAnsi="Arial" w:cs="Arial"/>
          <w:color w:val="000000"/>
          <w:sz w:val="22"/>
          <w:szCs w:val="22"/>
        </w:rPr>
      </w:pPr>
    </w:p>
    <w:p w14:paraId="4D05322B"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1.4.19. wyrobie budowlanym – należy przez to rozumieć wyrób w rozumieniu przepisów o ocenie zgodności, wytworzony w celu wbudowania, wmontowania, zainstalowania lub zastosowania w sposób trwały w obiekcie budowlanym, wprowadzany do obrotu jako wyrób pojedynczy lub jako zestaw wyborów do stosowania we wzajemnym połączeniu stanowiącym integralną całość użytkową.</w:t>
      </w:r>
    </w:p>
    <w:p w14:paraId="5B628678" w14:textId="77777777" w:rsidR="00EF56EC" w:rsidRPr="007E7A3D" w:rsidRDefault="00EF56EC" w:rsidP="00365DC6">
      <w:pPr>
        <w:autoSpaceDE w:val="0"/>
        <w:jc w:val="both"/>
        <w:rPr>
          <w:rFonts w:ascii="Arial" w:eastAsia="CenturyGothic" w:hAnsi="Arial" w:cs="Arial"/>
          <w:color w:val="000000"/>
          <w:sz w:val="22"/>
          <w:szCs w:val="22"/>
        </w:rPr>
      </w:pPr>
    </w:p>
    <w:p w14:paraId="6DCD842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1.4.20. organie samorządu zawodowego – należy przez to rozumieć organy określone w ustawie z dnia 15 grudnia 2000 r. o samorządach zawodowych architektów, inżynierów budownictwa oraz urbanistów (Dz. U. z 2001 r. Nr 5, poz. 42 z póź. zm.)</w:t>
      </w:r>
    </w:p>
    <w:p w14:paraId="0054C9B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t>
      </w:r>
    </w:p>
    <w:p w14:paraId="4FCAD4E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1.4.21. obszarze oddziaływania obiektu – należy przez to rozumieć teren wyznaczony w otoczeniu budowlanym na podstawie przepisów odrębnych, wprowadzających związane z tym obiektem ograniczenia w zagospodarowaniu tego terenu.</w:t>
      </w:r>
    </w:p>
    <w:p w14:paraId="3357A6CC" w14:textId="77777777" w:rsidR="00365DC6" w:rsidRPr="007E7A3D" w:rsidRDefault="00365DC6" w:rsidP="00365DC6">
      <w:pPr>
        <w:autoSpaceDE w:val="0"/>
        <w:jc w:val="both"/>
        <w:rPr>
          <w:rFonts w:ascii="Arial" w:eastAsia="CenturyGothic" w:hAnsi="Arial" w:cs="Arial"/>
          <w:color w:val="000000"/>
          <w:sz w:val="22"/>
          <w:szCs w:val="22"/>
        </w:rPr>
      </w:pPr>
    </w:p>
    <w:p w14:paraId="44A6BD6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1.4.22. opłacie – należy przez to rozumieć kwotę należności wnoszoną przez zobowiązanego określone ustawą obowiązkowe kontrole dokonywane przez właściwy organ.</w:t>
      </w:r>
    </w:p>
    <w:p w14:paraId="4BBCAB00" w14:textId="77777777" w:rsidR="00365DC6" w:rsidRPr="007E7A3D" w:rsidRDefault="00365DC6" w:rsidP="00365DC6">
      <w:pPr>
        <w:autoSpaceDE w:val="0"/>
        <w:jc w:val="both"/>
        <w:rPr>
          <w:rFonts w:ascii="Arial" w:eastAsia="CenturyGothic" w:hAnsi="Arial" w:cs="Arial"/>
          <w:color w:val="000000"/>
          <w:sz w:val="22"/>
          <w:szCs w:val="22"/>
        </w:rPr>
      </w:pPr>
    </w:p>
    <w:p w14:paraId="1FF8FAA4"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1.4.23. drodze tymczasowej (montażowej) – należy przez to rozumieć drogę specjalnie przygotowaną, przeznaczoną do ruchu pojazdów obsługujących roboty budowlane na czas ich wykonywania, przewidzianą do usunięcia po ich zakończeniu.</w:t>
      </w:r>
    </w:p>
    <w:p w14:paraId="2DB41EAD" w14:textId="77777777" w:rsidR="00365DC6" w:rsidRPr="007E7A3D" w:rsidRDefault="00365DC6" w:rsidP="00365DC6">
      <w:pPr>
        <w:autoSpaceDE w:val="0"/>
        <w:jc w:val="both"/>
        <w:rPr>
          <w:rFonts w:ascii="Arial" w:eastAsia="CenturyGothic" w:hAnsi="Arial" w:cs="Arial"/>
          <w:color w:val="000000"/>
          <w:sz w:val="22"/>
          <w:szCs w:val="22"/>
        </w:rPr>
      </w:pPr>
    </w:p>
    <w:p w14:paraId="7209960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1.4.24. dzienniku budowy – należy przez to rozumieć dziennik wydany przez właściwy organ zgodnie z obowiązującymi przepisami, stanowiący urzędowy dokument przebiegu robót budowlanych oraz zdarzeń i okoliczności zachodzących w czasie wykonywania robót.</w:t>
      </w:r>
    </w:p>
    <w:p w14:paraId="74CE94AA" w14:textId="77777777" w:rsidR="00365DC6" w:rsidRPr="007E7A3D" w:rsidRDefault="00365DC6" w:rsidP="00365DC6">
      <w:pPr>
        <w:autoSpaceDE w:val="0"/>
        <w:jc w:val="both"/>
        <w:rPr>
          <w:rFonts w:ascii="Arial" w:eastAsia="CenturyGothic" w:hAnsi="Arial" w:cs="Arial"/>
          <w:color w:val="000000"/>
          <w:sz w:val="22"/>
          <w:szCs w:val="22"/>
        </w:rPr>
      </w:pPr>
    </w:p>
    <w:p w14:paraId="342A281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1.4.25. kierowniku budowy – osoba wyznaczona przez Wykonawcę robót, upoważniona do kierowania robotami i do występowania w jego imieniu w sprawach realizacji kontraktu, ponosząca ustawową odpowiedzialność za prowadzoną budowę.</w:t>
      </w:r>
    </w:p>
    <w:p w14:paraId="50507DE0" w14:textId="77777777" w:rsidR="00365DC6" w:rsidRPr="007E7A3D" w:rsidRDefault="00365DC6" w:rsidP="00365DC6">
      <w:pPr>
        <w:autoSpaceDE w:val="0"/>
        <w:jc w:val="both"/>
        <w:rPr>
          <w:rFonts w:ascii="Arial" w:eastAsia="CenturyGothic" w:hAnsi="Arial" w:cs="Arial"/>
          <w:color w:val="000000"/>
          <w:sz w:val="22"/>
          <w:szCs w:val="22"/>
        </w:rPr>
      </w:pPr>
    </w:p>
    <w:p w14:paraId="3AF9E8D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1.4.26. rejestrze obmiarów – należy przez to rozumieć – akceptowaną przez Inspektora nadzoru książkę z ponumerowanymi stronami, służącą do wpisywania przez Wykonawcę obmiaru dokonanych robót w formie wyliczeń, szkiców i ewentualnie dodatkowych załączników. Wpisy w rejestrze obmiarów podlegają potwierdzeniu przez Inspektora nadzoru budowlanego.</w:t>
      </w:r>
    </w:p>
    <w:p w14:paraId="20659017" w14:textId="77777777" w:rsidR="00365DC6" w:rsidRPr="007E7A3D" w:rsidRDefault="00365DC6" w:rsidP="00365DC6">
      <w:pPr>
        <w:autoSpaceDE w:val="0"/>
        <w:jc w:val="both"/>
        <w:rPr>
          <w:rFonts w:ascii="Arial" w:eastAsia="CenturyGothic" w:hAnsi="Arial" w:cs="Arial"/>
          <w:color w:val="000000"/>
          <w:sz w:val="22"/>
          <w:szCs w:val="22"/>
        </w:rPr>
      </w:pPr>
    </w:p>
    <w:p w14:paraId="735586F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1.4.27. laboratorium – należy przez to rozumieć laboratorium jednostki naukowej, zamawiającego, wykonawcy lub inne laboratorium badawcze zaakceptowane przez Zamawiającego, niezbędne do przeprowadzania niezbędnych badań i prób związanych z oceną jakości stosowanych wyrobów budowlanych oraz rodzajów prowadzonych robót.</w:t>
      </w:r>
    </w:p>
    <w:p w14:paraId="33288070" w14:textId="77777777" w:rsidR="00365DC6" w:rsidRPr="007E7A3D" w:rsidRDefault="00365DC6" w:rsidP="00365DC6">
      <w:pPr>
        <w:autoSpaceDE w:val="0"/>
        <w:jc w:val="both"/>
        <w:rPr>
          <w:rFonts w:ascii="Arial" w:eastAsia="CenturyGothic" w:hAnsi="Arial" w:cs="Arial"/>
          <w:color w:val="000000"/>
          <w:sz w:val="22"/>
          <w:szCs w:val="22"/>
        </w:rPr>
      </w:pPr>
    </w:p>
    <w:p w14:paraId="33D40B2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1.4.28. materiałach – należy przez to rozumieć wszelkie materiały naturalne i wytwarzane jak również różne tworzywa i wyroby niezbędne do wykonania robót, zgodnie z dokumentacją projektową i specyfikacjami technicznymi zaakceptowane przez Inspektora nadzoru.</w:t>
      </w:r>
    </w:p>
    <w:p w14:paraId="68BC8F10" w14:textId="77777777" w:rsidR="00365DC6" w:rsidRPr="007E7A3D" w:rsidRDefault="00365DC6" w:rsidP="00365DC6">
      <w:pPr>
        <w:autoSpaceDE w:val="0"/>
        <w:jc w:val="both"/>
        <w:rPr>
          <w:rFonts w:ascii="Arial" w:eastAsia="CenturyGothic" w:hAnsi="Arial" w:cs="Arial"/>
          <w:color w:val="000000"/>
          <w:sz w:val="22"/>
          <w:szCs w:val="22"/>
        </w:rPr>
      </w:pPr>
    </w:p>
    <w:p w14:paraId="24C945FC"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1.4.29. odpowiedniej zgodności – należy przez to rozumieć zgodność wykonanych robót dopuszczalnymi tolerancjami, a jeśli granice tolerancji nie zostały określone – z przeciętnymi tolerancjami przyjmowanymi zwyczajowo dla danego rodzaju robót budowlanych.</w:t>
      </w:r>
    </w:p>
    <w:p w14:paraId="588EA0F9" w14:textId="77777777" w:rsidR="00365DC6" w:rsidRPr="007E7A3D" w:rsidRDefault="00365DC6" w:rsidP="00365DC6">
      <w:pPr>
        <w:autoSpaceDE w:val="0"/>
        <w:jc w:val="both"/>
        <w:rPr>
          <w:rFonts w:ascii="Arial" w:eastAsia="CenturyGothic" w:hAnsi="Arial" w:cs="Arial"/>
          <w:color w:val="000000"/>
          <w:sz w:val="22"/>
          <w:szCs w:val="22"/>
        </w:rPr>
      </w:pPr>
    </w:p>
    <w:p w14:paraId="72C254C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1.4.30. poleceniu Inspektora nadzoru – należy przez to rozumieć wszelkie polecenia przekazane Wykonawcy przez Inspektora nadzoru w formie pisemnej dotyczące sposobu realizacji robót lub innych spraw związanych z prowadzeniem budowy.</w:t>
      </w:r>
    </w:p>
    <w:p w14:paraId="243B852D" w14:textId="77777777" w:rsidR="00365DC6" w:rsidRPr="007E7A3D" w:rsidRDefault="00365DC6" w:rsidP="00365DC6">
      <w:pPr>
        <w:autoSpaceDE w:val="0"/>
        <w:jc w:val="both"/>
        <w:rPr>
          <w:rFonts w:ascii="Arial" w:eastAsia="CenturyGothic" w:hAnsi="Arial" w:cs="Arial"/>
          <w:color w:val="000000"/>
          <w:sz w:val="22"/>
          <w:szCs w:val="22"/>
        </w:rPr>
      </w:pPr>
    </w:p>
    <w:p w14:paraId="1A70E764"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1.4.31. projektancie – należy przez to rozumieć uprawnioną osobę prawną lub fizyczną będącą autorem dokumentacji projektowej.</w:t>
      </w:r>
    </w:p>
    <w:p w14:paraId="7869AB36" w14:textId="77777777" w:rsidR="00365DC6" w:rsidRPr="007E7A3D" w:rsidRDefault="00365DC6" w:rsidP="00365DC6">
      <w:pPr>
        <w:autoSpaceDE w:val="0"/>
        <w:jc w:val="both"/>
        <w:rPr>
          <w:rFonts w:ascii="Arial" w:eastAsia="CenturyGothic" w:hAnsi="Arial" w:cs="Arial"/>
          <w:color w:val="000000"/>
          <w:sz w:val="22"/>
          <w:szCs w:val="22"/>
        </w:rPr>
      </w:pPr>
    </w:p>
    <w:p w14:paraId="08DA263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1.4.32. rekultywacji – należy przez to rozumieć roboty mające na celu uporządkowanie i przywrócenie pierwotnych funkcji terenu naruszonego w czasie realizacji budowy lub robót budowlanych.</w:t>
      </w:r>
    </w:p>
    <w:p w14:paraId="33F7C4BF" w14:textId="77777777" w:rsidR="00365DC6" w:rsidRPr="007E7A3D" w:rsidRDefault="00365DC6" w:rsidP="00365DC6">
      <w:pPr>
        <w:autoSpaceDE w:val="0"/>
        <w:jc w:val="both"/>
        <w:rPr>
          <w:rFonts w:ascii="Arial" w:eastAsia="CenturyGothic" w:hAnsi="Arial" w:cs="Arial"/>
          <w:color w:val="000000"/>
          <w:sz w:val="22"/>
          <w:szCs w:val="22"/>
        </w:rPr>
      </w:pPr>
    </w:p>
    <w:p w14:paraId="4343ADE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1.4.33. części obiektu lub etapie wykonania – należy przez to rozumieć część obiektu budowlanego zdolną do spełniania przewidywanych funkcji techniczno - użytkowych i możliwą do odebrania i przekazania do eksploatacji.</w:t>
      </w:r>
    </w:p>
    <w:p w14:paraId="16733A9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1.4.34. ustaleniach technicznych – należy przez to rozumieć ustalenia podane w normach, aprobatach technicznych i szczegółowych specyfikacjach technicznych.</w:t>
      </w:r>
    </w:p>
    <w:p w14:paraId="5D9B1A6D" w14:textId="77777777" w:rsidR="00365DC6" w:rsidRPr="007E7A3D" w:rsidRDefault="00365DC6" w:rsidP="00365DC6">
      <w:pPr>
        <w:autoSpaceDE w:val="0"/>
        <w:jc w:val="both"/>
        <w:rPr>
          <w:rFonts w:ascii="Arial" w:eastAsia="CenturyGothic" w:hAnsi="Arial" w:cs="Arial"/>
          <w:color w:val="000000"/>
          <w:sz w:val="22"/>
          <w:szCs w:val="22"/>
        </w:rPr>
      </w:pPr>
    </w:p>
    <w:p w14:paraId="2251BF8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1.4.35. grupach, klasach, kategoriach robót – należy przez to rozumieć grupy, klasy, kategorie określone w rozporządzeniu nr 2195/2002 z dnia 5 listopada 2002 r. w sprawie Wspólnego Słownika Zamówień (Dz. Urz. L 340 z 16.12.2002 r., z późn. zm.).</w:t>
      </w:r>
    </w:p>
    <w:p w14:paraId="352EA35F" w14:textId="77777777" w:rsidR="00365DC6" w:rsidRPr="007E7A3D" w:rsidRDefault="00365DC6" w:rsidP="00365DC6">
      <w:pPr>
        <w:autoSpaceDE w:val="0"/>
        <w:jc w:val="both"/>
        <w:rPr>
          <w:rFonts w:ascii="Arial" w:eastAsia="CenturyGothic" w:hAnsi="Arial" w:cs="Arial"/>
          <w:color w:val="000000"/>
          <w:sz w:val="22"/>
          <w:szCs w:val="22"/>
        </w:rPr>
      </w:pPr>
    </w:p>
    <w:p w14:paraId="593E45DB"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1.4.36. inspektorze nadzoru inwestorskiego – osoba posiadająca odpowiednie wykształcenie techniczne i praktykę zawodową oraz uprawnienia budowlane, wykonująca samodzielne funkcje techniczne w budownictwie, której inwestor powierza nadzór nad budową obiektu budowlanego. Reprezentuje on interesy inwestora na budowie i wykonuje bieżącą kontrolę jakości i ilości wykonanych robot, bierze udział w sprawdzianach i odbiorach robót zakrywanych i zanikających, badaniu i odbiorze instalacji oraz urządzeń technicznych, jak również przy odbiorze gotowego obiektu.</w:t>
      </w:r>
    </w:p>
    <w:p w14:paraId="450AD44D" w14:textId="77777777" w:rsidR="00365DC6" w:rsidRPr="007E7A3D" w:rsidRDefault="00365DC6" w:rsidP="00365DC6">
      <w:pPr>
        <w:autoSpaceDE w:val="0"/>
        <w:jc w:val="both"/>
        <w:rPr>
          <w:rFonts w:ascii="Arial" w:eastAsia="CenturyGothic" w:hAnsi="Arial" w:cs="Arial"/>
          <w:color w:val="000000"/>
          <w:sz w:val="22"/>
          <w:szCs w:val="22"/>
        </w:rPr>
      </w:pPr>
    </w:p>
    <w:p w14:paraId="4B7F5D7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1.4.37. instrukcji technicznej obsługi (eksploatacji) – opracowana przez projektanta lub dostawcę urządzeń technicznych i maszyn, określająca rodzaje i kolejność lub współzależność czynności obsługi, przeglądów i zabiegów konserwacyjnych, warunkujących ich efektywne i bezpieczne użytkowanie. Instrukcja techniczna obsługi (eksploatacji) jest również składnikiem dokumentacji po wykonawczej obiektu budowlanego.</w:t>
      </w:r>
    </w:p>
    <w:p w14:paraId="7031BA14" w14:textId="77777777" w:rsidR="00365DC6" w:rsidRPr="007E7A3D" w:rsidRDefault="00365DC6" w:rsidP="00365DC6">
      <w:pPr>
        <w:autoSpaceDE w:val="0"/>
        <w:jc w:val="both"/>
        <w:rPr>
          <w:rFonts w:ascii="Arial" w:eastAsia="CenturyGothic" w:hAnsi="Arial" w:cs="Arial"/>
          <w:color w:val="000000"/>
          <w:sz w:val="22"/>
          <w:szCs w:val="22"/>
        </w:rPr>
      </w:pPr>
    </w:p>
    <w:p w14:paraId="3EBC8A4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1.4.38. istotnych wymaganiach – oznaczają wymagania dotyczące bezpieczeństwa, zdrowia i pewnych innych aspektów interesu wspólnego, jakie maja spełniać roboty budowlane.</w:t>
      </w:r>
    </w:p>
    <w:p w14:paraId="621186C1" w14:textId="77777777" w:rsidR="00365DC6" w:rsidRPr="007E7A3D" w:rsidRDefault="00365DC6" w:rsidP="00365DC6">
      <w:pPr>
        <w:autoSpaceDE w:val="0"/>
        <w:jc w:val="both"/>
        <w:rPr>
          <w:rFonts w:ascii="Arial" w:eastAsia="CenturyGothic" w:hAnsi="Arial" w:cs="Arial"/>
          <w:color w:val="000000"/>
          <w:sz w:val="22"/>
          <w:szCs w:val="22"/>
        </w:rPr>
      </w:pPr>
    </w:p>
    <w:p w14:paraId="556B867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 xml:space="preserve">1.4.39. normach europejskich – oznaczają normy przyjęte przez Europejski Komitet Standaryzacji (CEN) oraz Europejski Komitet Standaryzacji elektrotechnicznej (CENELEC) jako „standardy europejskie (EN)” lub „dokumenty </w:t>
      </w:r>
      <w:r w:rsidR="00EF56EC" w:rsidRPr="007E7A3D">
        <w:rPr>
          <w:rFonts w:ascii="Arial" w:eastAsia="CenturyGothic" w:hAnsi="Arial" w:cs="Arial"/>
          <w:color w:val="000000"/>
          <w:sz w:val="22"/>
          <w:szCs w:val="22"/>
        </w:rPr>
        <w:t>amonizacyjne</w:t>
      </w:r>
      <w:r w:rsidRPr="007E7A3D">
        <w:rPr>
          <w:rFonts w:ascii="Arial" w:eastAsia="CenturyGothic" w:hAnsi="Arial" w:cs="Arial"/>
          <w:color w:val="000000"/>
          <w:sz w:val="22"/>
          <w:szCs w:val="22"/>
        </w:rPr>
        <w:t xml:space="preserve"> (HD)”, zgodnie z ogólnymi zasadami działania tych organizacji.</w:t>
      </w:r>
    </w:p>
    <w:p w14:paraId="1912295F" w14:textId="77777777" w:rsidR="00365DC6" w:rsidRPr="007E7A3D" w:rsidRDefault="00365DC6" w:rsidP="00365DC6">
      <w:pPr>
        <w:autoSpaceDE w:val="0"/>
        <w:jc w:val="both"/>
        <w:rPr>
          <w:rFonts w:ascii="Arial" w:eastAsia="CenturyGothic" w:hAnsi="Arial" w:cs="Arial"/>
          <w:color w:val="000000"/>
          <w:sz w:val="22"/>
          <w:szCs w:val="22"/>
        </w:rPr>
      </w:pPr>
    </w:p>
    <w:p w14:paraId="68C9E67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 xml:space="preserve">1.4.40. przedmiarze robót – to zestawienie przewidzianych do wykonania robót podstawowych w kolejności technologicznej ich wykonania, ze szczegółowym opisem lub wskazaniem podstaw ustalających szczegółowy opis, oraz wskazanie </w:t>
      </w:r>
      <w:r w:rsidRPr="007E7A3D">
        <w:rPr>
          <w:rFonts w:ascii="Arial" w:eastAsia="CenturyGothic" w:hAnsi="Arial" w:cs="Arial"/>
          <w:i/>
          <w:iCs/>
          <w:color w:val="000000"/>
          <w:sz w:val="22"/>
          <w:szCs w:val="22"/>
        </w:rPr>
        <w:t>szczegółowych specyfikacji technicznych wykonania i odbioru robót budowlanych</w:t>
      </w:r>
      <w:r w:rsidRPr="007E7A3D">
        <w:rPr>
          <w:rFonts w:ascii="Arial" w:eastAsia="CenturyGothic" w:hAnsi="Arial" w:cs="Arial"/>
          <w:color w:val="000000"/>
          <w:sz w:val="22"/>
          <w:szCs w:val="22"/>
        </w:rPr>
        <w:t>, z wyliczeniem i zestawieniem ilości jednostek przedmiarowych robót podstawowych.</w:t>
      </w:r>
    </w:p>
    <w:p w14:paraId="249A8173" w14:textId="77777777" w:rsidR="00365DC6" w:rsidRPr="007E7A3D" w:rsidRDefault="00365DC6" w:rsidP="00365DC6">
      <w:pPr>
        <w:autoSpaceDE w:val="0"/>
        <w:jc w:val="both"/>
        <w:rPr>
          <w:rFonts w:ascii="Arial" w:eastAsia="CenturyGothic" w:hAnsi="Arial" w:cs="Arial"/>
          <w:color w:val="000000"/>
          <w:sz w:val="22"/>
          <w:szCs w:val="22"/>
        </w:rPr>
      </w:pPr>
    </w:p>
    <w:p w14:paraId="5664F10B"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1.4.41. robocie podstawowej – minimalny zakres prac, które po wykonaniu są możliwe do odebrania pod względem ilości i wymogów jakościowych oraz uwzględniają przyjęty stopień scalenia robót.</w:t>
      </w:r>
    </w:p>
    <w:p w14:paraId="79800BC8" w14:textId="77777777" w:rsidR="00365DC6" w:rsidRPr="007E7A3D" w:rsidRDefault="00365DC6" w:rsidP="00365DC6">
      <w:pPr>
        <w:autoSpaceDE w:val="0"/>
        <w:jc w:val="both"/>
        <w:rPr>
          <w:rFonts w:ascii="Arial" w:eastAsia="CenturyGothic" w:hAnsi="Arial" w:cs="Arial"/>
          <w:color w:val="000000"/>
          <w:sz w:val="22"/>
          <w:szCs w:val="22"/>
        </w:rPr>
      </w:pPr>
    </w:p>
    <w:p w14:paraId="4051013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 xml:space="preserve">1.4.42. Wspólnym Słowniku Zamówień – jest systemem klasyfikacji produktów, usług i robót budowlanych, stworzonych na potrzeby zamówień publicznych. Składa się ze słownika głównego oraz słownika uzupełniającego. Obowiązuje we wszystkich krajach Unii Europejskiej. Zgodnie z postanowieniami rozporządzenia 2151/2003, stosowanie kodów CPV do określania przedmiotu zamówienia przez zamawiających z ówczesnych Państw Członkowskich UE stało się obowiązkowe z dniem 20 grudnia 2003 r. </w:t>
      </w:r>
      <w:r w:rsidRPr="007E7A3D">
        <w:rPr>
          <w:rFonts w:ascii="Arial" w:eastAsia="CenturyGothic" w:hAnsi="Arial" w:cs="Arial"/>
          <w:i/>
          <w:iCs/>
          <w:color w:val="000000"/>
          <w:sz w:val="22"/>
          <w:szCs w:val="22"/>
        </w:rPr>
        <w:t xml:space="preserve">Polskie Prawo zamówień publicznych </w:t>
      </w:r>
      <w:r w:rsidRPr="007E7A3D">
        <w:rPr>
          <w:rFonts w:ascii="Arial" w:eastAsia="CenturyGothic" w:hAnsi="Arial" w:cs="Arial"/>
          <w:color w:val="000000"/>
          <w:sz w:val="22"/>
          <w:szCs w:val="22"/>
        </w:rPr>
        <w:t>przewidziało obowiązek stosowania klasyfikacji CPV począwszy od dnia akcesji Polski do UE, tzn. od 1 maja 2004 r.</w:t>
      </w:r>
    </w:p>
    <w:p w14:paraId="7EA8D46D" w14:textId="77777777" w:rsidR="00365DC6" w:rsidRPr="007E7A3D" w:rsidRDefault="00365DC6" w:rsidP="00365DC6">
      <w:pPr>
        <w:autoSpaceDE w:val="0"/>
        <w:jc w:val="both"/>
        <w:rPr>
          <w:rFonts w:ascii="Arial" w:eastAsia="CenturyGothic" w:hAnsi="Arial" w:cs="Arial"/>
          <w:color w:val="000000"/>
          <w:sz w:val="22"/>
          <w:szCs w:val="22"/>
        </w:rPr>
      </w:pPr>
    </w:p>
    <w:p w14:paraId="2DEA48F1"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1.4.43. Zarządzającym realizacją umowy – jest to osoba prawna lub fizyczna określona w istotnych postanowieniach umowy, zwana dalej zarządzającym, wyznaczona przez zamawiającego, upoważniona do nadzorowania realizacji robót i administrowania umową w zakresie określonym w udzielonym pełnomocnictwie (zarządzający realizacją nie jest obecnie prawnie określony w przepisach).</w:t>
      </w:r>
    </w:p>
    <w:p w14:paraId="0FFD1C65" w14:textId="77777777" w:rsidR="00365DC6" w:rsidRPr="007E7A3D" w:rsidRDefault="00365DC6" w:rsidP="00365DC6">
      <w:pPr>
        <w:autoSpaceDE w:val="0"/>
        <w:jc w:val="both"/>
        <w:rPr>
          <w:rFonts w:ascii="Arial" w:eastAsia="CenturyGothic" w:hAnsi="Arial" w:cs="Arial"/>
          <w:color w:val="000000"/>
          <w:sz w:val="22"/>
          <w:szCs w:val="22"/>
        </w:rPr>
      </w:pPr>
    </w:p>
    <w:p w14:paraId="7C37162B" w14:textId="77777777" w:rsidR="00365DC6" w:rsidRDefault="00365DC6" w:rsidP="002A4658">
      <w:pPr>
        <w:numPr>
          <w:ilvl w:val="1"/>
          <w:numId w:val="4"/>
        </w:numPr>
        <w:tabs>
          <w:tab w:val="clear" w:pos="750"/>
          <w:tab w:val="num" w:pos="360"/>
        </w:tabs>
        <w:suppressAutoHyphens w:val="0"/>
        <w:autoSpaceDE w:val="0"/>
        <w:ind w:left="426" w:hanging="426"/>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Ogólne wymagania dotyczące robót</w:t>
      </w:r>
    </w:p>
    <w:p w14:paraId="685A7AC3" w14:textId="77777777" w:rsidR="002A4658" w:rsidRPr="007E7A3D" w:rsidRDefault="002A4658" w:rsidP="002A4658">
      <w:pPr>
        <w:suppressAutoHyphens w:val="0"/>
        <w:autoSpaceDE w:val="0"/>
        <w:jc w:val="both"/>
        <w:rPr>
          <w:rFonts w:ascii="Arial" w:eastAsia="CenturyGothic" w:hAnsi="Arial" w:cs="Arial"/>
          <w:b/>
          <w:bCs/>
          <w:color w:val="000000"/>
          <w:sz w:val="22"/>
          <w:szCs w:val="22"/>
        </w:rPr>
      </w:pPr>
    </w:p>
    <w:p w14:paraId="72247084"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lastRenderedPageBreak/>
        <w:t>Wykonawca robót jest odpowiedzialny za jakość ich wykonania oraz za ich zgodność z dokumentacją projektową, ST i poleceniami Inspektora nadzoru.</w:t>
      </w:r>
    </w:p>
    <w:p w14:paraId="7AFD6472" w14:textId="77777777" w:rsidR="00365DC6" w:rsidRPr="007E7A3D" w:rsidRDefault="00365DC6" w:rsidP="00365DC6">
      <w:pPr>
        <w:autoSpaceDE w:val="0"/>
        <w:jc w:val="both"/>
        <w:rPr>
          <w:rFonts w:ascii="Arial" w:eastAsia="CenturyGothic" w:hAnsi="Arial" w:cs="Arial"/>
          <w:color w:val="000000"/>
          <w:sz w:val="22"/>
          <w:szCs w:val="22"/>
        </w:rPr>
      </w:pPr>
    </w:p>
    <w:p w14:paraId="66036A37"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1.5.1. Przekazanie terenu budowy</w:t>
      </w:r>
    </w:p>
    <w:p w14:paraId="2C0EA31D" w14:textId="77777777" w:rsidR="00D57803" w:rsidRPr="007E7A3D" w:rsidRDefault="00D57803" w:rsidP="00365DC6">
      <w:pPr>
        <w:autoSpaceDE w:val="0"/>
        <w:jc w:val="both"/>
        <w:rPr>
          <w:rFonts w:ascii="Arial" w:eastAsia="CenturyGothic" w:hAnsi="Arial" w:cs="Arial"/>
          <w:color w:val="000000"/>
          <w:sz w:val="22"/>
          <w:szCs w:val="22"/>
        </w:rPr>
      </w:pPr>
    </w:p>
    <w:p w14:paraId="48944EE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Zamawiający, w terminie określonym w dokumentach umowy przekaże Wykonawcy teren budowy wraz ze wszystkimi wymaganymi uzgodnieniami prawnymi i administracyjnymi, poda lokalizację i współrzędne punktów głównych obiektu</w:t>
      </w:r>
    </w:p>
    <w:p w14:paraId="7CA4A73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oraz reperów, przekaże dziennik budowy oraz egzemplarz dokumentacji projektowej.</w:t>
      </w:r>
    </w:p>
    <w:p w14:paraId="53AF25D8"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Na Wykonawcy spoczywa odpowiedzialność za ochronę przekazanych mu punktów pomiarowych do chwili odbioru końcowego robót Uszkodzone lub zniszczone punkty pomiarowe Wykonawca odtworzy i utrwali na własny koszt.</w:t>
      </w:r>
    </w:p>
    <w:p w14:paraId="014BB2E7" w14:textId="77777777" w:rsidR="00365DC6" w:rsidRPr="007E7A3D" w:rsidRDefault="00365DC6" w:rsidP="00365DC6">
      <w:pPr>
        <w:autoSpaceDE w:val="0"/>
        <w:jc w:val="both"/>
        <w:rPr>
          <w:rFonts w:ascii="Arial" w:eastAsia="CenturyGothic" w:hAnsi="Arial" w:cs="Arial"/>
          <w:color w:val="000000"/>
          <w:sz w:val="22"/>
          <w:szCs w:val="22"/>
        </w:rPr>
      </w:pPr>
    </w:p>
    <w:p w14:paraId="501AFCD1"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1.5.2. Dokumentacja projektowa</w:t>
      </w:r>
    </w:p>
    <w:p w14:paraId="3661C0E8" w14:textId="77777777" w:rsidR="00D57803" w:rsidRPr="007E7A3D" w:rsidRDefault="00D57803" w:rsidP="00365DC6">
      <w:pPr>
        <w:autoSpaceDE w:val="0"/>
        <w:jc w:val="both"/>
        <w:rPr>
          <w:rFonts w:ascii="Arial" w:eastAsia="CenturyGothic" w:hAnsi="Arial" w:cs="Arial"/>
          <w:color w:val="000000"/>
          <w:sz w:val="22"/>
          <w:szCs w:val="22"/>
        </w:rPr>
      </w:pPr>
    </w:p>
    <w:p w14:paraId="5F32678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Przekazana dokumentacja projektowa ma zawierać opis, część graficzną, obliczenia i dokumenty, zgodne z wykazem podanym w szczegółowych warunkach umowy, uwzględniającym podział na dokumentację projektową:</w:t>
      </w:r>
    </w:p>
    <w:p w14:paraId="2BBBCCA4"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 dostarczoną przez Zamawiającego,</w:t>
      </w:r>
    </w:p>
    <w:p w14:paraId="5EA67470"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 sporządzoną przez Wykonawcę.</w:t>
      </w:r>
    </w:p>
    <w:p w14:paraId="32CDC3C1" w14:textId="77777777" w:rsidR="00D57803" w:rsidRPr="007E7A3D" w:rsidRDefault="00D57803" w:rsidP="00365DC6">
      <w:pPr>
        <w:autoSpaceDE w:val="0"/>
        <w:jc w:val="both"/>
        <w:rPr>
          <w:rFonts w:ascii="Arial" w:eastAsia="CenturyGothic" w:hAnsi="Arial" w:cs="Arial"/>
          <w:color w:val="000000"/>
          <w:sz w:val="22"/>
          <w:szCs w:val="22"/>
        </w:rPr>
      </w:pPr>
    </w:p>
    <w:p w14:paraId="1ADB9F81"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1.5.3. Zgodność robót z dokumentacją projektową i ST</w:t>
      </w:r>
    </w:p>
    <w:p w14:paraId="7682C9EA" w14:textId="77777777" w:rsidR="00D57803" w:rsidRPr="007E7A3D" w:rsidRDefault="00D57803" w:rsidP="00365DC6">
      <w:pPr>
        <w:autoSpaceDE w:val="0"/>
        <w:jc w:val="both"/>
        <w:rPr>
          <w:rFonts w:ascii="Arial" w:eastAsia="CenturyGothic" w:hAnsi="Arial" w:cs="Arial"/>
          <w:color w:val="000000"/>
          <w:sz w:val="22"/>
          <w:szCs w:val="22"/>
        </w:rPr>
      </w:pPr>
    </w:p>
    <w:p w14:paraId="1288FCB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Dokumentacja projektowa, ST oraz dodatkowe dokumenty przekazane Wykonawcy przez Inspektora nadzoru stanowią załączniki do umowy, a wymagania wyszczególnione w choćby jednym z nich są obowiązujące dla Wykonawcy tak, jakby zawarte były w całej dokumentacji.</w:t>
      </w:r>
    </w:p>
    <w:p w14:paraId="2C54935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 przypadku rozbieżności w ustaleniach poszczególnych dokumentów obowiązuje kolejność ich ważności wymienion</w:t>
      </w:r>
      <w:r w:rsidR="00D57803">
        <w:rPr>
          <w:rFonts w:ascii="Arial" w:eastAsia="CenturyGothic" w:hAnsi="Arial" w:cs="Arial"/>
          <w:color w:val="000000"/>
          <w:sz w:val="22"/>
          <w:szCs w:val="22"/>
        </w:rPr>
        <w:t xml:space="preserve">a w „Ogólnych warunkach umowy”. </w:t>
      </w:r>
      <w:r w:rsidRPr="007E7A3D">
        <w:rPr>
          <w:rFonts w:ascii="Arial" w:eastAsia="CenturyGothic" w:hAnsi="Arial" w:cs="Arial"/>
          <w:color w:val="000000"/>
          <w:sz w:val="22"/>
          <w:szCs w:val="22"/>
        </w:rPr>
        <w:t>Wykonawca nie może wykorzystywać błędów lub opuszczeń w dokumentach kontraktowych, a o ich wykryciu winien natych</w:t>
      </w:r>
      <w:r w:rsidR="00D57803">
        <w:rPr>
          <w:rFonts w:ascii="Arial" w:eastAsia="CenturyGothic" w:hAnsi="Arial" w:cs="Arial"/>
          <w:color w:val="000000"/>
          <w:sz w:val="22"/>
          <w:szCs w:val="22"/>
        </w:rPr>
        <w:t xml:space="preserve">miast powiadomić </w:t>
      </w:r>
      <w:r w:rsidRPr="007E7A3D">
        <w:rPr>
          <w:rFonts w:ascii="Arial" w:eastAsia="CenturyGothic" w:hAnsi="Arial" w:cs="Arial"/>
          <w:color w:val="000000"/>
          <w:sz w:val="22"/>
          <w:szCs w:val="22"/>
        </w:rPr>
        <w:t>Inspektora nadzoru, który dokona</w:t>
      </w:r>
      <w:r w:rsidR="00D57803">
        <w:rPr>
          <w:rFonts w:ascii="Arial" w:eastAsia="CenturyGothic" w:hAnsi="Arial" w:cs="Arial"/>
          <w:color w:val="000000"/>
          <w:sz w:val="22"/>
          <w:szCs w:val="22"/>
        </w:rPr>
        <w:t xml:space="preserve"> odpowiednich zmian i poprawek. </w:t>
      </w:r>
      <w:r w:rsidRPr="007E7A3D">
        <w:rPr>
          <w:rFonts w:ascii="Arial" w:eastAsia="CenturyGothic" w:hAnsi="Arial" w:cs="Arial"/>
          <w:color w:val="000000"/>
          <w:sz w:val="22"/>
          <w:szCs w:val="22"/>
        </w:rPr>
        <w:t>W przypadku stwierdzenia ewentualnych rozbieżności podane na rysunku wielkości liczbowe wymiarów są ważniejsz</w:t>
      </w:r>
      <w:r w:rsidR="00D57803">
        <w:rPr>
          <w:rFonts w:ascii="Arial" w:eastAsia="CenturyGothic" w:hAnsi="Arial" w:cs="Arial"/>
          <w:color w:val="000000"/>
          <w:sz w:val="22"/>
          <w:szCs w:val="22"/>
        </w:rPr>
        <w:t xml:space="preserve">e od odczytu ze skali rysunków. </w:t>
      </w:r>
      <w:r w:rsidRPr="007E7A3D">
        <w:rPr>
          <w:rFonts w:ascii="Arial" w:eastAsia="CenturyGothic" w:hAnsi="Arial" w:cs="Arial"/>
          <w:color w:val="000000"/>
          <w:sz w:val="22"/>
          <w:szCs w:val="22"/>
        </w:rPr>
        <w:t xml:space="preserve">Wszystkie wykonane roboty i dostarczone materiały mają być zgodne </w:t>
      </w:r>
      <w:r w:rsidR="00D57803">
        <w:rPr>
          <w:rFonts w:ascii="Arial" w:eastAsia="CenturyGothic" w:hAnsi="Arial" w:cs="Arial"/>
          <w:color w:val="000000"/>
          <w:sz w:val="22"/>
          <w:szCs w:val="22"/>
        </w:rPr>
        <w:t xml:space="preserve">z dokumentacją projektową i ST. </w:t>
      </w:r>
      <w:r w:rsidRPr="007E7A3D">
        <w:rPr>
          <w:rFonts w:ascii="Arial" w:eastAsia="CenturyGothic" w:hAnsi="Arial" w:cs="Arial"/>
          <w:color w:val="000000"/>
          <w:sz w:val="22"/>
          <w:szCs w:val="22"/>
        </w:rPr>
        <w:t>Wielkości określone w dokumentacji projektowej i w ST będą uważane za wartości docelowe, od których dopuszczalne są odchylenia w ramach określonego przedziału tolerancji. Cechy materiałów  i elementów budowli muszą być jednorodne i wykazywać zgodność z określonymi wymaganiami rozrzuty tych cech nie mogą przekraczać dopusz</w:t>
      </w:r>
      <w:r w:rsidR="00D57803">
        <w:rPr>
          <w:rFonts w:ascii="Arial" w:eastAsia="CenturyGothic" w:hAnsi="Arial" w:cs="Arial"/>
          <w:color w:val="000000"/>
          <w:sz w:val="22"/>
          <w:szCs w:val="22"/>
        </w:rPr>
        <w:t xml:space="preserve">czalnego przedziału tolerancji. </w:t>
      </w:r>
      <w:r w:rsidRPr="007E7A3D">
        <w:rPr>
          <w:rFonts w:ascii="Arial" w:eastAsia="CenturyGothic" w:hAnsi="Arial" w:cs="Arial"/>
          <w:color w:val="000000"/>
          <w:sz w:val="22"/>
          <w:szCs w:val="22"/>
        </w:rPr>
        <w:t>W przypadku, gdy dostarczane materiały lub wykonane roboty nie będą zgodne z dokumentacją projektową lub ST i mają wpływ na niezadowalającą jakość elementu budowli, to takie materiały zostaną zastąpione innymi, a elementy budowli rozebrane i wykonane ponownie na koszt wykonawcy.</w:t>
      </w:r>
    </w:p>
    <w:p w14:paraId="43A51851" w14:textId="77777777" w:rsidR="00365DC6" w:rsidRPr="007E7A3D" w:rsidRDefault="00365DC6" w:rsidP="00365DC6">
      <w:pPr>
        <w:autoSpaceDE w:val="0"/>
        <w:jc w:val="both"/>
        <w:rPr>
          <w:rFonts w:ascii="Arial" w:eastAsia="CenturyGothic" w:hAnsi="Arial" w:cs="Arial"/>
          <w:color w:val="000000"/>
          <w:sz w:val="22"/>
          <w:szCs w:val="22"/>
        </w:rPr>
      </w:pPr>
    </w:p>
    <w:p w14:paraId="2FA2BF9B"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1.5.4. Zabezpieczenie terenu budowy</w:t>
      </w:r>
      <w:r w:rsidR="00D57803">
        <w:rPr>
          <w:rFonts w:ascii="Arial" w:eastAsia="CenturyGothic" w:hAnsi="Arial" w:cs="Arial"/>
          <w:color w:val="000000"/>
          <w:sz w:val="22"/>
          <w:szCs w:val="22"/>
        </w:rPr>
        <w:t>.</w:t>
      </w:r>
    </w:p>
    <w:p w14:paraId="119D7188" w14:textId="77777777" w:rsidR="00D57803" w:rsidRPr="007E7A3D" w:rsidRDefault="00D57803" w:rsidP="00365DC6">
      <w:pPr>
        <w:autoSpaceDE w:val="0"/>
        <w:jc w:val="both"/>
        <w:rPr>
          <w:rFonts w:ascii="Arial" w:eastAsia="CenturyGothic" w:hAnsi="Arial" w:cs="Arial"/>
          <w:color w:val="000000"/>
          <w:sz w:val="22"/>
          <w:szCs w:val="22"/>
        </w:rPr>
      </w:pPr>
    </w:p>
    <w:p w14:paraId="6019282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jest zobowiązany do zabezpieczenia terenu budowy w okresie trwania realizacji kontraktu aż do zakończenia i odbioru ostatecznego robót.</w:t>
      </w:r>
    </w:p>
    <w:p w14:paraId="402721E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dostarczy, zainstaluje i będzie utrzymywać tymczasowe urządzenia zabezpieczające, w tym: ogrodzenia, poręcze, oświetlenie, sygnały i znaki ostrzegawcze, dozorców, wszelkie inne środki niezbędne do ochrony robót, wygody społeczności i innych.</w:t>
      </w:r>
    </w:p>
    <w:p w14:paraId="384CC023"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Koszt zabezpieczenia terenu budowy nie podlega odrębnej zapłacie i przyjmuje się, że jest włączony w cenę umowną.</w:t>
      </w:r>
    </w:p>
    <w:p w14:paraId="7373C60B" w14:textId="77777777" w:rsidR="00365DC6" w:rsidRPr="007E7A3D" w:rsidRDefault="00365DC6" w:rsidP="00365DC6">
      <w:pPr>
        <w:autoSpaceDE w:val="0"/>
        <w:jc w:val="both"/>
        <w:rPr>
          <w:rFonts w:ascii="Arial" w:eastAsia="CenturyGothic" w:hAnsi="Arial" w:cs="Arial"/>
          <w:color w:val="000000"/>
          <w:sz w:val="22"/>
          <w:szCs w:val="22"/>
        </w:rPr>
      </w:pPr>
    </w:p>
    <w:p w14:paraId="3B819134"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1.5.5. Ochrona środowiska w czasie wykonywania robót</w:t>
      </w:r>
      <w:r w:rsidR="00D57803">
        <w:rPr>
          <w:rFonts w:ascii="Arial" w:eastAsia="CenturyGothic" w:hAnsi="Arial" w:cs="Arial"/>
          <w:color w:val="000000"/>
          <w:sz w:val="22"/>
          <w:szCs w:val="22"/>
        </w:rPr>
        <w:t>.</w:t>
      </w:r>
    </w:p>
    <w:p w14:paraId="74AC3F72" w14:textId="77777777" w:rsidR="00D57803" w:rsidRPr="007E7A3D" w:rsidRDefault="00D57803" w:rsidP="00365DC6">
      <w:pPr>
        <w:autoSpaceDE w:val="0"/>
        <w:jc w:val="both"/>
        <w:rPr>
          <w:rFonts w:ascii="Arial" w:eastAsia="CenturyGothic" w:hAnsi="Arial" w:cs="Arial"/>
          <w:color w:val="000000"/>
          <w:sz w:val="22"/>
          <w:szCs w:val="22"/>
        </w:rPr>
      </w:pPr>
    </w:p>
    <w:p w14:paraId="0F0AE42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ma obowiązek znać i stosować w czasie prowadzenia robót wszelkie przepisy dotyczące ochrony środowiska naturalnego.</w:t>
      </w:r>
    </w:p>
    <w:p w14:paraId="2FDFDA87"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 okresie trwania budowy i wykonywania robót wykończeniowych Wykonawca będzie:</w:t>
      </w:r>
    </w:p>
    <w:p w14:paraId="39CF3A8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a) utrzymywać teren budowy i wykopy w stanie bez wody stojącej,</w:t>
      </w:r>
    </w:p>
    <w:p w14:paraId="5E04D31C"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 xml:space="preserve">b) podejmować wszelkie konieczne kroki mające na celu stosowanie się do przepisów i norm dotyczących ochrony środowiska na terenie i wokół terenu budowy oraz będzie unikać uszkodzeń lub </w:t>
      </w:r>
      <w:r w:rsidRPr="007E7A3D">
        <w:rPr>
          <w:rFonts w:ascii="Arial" w:eastAsia="CenturyGothic" w:hAnsi="Arial" w:cs="Arial"/>
          <w:color w:val="000000"/>
          <w:sz w:val="22"/>
          <w:szCs w:val="22"/>
        </w:rPr>
        <w:lastRenderedPageBreak/>
        <w:t>uciążliwości dla osób lub własności społecznej, a wynikających ze skażenia, hałasu lub innych przyczyn powstałych w następstwie jego sposobu działania.</w:t>
      </w:r>
    </w:p>
    <w:p w14:paraId="7A23CE5B"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Stosując się do tych wymagań, Wykonawca będzie miał szczególny wzgląd na:</w:t>
      </w:r>
    </w:p>
    <w:p w14:paraId="4AB07C8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 lokalizację baz, warsztatów, magazynów, składowisk, ukopów i dróg dojazdowych,</w:t>
      </w:r>
    </w:p>
    <w:p w14:paraId="6FA74B6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2) środki ostrożności i zabezpieczenia przed:</w:t>
      </w:r>
    </w:p>
    <w:p w14:paraId="00044C8B"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a) zanieczyszczeniem zbiorników i cieków wodnych pyłami lub substancjami toksycznymi,</w:t>
      </w:r>
    </w:p>
    <w:p w14:paraId="3FF924D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b) zanieczyszczeniem powietrza pyłami i gazami,</w:t>
      </w:r>
    </w:p>
    <w:p w14:paraId="54085794"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c) możliwością powstania pożaru.</w:t>
      </w:r>
    </w:p>
    <w:p w14:paraId="5F14A4ED" w14:textId="77777777" w:rsidR="00365DC6" w:rsidRPr="007E7A3D" w:rsidRDefault="00365DC6" w:rsidP="00365DC6">
      <w:pPr>
        <w:autoSpaceDE w:val="0"/>
        <w:jc w:val="both"/>
        <w:rPr>
          <w:rFonts w:ascii="Arial" w:eastAsia="CenturyGothic" w:hAnsi="Arial" w:cs="Arial"/>
          <w:color w:val="000000"/>
          <w:sz w:val="22"/>
          <w:szCs w:val="22"/>
        </w:rPr>
      </w:pPr>
    </w:p>
    <w:p w14:paraId="360801F9"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1.5.6. Ochrona przeciwpożarowa</w:t>
      </w:r>
      <w:r w:rsidR="00D57803">
        <w:rPr>
          <w:rFonts w:ascii="Arial" w:eastAsia="CenturyGothic" w:hAnsi="Arial" w:cs="Arial"/>
          <w:color w:val="000000"/>
          <w:sz w:val="22"/>
          <w:szCs w:val="22"/>
        </w:rPr>
        <w:t>.</w:t>
      </w:r>
    </w:p>
    <w:p w14:paraId="6C407A2E" w14:textId="77777777" w:rsidR="00D57803" w:rsidRPr="007E7A3D" w:rsidRDefault="00D57803" w:rsidP="00365DC6">
      <w:pPr>
        <w:autoSpaceDE w:val="0"/>
        <w:jc w:val="both"/>
        <w:rPr>
          <w:rFonts w:ascii="Arial" w:eastAsia="CenturyGothic" w:hAnsi="Arial" w:cs="Arial"/>
          <w:color w:val="000000"/>
          <w:sz w:val="22"/>
          <w:szCs w:val="22"/>
        </w:rPr>
      </w:pPr>
    </w:p>
    <w:p w14:paraId="009C36EB"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będzie przestrzegać przepisy ochrony przeciwpożarowej.</w:t>
      </w:r>
    </w:p>
    <w:p w14:paraId="03F380C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będzie utrzymywać sprawny sprzęt przeciwpożarowy, wymagany odpowiednimi przepisami, na terenie baz produkcyjnych, w pomieszczeniach biurowych, mieszkalnych i magazynowych oraz w maszynach i pojazdach.</w:t>
      </w:r>
    </w:p>
    <w:p w14:paraId="2F9F4C7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Materiały łatwopalne będą składowane w sposób zgodny z odpowiednimi przepisami i zabezpieczone przed dostępem osób trzecich.</w:t>
      </w:r>
    </w:p>
    <w:p w14:paraId="0D45939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będzie odpowiedzialny za wszelkie straty spowodowane pożarem wywołanym jako rezultat realizacji robót albo przez personel wykonawcy.</w:t>
      </w:r>
    </w:p>
    <w:p w14:paraId="413AA815" w14:textId="77777777" w:rsidR="00365DC6" w:rsidRPr="007E7A3D" w:rsidRDefault="00365DC6" w:rsidP="00365DC6">
      <w:pPr>
        <w:autoSpaceDE w:val="0"/>
        <w:jc w:val="both"/>
        <w:rPr>
          <w:rFonts w:ascii="Arial" w:eastAsia="CenturyGothic" w:hAnsi="Arial" w:cs="Arial"/>
          <w:color w:val="000000"/>
          <w:sz w:val="22"/>
          <w:szCs w:val="22"/>
        </w:rPr>
      </w:pPr>
    </w:p>
    <w:p w14:paraId="024F08A2"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1.5.7. Ochrona własności publicznej i prywatnej</w:t>
      </w:r>
      <w:r w:rsidR="00D57803">
        <w:rPr>
          <w:rFonts w:ascii="Arial" w:eastAsia="CenturyGothic" w:hAnsi="Arial" w:cs="Arial"/>
          <w:color w:val="000000"/>
          <w:sz w:val="22"/>
          <w:szCs w:val="22"/>
        </w:rPr>
        <w:t>.</w:t>
      </w:r>
    </w:p>
    <w:p w14:paraId="2D0AE64D" w14:textId="77777777" w:rsidR="00D57803" w:rsidRPr="007E7A3D" w:rsidRDefault="00D57803" w:rsidP="00365DC6">
      <w:pPr>
        <w:autoSpaceDE w:val="0"/>
        <w:jc w:val="both"/>
        <w:rPr>
          <w:rFonts w:ascii="Arial" w:eastAsia="CenturyGothic" w:hAnsi="Arial" w:cs="Arial"/>
          <w:color w:val="000000"/>
          <w:sz w:val="22"/>
          <w:szCs w:val="22"/>
        </w:rPr>
      </w:pPr>
    </w:p>
    <w:p w14:paraId="1631DB57"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odpowiada za ochronę instalacji i urządzeń zlokalizowanych na powierzchni terenu i pod jego poziomem, takie jak rurociągi, kable itp. Wykonawca zapewni właściwe oznaczenie i zabezpieczenie przed uszkodzeniem tych instalacji i urządzeń w czasie trwania budowy.</w:t>
      </w:r>
    </w:p>
    <w:p w14:paraId="11B8480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65B05A48" w14:textId="77777777" w:rsidR="00365DC6" w:rsidRPr="007E7A3D" w:rsidRDefault="00365DC6" w:rsidP="00365DC6">
      <w:pPr>
        <w:autoSpaceDE w:val="0"/>
        <w:jc w:val="both"/>
        <w:rPr>
          <w:rFonts w:ascii="Arial" w:eastAsia="CenturyGothic" w:hAnsi="Arial" w:cs="Arial"/>
          <w:color w:val="000000"/>
          <w:sz w:val="22"/>
          <w:szCs w:val="22"/>
        </w:rPr>
      </w:pPr>
    </w:p>
    <w:p w14:paraId="39847444"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1.5.8. Ograniczenie obciążeń osi pojazdów</w:t>
      </w:r>
      <w:r w:rsidR="00D57803">
        <w:rPr>
          <w:rFonts w:ascii="Arial" w:eastAsia="CenturyGothic" w:hAnsi="Arial" w:cs="Arial"/>
          <w:color w:val="000000"/>
          <w:sz w:val="22"/>
          <w:szCs w:val="22"/>
        </w:rPr>
        <w:t>.</w:t>
      </w:r>
    </w:p>
    <w:p w14:paraId="296D3510" w14:textId="77777777" w:rsidR="00D57803" w:rsidRPr="007E7A3D" w:rsidRDefault="00D57803" w:rsidP="00365DC6">
      <w:pPr>
        <w:autoSpaceDE w:val="0"/>
        <w:jc w:val="both"/>
        <w:rPr>
          <w:rFonts w:ascii="Arial" w:eastAsia="CenturyGothic" w:hAnsi="Arial" w:cs="Arial"/>
          <w:color w:val="000000"/>
          <w:sz w:val="22"/>
          <w:szCs w:val="22"/>
        </w:rPr>
      </w:pPr>
    </w:p>
    <w:p w14:paraId="5D9970E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stosować się będzie do ustawowych ograniczeń obciążenia na oś przy transporcie gruntu, materiałów i wyposażenia na i z terenu robót.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zgodnie z poleceniami Inspektora nadzoru.</w:t>
      </w:r>
    </w:p>
    <w:p w14:paraId="628DB37F" w14:textId="77777777" w:rsidR="00365DC6" w:rsidRPr="007E7A3D" w:rsidRDefault="00365DC6" w:rsidP="00365DC6">
      <w:pPr>
        <w:autoSpaceDE w:val="0"/>
        <w:jc w:val="both"/>
        <w:rPr>
          <w:rFonts w:ascii="Arial" w:eastAsia="CenturyGothic" w:hAnsi="Arial" w:cs="Arial"/>
          <w:color w:val="000000"/>
          <w:sz w:val="22"/>
          <w:szCs w:val="22"/>
        </w:rPr>
      </w:pPr>
    </w:p>
    <w:p w14:paraId="712BFDF4"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1.5.9. Bezpieczeństwo i higiena pracy</w:t>
      </w:r>
      <w:r w:rsidR="00D57803">
        <w:rPr>
          <w:rFonts w:ascii="Arial" w:eastAsia="CenturyGothic" w:hAnsi="Arial" w:cs="Arial"/>
          <w:color w:val="000000"/>
          <w:sz w:val="22"/>
          <w:szCs w:val="22"/>
        </w:rPr>
        <w:t>.</w:t>
      </w:r>
    </w:p>
    <w:p w14:paraId="3FBA6C48" w14:textId="77777777" w:rsidR="00D57803" w:rsidRPr="007E7A3D" w:rsidRDefault="00D57803" w:rsidP="00365DC6">
      <w:pPr>
        <w:autoSpaceDE w:val="0"/>
        <w:jc w:val="both"/>
        <w:rPr>
          <w:rFonts w:ascii="Arial" w:eastAsia="CenturyGothic" w:hAnsi="Arial" w:cs="Arial"/>
          <w:color w:val="000000"/>
          <w:sz w:val="22"/>
          <w:szCs w:val="22"/>
        </w:rPr>
      </w:pPr>
    </w:p>
    <w:p w14:paraId="6DD8DCB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Podczas realizacji robót wykonawca będzie przestrzegać przepisów dotyczących bezpieczeństwa i higieny pracy.</w:t>
      </w:r>
    </w:p>
    <w:p w14:paraId="3397910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 szczególności wykonawca ma obowiązek zadbać, aby personel nie wykonywał pracy w warunkach</w:t>
      </w:r>
    </w:p>
    <w:p w14:paraId="58A27C0C"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niebezpiecznych, szkodliwych dla zdrowia oraz nie spełniających odpowiednich wymagań sanitarnych.</w:t>
      </w:r>
    </w:p>
    <w:p w14:paraId="6C7DCA6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zapewni i będzie utrzymywał wszelkie urządzenia zabezpieczające, socjalne oraz sprzęt i odpowiednią odzież dla ochrony życia i zdrowia osób  zatrudnionych na budowie.</w:t>
      </w:r>
    </w:p>
    <w:p w14:paraId="30CA966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Uznaje się, że wszelkie koszty związane z wypełnieniem wymagań określonych powyżej nie podlegają odrębnej zapłacie i są uwzględnione w cenie umownej.</w:t>
      </w:r>
    </w:p>
    <w:p w14:paraId="66F9B8AD" w14:textId="77777777" w:rsidR="00365DC6" w:rsidRPr="007E7A3D" w:rsidRDefault="00365DC6" w:rsidP="00365DC6">
      <w:pPr>
        <w:autoSpaceDE w:val="0"/>
        <w:jc w:val="both"/>
        <w:rPr>
          <w:rFonts w:ascii="Arial" w:eastAsia="CenturyGothic" w:hAnsi="Arial" w:cs="Arial"/>
          <w:color w:val="000000"/>
          <w:sz w:val="22"/>
          <w:szCs w:val="22"/>
        </w:rPr>
      </w:pPr>
    </w:p>
    <w:p w14:paraId="152E9FF7"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1.5.10. Ochrona i utrzymanie robót</w:t>
      </w:r>
      <w:r w:rsidR="00D57803">
        <w:rPr>
          <w:rFonts w:ascii="Arial" w:eastAsia="CenturyGothic" w:hAnsi="Arial" w:cs="Arial"/>
          <w:color w:val="000000"/>
          <w:sz w:val="22"/>
          <w:szCs w:val="22"/>
        </w:rPr>
        <w:t>.</w:t>
      </w:r>
    </w:p>
    <w:p w14:paraId="38BB7569" w14:textId="77777777" w:rsidR="00D57803" w:rsidRPr="007E7A3D" w:rsidRDefault="00D57803" w:rsidP="00365DC6">
      <w:pPr>
        <w:autoSpaceDE w:val="0"/>
        <w:jc w:val="both"/>
        <w:rPr>
          <w:rFonts w:ascii="Arial" w:eastAsia="CenturyGothic" w:hAnsi="Arial" w:cs="Arial"/>
          <w:color w:val="000000"/>
          <w:sz w:val="22"/>
          <w:szCs w:val="22"/>
        </w:rPr>
      </w:pPr>
    </w:p>
    <w:p w14:paraId="0A941D3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będzie odpowiedzialny za ochronę robót i za wszelkie materiały i urządzenia używane do robót od daty rozpoczęci</w:t>
      </w:r>
      <w:r w:rsidR="00D57803">
        <w:rPr>
          <w:rFonts w:ascii="Arial" w:eastAsia="CenturyGothic" w:hAnsi="Arial" w:cs="Arial"/>
          <w:color w:val="000000"/>
          <w:sz w:val="22"/>
          <w:szCs w:val="22"/>
        </w:rPr>
        <w:t>a do daty odbioru ostatecznego.</w:t>
      </w:r>
    </w:p>
    <w:p w14:paraId="6F31287B"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1.5.11. Stosowanie się do prawa i innych przepisów</w:t>
      </w:r>
      <w:r w:rsidR="00D57803">
        <w:rPr>
          <w:rFonts w:ascii="Arial" w:eastAsia="CenturyGothic" w:hAnsi="Arial" w:cs="Arial"/>
          <w:color w:val="000000"/>
          <w:sz w:val="22"/>
          <w:szCs w:val="22"/>
        </w:rPr>
        <w:t>.</w:t>
      </w:r>
    </w:p>
    <w:p w14:paraId="4BEAF9A8" w14:textId="77777777" w:rsidR="00D57803" w:rsidRPr="007E7A3D" w:rsidRDefault="00D57803" w:rsidP="00365DC6">
      <w:pPr>
        <w:autoSpaceDE w:val="0"/>
        <w:jc w:val="both"/>
        <w:rPr>
          <w:rFonts w:ascii="Arial" w:eastAsia="CenturyGothic" w:hAnsi="Arial" w:cs="Arial"/>
          <w:color w:val="000000"/>
          <w:sz w:val="22"/>
          <w:szCs w:val="22"/>
        </w:rPr>
      </w:pPr>
    </w:p>
    <w:p w14:paraId="10788F5B"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lastRenderedPageBreak/>
        <w:t>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pracy podczas wykonywania robót budowlanych (Dz. U. z dn. 19.03.2003 r. Nr 47, poz. 401) oraz Ministra Pracy i Polityki Socjalnej z dnia 26 września 1997 r. w sprawie ogólnych przepisów bezpieczeństwa i higieny pracy (Dz. U. Nr 169 poz. 1650).</w:t>
      </w:r>
    </w:p>
    <w:p w14:paraId="7C204A0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14:paraId="7DC5FD88" w14:textId="77777777" w:rsidR="007E7A3D" w:rsidRPr="007E7A3D" w:rsidRDefault="007E7A3D" w:rsidP="00365DC6">
      <w:pPr>
        <w:autoSpaceDE w:val="0"/>
        <w:jc w:val="both"/>
        <w:rPr>
          <w:rFonts w:ascii="Arial" w:eastAsia="CenturyGothic" w:hAnsi="Arial" w:cs="Arial"/>
          <w:b/>
          <w:color w:val="000000"/>
          <w:sz w:val="22"/>
          <w:szCs w:val="22"/>
        </w:rPr>
      </w:pPr>
    </w:p>
    <w:p w14:paraId="2F9C53C0" w14:textId="77777777" w:rsidR="00206A6B" w:rsidRDefault="00365DC6" w:rsidP="00D57803">
      <w:pPr>
        <w:numPr>
          <w:ilvl w:val="0"/>
          <w:numId w:val="4"/>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MATERIAŁY</w:t>
      </w:r>
    </w:p>
    <w:p w14:paraId="1B45C4A5" w14:textId="77777777" w:rsidR="00D57803" w:rsidRPr="00206A6B" w:rsidRDefault="00D57803" w:rsidP="00D57803">
      <w:pPr>
        <w:suppressAutoHyphens w:val="0"/>
        <w:autoSpaceDE w:val="0"/>
        <w:jc w:val="both"/>
        <w:rPr>
          <w:rFonts w:ascii="Arial" w:eastAsia="CenturyGothic" w:hAnsi="Arial" w:cs="Arial"/>
          <w:b/>
          <w:bCs/>
          <w:color w:val="000000"/>
          <w:sz w:val="22"/>
          <w:szCs w:val="22"/>
        </w:rPr>
      </w:pPr>
    </w:p>
    <w:p w14:paraId="5E95A3E3"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2</w:t>
      </w:r>
      <w:r w:rsidR="00D57803">
        <w:rPr>
          <w:rFonts w:ascii="Arial" w:eastAsia="CenturyGothic" w:hAnsi="Arial" w:cs="Arial"/>
          <w:bCs/>
          <w:color w:val="000000"/>
          <w:sz w:val="22"/>
          <w:szCs w:val="22"/>
        </w:rPr>
        <w:t>.1. Źródła uzyskania materiałów.</w:t>
      </w:r>
    </w:p>
    <w:p w14:paraId="2DBD3347" w14:textId="77777777" w:rsidR="00D57803" w:rsidRPr="007E7A3D" w:rsidRDefault="00D57803" w:rsidP="00365DC6">
      <w:pPr>
        <w:autoSpaceDE w:val="0"/>
        <w:jc w:val="both"/>
        <w:rPr>
          <w:rFonts w:ascii="Arial" w:eastAsia="CenturyGothic" w:hAnsi="Arial" w:cs="Arial"/>
          <w:bCs/>
          <w:color w:val="000000"/>
          <w:sz w:val="22"/>
          <w:szCs w:val="22"/>
        </w:rPr>
      </w:pPr>
    </w:p>
    <w:p w14:paraId="4E64EF47"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przedstawi Inspektorowi nadzoru szczegółowe informacje dotyczące, zamawiania lub wydobywania materiałów i odpowiednie aprobaty techniczne lub świadectwa badań laboratoryjnych oraz próbki do zatwierdzenia przez Inspektora nadzoru.</w:t>
      </w:r>
    </w:p>
    <w:p w14:paraId="113C516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zobowiązany jest do prowadzenia ciągłych badań określonych w ST w celu udokumentowania, że materiały uzyskane z dopuszczalnego źródła spełniają wymagania SST w czasie postępu robót.</w:t>
      </w:r>
    </w:p>
    <w:p w14:paraId="520AE73B"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Pozostałe materiały budowlane powinny spełniać wymagania jakościowe określone Polskimi Normami, aprobatami technicznymi, o których mowa w Specyfikacjach Technicznych (ST).</w:t>
      </w:r>
    </w:p>
    <w:p w14:paraId="075598FB" w14:textId="77777777" w:rsidR="00365DC6" w:rsidRPr="007E7A3D" w:rsidRDefault="00365DC6" w:rsidP="00365DC6">
      <w:pPr>
        <w:autoSpaceDE w:val="0"/>
        <w:jc w:val="both"/>
        <w:rPr>
          <w:rFonts w:ascii="Arial" w:eastAsia="CenturyGothic" w:hAnsi="Arial" w:cs="Arial"/>
          <w:color w:val="000000"/>
          <w:sz w:val="22"/>
          <w:szCs w:val="22"/>
        </w:rPr>
      </w:pPr>
    </w:p>
    <w:p w14:paraId="79DA80CA"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2.2. Pozyskiwanie masowych materiałów pochodzenia miejscowego</w:t>
      </w:r>
      <w:r w:rsidR="00D57803">
        <w:rPr>
          <w:rFonts w:ascii="Arial" w:eastAsia="CenturyGothic" w:hAnsi="Arial" w:cs="Arial"/>
          <w:bCs/>
          <w:color w:val="000000"/>
          <w:sz w:val="22"/>
          <w:szCs w:val="22"/>
        </w:rPr>
        <w:t>.</w:t>
      </w:r>
    </w:p>
    <w:p w14:paraId="4E8BBAA5" w14:textId="77777777" w:rsidR="00D57803" w:rsidRPr="007E7A3D" w:rsidRDefault="00D57803" w:rsidP="00365DC6">
      <w:pPr>
        <w:autoSpaceDE w:val="0"/>
        <w:jc w:val="both"/>
        <w:rPr>
          <w:rFonts w:ascii="Arial" w:eastAsia="CenturyGothic" w:hAnsi="Arial" w:cs="Arial"/>
          <w:bCs/>
          <w:color w:val="000000"/>
          <w:sz w:val="22"/>
          <w:szCs w:val="22"/>
        </w:rPr>
      </w:pPr>
    </w:p>
    <w:p w14:paraId="6184301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odpowiada za uzyskanie pozwoleń od właścicieli i odnośnych władz na pozyskanie materiałów  z jakichkolwiek złóż miejscowych, włączając w to źródła wskazane przez Zamawiającego i jest zobowiązany dostarczyć Inspektorowi nadzoru wymagane dokumenty przed r</w:t>
      </w:r>
      <w:r w:rsidR="00D57803">
        <w:rPr>
          <w:rFonts w:ascii="Arial" w:eastAsia="CenturyGothic" w:hAnsi="Arial" w:cs="Arial"/>
          <w:color w:val="000000"/>
          <w:sz w:val="22"/>
          <w:szCs w:val="22"/>
        </w:rPr>
        <w:t xml:space="preserve">ozpoczęciem eksploatacji złoża. </w:t>
      </w:r>
      <w:r w:rsidRPr="007E7A3D">
        <w:rPr>
          <w:rFonts w:ascii="Arial" w:eastAsia="CenturyGothic" w:hAnsi="Arial" w:cs="Arial"/>
          <w:color w:val="000000"/>
          <w:sz w:val="22"/>
          <w:szCs w:val="22"/>
        </w:rPr>
        <w:t>Wykonawca przedstawi dokumentację zawierającą raporty z badań terenowych i laboratoryjnych oraz proponowaną przez siebie metodę wydobycia i selekcji do zatw</w:t>
      </w:r>
      <w:r w:rsidR="00D57803">
        <w:rPr>
          <w:rFonts w:ascii="Arial" w:eastAsia="CenturyGothic" w:hAnsi="Arial" w:cs="Arial"/>
          <w:color w:val="000000"/>
          <w:sz w:val="22"/>
          <w:szCs w:val="22"/>
        </w:rPr>
        <w:t xml:space="preserve">ierdzenia Inspektorowi nadzoru. </w:t>
      </w:r>
      <w:r w:rsidRPr="007E7A3D">
        <w:rPr>
          <w:rFonts w:ascii="Arial" w:eastAsia="CenturyGothic" w:hAnsi="Arial" w:cs="Arial"/>
          <w:color w:val="000000"/>
          <w:sz w:val="22"/>
          <w:szCs w:val="22"/>
        </w:rPr>
        <w:t>Wykonawca ponosi odpowiedzialność za spełnienie wymagań ilościowych i jakościowych mat</w:t>
      </w:r>
      <w:r w:rsidR="00D57803">
        <w:rPr>
          <w:rFonts w:ascii="Arial" w:eastAsia="CenturyGothic" w:hAnsi="Arial" w:cs="Arial"/>
          <w:color w:val="000000"/>
          <w:sz w:val="22"/>
          <w:szCs w:val="22"/>
        </w:rPr>
        <w:t xml:space="preserve">eriałów z jakiegokolwiek złoża. </w:t>
      </w:r>
      <w:r w:rsidRPr="007E7A3D">
        <w:rPr>
          <w:rFonts w:ascii="Arial" w:eastAsia="CenturyGothic" w:hAnsi="Arial" w:cs="Arial"/>
          <w:color w:val="000000"/>
          <w:sz w:val="22"/>
          <w:szCs w:val="22"/>
        </w:rPr>
        <w:t>Wykonawca poniesie wszystkie koszty, a w tym: opłaty, wynagrodzenia i jakiekolwiek inne koszty związane z dostarczeniem materiałów do robot, chyba że postanowienia ogólne lub szczegółowe wa</w:t>
      </w:r>
      <w:r w:rsidR="00D57803">
        <w:rPr>
          <w:rFonts w:ascii="Arial" w:eastAsia="CenturyGothic" w:hAnsi="Arial" w:cs="Arial"/>
          <w:color w:val="000000"/>
          <w:sz w:val="22"/>
          <w:szCs w:val="22"/>
        </w:rPr>
        <w:t xml:space="preserve">runków  umowy stanowią inaczej. </w:t>
      </w:r>
      <w:r w:rsidRPr="007E7A3D">
        <w:rPr>
          <w:rFonts w:ascii="Arial" w:eastAsia="CenturyGothic" w:hAnsi="Arial" w:cs="Arial"/>
          <w:color w:val="000000"/>
          <w:sz w:val="22"/>
          <w:szCs w:val="22"/>
        </w:rPr>
        <w:t>Eksploatacja źródeł materiałów będzie zgodna z wszelkimi regulacjami prawnymi obowiązującymi na danym obszarze.</w:t>
      </w:r>
    </w:p>
    <w:p w14:paraId="2736E97C" w14:textId="77777777" w:rsidR="00365DC6" w:rsidRPr="007E7A3D" w:rsidRDefault="00365DC6" w:rsidP="00365DC6">
      <w:pPr>
        <w:autoSpaceDE w:val="0"/>
        <w:jc w:val="both"/>
        <w:rPr>
          <w:rFonts w:ascii="Arial" w:eastAsia="CenturyGothic" w:hAnsi="Arial" w:cs="Arial"/>
          <w:color w:val="000000"/>
          <w:sz w:val="22"/>
          <w:szCs w:val="22"/>
        </w:rPr>
      </w:pPr>
    </w:p>
    <w:p w14:paraId="00A7F3D2"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2.3. Materiały nie odpowiadające wymaganiom jakościowym</w:t>
      </w:r>
      <w:r w:rsidR="00D57803">
        <w:rPr>
          <w:rFonts w:ascii="Arial" w:eastAsia="CenturyGothic" w:hAnsi="Arial" w:cs="Arial"/>
          <w:bCs/>
          <w:color w:val="000000"/>
          <w:sz w:val="22"/>
          <w:szCs w:val="22"/>
        </w:rPr>
        <w:t>.</w:t>
      </w:r>
    </w:p>
    <w:p w14:paraId="4641747D" w14:textId="77777777" w:rsidR="00D57803" w:rsidRPr="007E7A3D" w:rsidRDefault="00D57803" w:rsidP="00365DC6">
      <w:pPr>
        <w:autoSpaceDE w:val="0"/>
        <w:jc w:val="both"/>
        <w:rPr>
          <w:rFonts w:ascii="Arial" w:eastAsia="CenturyGothic" w:hAnsi="Arial" w:cs="Arial"/>
          <w:bCs/>
          <w:color w:val="000000"/>
          <w:sz w:val="22"/>
          <w:szCs w:val="22"/>
        </w:rPr>
      </w:pPr>
    </w:p>
    <w:p w14:paraId="581EB7E7"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Materiały nie odpowiadające wymaganiom jakościowym zostaną przez Wykonawcę wywiezione z terenu budowy, bądź złożone w miejscu wskazanym przez Inspektora nadzoru.</w:t>
      </w:r>
    </w:p>
    <w:p w14:paraId="2D81EBB7"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Każdy rodzaj robót, w którym znajdują się nie zbadane i nie zaakceptowane materiały, Wykonawca wykonuje na własne ryzyko, licząc się z jego nie przyjęciem i niezapłaceniem.</w:t>
      </w:r>
    </w:p>
    <w:p w14:paraId="6C3C9A4D" w14:textId="77777777" w:rsidR="00365DC6" w:rsidRPr="007E7A3D" w:rsidRDefault="00365DC6" w:rsidP="00365DC6">
      <w:pPr>
        <w:autoSpaceDE w:val="0"/>
        <w:jc w:val="both"/>
        <w:rPr>
          <w:rFonts w:ascii="Arial" w:eastAsia="CenturyGothic" w:hAnsi="Arial" w:cs="Arial"/>
          <w:color w:val="000000"/>
          <w:sz w:val="22"/>
          <w:szCs w:val="22"/>
        </w:rPr>
      </w:pPr>
    </w:p>
    <w:p w14:paraId="6BF87F78"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2.4. Przechowywanie i składowanie materiałów</w:t>
      </w:r>
      <w:r w:rsidR="00D57803">
        <w:rPr>
          <w:rFonts w:ascii="Arial" w:eastAsia="CenturyGothic" w:hAnsi="Arial" w:cs="Arial"/>
          <w:bCs/>
          <w:color w:val="000000"/>
          <w:sz w:val="22"/>
          <w:szCs w:val="22"/>
        </w:rPr>
        <w:t>.</w:t>
      </w:r>
    </w:p>
    <w:p w14:paraId="373F1668" w14:textId="77777777" w:rsidR="00D57803" w:rsidRPr="007E7A3D" w:rsidRDefault="00D57803" w:rsidP="00365DC6">
      <w:pPr>
        <w:autoSpaceDE w:val="0"/>
        <w:jc w:val="both"/>
        <w:rPr>
          <w:rFonts w:ascii="Arial" w:eastAsia="CenturyGothic" w:hAnsi="Arial" w:cs="Arial"/>
          <w:bCs/>
          <w:color w:val="000000"/>
          <w:sz w:val="22"/>
          <w:szCs w:val="22"/>
        </w:rPr>
      </w:pPr>
    </w:p>
    <w:p w14:paraId="0A4B5858"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zapewni, aby tymczasowo składowane materiały, do czasu gdy będą one potrzebne do robót, były zabezpieczone przed zanieczyszczeniem, zachowały swoją jakość i właściwość do robót i były dostępne do kontroli przez Inspektora nadzoru.</w:t>
      </w:r>
    </w:p>
    <w:p w14:paraId="0788E32A" w14:textId="77777777" w:rsidR="00D57803"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Miejsca czasowego składowania materiałów będą zlokalizowane w obrębie terenu budowy w miejscach uzgodnionych z Inspektorem nadzoru.</w:t>
      </w:r>
    </w:p>
    <w:p w14:paraId="297F88C4" w14:textId="77777777" w:rsidR="00B9035B" w:rsidRDefault="00B9035B" w:rsidP="00365DC6">
      <w:pPr>
        <w:autoSpaceDE w:val="0"/>
        <w:jc w:val="both"/>
        <w:rPr>
          <w:rFonts w:ascii="Arial" w:eastAsia="CenturyGothic" w:hAnsi="Arial" w:cs="Arial"/>
          <w:color w:val="000000"/>
          <w:sz w:val="22"/>
          <w:szCs w:val="22"/>
        </w:rPr>
      </w:pPr>
    </w:p>
    <w:p w14:paraId="1CAE9E1F" w14:textId="77777777" w:rsidR="00B9035B" w:rsidRDefault="00B9035B" w:rsidP="00365DC6">
      <w:pPr>
        <w:autoSpaceDE w:val="0"/>
        <w:jc w:val="both"/>
        <w:rPr>
          <w:rFonts w:ascii="Arial" w:eastAsia="CenturyGothic" w:hAnsi="Arial" w:cs="Arial"/>
          <w:color w:val="000000"/>
          <w:sz w:val="22"/>
          <w:szCs w:val="22"/>
        </w:rPr>
      </w:pPr>
    </w:p>
    <w:p w14:paraId="71F4D9B5" w14:textId="77777777" w:rsidR="00B9035B" w:rsidRDefault="00B9035B" w:rsidP="00365DC6">
      <w:pPr>
        <w:autoSpaceDE w:val="0"/>
        <w:jc w:val="both"/>
        <w:rPr>
          <w:rFonts w:ascii="Arial" w:eastAsia="CenturyGothic" w:hAnsi="Arial" w:cs="Arial"/>
          <w:color w:val="000000"/>
          <w:sz w:val="22"/>
          <w:szCs w:val="22"/>
        </w:rPr>
      </w:pPr>
    </w:p>
    <w:p w14:paraId="5950FBC6" w14:textId="77777777" w:rsidR="00B9035B" w:rsidRPr="007E7A3D" w:rsidRDefault="00B9035B" w:rsidP="00365DC6">
      <w:pPr>
        <w:autoSpaceDE w:val="0"/>
        <w:jc w:val="both"/>
        <w:rPr>
          <w:rFonts w:ascii="Arial" w:eastAsia="CenturyGothic" w:hAnsi="Arial" w:cs="Arial"/>
          <w:color w:val="000000"/>
          <w:sz w:val="22"/>
          <w:szCs w:val="22"/>
        </w:rPr>
      </w:pPr>
    </w:p>
    <w:p w14:paraId="12D7C10F"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2.5. Wariantowe stosowanie materiałów</w:t>
      </w:r>
      <w:r w:rsidR="00D57803">
        <w:rPr>
          <w:rFonts w:ascii="Arial" w:eastAsia="CenturyGothic" w:hAnsi="Arial" w:cs="Arial"/>
          <w:bCs/>
          <w:color w:val="000000"/>
          <w:sz w:val="22"/>
          <w:szCs w:val="22"/>
        </w:rPr>
        <w:t>.</w:t>
      </w:r>
    </w:p>
    <w:p w14:paraId="7A162607" w14:textId="77777777" w:rsidR="00D57803" w:rsidRPr="007E7A3D" w:rsidRDefault="00D57803" w:rsidP="00365DC6">
      <w:pPr>
        <w:autoSpaceDE w:val="0"/>
        <w:jc w:val="both"/>
        <w:rPr>
          <w:rFonts w:ascii="Arial" w:eastAsia="CenturyGothic" w:hAnsi="Arial" w:cs="Arial"/>
          <w:bCs/>
          <w:color w:val="000000"/>
          <w:sz w:val="22"/>
          <w:szCs w:val="22"/>
        </w:rPr>
      </w:pPr>
    </w:p>
    <w:p w14:paraId="3EBDC29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lastRenderedPageBreak/>
        <w:t>Jeśli dokumentacja projektowa lub ST przewidują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14:paraId="10E00CC8" w14:textId="77777777" w:rsidR="00365DC6" w:rsidRPr="007E7A3D" w:rsidRDefault="00365DC6" w:rsidP="00365DC6">
      <w:pPr>
        <w:autoSpaceDE w:val="0"/>
        <w:jc w:val="both"/>
        <w:rPr>
          <w:rFonts w:ascii="Arial" w:eastAsia="CenturyGothic" w:hAnsi="Arial" w:cs="Arial"/>
          <w:color w:val="000000"/>
          <w:sz w:val="22"/>
          <w:szCs w:val="22"/>
        </w:rPr>
      </w:pPr>
    </w:p>
    <w:p w14:paraId="7E56FEEA" w14:textId="77777777" w:rsidR="00365DC6" w:rsidRDefault="00365DC6" w:rsidP="00D57803">
      <w:pPr>
        <w:numPr>
          <w:ilvl w:val="0"/>
          <w:numId w:val="4"/>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SPRZĘT</w:t>
      </w:r>
    </w:p>
    <w:p w14:paraId="6A7E41EE" w14:textId="77777777" w:rsidR="00D57803" w:rsidRPr="007E7A3D" w:rsidRDefault="00D57803" w:rsidP="00D57803">
      <w:pPr>
        <w:suppressAutoHyphens w:val="0"/>
        <w:autoSpaceDE w:val="0"/>
        <w:ind w:left="284"/>
        <w:jc w:val="both"/>
        <w:rPr>
          <w:rFonts w:ascii="Arial" w:eastAsia="CenturyGothic" w:hAnsi="Arial" w:cs="Arial"/>
          <w:b/>
          <w:bCs/>
          <w:color w:val="000000"/>
          <w:sz w:val="22"/>
          <w:szCs w:val="22"/>
        </w:rPr>
      </w:pPr>
    </w:p>
    <w:p w14:paraId="08B4291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t>
      </w:r>
      <w:r w:rsidR="00D57803">
        <w:rPr>
          <w:rFonts w:ascii="Arial" w:eastAsia="CenturyGothic" w:hAnsi="Arial" w:cs="Arial"/>
          <w:color w:val="000000"/>
          <w:sz w:val="22"/>
          <w:szCs w:val="22"/>
        </w:rPr>
        <w:t xml:space="preserve">wanym przez Inspektora nadzoru. </w:t>
      </w:r>
      <w:r w:rsidRPr="007E7A3D">
        <w:rPr>
          <w:rFonts w:ascii="Arial" w:eastAsia="CenturyGothic" w:hAnsi="Arial" w:cs="Arial"/>
          <w:color w:val="000000"/>
          <w:sz w:val="22"/>
          <w:szCs w:val="22"/>
        </w:rPr>
        <w:t>Liczba i wydajność sprzętu będzie gwarantować przeprowadzenie robót, zgodnie z zasadami określonymi w dokumentacji projektowej, ST i wskazaniach Inspektora nadzoru w termin</w:t>
      </w:r>
      <w:r w:rsidR="00D57803">
        <w:rPr>
          <w:rFonts w:ascii="Arial" w:eastAsia="CenturyGothic" w:hAnsi="Arial" w:cs="Arial"/>
          <w:color w:val="000000"/>
          <w:sz w:val="22"/>
          <w:szCs w:val="22"/>
        </w:rPr>
        <w:t xml:space="preserve">ie przewidzianym umową. </w:t>
      </w:r>
      <w:r w:rsidRPr="007E7A3D">
        <w:rPr>
          <w:rFonts w:ascii="Arial" w:eastAsia="CenturyGothic" w:hAnsi="Arial" w:cs="Arial"/>
          <w:color w:val="000000"/>
          <w:sz w:val="22"/>
          <w:szCs w:val="22"/>
        </w:rPr>
        <w:t>Sprzęt będący własnością Wykonawcy lub wynajęty do wykonania robót ma być utrzymywany w dobrym stanie i gotowości do pracy. Będzie spełniał normy ochrony środowiska i przep</w:t>
      </w:r>
      <w:r w:rsidR="00D57803">
        <w:rPr>
          <w:rFonts w:ascii="Arial" w:eastAsia="CenturyGothic" w:hAnsi="Arial" w:cs="Arial"/>
          <w:color w:val="000000"/>
          <w:sz w:val="22"/>
          <w:szCs w:val="22"/>
        </w:rPr>
        <w:t xml:space="preserve">isy dotyczące jego użytkowania. </w:t>
      </w:r>
      <w:r w:rsidRPr="007E7A3D">
        <w:rPr>
          <w:rFonts w:ascii="Arial" w:eastAsia="CenturyGothic" w:hAnsi="Arial" w:cs="Arial"/>
          <w:color w:val="000000"/>
          <w:sz w:val="22"/>
          <w:szCs w:val="22"/>
        </w:rPr>
        <w:t>Wykonawca dostarczy Inspektorowi nadzoru kopie dokumentów potwierdzających dopuszczenie sprzętu do użytkowania, tam gdz</w:t>
      </w:r>
      <w:r w:rsidR="00D57803">
        <w:rPr>
          <w:rFonts w:ascii="Arial" w:eastAsia="CenturyGothic" w:hAnsi="Arial" w:cs="Arial"/>
          <w:color w:val="000000"/>
          <w:sz w:val="22"/>
          <w:szCs w:val="22"/>
        </w:rPr>
        <w:t xml:space="preserve">ie jest to wymagane przepisami. </w:t>
      </w:r>
      <w:r w:rsidRPr="007E7A3D">
        <w:rPr>
          <w:rFonts w:ascii="Arial" w:eastAsia="CenturyGothic" w:hAnsi="Arial" w:cs="Arial"/>
          <w:color w:val="000000"/>
          <w:sz w:val="22"/>
          <w:szCs w:val="22"/>
        </w:rPr>
        <w:t>Jeżeli dokumentacja projektowa lub 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w:t>
      </w:r>
    </w:p>
    <w:p w14:paraId="02994B33" w14:textId="77777777" w:rsidR="00365DC6" w:rsidRPr="007E7A3D" w:rsidRDefault="00365DC6" w:rsidP="00365DC6">
      <w:pPr>
        <w:autoSpaceDE w:val="0"/>
        <w:jc w:val="both"/>
        <w:rPr>
          <w:rFonts w:ascii="Arial" w:eastAsia="CenturyGothic" w:hAnsi="Arial" w:cs="Arial"/>
          <w:b/>
          <w:color w:val="000000"/>
          <w:sz w:val="22"/>
          <w:szCs w:val="22"/>
        </w:rPr>
      </w:pPr>
    </w:p>
    <w:p w14:paraId="4DE68FF6" w14:textId="77777777" w:rsidR="00365DC6" w:rsidRDefault="00365DC6" w:rsidP="00D57803">
      <w:pPr>
        <w:numPr>
          <w:ilvl w:val="0"/>
          <w:numId w:val="4"/>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TRANSPORT</w:t>
      </w:r>
    </w:p>
    <w:p w14:paraId="212D9F32" w14:textId="77777777" w:rsidR="00D57803" w:rsidRPr="007E7A3D" w:rsidRDefault="00D57803" w:rsidP="00D57803">
      <w:pPr>
        <w:suppressAutoHyphens w:val="0"/>
        <w:autoSpaceDE w:val="0"/>
        <w:ind w:left="284"/>
        <w:jc w:val="both"/>
        <w:rPr>
          <w:rFonts w:ascii="Arial" w:eastAsia="CenturyGothic" w:hAnsi="Arial" w:cs="Arial"/>
          <w:b/>
          <w:bCs/>
          <w:color w:val="000000"/>
          <w:sz w:val="22"/>
          <w:szCs w:val="22"/>
        </w:rPr>
      </w:pPr>
    </w:p>
    <w:p w14:paraId="6E410EF0"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4.1. Ogólne wymagania dotyczące transportu</w:t>
      </w:r>
    </w:p>
    <w:p w14:paraId="50E6FBDB" w14:textId="77777777" w:rsidR="00D57803" w:rsidRPr="007E7A3D" w:rsidRDefault="00D57803" w:rsidP="00365DC6">
      <w:pPr>
        <w:autoSpaceDE w:val="0"/>
        <w:jc w:val="both"/>
        <w:rPr>
          <w:rFonts w:ascii="Arial" w:eastAsia="CenturyGothic" w:hAnsi="Arial" w:cs="Arial"/>
          <w:bCs/>
          <w:color w:val="000000"/>
          <w:sz w:val="22"/>
          <w:szCs w:val="22"/>
        </w:rPr>
      </w:pPr>
    </w:p>
    <w:p w14:paraId="4858E55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jest zobowiązany do stosowania jedynie takich środków transportu, które nie wpłyną niekorzystnie na jakość wykonywanych robót i właściwości przewożonych materiałów</w:t>
      </w:r>
    </w:p>
    <w:p w14:paraId="1562F9D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Liczba środków transportu będzie zapewniać prowadzenie robót zgodnie z zasadami określonymi w dokumentacji projektowej, ST i wskazaniach Inspektora nadzoru w terminie przewidzianym w umowie.</w:t>
      </w:r>
    </w:p>
    <w:p w14:paraId="1117B900" w14:textId="77777777" w:rsidR="00365DC6" w:rsidRPr="007E7A3D" w:rsidRDefault="00365DC6" w:rsidP="00365DC6">
      <w:pPr>
        <w:autoSpaceDE w:val="0"/>
        <w:jc w:val="both"/>
        <w:rPr>
          <w:rFonts w:ascii="Arial" w:eastAsia="CenturyGothic" w:hAnsi="Arial" w:cs="Arial"/>
          <w:color w:val="000000"/>
          <w:sz w:val="22"/>
          <w:szCs w:val="22"/>
        </w:rPr>
      </w:pPr>
    </w:p>
    <w:p w14:paraId="5620ED32"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4.2. Wymagania dotyczące przewozu po drogach publicznych</w:t>
      </w:r>
    </w:p>
    <w:p w14:paraId="483879D8" w14:textId="77777777" w:rsidR="00D57803" w:rsidRPr="007E7A3D" w:rsidRDefault="00D57803" w:rsidP="00365DC6">
      <w:pPr>
        <w:autoSpaceDE w:val="0"/>
        <w:jc w:val="both"/>
        <w:rPr>
          <w:rFonts w:ascii="Arial" w:eastAsia="CenturyGothic" w:hAnsi="Arial" w:cs="Arial"/>
          <w:bCs/>
          <w:color w:val="000000"/>
          <w:sz w:val="22"/>
          <w:szCs w:val="22"/>
        </w:rPr>
      </w:pPr>
    </w:p>
    <w:p w14:paraId="39A735C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Przy ruchu na drogach publicznych pojazdy będą spełniać wymagania dotyczące przepis ruchu drogowego w 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w:t>
      </w:r>
    </w:p>
    <w:p w14:paraId="5EC6D2C1"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będzie usuwać na bieżąco, na własny koszt, wszelkie zanieczyszczenia spowodowane jego pojazdami na drogach publicznych oraz dojazdach do terenu budowy.</w:t>
      </w:r>
    </w:p>
    <w:p w14:paraId="0C90308D" w14:textId="77777777" w:rsidR="00365DC6" w:rsidRPr="007E7A3D" w:rsidRDefault="00365DC6" w:rsidP="00365DC6">
      <w:pPr>
        <w:autoSpaceDE w:val="0"/>
        <w:jc w:val="both"/>
        <w:rPr>
          <w:rFonts w:ascii="Arial" w:eastAsia="CenturyGothic" w:hAnsi="Arial" w:cs="Arial"/>
          <w:color w:val="000000"/>
          <w:sz w:val="22"/>
          <w:szCs w:val="22"/>
        </w:rPr>
      </w:pPr>
    </w:p>
    <w:p w14:paraId="12A33D0F" w14:textId="77777777" w:rsidR="00365DC6" w:rsidRDefault="00365DC6" w:rsidP="00915370">
      <w:pPr>
        <w:numPr>
          <w:ilvl w:val="0"/>
          <w:numId w:val="4"/>
        </w:numPr>
        <w:tabs>
          <w:tab w:val="clear" w:pos="720"/>
          <w:tab w:val="num" w:pos="180"/>
          <w:tab w:val="left" w:pos="426"/>
        </w:tabs>
        <w:suppressAutoHyphens w:val="0"/>
        <w:autoSpaceDE w:val="0"/>
        <w:ind w:hanging="72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WYKONANIE ROBÓT</w:t>
      </w:r>
    </w:p>
    <w:p w14:paraId="1B6A25E5" w14:textId="77777777" w:rsidR="00D57803" w:rsidRPr="007E7A3D" w:rsidRDefault="00D57803" w:rsidP="00D57803">
      <w:pPr>
        <w:tabs>
          <w:tab w:val="left" w:pos="426"/>
        </w:tabs>
        <w:suppressAutoHyphens w:val="0"/>
        <w:autoSpaceDE w:val="0"/>
        <w:ind w:left="720"/>
        <w:jc w:val="both"/>
        <w:rPr>
          <w:rFonts w:ascii="Arial" w:eastAsia="CenturyGothic" w:hAnsi="Arial" w:cs="Arial"/>
          <w:b/>
          <w:bCs/>
          <w:color w:val="000000"/>
          <w:sz w:val="22"/>
          <w:szCs w:val="22"/>
        </w:rPr>
      </w:pPr>
    </w:p>
    <w:p w14:paraId="523C7392" w14:textId="77777777" w:rsidR="00D57803"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5.1. Przed rozpoczęciem robót wykonawca opracuje:</w:t>
      </w:r>
    </w:p>
    <w:p w14:paraId="742A7669" w14:textId="77777777" w:rsidR="00D57803" w:rsidRPr="007E7A3D" w:rsidRDefault="00D57803" w:rsidP="00365DC6">
      <w:pPr>
        <w:autoSpaceDE w:val="0"/>
        <w:jc w:val="both"/>
        <w:rPr>
          <w:rFonts w:ascii="Arial" w:eastAsia="CenturyGothic" w:hAnsi="Arial" w:cs="Arial"/>
          <w:bCs/>
          <w:color w:val="000000"/>
          <w:sz w:val="22"/>
          <w:szCs w:val="22"/>
        </w:rPr>
      </w:pPr>
    </w:p>
    <w:p w14:paraId="1C0D9A33" w14:textId="77777777" w:rsidR="00365DC6" w:rsidRPr="00D57803" w:rsidRDefault="00365DC6" w:rsidP="009F733E">
      <w:pPr>
        <w:pStyle w:val="Akapitzlist"/>
        <w:numPr>
          <w:ilvl w:val="0"/>
          <w:numId w:val="33"/>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projekt zagospodarowania placu budowy, który powinien składać się z części opisowej i graficznej,</w:t>
      </w:r>
    </w:p>
    <w:p w14:paraId="50E15A56" w14:textId="77777777" w:rsidR="00365DC6" w:rsidRPr="00D57803" w:rsidRDefault="00365DC6" w:rsidP="009F733E">
      <w:pPr>
        <w:pStyle w:val="Akapitzlist"/>
        <w:numPr>
          <w:ilvl w:val="0"/>
          <w:numId w:val="33"/>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plan bezpieczeństwa i ochrony zdrowia (plan bioz),</w:t>
      </w:r>
    </w:p>
    <w:p w14:paraId="70537DD7" w14:textId="77777777" w:rsidR="00365DC6" w:rsidRDefault="00365DC6" w:rsidP="009F733E">
      <w:pPr>
        <w:pStyle w:val="Akapitzlist"/>
        <w:numPr>
          <w:ilvl w:val="0"/>
          <w:numId w:val="33"/>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projekt organizacji budowy,</w:t>
      </w:r>
    </w:p>
    <w:p w14:paraId="4E0F90D3" w14:textId="77777777" w:rsidR="00365DC6" w:rsidRPr="00D57803" w:rsidRDefault="00365DC6" w:rsidP="009F733E">
      <w:pPr>
        <w:pStyle w:val="Akapitzlist"/>
        <w:numPr>
          <w:ilvl w:val="0"/>
          <w:numId w:val="33"/>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projekt technologii i organizacji montażu (dla elementów kamiennych o większych gabarytach lub masie).</w:t>
      </w:r>
    </w:p>
    <w:p w14:paraId="4633C1E6" w14:textId="77777777" w:rsidR="00365DC6" w:rsidRPr="007E7A3D" w:rsidRDefault="00365DC6" w:rsidP="00365DC6">
      <w:pPr>
        <w:autoSpaceDE w:val="0"/>
        <w:jc w:val="both"/>
        <w:rPr>
          <w:rFonts w:ascii="Arial" w:eastAsia="CenturyGothic" w:hAnsi="Arial" w:cs="Arial"/>
          <w:color w:val="000000"/>
          <w:sz w:val="22"/>
          <w:szCs w:val="22"/>
        </w:rPr>
      </w:pPr>
    </w:p>
    <w:p w14:paraId="4AA266D3"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5.2. Wykonawca jest odpowiedzialny za prowadzenie robót zgodnie z umową lub kontraktem oraz za jakość zastosowanych materiałów i wykonywanych robót, za ich zgodność z dokumentacją projektową, wymaganiami ST, PZJ, projektu projektem organizacji robót oraz poleceniami Inspektora nadzoru.</w:t>
      </w:r>
    </w:p>
    <w:p w14:paraId="534F976D" w14:textId="77777777" w:rsidR="00365DC6" w:rsidRPr="007E7A3D" w:rsidRDefault="00365DC6" w:rsidP="00365DC6">
      <w:pPr>
        <w:autoSpaceDE w:val="0"/>
        <w:jc w:val="both"/>
        <w:rPr>
          <w:rFonts w:ascii="Arial" w:eastAsia="CenturyGothic" w:hAnsi="Arial" w:cs="Arial"/>
          <w:bCs/>
          <w:color w:val="000000"/>
          <w:sz w:val="22"/>
          <w:szCs w:val="22"/>
        </w:rPr>
      </w:pPr>
    </w:p>
    <w:p w14:paraId="2F710438"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lastRenderedPageBreak/>
        <w:t>5.2.1. Wykonawca ponosi odpowiedzialność za pełną obsługę geodezyjną przy wykonywaniu wszystkich elementów robót określonych w dokumentacji projektowej lub przekazanych na piśmie przez Inspektora nadzoru.</w:t>
      </w:r>
    </w:p>
    <w:p w14:paraId="1DBBA719" w14:textId="77777777" w:rsidR="00365DC6" w:rsidRPr="007E7A3D" w:rsidRDefault="00365DC6" w:rsidP="00365DC6">
      <w:pPr>
        <w:autoSpaceDE w:val="0"/>
        <w:jc w:val="both"/>
        <w:rPr>
          <w:rFonts w:ascii="Arial" w:eastAsia="CenturyGothic" w:hAnsi="Arial" w:cs="Arial"/>
          <w:color w:val="000000"/>
          <w:sz w:val="22"/>
          <w:szCs w:val="22"/>
        </w:rPr>
      </w:pPr>
    </w:p>
    <w:p w14:paraId="430619E3"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5.2.2. Następstwa jakiegokolwiek błędu spowodowanego przez Wykonawcę w wytyczeniu</w:t>
      </w:r>
    </w:p>
    <w:p w14:paraId="5C1BEEF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i wykonywaniu robót zostaną, jeśli wymagać tego będzie Inspektor nadzoru, poprawione przez Wykonawcę na własny koszt.</w:t>
      </w:r>
    </w:p>
    <w:p w14:paraId="36AB1082" w14:textId="77777777" w:rsidR="00365DC6" w:rsidRPr="007E7A3D" w:rsidRDefault="00365DC6" w:rsidP="00365DC6">
      <w:pPr>
        <w:autoSpaceDE w:val="0"/>
        <w:jc w:val="both"/>
        <w:rPr>
          <w:rFonts w:ascii="Arial" w:eastAsia="CenturyGothic" w:hAnsi="Arial" w:cs="Arial"/>
          <w:color w:val="000000"/>
          <w:sz w:val="22"/>
          <w:szCs w:val="22"/>
        </w:rPr>
      </w:pPr>
    </w:p>
    <w:p w14:paraId="5BA52D7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5.2.3. Decyzje Inspektora nadzoru dotyczące akceptacji lub odrzucenia materiałów i elementów robót będą oparte na wymaganiach sformułowanych w dokumentach umowy, dokumentacji projektowej i w ST, a także w normach i wytycznych.</w:t>
      </w:r>
    </w:p>
    <w:p w14:paraId="6ACDC05C" w14:textId="77777777" w:rsidR="00365DC6" w:rsidRPr="007E7A3D" w:rsidRDefault="00365DC6" w:rsidP="00365DC6">
      <w:pPr>
        <w:autoSpaceDE w:val="0"/>
        <w:jc w:val="both"/>
        <w:rPr>
          <w:rFonts w:ascii="Arial" w:eastAsia="CenturyGothic" w:hAnsi="Arial" w:cs="Arial"/>
          <w:color w:val="000000"/>
          <w:sz w:val="22"/>
          <w:szCs w:val="22"/>
        </w:rPr>
      </w:pPr>
    </w:p>
    <w:p w14:paraId="725987F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5.2.4. Polecenia Inspektora nadzoru dotyczące realizacji robót będą wykonywane przez Wykonawcę nie później niż w czasie przez niego wyznaczonym, pod groźbą wstrzymania robót. Skutki finansowe z tytułu wstrzymania robót w takiej sytuacji ponosi Wykonawca.</w:t>
      </w:r>
    </w:p>
    <w:p w14:paraId="6FC253B7" w14:textId="77777777" w:rsidR="00365DC6" w:rsidRPr="007E7A3D" w:rsidRDefault="00365DC6" w:rsidP="00365DC6">
      <w:pPr>
        <w:autoSpaceDE w:val="0"/>
        <w:jc w:val="both"/>
        <w:rPr>
          <w:rFonts w:ascii="Arial" w:eastAsia="CenturyGothic" w:hAnsi="Arial" w:cs="Arial"/>
          <w:color w:val="000000"/>
          <w:sz w:val="22"/>
          <w:szCs w:val="22"/>
        </w:rPr>
      </w:pPr>
    </w:p>
    <w:p w14:paraId="0D1281DA" w14:textId="77777777" w:rsidR="00365DC6" w:rsidRDefault="00365DC6" w:rsidP="00D57803">
      <w:pPr>
        <w:numPr>
          <w:ilvl w:val="0"/>
          <w:numId w:val="4"/>
        </w:numPr>
        <w:tabs>
          <w:tab w:val="clear" w:pos="720"/>
          <w:tab w:val="num" w:pos="180"/>
          <w:tab w:val="left" w:pos="426"/>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KONTROLA JAKOŚCI ROBÓT</w:t>
      </w:r>
    </w:p>
    <w:p w14:paraId="1A0C511A" w14:textId="77777777" w:rsidR="00D57803" w:rsidRPr="007E7A3D" w:rsidRDefault="00D57803" w:rsidP="00D57803">
      <w:pPr>
        <w:tabs>
          <w:tab w:val="left" w:pos="426"/>
        </w:tabs>
        <w:suppressAutoHyphens w:val="0"/>
        <w:autoSpaceDE w:val="0"/>
        <w:jc w:val="both"/>
        <w:rPr>
          <w:rFonts w:ascii="Arial" w:eastAsia="CenturyGothic" w:hAnsi="Arial" w:cs="Arial"/>
          <w:b/>
          <w:bCs/>
          <w:color w:val="000000"/>
          <w:sz w:val="22"/>
          <w:szCs w:val="22"/>
        </w:rPr>
      </w:pPr>
    </w:p>
    <w:p w14:paraId="6590222B"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6.1. Program zapewnienia jakości</w:t>
      </w:r>
    </w:p>
    <w:p w14:paraId="657BAFA6" w14:textId="77777777" w:rsidR="00D57803" w:rsidRPr="007E7A3D" w:rsidRDefault="00D57803" w:rsidP="00365DC6">
      <w:pPr>
        <w:autoSpaceDE w:val="0"/>
        <w:jc w:val="both"/>
        <w:rPr>
          <w:rFonts w:ascii="Arial" w:eastAsia="CenturyGothic" w:hAnsi="Arial" w:cs="Arial"/>
          <w:bCs/>
          <w:color w:val="000000"/>
          <w:sz w:val="22"/>
          <w:szCs w:val="22"/>
        </w:rPr>
      </w:pPr>
    </w:p>
    <w:p w14:paraId="550E5FF3"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Do obowiązków  Wykonawcy należy opracowanie i przedstawienie do zaakceptowania przez Inspektora nadzoru programu zapewnienia jakości (PZJ), w którym przedstawi on zamierzony sposób wykonania robót, możliwości techniczne, kadrowe i organizacyjne gwarantujące wykonanie robót zgodnie z dokumentacją projektową, SST.</w:t>
      </w:r>
    </w:p>
    <w:p w14:paraId="2383D5A8" w14:textId="77777777" w:rsidR="00D57803" w:rsidRPr="007E7A3D" w:rsidRDefault="00D57803" w:rsidP="00365DC6">
      <w:pPr>
        <w:autoSpaceDE w:val="0"/>
        <w:jc w:val="both"/>
        <w:rPr>
          <w:rFonts w:ascii="Arial" w:eastAsia="CenturyGothic" w:hAnsi="Arial" w:cs="Arial"/>
          <w:color w:val="000000"/>
          <w:sz w:val="22"/>
          <w:szCs w:val="22"/>
        </w:rPr>
      </w:pPr>
    </w:p>
    <w:p w14:paraId="13A8427C"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Program zapewnienia jakości winien zawierać:</w:t>
      </w:r>
    </w:p>
    <w:p w14:paraId="390B4838"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organizację wykonania robót, w tym termin i sposób prowadzenia robót,</w:t>
      </w:r>
    </w:p>
    <w:p w14:paraId="00DE5687"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organizację ruchu na budowie wraz z oznakowaniem robót,</w:t>
      </w:r>
    </w:p>
    <w:p w14:paraId="6CAA25C6"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plan bezpieczeństwa i ochrony zdrowia,</w:t>
      </w:r>
    </w:p>
    <w:p w14:paraId="567807A1"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wykaz zespołów roboczych, ich kwalifikacje i przygotowanie praktyczne,</w:t>
      </w:r>
    </w:p>
    <w:p w14:paraId="55C983AE"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wykaz osób odpowiedzialnych za jakość i terminowość wykonania poszczególnych elementów robót,</w:t>
      </w:r>
    </w:p>
    <w:p w14:paraId="2ECD7C09"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system (sposób i procedurę) proponowanej kontroli i sterowania jakością wykonywanych robót,</w:t>
      </w:r>
    </w:p>
    <w:p w14:paraId="1C1C263C"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wyposażenie w sprzęt i urządzenia do pomiarów i kontroli (opis laboratorium własnego lub laboratorium, któremu Wykonawca zamierza zlecić prowadzenie badań),</w:t>
      </w:r>
    </w:p>
    <w:p w14:paraId="7EF391C7"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sposób oraz formę gromadzenia wyników badań laboratoryjnych, zapis pomiarów, a także wyciąganych wniosków i zastosowanych korekt w procesie technologicznym, proponowany sposób i formę przekazywania tych informacji Inspektorowi nadzoru,</w:t>
      </w:r>
    </w:p>
    <w:p w14:paraId="612C7228"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wykaz maszyn i urządzeń stosowanych na budowie z ich parametrami technicznymi oraz w mechanizmy do sterowania i urządzenia pomiarowo-kontrolne,</w:t>
      </w:r>
    </w:p>
    <w:p w14:paraId="012453E8"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rodzaje i ilość środków transportu oraz urządzeń do magazynowania i załadunku materiał, spoiw, lepiszczy, kruszyw itp.,</w:t>
      </w:r>
    </w:p>
    <w:p w14:paraId="69B3A9EB" w14:textId="77777777" w:rsidR="00365DC6" w:rsidRPr="00D57803" w:rsidRDefault="00365DC6" w:rsidP="009F733E">
      <w:pPr>
        <w:pStyle w:val="Akapitzlist"/>
        <w:numPr>
          <w:ilvl w:val="0"/>
          <w:numId w:val="34"/>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sposób i procedurę pomiarów i badań (rodzaj i częstotliwość, pobieranie próbek, legalizacja i sprawdzanie urządzeń itp.) prowadzonych podczas dostaw materiałów, wytwarzania mieszanek i wykonywania poszczególnych elementów robót.</w:t>
      </w:r>
    </w:p>
    <w:p w14:paraId="2C8A96E2" w14:textId="77777777" w:rsidR="00365DC6" w:rsidRPr="007E7A3D" w:rsidRDefault="00365DC6" w:rsidP="00365DC6">
      <w:pPr>
        <w:autoSpaceDE w:val="0"/>
        <w:jc w:val="both"/>
        <w:rPr>
          <w:rFonts w:ascii="Arial" w:eastAsia="CenturyGothic" w:hAnsi="Arial" w:cs="Arial"/>
          <w:color w:val="000000"/>
          <w:sz w:val="22"/>
          <w:szCs w:val="22"/>
        </w:rPr>
      </w:pPr>
    </w:p>
    <w:p w14:paraId="5BCB1A5E"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6.2. Zasady kontroli jakości robót</w:t>
      </w:r>
      <w:r w:rsidR="00D57803">
        <w:rPr>
          <w:rFonts w:ascii="Arial" w:eastAsia="CenturyGothic" w:hAnsi="Arial" w:cs="Arial"/>
          <w:bCs/>
          <w:color w:val="000000"/>
          <w:sz w:val="22"/>
          <w:szCs w:val="22"/>
        </w:rPr>
        <w:t>.</w:t>
      </w:r>
    </w:p>
    <w:p w14:paraId="19BF5FD1" w14:textId="77777777" w:rsidR="00D57803" w:rsidRPr="007E7A3D" w:rsidRDefault="00D57803" w:rsidP="00365DC6">
      <w:pPr>
        <w:autoSpaceDE w:val="0"/>
        <w:jc w:val="both"/>
        <w:rPr>
          <w:rFonts w:ascii="Arial" w:eastAsia="CenturyGothic" w:hAnsi="Arial" w:cs="Arial"/>
          <w:bCs/>
          <w:color w:val="000000"/>
          <w:sz w:val="22"/>
          <w:szCs w:val="22"/>
        </w:rPr>
      </w:pPr>
    </w:p>
    <w:p w14:paraId="5DCB9C5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jest odpowiedzialny za pełną kontrolę jakości robót i stosowanych materiałów. Wykonawca zapewni odpowiedni system kontroli, włączając w to personel, laboratorium, sprzęt, zaopatrzenie i wszystkie urządzenia niezbędne do pobierania próbek i badań materiałów oraz robót.</w:t>
      </w:r>
    </w:p>
    <w:p w14:paraId="673946B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będzie przeprowadzać pomiary i badania materiałów oraz robót z częstotliwością zapewniającą stwierdzenie, że roboty wykonano zgodnie z wymaganiami zawartymi w dokumentacji projektowej i ST.</w:t>
      </w:r>
    </w:p>
    <w:p w14:paraId="1B59B7A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Minimalne wymagania co do zakresu badań i ich częstotliwości są określone w ST. W przypadku, gdy nie zostały one tam określone, Inspektor nadzoru ustali jaki zakres kontroli jest konieczny, aby zapewnić wykonanie robót zgodnie z umową.</w:t>
      </w:r>
    </w:p>
    <w:p w14:paraId="5BE7B38C"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lastRenderedPageBreak/>
        <w:t>Inspektor nadzoru będzie mieć nieograniczony dostęp do pomieszczeń laboratoryjnych Wykonawcy w celu ich inspekcji.</w:t>
      </w:r>
    </w:p>
    <w:p w14:paraId="62DFE3F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Inspektor nadzoru będzie przekazywać Wykonawcy pisemne informacje o jakichkolwiek niedociągnięciach dotyczących urządzeń laboratoryjnych, sprzętu, zaopatrzenia laboratorium, pracy personelu lub metod badawczych.</w:t>
      </w:r>
    </w:p>
    <w:p w14:paraId="4238657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Jeżeli niedociągnięcia te będą tak poważne, że mogą wpłynąć ujemnie na wyniki badań, Inspektor nadzoru natychmiast wstrzyma użycie do robót badanych materiałów i dopuści je do użytku dopiero wtedy, gdy niedociągnięcia w pracy laboratorium Wykonawcy zostaną usunięte i stwierdzona zostanie odpowiednia jakość tych materiałów.</w:t>
      </w:r>
    </w:p>
    <w:p w14:paraId="0899B36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Wszystkie koszty związane z organizowaniem i prowadzeniem badań materiałów i robót ponosi Wykonawca.</w:t>
      </w:r>
    </w:p>
    <w:p w14:paraId="0B83D467" w14:textId="77777777" w:rsidR="00365DC6" w:rsidRPr="007E7A3D" w:rsidRDefault="00365DC6" w:rsidP="00365DC6">
      <w:pPr>
        <w:autoSpaceDE w:val="0"/>
        <w:jc w:val="both"/>
        <w:rPr>
          <w:rFonts w:ascii="Arial" w:eastAsia="CenturyGothic" w:hAnsi="Arial" w:cs="Arial"/>
          <w:color w:val="000000"/>
          <w:sz w:val="22"/>
          <w:szCs w:val="22"/>
        </w:rPr>
      </w:pPr>
    </w:p>
    <w:p w14:paraId="5B783B6C"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6.3. Pobieranie próbek</w:t>
      </w:r>
      <w:r w:rsidR="00D57803">
        <w:rPr>
          <w:rFonts w:ascii="Arial" w:eastAsia="CenturyGothic" w:hAnsi="Arial" w:cs="Arial"/>
          <w:bCs/>
          <w:color w:val="000000"/>
          <w:sz w:val="22"/>
          <w:szCs w:val="22"/>
        </w:rPr>
        <w:t>.</w:t>
      </w:r>
    </w:p>
    <w:p w14:paraId="2E8C8D6E" w14:textId="77777777" w:rsidR="00D57803" w:rsidRPr="007E7A3D" w:rsidRDefault="00D57803" w:rsidP="00365DC6">
      <w:pPr>
        <w:autoSpaceDE w:val="0"/>
        <w:jc w:val="both"/>
        <w:rPr>
          <w:rFonts w:ascii="Arial" w:eastAsia="CenturyGothic" w:hAnsi="Arial" w:cs="Arial"/>
          <w:bCs/>
          <w:color w:val="000000"/>
          <w:sz w:val="22"/>
          <w:szCs w:val="22"/>
        </w:rPr>
      </w:pPr>
    </w:p>
    <w:p w14:paraId="611A7DB7"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Próbki będą pobierane losowo. Zaleca się stosowanie statystycznych metod pobierania próbek, opartych na zasadzie, że wszystkie jednostkowe elementy produkcji mogą być z jednakowym prawdopodobieństwem wytypowane do badań.</w:t>
      </w:r>
    </w:p>
    <w:p w14:paraId="5055BDA1"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Inspektor nadzoru będzie mieć zapewnioną możliwość udziału w pobieraniu próbek. Na zlecenie Inspektora nadzoru</w:t>
      </w:r>
    </w:p>
    <w:p w14:paraId="0458B5C3"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5A41BF5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Pojemniki do pobierania próbek będą dostarczone przez Wykonawcę i zatwierdzone przez Inspektora nadzoru. Próbki dostarczone przez Wykonawcę do badań będą odpowiednio opisane i oznakowane, w sposób zaakceptowany przez Inspektora nadzoru.</w:t>
      </w:r>
    </w:p>
    <w:p w14:paraId="27578EEF" w14:textId="77777777" w:rsidR="00365DC6" w:rsidRPr="007E7A3D" w:rsidRDefault="00365DC6" w:rsidP="00365DC6">
      <w:pPr>
        <w:autoSpaceDE w:val="0"/>
        <w:jc w:val="both"/>
        <w:rPr>
          <w:rFonts w:ascii="Arial" w:eastAsia="CenturyGothic" w:hAnsi="Arial" w:cs="Arial"/>
          <w:color w:val="000000"/>
          <w:sz w:val="22"/>
          <w:szCs w:val="22"/>
        </w:rPr>
      </w:pPr>
    </w:p>
    <w:p w14:paraId="65131E1F"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6.4. Badania i pomiary</w:t>
      </w:r>
      <w:r w:rsidR="00D57803">
        <w:rPr>
          <w:rFonts w:ascii="Arial" w:eastAsia="CenturyGothic" w:hAnsi="Arial" w:cs="Arial"/>
          <w:bCs/>
          <w:color w:val="000000"/>
          <w:sz w:val="22"/>
          <w:szCs w:val="22"/>
        </w:rPr>
        <w:t>.</w:t>
      </w:r>
    </w:p>
    <w:p w14:paraId="2977670D" w14:textId="77777777" w:rsidR="00D57803" w:rsidRPr="007E7A3D" w:rsidRDefault="00D57803" w:rsidP="00365DC6">
      <w:pPr>
        <w:autoSpaceDE w:val="0"/>
        <w:jc w:val="both"/>
        <w:rPr>
          <w:rFonts w:ascii="Arial" w:eastAsia="CenturyGothic" w:hAnsi="Arial" w:cs="Arial"/>
          <w:bCs/>
          <w:color w:val="000000"/>
          <w:sz w:val="22"/>
          <w:szCs w:val="22"/>
        </w:rPr>
      </w:pPr>
    </w:p>
    <w:p w14:paraId="64B924C1"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Wszystkie badania i pomiary będą przeprowadzone zgodnie z wymaganiami norm. W przypadku, gdy normy nie obejmują jakiegokolwiek badania wymaganego w SST, stosować można wytyczne krajowe, albo inne procedury, zaakceptowane przez Inspektora nadzoru.</w:t>
      </w:r>
    </w:p>
    <w:p w14:paraId="2DC3E17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Przed przystąpieniem do pomiarów lub badań, Wykonawca powiadomi Inspektora nadzoru o rodzaju, miejscu i terminie pomiaru lub badania. Po wykonaniu pomiaru lub badania, Wykonawca przedstawi na piśmie ich wyniki do akceptacji Inspektora nadzoru.</w:t>
      </w:r>
    </w:p>
    <w:p w14:paraId="4EACAA61" w14:textId="77777777" w:rsidR="00365DC6" w:rsidRPr="007E7A3D" w:rsidRDefault="00365DC6" w:rsidP="00365DC6">
      <w:pPr>
        <w:autoSpaceDE w:val="0"/>
        <w:jc w:val="both"/>
        <w:rPr>
          <w:rFonts w:ascii="Arial" w:eastAsia="CenturyGothic" w:hAnsi="Arial" w:cs="Arial"/>
          <w:color w:val="000000"/>
          <w:sz w:val="22"/>
          <w:szCs w:val="22"/>
        </w:rPr>
      </w:pPr>
    </w:p>
    <w:p w14:paraId="51112E84"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6.5. Raporty z badań</w:t>
      </w:r>
      <w:r w:rsidR="00D57803">
        <w:rPr>
          <w:rFonts w:ascii="Arial" w:eastAsia="CenturyGothic" w:hAnsi="Arial" w:cs="Arial"/>
          <w:bCs/>
          <w:color w:val="000000"/>
          <w:sz w:val="22"/>
          <w:szCs w:val="22"/>
        </w:rPr>
        <w:t>.</w:t>
      </w:r>
    </w:p>
    <w:p w14:paraId="1B3271A5" w14:textId="77777777" w:rsidR="00D57803" w:rsidRPr="007E7A3D" w:rsidRDefault="00D57803" w:rsidP="00365DC6">
      <w:pPr>
        <w:autoSpaceDE w:val="0"/>
        <w:jc w:val="both"/>
        <w:rPr>
          <w:rFonts w:ascii="Arial" w:eastAsia="CenturyGothic" w:hAnsi="Arial" w:cs="Arial"/>
          <w:bCs/>
          <w:color w:val="000000"/>
          <w:sz w:val="22"/>
          <w:szCs w:val="22"/>
        </w:rPr>
      </w:pPr>
    </w:p>
    <w:p w14:paraId="793E8BCC"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będzie przekazywać Inspektorowi nadzoru kopie raportów z wynikami badań jak najszybciej, nie później jednak niż w terminie określonym w programie zapewnienia jakości.</w:t>
      </w:r>
    </w:p>
    <w:p w14:paraId="6F860E8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Wyniki badań (kopie) będą przekazywane Inspektorowi nadzoru na formularzach według dostarczonego przez niego wzoru lub innych, przez niego zaaprobowanych.</w:t>
      </w:r>
    </w:p>
    <w:p w14:paraId="04E8A0AC" w14:textId="77777777" w:rsidR="00365DC6" w:rsidRPr="007E7A3D" w:rsidRDefault="00365DC6" w:rsidP="00365DC6">
      <w:pPr>
        <w:autoSpaceDE w:val="0"/>
        <w:jc w:val="both"/>
        <w:rPr>
          <w:rFonts w:ascii="Arial" w:eastAsia="CenturyGothic" w:hAnsi="Arial" w:cs="Arial"/>
          <w:color w:val="000000"/>
          <w:sz w:val="22"/>
          <w:szCs w:val="22"/>
        </w:rPr>
      </w:pPr>
    </w:p>
    <w:p w14:paraId="6B68A68C"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6.6. Badania prowadzone przez Inspektora nadzoru</w:t>
      </w:r>
      <w:r w:rsidR="00D57803">
        <w:rPr>
          <w:rFonts w:ascii="Arial" w:eastAsia="CenturyGothic" w:hAnsi="Arial" w:cs="Arial"/>
          <w:bCs/>
          <w:color w:val="000000"/>
          <w:sz w:val="22"/>
          <w:szCs w:val="22"/>
        </w:rPr>
        <w:t>.</w:t>
      </w:r>
    </w:p>
    <w:p w14:paraId="28CA2E50" w14:textId="77777777" w:rsidR="00D57803" w:rsidRPr="007E7A3D" w:rsidRDefault="00D57803" w:rsidP="00365DC6">
      <w:pPr>
        <w:autoSpaceDE w:val="0"/>
        <w:jc w:val="both"/>
        <w:rPr>
          <w:rFonts w:ascii="Arial" w:eastAsia="CenturyGothic" w:hAnsi="Arial" w:cs="Arial"/>
          <w:bCs/>
          <w:color w:val="000000"/>
          <w:sz w:val="22"/>
          <w:szCs w:val="22"/>
        </w:rPr>
      </w:pPr>
    </w:p>
    <w:p w14:paraId="6F5F8AC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Dla celów kontroli jakości i zatwierdzenia, Inspektor nadzoru uprawniony jest do dokonywania kontroli, pobierania próbek i badania materiałów u źródła ich wytwarzania. Do umożliwienia jemu kontroli zapewniona będzie wszelka potrzebna do tego pomoc ze strony Wykonawcy i producenta materiałów.</w:t>
      </w:r>
    </w:p>
    <w:p w14:paraId="3F5CCF3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Inspektor nadzoru, po uprzedniej weryfikacji systemu kontroli robót prowadzonego przez Wykonawcę, będzie oceniać zgodność materiałów i robót z wymaganiami ST na podstawie wyników badań dostarczonych przez Wykonawcę.</w:t>
      </w:r>
    </w:p>
    <w:p w14:paraId="66862474"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Inspektor nadzoru może pobierać próbki materiałów i prowadzić badania niezależn</w:t>
      </w:r>
      <w:r w:rsidR="000C37F1">
        <w:rPr>
          <w:rFonts w:ascii="Arial" w:eastAsia="CenturyGothic" w:hAnsi="Arial" w:cs="Arial"/>
          <w:color w:val="000000"/>
          <w:sz w:val="22"/>
          <w:szCs w:val="22"/>
        </w:rPr>
        <w:t xml:space="preserve">ie od Wykonawcy, na swój koszt. </w:t>
      </w:r>
      <w:r w:rsidRPr="007E7A3D">
        <w:rPr>
          <w:rFonts w:ascii="Arial" w:eastAsia="CenturyGothic" w:hAnsi="Arial" w:cs="Arial"/>
          <w:color w:val="000000"/>
          <w:sz w:val="22"/>
          <w:szCs w:val="22"/>
        </w:rPr>
        <w:t>Jeżeli wyniki tych badań wykażą, że raporty Wykonawcy są niewiarygodne, to Inspektor nadzoru poleci Wykonawcy lub zleci niezależnemu laboratorium przeprowadzenie powtórnych lub dodatkowych badań, albo oprze się wyłącznie na własnych badaniach przy ocenie zgodności materiałów i robót z dokumentacją proj</w:t>
      </w:r>
      <w:r w:rsidR="000C37F1">
        <w:rPr>
          <w:rFonts w:ascii="Arial" w:eastAsia="CenturyGothic" w:hAnsi="Arial" w:cs="Arial"/>
          <w:color w:val="000000"/>
          <w:sz w:val="22"/>
          <w:szCs w:val="22"/>
        </w:rPr>
        <w:t xml:space="preserve">ektową i ST. W takim przypadku, </w:t>
      </w:r>
      <w:r w:rsidRPr="007E7A3D">
        <w:rPr>
          <w:rFonts w:ascii="Arial" w:eastAsia="CenturyGothic" w:hAnsi="Arial" w:cs="Arial"/>
          <w:color w:val="000000"/>
          <w:sz w:val="22"/>
          <w:szCs w:val="22"/>
        </w:rPr>
        <w:t>całkowite koszty powtórnych lub dodatkowych badań i pobierania próbek poniesione zostaną przez Wykonawcę.</w:t>
      </w:r>
    </w:p>
    <w:p w14:paraId="43316E2D" w14:textId="77777777" w:rsidR="00365DC6" w:rsidRPr="007E7A3D" w:rsidRDefault="00365DC6" w:rsidP="00365DC6">
      <w:pPr>
        <w:autoSpaceDE w:val="0"/>
        <w:jc w:val="both"/>
        <w:rPr>
          <w:rFonts w:ascii="Arial" w:eastAsia="CenturyGothic" w:hAnsi="Arial" w:cs="Arial"/>
          <w:color w:val="000000"/>
          <w:sz w:val="22"/>
          <w:szCs w:val="22"/>
        </w:rPr>
      </w:pPr>
    </w:p>
    <w:p w14:paraId="5A5C8DBC"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lastRenderedPageBreak/>
        <w:t>6.7. Certyfikaty i deklaracje</w:t>
      </w:r>
      <w:r w:rsidR="00D57803">
        <w:rPr>
          <w:rFonts w:ascii="Arial" w:eastAsia="CenturyGothic" w:hAnsi="Arial" w:cs="Arial"/>
          <w:bCs/>
          <w:color w:val="000000"/>
          <w:sz w:val="22"/>
          <w:szCs w:val="22"/>
        </w:rPr>
        <w:t>.</w:t>
      </w:r>
    </w:p>
    <w:p w14:paraId="2BB659E3" w14:textId="77777777" w:rsidR="00D57803" w:rsidRPr="007E7A3D" w:rsidRDefault="00D57803" w:rsidP="00365DC6">
      <w:pPr>
        <w:autoSpaceDE w:val="0"/>
        <w:jc w:val="both"/>
        <w:rPr>
          <w:rFonts w:ascii="Arial" w:eastAsia="CenturyGothic" w:hAnsi="Arial" w:cs="Arial"/>
          <w:bCs/>
          <w:color w:val="000000"/>
          <w:sz w:val="22"/>
          <w:szCs w:val="22"/>
        </w:rPr>
      </w:pPr>
    </w:p>
    <w:p w14:paraId="0DA32539"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Inspektor nadzoru może dopuścić do użycia tylko te wyroby i materiały, które:</w:t>
      </w:r>
    </w:p>
    <w:p w14:paraId="46D7A152" w14:textId="77777777" w:rsidR="00D57803" w:rsidRPr="007E7A3D" w:rsidRDefault="00D57803" w:rsidP="00365DC6">
      <w:pPr>
        <w:autoSpaceDE w:val="0"/>
        <w:jc w:val="both"/>
        <w:rPr>
          <w:rFonts w:ascii="Arial" w:eastAsia="CenturyGothic" w:hAnsi="Arial" w:cs="Arial"/>
          <w:color w:val="000000"/>
          <w:sz w:val="22"/>
          <w:szCs w:val="22"/>
        </w:rPr>
      </w:pPr>
    </w:p>
    <w:p w14:paraId="5954A7AC" w14:textId="77777777" w:rsidR="00365DC6" w:rsidRPr="00D57803" w:rsidRDefault="00365DC6" w:rsidP="009F733E">
      <w:pPr>
        <w:pStyle w:val="Akapitzlist"/>
        <w:numPr>
          <w:ilvl w:val="0"/>
          <w:numId w:val="35"/>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posiadają certyfikat na znak bezpieczeństwa wykazujący, że zapewniono zgodność z kryteriami technicznymi określonymi na podstawie Polskich Norm, aprobat technicznych oraz właściwych przepisów i informacji o ich istnieniu zgodnie z rozporządzeniem MSWiA z 1998 r. (Dz. U. 99/98),</w:t>
      </w:r>
    </w:p>
    <w:p w14:paraId="1FB14601" w14:textId="77777777" w:rsidR="00365DC6" w:rsidRPr="00D57803" w:rsidRDefault="00365DC6" w:rsidP="009F733E">
      <w:pPr>
        <w:pStyle w:val="Akapitzlist"/>
        <w:numPr>
          <w:ilvl w:val="0"/>
          <w:numId w:val="35"/>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posiadają deklarację zgodności lub certyfikat zgodności z:</w:t>
      </w:r>
    </w:p>
    <w:p w14:paraId="6ED76A01" w14:textId="77777777" w:rsidR="00365DC6" w:rsidRPr="000C37F1" w:rsidRDefault="000C37F1" w:rsidP="009F733E">
      <w:pPr>
        <w:pStyle w:val="Akapitzlist"/>
        <w:numPr>
          <w:ilvl w:val="0"/>
          <w:numId w:val="35"/>
        </w:numPr>
        <w:autoSpaceDE w:val="0"/>
        <w:jc w:val="both"/>
        <w:rPr>
          <w:rFonts w:ascii="Arial" w:eastAsia="CenturyGothic" w:hAnsi="Arial" w:cs="Arial"/>
          <w:color w:val="000000"/>
          <w:sz w:val="22"/>
          <w:szCs w:val="22"/>
        </w:rPr>
      </w:pPr>
      <w:r>
        <w:rPr>
          <w:rFonts w:ascii="Arial" w:eastAsia="CenturyGothic" w:hAnsi="Arial" w:cs="Arial"/>
          <w:color w:val="000000"/>
          <w:sz w:val="22"/>
          <w:szCs w:val="22"/>
        </w:rPr>
        <w:t>P</w:t>
      </w:r>
      <w:r w:rsidR="00365DC6" w:rsidRPr="00D57803">
        <w:rPr>
          <w:rFonts w:ascii="Arial" w:eastAsia="CenturyGothic" w:hAnsi="Arial" w:cs="Arial"/>
          <w:color w:val="000000"/>
          <w:sz w:val="22"/>
          <w:szCs w:val="22"/>
        </w:rPr>
        <w:t>olską Normą lub</w:t>
      </w:r>
      <w:r>
        <w:rPr>
          <w:rFonts w:ascii="Arial" w:eastAsia="CenturyGothic" w:hAnsi="Arial" w:cs="Arial"/>
          <w:color w:val="000000"/>
          <w:sz w:val="22"/>
          <w:szCs w:val="22"/>
        </w:rPr>
        <w:t xml:space="preserve"> </w:t>
      </w:r>
      <w:r w:rsidR="00365DC6" w:rsidRPr="000C37F1">
        <w:rPr>
          <w:rFonts w:ascii="Arial" w:eastAsia="CenturyGothic" w:hAnsi="Arial" w:cs="Arial"/>
          <w:color w:val="000000"/>
          <w:sz w:val="22"/>
          <w:szCs w:val="22"/>
        </w:rPr>
        <w:t>aprobatą techniczną, w przypadku wyrobów, dla których nie ustanowiono Polskiej Normy, jeżeli nie są objęte certyfikacją określoną w pkt. 1 i które spełniają wymogi SST.</w:t>
      </w:r>
    </w:p>
    <w:p w14:paraId="590A99CE" w14:textId="77777777" w:rsidR="00365DC6" w:rsidRPr="00D57803" w:rsidRDefault="00365DC6" w:rsidP="009F733E">
      <w:pPr>
        <w:pStyle w:val="Akapitzlist"/>
        <w:numPr>
          <w:ilvl w:val="0"/>
          <w:numId w:val="35"/>
        </w:numPr>
        <w:autoSpaceDE w:val="0"/>
        <w:jc w:val="both"/>
        <w:rPr>
          <w:rFonts w:ascii="Arial" w:eastAsia="CenturyGothic" w:hAnsi="Arial" w:cs="Arial"/>
          <w:color w:val="000000"/>
          <w:sz w:val="22"/>
          <w:szCs w:val="22"/>
        </w:rPr>
      </w:pPr>
      <w:r w:rsidRPr="00D57803">
        <w:rPr>
          <w:rFonts w:ascii="Arial" w:eastAsia="CenturyGothic" w:hAnsi="Arial" w:cs="Arial"/>
          <w:color w:val="000000"/>
          <w:sz w:val="22"/>
          <w:szCs w:val="22"/>
        </w:rPr>
        <w:t>znajdują się w wykazie wyrobów, o którym mowa w rozporządzeniu MSWiA z 1998 r. (Dz. U. 98/99).</w:t>
      </w:r>
    </w:p>
    <w:p w14:paraId="06BB4DFA" w14:textId="77777777" w:rsidR="00365DC6" w:rsidRPr="00D57803" w:rsidRDefault="000C37F1" w:rsidP="009F733E">
      <w:pPr>
        <w:pStyle w:val="Akapitzlist"/>
        <w:numPr>
          <w:ilvl w:val="0"/>
          <w:numId w:val="35"/>
        </w:numPr>
        <w:autoSpaceDE w:val="0"/>
        <w:jc w:val="both"/>
        <w:rPr>
          <w:rFonts w:ascii="Arial" w:eastAsia="CenturyGothic" w:hAnsi="Arial" w:cs="Arial"/>
          <w:color w:val="000000"/>
          <w:sz w:val="22"/>
          <w:szCs w:val="22"/>
        </w:rPr>
      </w:pPr>
      <w:r>
        <w:rPr>
          <w:rFonts w:ascii="Arial" w:eastAsia="CenturyGothic" w:hAnsi="Arial" w:cs="Arial"/>
          <w:color w:val="000000"/>
          <w:sz w:val="22"/>
          <w:szCs w:val="22"/>
        </w:rPr>
        <w:t>w</w:t>
      </w:r>
      <w:r w:rsidR="00365DC6" w:rsidRPr="00D57803">
        <w:rPr>
          <w:rFonts w:ascii="Arial" w:eastAsia="CenturyGothic" w:hAnsi="Arial" w:cs="Arial"/>
          <w:color w:val="000000"/>
          <w:sz w:val="22"/>
          <w:szCs w:val="22"/>
        </w:rPr>
        <w:t xml:space="preserve"> przypadku materiałów, dla których ww. dokumenty są wymagane przez SST, każda ich partia dostarczona do robót będzie posiadać te dokumenty, określające w sposób jednoznaczny jej cechy.</w:t>
      </w:r>
    </w:p>
    <w:p w14:paraId="5AAB3700" w14:textId="77777777" w:rsidR="00365DC6" w:rsidRPr="00D57803" w:rsidRDefault="000C37F1" w:rsidP="009F733E">
      <w:pPr>
        <w:pStyle w:val="Akapitzlist"/>
        <w:numPr>
          <w:ilvl w:val="0"/>
          <w:numId w:val="35"/>
        </w:numPr>
        <w:autoSpaceDE w:val="0"/>
        <w:jc w:val="both"/>
        <w:rPr>
          <w:rFonts w:ascii="Arial" w:eastAsia="CenturyGothic" w:hAnsi="Arial" w:cs="Arial"/>
          <w:color w:val="000000"/>
          <w:sz w:val="22"/>
          <w:szCs w:val="22"/>
        </w:rPr>
      </w:pPr>
      <w:r>
        <w:rPr>
          <w:rFonts w:ascii="Arial" w:eastAsia="CenturyGothic" w:hAnsi="Arial" w:cs="Arial"/>
          <w:color w:val="000000"/>
          <w:sz w:val="22"/>
          <w:szCs w:val="22"/>
        </w:rPr>
        <w:t>j</w:t>
      </w:r>
      <w:r w:rsidR="00365DC6" w:rsidRPr="00D57803">
        <w:rPr>
          <w:rFonts w:ascii="Arial" w:eastAsia="CenturyGothic" w:hAnsi="Arial" w:cs="Arial"/>
          <w:color w:val="000000"/>
          <w:sz w:val="22"/>
          <w:szCs w:val="22"/>
        </w:rPr>
        <w:t>akiekolwiek materiały, które nie spełniają tych wymagań będą odrzucone.</w:t>
      </w:r>
    </w:p>
    <w:p w14:paraId="7569EA44" w14:textId="77777777" w:rsidR="00365DC6" w:rsidRPr="007E7A3D" w:rsidRDefault="00365DC6" w:rsidP="00365DC6">
      <w:pPr>
        <w:autoSpaceDE w:val="0"/>
        <w:jc w:val="both"/>
        <w:rPr>
          <w:rFonts w:ascii="Arial" w:eastAsia="CenturyGothic" w:hAnsi="Arial" w:cs="Arial"/>
          <w:color w:val="000000"/>
          <w:sz w:val="22"/>
          <w:szCs w:val="22"/>
        </w:rPr>
      </w:pPr>
    </w:p>
    <w:p w14:paraId="7B4D28C9"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6.8. Dokumenty budowy</w:t>
      </w:r>
      <w:r w:rsidR="000C37F1">
        <w:rPr>
          <w:rFonts w:ascii="Arial" w:eastAsia="CenturyGothic" w:hAnsi="Arial" w:cs="Arial"/>
          <w:bCs/>
          <w:color w:val="000000"/>
          <w:sz w:val="22"/>
          <w:szCs w:val="22"/>
        </w:rPr>
        <w:t>.</w:t>
      </w:r>
    </w:p>
    <w:p w14:paraId="5A22B169" w14:textId="77777777" w:rsidR="000C37F1" w:rsidRPr="007E7A3D" w:rsidRDefault="000C37F1" w:rsidP="00365DC6">
      <w:pPr>
        <w:autoSpaceDE w:val="0"/>
        <w:jc w:val="both"/>
        <w:rPr>
          <w:rFonts w:ascii="Arial" w:eastAsia="CenturyGothic" w:hAnsi="Arial" w:cs="Arial"/>
          <w:bCs/>
          <w:color w:val="000000"/>
          <w:sz w:val="22"/>
          <w:szCs w:val="22"/>
        </w:rPr>
      </w:pPr>
    </w:p>
    <w:p w14:paraId="7FFCF5DD" w14:textId="77777777" w:rsidR="00365DC6" w:rsidRPr="000C37F1" w:rsidRDefault="000C37F1" w:rsidP="00365DC6">
      <w:pPr>
        <w:autoSpaceDE w:val="0"/>
        <w:jc w:val="both"/>
        <w:rPr>
          <w:rFonts w:ascii="Arial" w:eastAsia="CenturyGothic" w:hAnsi="Arial" w:cs="Arial"/>
          <w:b/>
          <w:color w:val="000000"/>
          <w:sz w:val="22"/>
          <w:szCs w:val="22"/>
        </w:rPr>
      </w:pPr>
      <w:r>
        <w:rPr>
          <w:rFonts w:ascii="Arial" w:eastAsia="CenturyGothic" w:hAnsi="Arial" w:cs="Arial"/>
          <w:b/>
          <w:color w:val="000000"/>
          <w:sz w:val="22"/>
          <w:szCs w:val="22"/>
        </w:rPr>
        <w:t xml:space="preserve">6.8.1 </w:t>
      </w:r>
      <w:r w:rsidR="00365DC6" w:rsidRPr="000C37F1">
        <w:rPr>
          <w:rFonts w:ascii="Arial" w:eastAsia="CenturyGothic" w:hAnsi="Arial" w:cs="Arial"/>
          <w:b/>
          <w:color w:val="000000"/>
          <w:sz w:val="22"/>
          <w:szCs w:val="22"/>
        </w:rPr>
        <w:t>Dziennik budowy</w:t>
      </w:r>
    </w:p>
    <w:p w14:paraId="26710EA1" w14:textId="77777777" w:rsidR="000C37F1" w:rsidRPr="007E7A3D" w:rsidRDefault="000C37F1" w:rsidP="00365DC6">
      <w:pPr>
        <w:autoSpaceDE w:val="0"/>
        <w:jc w:val="both"/>
        <w:rPr>
          <w:rFonts w:ascii="Arial" w:eastAsia="CenturyGothic" w:hAnsi="Arial" w:cs="Arial"/>
          <w:color w:val="000000"/>
          <w:sz w:val="22"/>
          <w:szCs w:val="22"/>
        </w:rPr>
      </w:pPr>
    </w:p>
    <w:p w14:paraId="5A4B0D54"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Dziennik budowy jest wymaganym dokumentem urzędowym obowiązującym Zamawiającego i Wykonawcę w okresie od przekazania wykonawcy terenu budowy do końca okresu gwarancyjnego. Prowadzenie dziennika budowy zgodnie z § 45 ustawy Prawo budowlane spoczywa na kierowniku bu</w:t>
      </w:r>
      <w:r w:rsidR="000C37F1">
        <w:rPr>
          <w:rFonts w:ascii="Arial" w:eastAsia="CenturyGothic" w:hAnsi="Arial" w:cs="Arial"/>
          <w:color w:val="000000"/>
          <w:sz w:val="22"/>
          <w:szCs w:val="22"/>
        </w:rPr>
        <w:t xml:space="preserve">dowy. </w:t>
      </w:r>
      <w:r w:rsidRPr="007E7A3D">
        <w:rPr>
          <w:rFonts w:ascii="Arial" w:eastAsia="CenturyGothic" w:hAnsi="Arial" w:cs="Arial"/>
          <w:color w:val="000000"/>
          <w:sz w:val="22"/>
          <w:szCs w:val="22"/>
        </w:rPr>
        <w:t xml:space="preserve">Zapisy w dzienniku budowy będą dokonywane na bieżąco i będą dotyczyć przebiegu robót, stanu bezpieczeństwa ludzi i mienia </w:t>
      </w:r>
      <w:r w:rsidR="000C37F1">
        <w:rPr>
          <w:rFonts w:ascii="Arial" w:eastAsia="CenturyGothic" w:hAnsi="Arial" w:cs="Arial"/>
          <w:color w:val="000000"/>
          <w:sz w:val="22"/>
          <w:szCs w:val="22"/>
        </w:rPr>
        <w:t xml:space="preserve">oraz technicznej strony budowy. </w:t>
      </w:r>
      <w:r w:rsidRPr="007E7A3D">
        <w:rPr>
          <w:rFonts w:ascii="Arial" w:eastAsia="CenturyGothic" w:hAnsi="Arial" w:cs="Arial"/>
          <w:color w:val="000000"/>
          <w:sz w:val="22"/>
          <w:szCs w:val="22"/>
        </w:rPr>
        <w:t>Zapisy będą czytelne, dokonane trwałą techniką, w porządku chronologicznym, bezpośrednio jeden p</w:t>
      </w:r>
      <w:r w:rsidR="000C37F1">
        <w:rPr>
          <w:rFonts w:ascii="Arial" w:eastAsia="CenturyGothic" w:hAnsi="Arial" w:cs="Arial"/>
          <w:color w:val="000000"/>
          <w:sz w:val="22"/>
          <w:szCs w:val="22"/>
        </w:rPr>
        <w:t xml:space="preserve">od drugim, bez przerw. </w:t>
      </w:r>
      <w:r w:rsidRPr="007E7A3D">
        <w:rPr>
          <w:rFonts w:ascii="Arial" w:eastAsia="CenturyGothic" w:hAnsi="Arial" w:cs="Arial"/>
          <w:color w:val="000000"/>
          <w:sz w:val="22"/>
          <w:szCs w:val="22"/>
        </w:rPr>
        <w:t>Załączone do dziennika budowy protokoły i inne dokumenty będą oznaczone kolejnym numerem załącznika i opatrzone datą i podpisem Wykonawcy i Inspektora nadzoru.</w:t>
      </w:r>
    </w:p>
    <w:p w14:paraId="0C4B3D5D" w14:textId="77777777" w:rsidR="000C37F1" w:rsidRDefault="000C37F1" w:rsidP="00365DC6">
      <w:pPr>
        <w:autoSpaceDE w:val="0"/>
        <w:jc w:val="both"/>
        <w:rPr>
          <w:rFonts w:ascii="Arial" w:eastAsia="CenturyGothic" w:hAnsi="Arial" w:cs="Arial"/>
          <w:color w:val="000000"/>
          <w:sz w:val="22"/>
          <w:szCs w:val="22"/>
        </w:rPr>
      </w:pPr>
    </w:p>
    <w:p w14:paraId="3D7DD733"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Do dziennika budowy należy wpisywać w szczególności:</w:t>
      </w:r>
    </w:p>
    <w:p w14:paraId="1FB5A522" w14:textId="77777777" w:rsidR="00365DC6" w:rsidRPr="000C37F1" w:rsidRDefault="00365DC6" w:rsidP="009F733E">
      <w:pPr>
        <w:pStyle w:val="Akapitzlist"/>
        <w:numPr>
          <w:ilvl w:val="0"/>
          <w:numId w:val="36"/>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datę przekazania Wykonawcy terenu budowy,</w:t>
      </w:r>
    </w:p>
    <w:p w14:paraId="168CC885" w14:textId="77777777" w:rsidR="00365DC6" w:rsidRPr="000C37F1" w:rsidRDefault="00365DC6" w:rsidP="009F733E">
      <w:pPr>
        <w:pStyle w:val="Akapitzlist"/>
        <w:numPr>
          <w:ilvl w:val="0"/>
          <w:numId w:val="36"/>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datę przekazania przez Zamawiającego dokumentacji projektowej,</w:t>
      </w:r>
    </w:p>
    <w:p w14:paraId="31F54E84" w14:textId="77777777" w:rsidR="00365DC6" w:rsidRPr="000C37F1" w:rsidRDefault="00365DC6" w:rsidP="009F733E">
      <w:pPr>
        <w:pStyle w:val="Akapitzlist"/>
        <w:numPr>
          <w:ilvl w:val="0"/>
          <w:numId w:val="36"/>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uzgodnienie przez Inspektora nadzoru programu zapewnienia jakości i harmonogramów robót,</w:t>
      </w:r>
    </w:p>
    <w:p w14:paraId="2AD1DA46" w14:textId="77777777" w:rsidR="00365DC6" w:rsidRPr="000C37F1" w:rsidRDefault="000C37F1" w:rsidP="009F733E">
      <w:pPr>
        <w:pStyle w:val="Akapitzlist"/>
        <w:numPr>
          <w:ilvl w:val="0"/>
          <w:numId w:val="36"/>
        </w:numPr>
        <w:autoSpaceDE w:val="0"/>
        <w:jc w:val="both"/>
        <w:rPr>
          <w:rFonts w:ascii="Arial" w:eastAsia="CenturyGothic" w:hAnsi="Arial" w:cs="Arial"/>
          <w:color w:val="000000"/>
          <w:sz w:val="22"/>
          <w:szCs w:val="22"/>
        </w:rPr>
      </w:pPr>
      <w:r>
        <w:rPr>
          <w:rFonts w:ascii="Arial" w:eastAsia="CenturyGothic" w:hAnsi="Arial" w:cs="Arial"/>
          <w:color w:val="000000"/>
          <w:sz w:val="22"/>
          <w:szCs w:val="22"/>
        </w:rPr>
        <w:t>t</w:t>
      </w:r>
      <w:r w:rsidR="00365DC6" w:rsidRPr="000C37F1">
        <w:rPr>
          <w:rFonts w:ascii="Arial" w:eastAsia="CenturyGothic" w:hAnsi="Arial" w:cs="Arial"/>
          <w:color w:val="000000"/>
          <w:sz w:val="22"/>
          <w:szCs w:val="22"/>
        </w:rPr>
        <w:t>erminy rozpoczęcia i zakończenia poszczególnych elementów  robót,</w:t>
      </w:r>
    </w:p>
    <w:p w14:paraId="4FAF6B5F" w14:textId="77777777" w:rsidR="00365DC6" w:rsidRPr="000C37F1" w:rsidRDefault="00365DC6" w:rsidP="009F733E">
      <w:pPr>
        <w:pStyle w:val="Akapitzlist"/>
        <w:numPr>
          <w:ilvl w:val="0"/>
          <w:numId w:val="36"/>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przebieg robót, trudności i przeszkody w ich prowadzeniu, okresy i przyczyny przerw w robotach,</w:t>
      </w:r>
    </w:p>
    <w:p w14:paraId="17B70158" w14:textId="77777777" w:rsidR="00365DC6" w:rsidRPr="000C37F1" w:rsidRDefault="00365DC6" w:rsidP="009F733E">
      <w:pPr>
        <w:pStyle w:val="Akapitzlist"/>
        <w:numPr>
          <w:ilvl w:val="0"/>
          <w:numId w:val="36"/>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uwagi i polecenia Inspektora nadzoru,</w:t>
      </w:r>
    </w:p>
    <w:p w14:paraId="62BB3AAC" w14:textId="77777777" w:rsidR="00365DC6" w:rsidRPr="000C37F1" w:rsidRDefault="00365DC6" w:rsidP="009F733E">
      <w:pPr>
        <w:pStyle w:val="Akapitzlist"/>
        <w:numPr>
          <w:ilvl w:val="0"/>
          <w:numId w:val="36"/>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daty zarządzenia wstrzymania robót, z podaniem powodu,</w:t>
      </w:r>
    </w:p>
    <w:p w14:paraId="43C6D10B" w14:textId="77777777" w:rsidR="000C37F1" w:rsidRDefault="00365DC6" w:rsidP="009F733E">
      <w:pPr>
        <w:pStyle w:val="Akapitzlist"/>
        <w:numPr>
          <w:ilvl w:val="0"/>
          <w:numId w:val="36"/>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 xml:space="preserve">zgłoszenia i daty odbiorów robót zanikających i ulegających zakryciu, częściowych </w:t>
      </w:r>
    </w:p>
    <w:p w14:paraId="3D4E76CD" w14:textId="77777777" w:rsidR="00365DC6" w:rsidRPr="000C37F1" w:rsidRDefault="00365DC6" w:rsidP="000C37F1">
      <w:pPr>
        <w:pStyle w:val="Akapitzlist"/>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i ostatecznych odbiorów robót, . wyjaśnienia, uwagi i propozycje Wykonawcy,</w:t>
      </w:r>
    </w:p>
    <w:p w14:paraId="06306E38" w14:textId="77777777" w:rsidR="00365DC6" w:rsidRPr="007E7A3D" w:rsidRDefault="00365DC6" w:rsidP="009F733E">
      <w:pPr>
        <w:pStyle w:val="Akapitzlist"/>
        <w:numPr>
          <w:ilvl w:val="0"/>
          <w:numId w:val="36"/>
        </w:num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stan pogody i temperaturę powietrza w okresie wykonywania robót podlegających ograniczeniom lub wymaganiom w związku z warunkami klimatycznymi,</w:t>
      </w:r>
    </w:p>
    <w:p w14:paraId="0B01025C" w14:textId="77777777" w:rsidR="00365DC6" w:rsidRPr="007E7A3D" w:rsidRDefault="00365DC6" w:rsidP="009F733E">
      <w:pPr>
        <w:pStyle w:val="Akapitzlist"/>
        <w:numPr>
          <w:ilvl w:val="0"/>
          <w:numId w:val="36"/>
        </w:num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zgodność rzeczywistych warunków geotechnicznych z ich opisem w dokumentacji projektowej,</w:t>
      </w:r>
    </w:p>
    <w:p w14:paraId="40C436BF" w14:textId="77777777" w:rsidR="00365DC6" w:rsidRPr="007E7A3D" w:rsidRDefault="00365DC6" w:rsidP="009F733E">
      <w:pPr>
        <w:pStyle w:val="Akapitzlist"/>
        <w:numPr>
          <w:ilvl w:val="0"/>
          <w:numId w:val="36"/>
        </w:num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dane dotyczące czynności geodezyjnych (pomiarowych) dokonywanych przed i w trakcie wykonywania robót,</w:t>
      </w:r>
    </w:p>
    <w:p w14:paraId="4275277C" w14:textId="77777777" w:rsidR="00365DC6" w:rsidRPr="007E7A3D" w:rsidRDefault="00365DC6" w:rsidP="009F733E">
      <w:pPr>
        <w:pStyle w:val="Akapitzlist"/>
        <w:numPr>
          <w:ilvl w:val="0"/>
          <w:numId w:val="36"/>
        </w:num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dane dotyczące sposobu wykonywania zabezpieczenia robót,</w:t>
      </w:r>
    </w:p>
    <w:p w14:paraId="2378A1AE" w14:textId="77777777" w:rsidR="00365DC6" w:rsidRPr="007E7A3D" w:rsidRDefault="00365DC6" w:rsidP="009F733E">
      <w:pPr>
        <w:pStyle w:val="Akapitzlist"/>
        <w:numPr>
          <w:ilvl w:val="0"/>
          <w:numId w:val="36"/>
        </w:num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dane dotyczące jakości materiałów, pobierania próbek oraz wyniki przeprowadzonych badań z podaniem kto je przeprowadzał,</w:t>
      </w:r>
    </w:p>
    <w:p w14:paraId="65DF5DAF" w14:textId="77777777" w:rsidR="00365DC6" w:rsidRPr="007E7A3D" w:rsidRDefault="00365DC6" w:rsidP="009F733E">
      <w:pPr>
        <w:pStyle w:val="Akapitzlist"/>
        <w:numPr>
          <w:ilvl w:val="0"/>
          <w:numId w:val="36"/>
        </w:num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wyniki próbek poszczególnych elementów budowli z podaniem kto je przeprowadzał,</w:t>
      </w:r>
    </w:p>
    <w:p w14:paraId="4519FBBC" w14:textId="77777777" w:rsidR="00365DC6" w:rsidRDefault="00365DC6" w:rsidP="009F733E">
      <w:pPr>
        <w:pStyle w:val="Akapitzlist"/>
        <w:numPr>
          <w:ilvl w:val="0"/>
          <w:numId w:val="36"/>
        </w:num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inne istotne informacje o przebiegu robót.</w:t>
      </w:r>
    </w:p>
    <w:p w14:paraId="10DB2A20" w14:textId="77777777" w:rsidR="000C37F1" w:rsidRPr="000C37F1" w:rsidRDefault="000C37F1" w:rsidP="000C37F1">
      <w:pPr>
        <w:autoSpaceDE w:val="0"/>
        <w:jc w:val="both"/>
        <w:rPr>
          <w:rFonts w:ascii="Arial" w:eastAsia="CenturyGothic" w:hAnsi="Arial" w:cs="Arial"/>
          <w:color w:val="000000"/>
          <w:sz w:val="22"/>
          <w:szCs w:val="22"/>
        </w:rPr>
      </w:pPr>
    </w:p>
    <w:p w14:paraId="42EBC46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Propozycje, uwagi i wyjaśnienia Wykonawcy, wpisane do dziennika budowy będą przedłożone Inspektorowi nadzoru do ustosunkowania się.</w:t>
      </w:r>
    </w:p>
    <w:p w14:paraId="69DA4E6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lastRenderedPageBreak/>
        <w:t>Decyzje Inspektora nadzoru wpisane do dziennika budowy Wykonawca podpisuje z zaznaczeniem ich przyjęcia lub zajęciem stanowiska.</w:t>
      </w:r>
    </w:p>
    <w:p w14:paraId="76FF8F79"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Wpis projektanta do dziennika budowy obliguje Inspektora nadzoru do ustosunkowania się. Projektant nie jest jednak stroną umowy i nie ma uprawnień do wydawania poleceń Wykonawcy robót.</w:t>
      </w:r>
    </w:p>
    <w:p w14:paraId="45301A08" w14:textId="77777777" w:rsidR="000C37F1" w:rsidRPr="007E7A3D" w:rsidRDefault="000C37F1" w:rsidP="00365DC6">
      <w:pPr>
        <w:autoSpaceDE w:val="0"/>
        <w:jc w:val="both"/>
        <w:rPr>
          <w:rFonts w:ascii="Arial" w:eastAsia="CenturyGothic" w:hAnsi="Arial" w:cs="Arial"/>
          <w:color w:val="000000"/>
          <w:sz w:val="22"/>
          <w:szCs w:val="22"/>
        </w:rPr>
      </w:pPr>
    </w:p>
    <w:p w14:paraId="61636F29" w14:textId="77777777" w:rsidR="00365DC6" w:rsidRPr="000C37F1" w:rsidRDefault="000C37F1" w:rsidP="00365DC6">
      <w:pPr>
        <w:autoSpaceDE w:val="0"/>
        <w:jc w:val="both"/>
        <w:rPr>
          <w:rFonts w:ascii="Arial" w:eastAsia="CenturyGothic" w:hAnsi="Arial" w:cs="Arial"/>
          <w:b/>
          <w:color w:val="000000"/>
          <w:sz w:val="22"/>
          <w:szCs w:val="22"/>
        </w:rPr>
      </w:pPr>
      <w:r>
        <w:rPr>
          <w:rFonts w:ascii="Arial" w:eastAsia="CenturyGothic" w:hAnsi="Arial" w:cs="Arial"/>
          <w:b/>
          <w:color w:val="000000"/>
          <w:sz w:val="22"/>
          <w:szCs w:val="22"/>
        </w:rPr>
        <w:t xml:space="preserve">6.8.2 </w:t>
      </w:r>
      <w:r w:rsidR="00365DC6" w:rsidRPr="000C37F1">
        <w:rPr>
          <w:rFonts w:ascii="Arial" w:eastAsia="CenturyGothic" w:hAnsi="Arial" w:cs="Arial"/>
          <w:b/>
          <w:color w:val="000000"/>
          <w:sz w:val="22"/>
          <w:szCs w:val="22"/>
        </w:rPr>
        <w:t>Książka obmiarów</w:t>
      </w:r>
    </w:p>
    <w:p w14:paraId="3EAC51F5" w14:textId="77777777" w:rsidR="000C37F1" w:rsidRPr="007E7A3D" w:rsidRDefault="000C37F1" w:rsidP="00365DC6">
      <w:pPr>
        <w:autoSpaceDE w:val="0"/>
        <w:jc w:val="both"/>
        <w:rPr>
          <w:rFonts w:ascii="Arial" w:eastAsia="CenturyGothic" w:hAnsi="Arial" w:cs="Arial"/>
          <w:color w:val="000000"/>
          <w:sz w:val="22"/>
          <w:szCs w:val="22"/>
        </w:rPr>
      </w:pPr>
    </w:p>
    <w:p w14:paraId="73D10A94"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Książka obmiarów stanowi dokument pozwalający na rozliczenie faktycznego postępu każdego z elementów robót.</w:t>
      </w:r>
    </w:p>
    <w:p w14:paraId="358FC328"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Obmiary wykonanych robót przeprowadza się sukcesywnie w jednostkach przyjętych w kosztorysie lub w SST.</w:t>
      </w:r>
    </w:p>
    <w:p w14:paraId="673EA4E1" w14:textId="77777777" w:rsidR="000C37F1" w:rsidRPr="007E7A3D" w:rsidRDefault="000C37F1" w:rsidP="00365DC6">
      <w:pPr>
        <w:autoSpaceDE w:val="0"/>
        <w:jc w:val="both"/>
        <w:rPr>
          <w:rFonts w:ascii="Arial" w:eastAsia="CenturyGothic" w:hAnsi="Arial" w:cs="Arial"/>
          <w:color w:val="000000"/>
          <w:sz w:val="22"/>
          <w:szCs w:val="22"/>
        </w:rPr>
      </w:pPr>
    </w:p>
    <w:p w14:paraId="69483349" w14:textId="77777777" w:rsidR="00365DC6" w:rsidRDefault="000C37F1" w:rsidP="00365DC6">
      <w:pPr>
        <w:autoSpaceDE w:val="0"/>
        <w:jc w:val="both"/>
        <w:rPr>
          <w:rFonts w:ascii="Arial" w:eastAsia="CenturyGothic" w:hAnsi="Arial" w:cs="Arial"/>
          <w:b/>
          <w:color w:val="000000"/>
          <w:sz w:val="22"/>
          <w:szCs w:val="22"/>
        </w:rPr>
      </w:pPr>
      <w:r>
        <w:rPr>
          <w:rFonts w:ascii="Arial" w:eastAsia="CenturyGothic" w:hAnsi="Arial" w:cs="Arial"/>
          <w:b/>
          <w:color w:val="000000"/>
          <w:sz w:val="22"/>
          <w:szCs w:val="22"/>
        </w:rPr>
        <w:t xml:space="preserve">6.8.3 </w:t>
      </w:r>
      <w:r w:rsidR="00365DC6" w:rsidRPr="000C37F1">
        <w:rPr>
          <w:rFonts w:ascii="Arial" w:eastAsia="CenturyGothic" w:hAnsi="Arial" w:cs="Arial"/>
          <w:b/>
          <w:color w:val="000000"/>
          <w:sz w:val="22"/>
          <w:szCs w:val="22"/>
        </w:rPr>
        <w:t>Dokumenty laboratoryjne</w:t>
      </w:r>
    </w:p>
    <w:p w14:paraId="11E478C6" w14:textId="77777777" w:rsidR="000C37F1" w:rsidRPr="000C37F1" w:rsidRDefault="000C37F1" w:rsidP="00365DC6">
      <w:pPr>
        <w:autoSpaceDE w:val="0"/>
        <w:jc w:val="both"/>
        <w:rPr>
          <w:rFonts w:ascii="Arial" w:eastAsia="CenturyGothic" w:hAnsi="Arial" w:cs="Arial"/>
          <w:b/>
          <w:color w:val="000000"/>
          <w:sz w:val="22"/>
          <w:szCs w:val="22"/>
        </w:rPr>
      </w:pPr>
    </w:p>
    <w:p w14:paraId="04FA0412"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w:t>
      </w:r>
    </w:p>
    <w:p w14:paraId="067AEC9A" w14:textId="77777777" w:rsidR="000C37F1" w:rsidRPr="007E7A3D" w:rsidRDefault="000C37F1" w:rsidP="00365DC6">
      <w:pPr>
        <w:autoSpaceDE w:val="0"/>
        <w:jc w:val="both"/>
        <w:rPr>
          <w:rFonts w:ascii="Arial" w:eastAsia="CenturyGothic" w:hAnsi="Arial" w:cs="Arial"/>
          <w:color w:val="000000"/>
          <w:sz w:val="22"/>
          <w:szCs w:val="22"/>
        </w:rPr>
      </w:pPr>
    </w:p>
    <w:p w14:paraId="34D37D0E" w14:textId="77777777" w:rsidR="00365DC6" w:rsidRDefault="000C37F1" w:rsidP="00365DC6">
      <w:pPr>
        <w:autoSpaceDE w:val="0"/>
        <w:jc w:val="both"/>
        <w:rPr>
          <w:rFonts w:ascii="Arial" w:eastAsia="CenturyGothic" w:hAnsi="Arial" w:cs="Arial"/>
          <w:b/>
          <w:color w:val="000000"/>
          <w:sz w:val="22"/>
          <w:szCs w:val="22"/>
        </w:rPr>
      </w:pPr>
      <w:r>
        <w:rPr>
          <w:rFonts w:ascii="Arial" w:eastAsia="CenturyGothic" w:hAnsi="Arial" w:cs="Arial"/>
          <w:b/>
          <w:color w:val="000000"/>
          <w:sz w:val="22"/>
          <w:szCs w:val="22"/>
        </w:rPr>
        <w:t xml:space="preserve">6.8.4 </w:t>
      </w:r>
      <w:r w:rsidR="00365DC6" w:rsidRPr="000C37F1">
        <w:rPr>
          <w:rFonts w:ascii="Arial" w:eastAsia="CenturyGothic" w:hAnsi="Arial" w:cs="Arial"/>
          <w:b/>
          <w:color w:val="000000"/>
          <w:sz w:val="22"/>
          <w:szCs w:val="22"/>
        </w:rPr>
        <w:t>Pozostałe dokumenty budowy</w:t>
      </w:r>
    </w:p>
    <w:p w14:paraId="307142E6" w14:textId="77777777" w:rsidR="000C37F1" w:rsidRPr="000C37F1" w:rsidRDefault="000C37F1" w:rsidP="00365DC6">
      <w:pPr>
        <w:autoSpaceDE w:val="0"/>
        <w:jc w:val="both"/>
        <w:rPr>
          <w:rFonts w:ascii="Arial" w:eastAsia="CenturyGothic" w:hAnsi="Arial" w:cs="Arial"/>
          <w:b/>
          <w:color w:val="000000"/>
          <w:sz w:val="22"/>
          <w:szCs w:val="22"/>
        </w:rPr>
      </w:pPr>
    </w:p>
    <w:p w14:paraId="04204FF8"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Do dokumentów budowy zalicza się, oprócz</w:t>
      </w:r>
      <w:r w:rsidR="000C37F1">
        <w:rPr>
          <w:rFonts w:ascii="Arial" w:eastAsia="CenturyGothic" w:hAnsi="Arial" w:cs="Arial"/>
          <w:color w:val="000000"/>
          <w:sz w:val="22"/>
          <w:szCs w:val="22"/>
        </w:rPr>
        <w:t xml:space="preserve"> wymienionych w punktach 6.8.1-6.8.3</w:t>
      </w:r>
      <w:r w:rsidRPr="007E7A3D">
        <w:rPr>
          <w:rFonts w:ascii="Arial" w:eastAsia="CenturyGothic" w:hAnsi="Arial" w:cs="Arial"/>
          <w:color w:val="000000"/>
          <w:sz w:val="22"/>
          <w:szCs w:val="22"/>
        </w:rPr>
        <w:t>, następujące dokumenty:</w:t>
      </w:r>
    </w:p>
    <w:p w14:paraId="66A88B7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a) pozwolenie na budowę (w przypadku  jeśli jest wymagane),</w:t>
      </w:r>
    </w:p>
    <w:p w14:paraId="6AFB8B81"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b) protokoły przekazania terenu budowy,</w:t>
      </w:r>
    </w:p>
    <w:p w14:paraId="4F23B8F1"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c) umowy cywilnoprawne z osobami trzecimi,</w:t>
      </w:r>
    </w:p>
    <w:p w14:paraId="287AD0B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 protokoły odbioru robót</w:t>
      </w:r>
    </w:p>
    <w:p w14:paraId="0AA6BEA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e) protokoły z narad i ustaleń,</w:t>
      </w:r>
    </w:p>
    <w:p w14:paraId="39EDA86C"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f) operaty geodezyjne,</w:t>
      </w:r>
    </w:p>
    <w:p w14:paraId="6D630C33"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g) plan bezpieczeństwa i ochrony zdrowia.</w:t>
      </w:r>
    </w:p>
    <w:p w14:paraId="0BD7FFFC" w14:textId="77777777" w:rsidR="000C37F1" w:rsidRPr="007E7A3D" w:rsidRDefault="000C37F1" w:rsidP="00365DC6">
      <w:pPr>
        <w:autoSpaceDE w:val="0"/>
        <w:jc w:val="both"/>
        <w:rPr>
          <w:rFonts w:ascii="Arial" w:eastAsia="CenturyGothic" w:hAnsi="Arial" w:cs="Arial"/>
          <w:color w:val="000000"/>
          <w:sz w:val="22"/>
          <w:szCs w:val="22"/>
        </w:rPr>
      </w:pPr>
    </w:p>
    <w:p w14:paraId="788418F8" w14:textId="77777777" w:rsidR="00365DC6" w:rsidRPr="000C37F1" w:rsidRDefault="000C37F1" w:rsidP="00365DC6">
      <w:pPr>
        <w:autoSpaceDE w:val="0"/>
        <w:jc w:val="both"/>
        <w:rPr>
          <w:rFonts w:ascii="Arial" w:eastAsia="CenturyGothic" w:hAnsi="Arial" w:cs="Arial"/>
          <w:b/>
          <w:color w:val="000000"/>
          <w:sz w:val="22"/>
          <w:szCs w:val="22"/>
        </w:rPr>
      </w:pPr>
      <w:r w:rsidRPr="000C37F1">
        <w:rPr>
          <w:rFonts w:ascii="Arial" w:eastAsia="CenturyGothic" w:hAnsi="Arial" w:cs="Arial"/>
          <w:b/>
          <w:color w:val="000000"/>
          <w:sz w:val="22"/>
          <w:szCs w:val="22"/>
        </w:rPr>
        <w:t xml:space="preserve">6.8.5 </w:t>
      </w:r>
      <w:r w:rsidR="00365DC6" w:rsidRPr="000C37F1">
        <w:rPr>
          <w:rFonts w:ascii="Arial" w:eastAsia="CenturyGothic" w:hAnsi="Arial" w:cs="Arial"/>
          <w:b/>
          <w:color w:val="000000"/>
          <w:sz w:val="22"/>
          <w:szCs w:val="22"/>
        </w:rPr>
        <w:t xml:space="preserve"> Przechowywanie dokumentów budowy</w:t>
      </w:r>
    </w:p>
    <w:p w14:paraId="7EBEEBA9" w14:textId="77777777" w:rsidR="000C37F1" w:rsidRPr="007E7A3D" w:rsidRDefault="000C37F1" w:rsidP="00365DC6">
      <w:pPr>
        <w:autoSpaceDE w:val="0"/>
        <w:jc w:val="both"/>
        <w:rPr>
          <w:rFonts w:ascii="Arial" w:eastAsia="CenturyGothic" w:hAnsi="Arial" w:cs="Arial"/>
          <w:color w:val="000000"/>
          <w:sz w:val="22"/>
          <w:szCs w:val="22"/>
        </w:rPr>
      </w:pPr>
    </w:p>
    <w:p w14:paraId="7D639F1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Dokumenty budowy będą przechowywane na terenie budowy w miejscu odpowiedn</w:t>
      </w:r>
      <w:r w:rsidR="000C37F1">
        <w:rPr>
          <w:rFonts w:ascii="Arial" w:eastAsia="CenturyGothic" w:hAnsi="Arial" w:cs="Arial"/>
          <w:color w:val="000000"/>
          <w:sz w:val="22"/>
          <w:szCs w:val="22"/>
        </w:rPr>
        <w:t xml:space="preserve">io zabezpieczonym. </w:t>
      </w:r>
      <w:r w:rsidRPr="007E7A3D">
        <w:rPr>
          <w:rFonts w:ascii="Arial" w:eastAsia="CenturyGothic" w:hAnsi="Arial" w:cs="Arial"/>
          <w:color w:val="000000"/>
          <w:sz w:val="22"/>
          <w:szCs w:val="22"/>
        </w:rPr>
        <w:t>Zaginięcie któregokolwiek z dokumentów budowy spowoduje jego natychmiastowe odtworzenie</w:t>
      </w:r>
      <w:r w:rsidR="000C37F1">
        <w:rPr>
          <w:rFonts w:ascii="Arial" w:eastAsia="CenturyGothic" w:hAnsi="Arial" w:cs="Arial"/>
          <w:color w:val="000000"/>
          <w:sz w:val="22"/>
          <w:szCs w:val="22"/>
        </w:rPr>
        <w:t xml:space="preserve"> w formie przewidzianej prawem. </w:t>
      </w:r>
      <w:r w:rsidRPr="007E7A3D">
        <w:rPr>
          <w:rFonts w:ascii="Arial" w:eastAsia="CenturyGothic" w:hAnsi="Arial" w:cs="Arial"/>
          <w:color w:val="000000"/>
          <w:sz w:val="22"/>
          <w:szCs w:val="22"/>
        </w:rPr>
        <w:t>Wszelkie dokumenty budowy będą zawsze dostępne dla Inspektora nadzoru i przedstawiane do wglądu na życzenie Zamawiającego.</w:t>
      </w:r>
    </w:p>
    <w:p w14:paraId="71DC0AF3" w14:textId="77777777" w:rsidR="00365DC6" w:rsidRPr="007E7A3D" w:rsidRDefault="00365DC6" w:rsidP="00365DC6">
      <w:pPr>
        <w:autoSpaceDE w:val="0"/>
        <w:jc w:val="both"/>
        <w:rPr>
          <w:rFonts w:ascii="Arial" w:eastAsia="CenturyGothic" w:hAnsi="Arial" w:cs="Arial"/>
          <w:color w:val="000000"/>
          <w:sz w:val="22"/>
          <w:szCs w:val="22"/>
        </w:rPr>
      </w:pPr>
    </w:p>
    <w:p w14:paraId="219D1061" w14:textId="77777777" w:rsidR="00365DC6" w:rsidRDefault="00365DC6" w:rsidP="000C37F1">
      <w:pPr>
        <w:numPr>
          <w:ilvl w:val="0"/>
          <w:numId w:val="4"/>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OBMIAR ROBÓT</w:t>
      </w:r>
    </w:p>
    <w:p w14:paraId="218A15B5" w14:textId="77777777" w:rsidR="000C37F1" w:rsidRPr="007E7A3D" w:rsidRDefault="000C37F1" w:rsidP="000C37F1">
      <w:pPr>
        <w:suppressAutoHyphens w:val="0"/>
        <w:autoSpaceDE w:val="0"/>
        <w:jc w:val="both"/>
        <w:rPr>
          <w:rFonts w:ascii="Arial" w:eastAsia="CenturyGothic" w:hAnsi="Arial" w:cs="Arial"/>
          <w:b/>
          <w:bCs/>
          <w:color w:val="000000"/>
          <w:sz w:val="22"/>
          <w:szCs w:val="22"/>
        </w:rPr>
      </w:pPr>
    </w:p>
    <w:p w14:paraId="496F8AA2"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7.1. Ogólne zasady obmiaru robót.</w:t>
      </w:r>
    </w:p>
    <w:p w14:paraId="57264670" w14:textId="77777777" w:rsidR="000C37F1" w:rsidRPr="007E7A3D" w:rsidRDefault="000C37F1" w:rsidP="00365DC6">
      <w:pPr>
        <w:autoSpaceDE w:val="0"/>
        <w:jc w:val="both"/>
        <w:rPr>
          <w:rFonts w:ascii="Arial" w:eastAsia="CenturyGothic" w:hAnsi="Arial" w:cs="Arial"/>
          <w:bCs/>
          <w:color w:val="000000"/>
          <w:sz w:val="22"/>
          <w:szCs w:val="22"/>
        </w:rPr>
      </w:pPr>
    </w:p>
    <w:p w14:paraId="72690B81" w14:textId="77777777" w:rsidR="00365DC6" w:rsidRPr="000C37F1" w:rsidRDefault="00365DC6" w:rsidP="00365DC6">
      <w:pPr>
        <w:autoSpaceDE w:val="0"/>
        <w:jc w:val="both"/>
        <w:rPr>
          <w:rFonts w:ascii="Arial" w:eastAsia="CenturyGothic" w:hAnsi="Arial" w:cs="Arial"/>
          <w:i/>
          <w:color w:val="000000"/>
          <w:sz w:val="22"/>
          <w:szCs w:val="22"/>
        </w:rPr>
      </w:pPr>
      <w:r w:rsidRPr="000C37F1">
        <w:rPr>
          <w:rFonts w:ascii="Arial" w:eastAsia="CenturyGothic" w:hAnsi="Arial" w:cs="Arial"/>
          <w:i/>
          <w:color w:val="000000"/>
          <w:sz w:val="22"/>
          <w:szCs w:val="22"/>
        </w:rPr>
        <w:t>Obmiar robót będzie określać faktyczny zakres wykonywanych robót, zgodnie z dokumentacją projektową i SST, w jednos</w:t>
      </w:r>
      <w:r w:rsidR="000C37F1" w:rsidRPr="000C37F1">
        <w:rPr>
          <w:rFonts w:ascii="Arial" w:eastAsia="CenturyGothic" w:hAnsi="Arial" w:cs="Arial"/>
          <w:i/>
          <w:color w:val="000000"/>
          <w:sz w:val="22"/>
          <w:szCs w:val="22"/>
        </w:rPr>
        <w:t xml:space="preserve">tkach ustalonych w kosztorysie. </w:t>
      </w:r>
      <w:r w:rsidRPr="000C37F1">
        <w:rPr>
          <w:rFonts w:ascii="Arial" w:eastAsia="CenturyGothic" w:hAnsi="Arial" w:cs="Arial"/>
          <w:i/>
          <w:color w:val="000000"/>
          <w:sz w:val="22"/>
          <w:szCs w:val="22"/>
        </w:rPr>
        <w:t>Obmiaru robót dokonuje Wykonawca po pisemnym powiadomieniu Inspektora nadzoru o zakresie obmierzanych robót i terminie obmiaru, co najmni</w:t>
      </w:r>
      <w:r w:rsidR="000C37F1" w:rsidRPr="000C37F1">
        <w:rPr>
          <w:rFonts w:ascii="Arial" w:eastAsia="CenturyGothic" w:hAnsi="Arial" w:cs="Arial"/>
          <w:i/>
          <w:color w:val="000000"/>
          <w:sz w:val="22"/>
          <w:szCs w:val="22"/>
        </w:rPr>
        <w:t xml:space="preserve">ej na 3 dni przed tym terminem. </w:t>
      </w:r>
      <w:r w:rsidRPr="000C37F1">
        <w:rPr>
          <w:rFonts w:ascii="Arial" w:eastAsia="CenturyGothic" w:hAnsi="Arial" w:cs="Arial"/>
          <w:i/>
          <w:color w:val="000000"/>
          <w:sz w:val="22"/>
          <w:szCs w:val="22"/>
        </w:rPr>
        <w:t>Wyniki obmiaru bę</w:t>
      </w:r>
      <w:r w:rsidR="000C37F1" w:rsidRPr="000C37F1">
        <w:rPr>
          <w:rFonts w:ascii="Arial" w:eastAsia="CenturyGothic" w:hAnsi="Arial" w:cs="Arial"/>
          <w:i/>
          <w:color w:val="000000"/>
          <w:sz w:val="22"/>
          <w:szCs w:val="22"/>
        </w:rPr>
        <w:t xml:space="preserve">dą wpisane do książki obmiarów. </w:t>
      </w:r>
      <w:r w:rsidRPr="000C37F1">
        <w:rPr>
          <w:rFonts w:ascii="Arial" w:eastAsia="CenturyGothic" w:hAnsi="Arial" w:cs="Arial"/>
          <w:i/>
          <w:color w:val="000000"/>
          <w:sz w:val="22"/>
          <w:szCs w:val="22"/>
        </w:rPr>
        <w:t>Jakikolwiek błąd lub przeoczenie (opuszczenie) w ilości robót podanych w kosztorysie ofertowym lub gdzie indziej w SST nie zwalnia Wykonawcy od obowiązku ukończenia wszystkich robót. Błędne dane zostaną po</w:t>
      </w:r>
      <w:r w:rsidR="000C37F1" w:rsidRPr="000C37F1">
        <w:rPr>
          <w:rFonts w:ascii="Arial" w:eastAsia="CenturyGothic" w:hAnsi="Arial" w:cs="Arial"/>
          <w:i/>
          <w:color w:val="000000"/>
          <w:sz w:val="22"/>
          <w:szCs w:val="22"/>
        </w:rPr>
        <w:t>prawione wg ustaleń Inspektora N</w:t>
      </w:r>
      <w:r w:rsidRPr="000C37F1">
        <w:rPr>
          <w:rFonts w:ascii="Arial" w:eastAsia="CenturyGothic" w:hAnsi="Arial" w:cs="Arial"/>
          <w:i/>
          <w:color w:val="000000"/>
          <w:sz w:val="22"/>
          <w:szCs w:val="22"/>
        </w:rPr>
        <w:t>adzoru na piśmie. Obmiar gotowych robót będzie przeprowadzony z częstością wymaganą do celu miesięcznej płatności na rzecz Wykonawcy lub w innym czasie określonym w umowie.</w:t>
      </w:r>
    </w:p>
    <w:p w14:paraId="42EB4561" w14:textId="77777777" w:rsidR="00365DC6" w:rsidRPr="007E7A3D" w:rsidRDefault="00365DC6" w:rsidP="00365DC6">
      <w:pPr>
        <w:autoSpaceDE w:val="0"/>
        <w:jc w:val="both"/>
        <w:rPr>
          <w:rFonts w:ascii="Arial" w:eastAsia="CenturyGothic" w:hAnsi="Arial" w:cs="Arial"/>
          <w:color w:val="000000"/>
          <w:sz w:val="22"/>
          <w:szCs w:val="22"/>
        </w:rPr>
      </w:pPr>
    </w:p>
    <w:p w14:paraId="56D17B4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7.2. Zasady określania ilości robót i materiałów</w:t>
      </w:r>
      <w:r w:rsidR="000C37F1">
        <w:rPr>
          <w:rFonts w:ascii="Arial" w:eastAsia="CenturyGothic" w:hAnsi="Arial" w:cs="Arial"/>
          <w:bCs/>
          <w:color w:val="000000"/>
          <w:sz w:val="22"/>
          <w:szCs w:val="22"/>
        </w:rPr>
        <w:t>.</w:t>
      </w:r>
    </w:p>
    <w:p w14:paraId="3D72E88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Zasady określania ilości robót podane są w odpowiednich specyfikacjach technicznych</w:t>
      </w:r>
      <w:r w:rsidR="000C37F1">
        <w:rPr>
          <w:rFonts w:ascii="Arial" w:eastAsia="CenturyGothic" w:hAnsi="Arial" w:cs="Arial"/>
          <w:color w:val="000000"/>
          <w:sz w:val="22"/>
          <w:szCs w:val="22"/>
        </w:rPr>
        <w:t xml:space="preserve"> i lub w KNR-ach oraz KNNR-ach. </w:t>
      </w:r>
      <w:r w:rsidRPr="007E7A3D">
        <w:rPr>
          <w:rFonts w:ascii="Arial" w:eastAsia="CenturyGothic" w:hAnsi="Arial" w:cs="Arial"/>
          <w:color w:val="000000"/>
          <w:sz w:val="22"/>
          <w:szCs w:val="22"/>
        </w:rPr>
        <w:t>Jednostki obmiaru powinny zgodnie zgodne z jednostkami określonymi w dokumentacji projektowej i przedmiarze robót.</w:t>
      </w:r>
    </w:p>
    <w:p w14:paraId="7C4F2A14" w14:textId="77777777" w:rsidR="00365DC6" w:rsidRPr="007E7A3D" w:rsidRDefault="00365DC6" w:rsidP="00365DC6">
      <w:pPr>
        <w:autoSpaceDE w:val="0"/>
        <w:jc w:val="both"/>
        <w:rPr>
          <w:rFonts w:ascii="Arial" w:eastAsia="CenturyGothic" w:hAnsi="Arial" w:cs="Arial"/>
          <w:color w:val="000000"/>
          <w:sz w:val="22"/>
          <w:szCs w:val="22"/>
        </w:rPr>
      </w:pPr>
    </w:p>
    <w:p w14:paraId="040E3376"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7.3. Urządzenia i sprzęt pomiarowy</w:t>
      </w:r>
      <w:r w:rsidR="000C37F1">
        <w:rPr>
          <w:rFonts w:ascii="Arial" w:eastAsia="CenturyGothic" w:hAnsi="Arial" w:cs="Arial"/>
          <w:bCs/>
          <w:color w:val="000000"/>
          <w:sz w:val="22"/>
          <w:szCs w:val="22"/>
        </w:rPr>
        <w:t>.</w:t>
      </w:r>
    </w:p>
    <w:p w14:paraId="2FD8E273" w14:textId="77777777" w:rsidR="000C37F1" w:rsidRPr="007E7A3D" w:rsidRDefault="000C37F1" w:rsidP="00365DC6">
      <w:pPr>
        <w:autoSpaceDE w:val="0"/>
        <w:jc w:val="both"/>
        <w:rPr>
          <w:rFonts w:ascii="Arial" w:eastAsia="CenturyGothic" w:hAnsi="Arial" w:cs="Arial"/>
          <w:bCs/>
          <w:color w:val="000000"/>
          <w:sz w:val="22"/>
          <w:szCs w:val="22"/>
        </w:rPr>
      </w:pPr>
    </w:p>
    <w:p w14:paraId="2E74328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lastRenderedPageBreak/>
        <w:t xml:space="preserve">Wszystkie urządzenia i sprzęt pomiarowy, stosowany w czasie obmiaru robót będą </w:t>
      </w:r>
      <w:r w:rsidR="000C37F1">
        <w:rPr>
          <w:rFonts w:ascii="Arial" w:eastAsia="CenturyGothic" w:hAnsi="Arial" w:cs="Arial"/>
          <w:color w:val="000000"/>
          <w:sz w:val="22"/>
          <w:szCs w:val="22"/>
        </w:rPr>
        <w:t xml:space="preserve">zaakceptowane przez Inspektora Nadzoru. </w:t>
      </w:r>
      <w:r w:rsidRPr="007E7A3D">
        <w:rPr>
          <w:rFonts w:ascii="Arial" w:eastAsia="CenturyGothic" w:hAnsi="Arial" w:cs="Arial"/>
          <w:color w:val="000000"/>
          <w:sz w:val="22"/>
          <w:szCs w:val="22"/>
        </w:rPr>
        <w:t>Urządzenia i sprzęt pomiarowy zostaną dostarczone przez Wykonawcę. Jeżeli urządzenia te lub sprzęt wymagają badań atestujących, to Wykonawca będzie posiada</w:t>
      </w:r>
      <w:r w:rsidR="000C37F1">
        <w:rPr>
          <w:rFonts w:ascii="Arial" w:eastAsia="CenturyGothic" w:hAnsi="Arial" w:cs="Arial"/>
          <w:color w:val="000000"/>
          <w:sz w:val="22"/>
          <w:szCs w:val="22"/>
        </w:rPr>
        <w:t xml:space="preserve">ć ważne świadectwa legalizacji. </w:t>
      </w:r>
      <w:r w:rsidRPr="007E7A3D">
        <w:rPr>
          <w:rFonts w:ascii="Arial" w:eastAsia="CenturyGothic" w:hAnsi="Arial" w:cs="Arial"/>
          <w:color w:val="000000"/>
          <w:sz w:val="22"/>
          <w:szCs w:val="22"/>
        </w:rPr>
        <w:t>Wszystkie urządzenia pomiarowe będą przez Wykonawcę utrzymywane w dobrym stanie, w całym okresie trwania robót.</w:t>
      </w:r>
    </w:p>
    <w:p w14:paraId="3AC3AD07" w14:textId="77777777" w:rsidR="00365DC6" w:rsidRPr="007E7A3D" w:rsidRDefault="00365DC6" w:rsidP="00365DC6">
      <w:pPr>
        <w:autoSpaceDE w:val="0"/>
        <w:jc w:val="both"/>
        <w:rPr>
          <w:rFonts w:ascii="Arial" w:eastAsia="CenturyGothic" w:hAnsi="Arial" w:cs="Arial"/>
          <w:color w:val="000000"/>
          <w:sz w:val="22"/>
          <w:szCs w:val="22"/>
        </w:rPr>
      </w:pPr>
    </w:p>
    <w:p w14:paraId="7FD1B7A9"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7.4. Wagi i zasady wdrażania</w:t>
      </w:r>
      <w:r w:rsidR="000C37F1">
        <w:rPr>
          <w:rFonts w:ascii="Arial" w:eastAsia="CenturyGothic" w:hAnsi="Arial" w:cs="Arial"/>
          <w:bCs/>
          <w:color w:val="000000"/>
          <w:sz w:val="22"/>
          <w:szCs w:val="22"/>
        </w:rPr>
        <w:t>.</w:t>
      </w:r>
    </w:p>
    <w:p w14:paraId="2B7FD198" w14:textId="77777777" w:rsidR="000C37F1" w:rsidRPr="007E7A3D" w:rsidRDefault="000C37F1" w:rsidP="00365DC6">
      <w:pPr>
        <w:autoSpaceDE w:val="0"/>
        <w:jc w:val="both"/>
        <w:rPr>
          <w:rFonts w:ascii="Arial" w:eastAsia="CenturyGothic" w:hAnsi="Arial" w:cs="Arial"/>
          <w:bCs/>
          <w:color w:val="000000"/>
          <w:sz w:val="22"/>
          <w:szCs w:val="22"/>
        </w:rPr>
      </w:pPr>
    </w:p>
    <w:p w14:paraId="61989027"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dostarczy i zainstaluje urządzenia wagowe odpowiadające odnośnym wymaganiom SST. Będzie utrzymywać to wyposażenie, zapewniając w sposób ciągły zachowanie dokładności wg norm zatwierdzonych przez Inspektora nadzoru.</w:t>
      </w:r>
    </w:p>
    <w:p w14:paraId="34DF2380" w14:textId="77777777" w:rsidR="00365DC6" w:rsidRPr="007E7A3D" w:rsidRDefault="00365DC6" w:rsidP="00365DC6">
      <w:pPr>
        <w:autoSpaceDE w:val="0"/>
        <w:jc w:val="both"/>
        <w:rPr>
          <w:rFonts w:ascii="Arial" w:eastAsia="CenturyGothic" w:hAnsi="Arial" w:cs="Arial"/>
          <w:b/>
          <w:color w:val="000000"/>
          <w:sz w:val="22"/>
          <w:szCs w:val="22"/>
        </w:rPr>
      </w:pPr>
    </w:p>
    <w:p w14:paraId="6F61BE96" w14:textId="77777777" w:rsidR="00365DC6" w:rsidRDefault="00365DC6" w:rsidP="002A4658">
      <w:pPr>
        <w:numPr>
          <w:ilvl w:val="0"/>
          <w:numId w:val="4"/>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ODBIÓR ROBÓT</w:t>
      </w:r>
    </w:p>
    <w:p w14:paraId="13D97F93" w14:textId="77777777" w:rsidR="000C37F1" w:rsidRPr="007E7A3D" w:rsidRDefault="000C37F1" w:rsidP="000C37F1">
      <w:pPr>
        <w:suppressAutoHyphens w:val="0"/>
        <w:autoSpaceDE w:val="0"/>
        <w:ind w:left="720"/>
        <w:jc w:val="both"/>
        <w:rPr>
          <w:rFonts w:ascii="Arial" w:eastAsia="CenturyGothic" w:hAnsi="Arial" w:cs="Arial"/>
          <w:b/>
          <w:bCs/>
          <w:color w:val="000000"/>
          <w:sz w:val="22"/>
          <w:szCs w:val="22"/>
        </w:rPr>
      </w:pPr>
    </w:p>
    <w:p w14:paraId="19FFE047"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8.1. Rodzaje odbiorów robót</w:t>
      </w:r>
    </w:p>
    <w:p w14:paraId="084BCE47" w14:textId="77777777" w:rsidR="000C37F1" w:rsidRPr="007E7A3D" w:rsidRDefault="000C37F1" w:rsidP="00365DC6">
      <w:pPr>
        <w:autoSpaceDE w:val="0"/>
        <w:jc w:val="both"/>
        <w:rPr>
          <w:rFonts w:ascii="Arial" w:eastAsia="CenturyGothic" w:hAnsi="Arial" w:cs="Arial"/>
          <w:bCs/>
          <w:color w:val="000000"/>
          <w:sz w:val="22"/>
          <w:szCs w:val="22"/>
        </w:rPr>
      </w:pPr>
    </w:p>
    <w:p w14:paraId="5F351C09"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 zależności od ustaleń odpowiednich ST, roboty podlegają następującym odbiorom:</w:t>
      </w:r>
    </w:p>
    <w:p w14:paraId="13815F7C" w14:textId="77777777" w:rsidR="000C37F1" w:rsidRPr="007E7A3D" w:rsidRDefault="000C37F1" w:rsidP="00365DC6">
      <w:pPr>
        <w:autoSpaceDE w:val="0"/>
        <w:jc w:val="both"/>
        <w:rPr>
          <w:rFonts w:ascii="Arial" w:eastAsia="CenturyGothic" w:hAnsi="Arial" w:cs="Arial"/>
          <w:color w:val="000000"/>
          <w:sz w:val="22"/>
          <w:szCs w:val="22"/>
        </w:rPr>
      </w:pPr>
    </w:p>
    <w:p w14:paraId="6538E63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a) odbiorowi robót zanikających i ulegających zakryciu,</w:t>
      </w:r>
    </w:p>
    <w:p w14:paraId="52E3F75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b) odbiorowi przewodów kominowych, instalacji i urządzeń technicznych,</w:t>
      </w:r>
    </w:p>
    <w:p w14:paraId="0E93882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c) odbiorowi częściowemu,</w:t>
      </w:r>
    </w:p>
    <w:p w14:paraId="4CDB6D67"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 odbiorowi ostatecznemu (końcowemu),</w:t>
      </w:r>
    </w:p>
    <w:p w14:paraId="1900E07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e) odbiorowi po upływie okresu rękojmi</w:t>
      </w:r>
    </w:p>
    <w:p w14:paraId="51AFD2C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f) odbiorowi pogwarancyjnemu po upływie okresu gwarancji.</w:t>
      </w:r>
    </w:p>
    <w:p w14:paraId="6134FF51" w14:textId="77777777" w:rsidR="00365DC6" w:rsidRPr="007E7A3D" w:rsidRDefault="00365DC6" w:rsidP="00365DC6">
      <w:pPr>
        <w:autoSpaceDE w:val="0"/>
        <w:jc w:val="both"/>
        <w:rPr>
          <w:rFonts w:ascii="Arial" w:eastAsia="CenturyGothic" w:hAnsi="Arial" w:cs="Arial"/>
          <w:color w:val="000000"/>
          <w:sz w:val="22"/>
          <w:szCs w:val="22"/>
        </w:rPr>
      </w:pPr>
    </w:p>
    <w:p w14:paraId="4933B206"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8.2. Odbiór robót zanikających i ulegających zakryciu</w:t>
      </w:r>
      <w:r w:rsidR="000C37F1">
        <w:rPr>
          <w:rFonts w:ascii="Arial" w:eastAsia="CenturyGothic" w:hAnsi="Arial" w:cs="Arial"/>
          <w:bCs/>
          <w:color w:val="000000"/>
          <w:sz w:val="22"/>
          <w:szCs w:val="22"/>
        </w:rPr>
        <w:t>.</w:t>
      </w:r>
    </w:p>
    <w:p w14:paraId="5F4163B9" w14:textId="77777777" w:rsidR="000C37F1" w:rsidRPr="007E7A3D" w:rsidRDefault="000C37F1" w:rsidP="00365DC6">
      <w:pPr>
        <w:autoSpaceDE w:val="0"/>
        <w:jc w:val="both"/>
        <w:rPr>
          <w:rFonts w:ascii="Arial" w:eastAsia="CenturyGothic" w:hAnsi="Arial" w:cs="Arial"/>
          <w:bCs/>
          <w:color w:val="000000"/>
          <w:sz w:val="22"/>
          <w:szCs w:val="22"/>
        </w:rPr>
      </w:pPr>
    </w:p>
    <w:p w14:paraId="6A9B9E5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Odbiór robót zanikających i ulegających zakryciu polega na finalnej ocenie jakości wykonywanych robót oraz ilości tych robót, które w dalszym proce</w:t>
      </w:r>
      <w:r w:rsidR="000C37F1">
        <w:rPr>
          <w:rFonts w:ascii="Arial" w:eastAsia="CenturyGothic" w:hAnsi="Arial" w:cs="Arial"/>
          <w:color w:val="000000"/>
          <w:sz w:val="22"/>
          <w:szCs w:val="22"/>
        </w:rPr>
        <w:t xml:space="preserve">sie realizacji ulegną zakryciu. </w:t>
      </w:r>
      <w:r w:rsidRPr="007E7A3D">
        <w:rPr>
          <w:rFonts w:ascii="Arial" w:eastAsia="CenturyGothic" w:hAnsi="Arial" w:cs="Arial"/>
          <w:color w:val="000000"/>
          <w:sz w:val="22"/>
          <w:szCs w:val="22"/>
        </w:rPr>
        <w:t>Odbiór robót zanikających i ulegających zakryciu będzie dokonany w czasie umożliwiającym wykonanie ewentualnych korekt i poprawek bez hamowania ogólnego postępu robót. Odbioru t</w:t>
      </w:r>
      <w:r w:rsidR="000C37F1">
        <w:rPr>
          <w:rFonts w:ascii="Arial" w:eastAsia="CenturyGothic" w:hAnsi="Arial" w:cs="Arial"/>
          <w:color w:val="000000"/>
          <w:sz w:val="22"/>
          <w:szCs w:val="22"/>
        </w:rPr>
        <w:t xml:space="preserve">ego dokonuje Inspektor nadzoru. </w:t>
      </w:r>
      <w:r w:rsidRPr="007E7A3D">
        <w:rPr>
          <w:rFonts w:ascii="Arial" w:eastAsia="CenturyGothic" w:hAnsi="Arial" w:cs="Arial"/>
          <w:color w:val="000000"/>
          <w:sz w:val="22"/>
          <w:szCs w:val="22"/>
        </w:rPr>
        <w:t>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w:t>
      </w:r>
      <w:r w:rsidR="000C37F1">
        <w:rPr>
          <w:rFonts w:ascii="Arial" w:eastAsia="CenturyGothic" w:hAnsi="Arial" w:cs="Arial"/>
          <w:color w:val="000000"/>
          <w:sz w:val="22"/>
          <w:szCs w:val="22"/>
        </w:rPr>
        <w:t xml:space="preserve"> tym fakcie Inspektora nadzoru. </w:t>
      </w:r>
      <w:r w:rsidRPr="007E7A3D">
        <w:rPr>
          <w:rFonts w:ascii="Arial" w:eastAsia="CenturyGothic" w:hAnsi="Arial" w:cs="Arial"/>
          <w:color w:val="000000"/>
          <w:sz w:val="22"/>
          <w:szCs w:val="22"/>
        </w:rPr>
        <w:t>Jakość i ilość robót ulegających zakryciu ocenia Inspektor nadzoru na podstawie dokumentów zawierających komplet wyników badań laboratoryjnych i w oparciu o przeprowadzone pomiary, w konfrontacji z dokumentacją projektową, ST i uprzednimi ustaleniami.</w:t>
      </w:r>
    </w:p>
    <w:p w14:paraId="6F16BCFB" w14:textId="77777777" w:rsidR="00365DC6" w:rsidRPr="007E7A3D" w:rsidRDefault="00365DC6" w:rsidP="00365DC6">
      <w:pPr>
        <w:autoSpaceDE w:val="0"/>
        <w:jc w:val="both"/>
        <w:rPr>
          <w:rFonts w:ascii="Arial" w:eastAsia="CenturyGothic" w:hAnsi="Arial" w:cs="Arial"/>
          <w:color w:val="000000"/>
          <w:sz w:val="22"/>
          <w:szCs w:val="22"/>
        </w:rPr>
      </w:pPr>
    </w:p>
    <w:p w14:paraId="565CE4AA"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8.3. Odbiór częściowy</w:t>
      </w:r>
      <w:r w:rsidR="000C37F1">
        <w:rPr>
          <w:rFonts w:ascii="Arial" w:eastAsia="CenturyGothic" w:hAnsi="Arial" w:cs="Arial"/>
          <w:bCs/>
          <w:color w:val="000000"/>
          <w:sz w:val="22"/>
          <w:szCs w:val="22"/>
        </w:rPr>
        <w:t>.</w:t>
      </w:r>
    </w:p>
    <w:p w14:paraId="44BD34C9" w14:textId="77777777" w:rsidR="000C37F1" w:rsidRPr="007E7A3D" w:rsidRDefault="000C37F1" w:rsidP="00365DC6">
      <w:pPr>
        <w:autoSpaceDE w:val="0"/>
        <w:jc w:val="both"/>
        <w:rPr>
          <w:rFonts w:ascii="Arial" w:eastAsia="CenturyGothic" w:hAnsi="Arial" w:cs="Arial"/>
          <w:bCs/>
          <w:color w:val="000000"/>
          <w:sz w:val="22"/>
          <w:szCs w:val="22"/>
        </w:rPr>
      </w:pPr>
    </w:p>
    <w:p w14:paraId="299ED37F"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Odbiór częściowy polega na ocenie ilości i jakości wykonanych części robót. Odbioru częściowego robót dokonuje się dla zakresu robót określonego w dokumentach umownych wg zasad jak przy odbiorze ostatecznym robót. Odbioru robót dokonuje Inspektor nadzoru.</w:t>
      </w:r>
    </w:p>
    <w:p w14:paraId="4D2465C2" w14:textId="77777777" w:rsidR="000C37F1" w:rsidRPr="007E7A3D" w:rsidRDefault="000C37F1" w:rsidP="00365DC6">
      <w:pPr>
        <w:autoSpaceDE w:val="0"/>
        <w:jc w:val="both"/>
        <w:rPr>
          <w:rFonts w:ascii="Arial" w:eastAsia="CenturyGothic" w:hAnsi="Arial" w:cs="Arial"/>
          <w:color w:val="000000"/>
          <w:sz w:val="22"/>
          <w:szCs w:val="22"/>
        </w:rPr>
      </w:pPr>
    </w:p>
    <w:p w14:paraId="0860AD47"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8.4. Odbiór ostateczny (końcowy)</w:t>
      </w:r>
    </w:p>
    <w:p w14:paraId="7FE4428C" w14:textId="77777777" w:rsidR="000C37F1" w:rsidRPr="007E7A3D" w:rsidRDefault="000C37F1" w:rsidP="00365DC6">
      <w:pPr>
        <w:autoSpaceDE w:val="0"/>
        <w:jc w:val="both"/>
        <w:rPr>
          <w:rFonts w:ascii="Arial" w:eastAsia="CenturyGothic" w:hAnsi="Arial" w:cs="Arial"/>
          <w:bCs/>
          <w:color w:val="000000"/>
          <w:sz w:val="22"/>
          <w:szCs w:val="22"/>
        </w:rPr>
      </w:pPr>
    </w:p>
    <w:p w14:paraId="72D9F92E"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8.4.1. Zasady odbioru ostatecznego robót</w:t>
      </w:r>
    </w:p>
    <w:p w14:paraId="2F395186" w14:textId="77777777" w:rsidR="000C37F1" w:rsidRPr="007E7A3D" w:rsidRDefault="000C37F1" w:rsidP="00365DC6">
      <w:pPr>
        <w:autoSpaceDE w:val="0"/>
        <w:jc w:val="both"/>
        <w:rPr>
          <w:rFonts w:ascii="Arial" w:eastAsia="CenturyGothic" w:hAnsi="Arial" w:cs="Arial"/>
          <w:color w:val="000000"/>
          <w:sz w:val="22"/>
          <w:szCs w:val="22"/>
        </w:rPr>
      </w:pPr>
    </w:p>
    <w:p w14:paraId="44F9463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Odbiór ostateczny polega na finalnej ocenie rzeczywistego wykonania robót w odniesieniu do</w:t>
      </w:r>
      <w:r w:rsidR="000C37F1">
        <w:rPr>
          <w:rFonts w:ascii="Arial" w:eastAsia="CenturyGothic" w:hAnsi="Arial" w:cs="Arial"/>
          <w:color w:val="000000"/>
          <w:sz w:val="22"/>
          <w:szCs w:val="22"/>
        </w:rPr>
        <w:t xml:space="preserve"> zakresu (ilości) oraz jakości. </w:t>
      </w:r>
      <w:r w:rsidRPr="007E7A3D">
        <w:rPr>
          <w:rFonts w:ascii="Arial" w:eastAsia="CenturyGothic" w:hAnsi="Arial" w:cs="Arial"/>
          <w:color w:val="000000"/>
          <w:sz w:val="22"/>
          <w:szCs w:val="22"/>
        </w:rPr>
        <w:t>Całkowite zakończenie robót oraz gotowość do odbioru ostate</w:t>
      </w:r>
      <w:r w:rsidR="000C37F1">
        <w:rPr>
          <w:rFonts w:ascii="Arial" w:eastAsia="CenturyGothic" w:hAnsi="Arial" w:cs="Arial"/>
          <w:color w:val="000000"/>
          <w:sz w:val="22"/>
          <w:szCs w:val="22"/>
        </w:rPr>
        <w:t xml:space="preserve">cznego będzie stwierdzona przez </w:t>
      </w:r>
      <w:r w:rsidRPr="007E7A3D">
        <w:rPr>
          <w:rFonts w:ascii="Arial" w:eastAsia="CenturyGothic" w:hAnsi="Arial" w:cs="Arial"/>
          <w:color w:val="000000"/>
          <w:sz w:val="22"/>
          <w:szCs w:val="22"/>
        </w:rPr>
        <w:t>Wykona</w:t>
      </w:r>
      <w:r w:rsidR="000C37F1">
        <w:rPr>
          <w:rFonts w:ascii="Arial" w:eastAsia="CenturyGothic" w:hAnsi="Arial" w:cs="Arial"/>
          <w:color w:val="000000"/>
          <w:sz w:val="22"/>
          <w:szCs w:val="22"/>
        </w:rPr>
        <w:t xml:space="preserve">wcę wpisem do dziennika budowy. </w:t>
      </w:r>
      <w:r w:rsidRPr="007E7A3D">
        <w:rPr>
          <w:rFonts w:ascii="Arial" w:eastAsia="CenturyGothic" w:hAnsi="Arial" w:cs="Arial"/>
          <w:color w:val="000000"/>
          <w:sz w:val="22"/>
          <w:szCs w:val="22"/>
        </w:rPr>
        <w:t xml:space="preserve">Odbiór ostateczny robót nastąpi w terminie ustalonym w dokumentach umowy, licząc od dnia potwierdzenia przez Inspektora nadzoru zakończenia robót i przyjęcia dokumentów, </w:t>
      </w:r>
      <w:r w:rsidR="000C37F1">
        <w:rPr>
          <w:rFonts w:ascii="Arial" w:eastAsia="CenturyGothic" w:hAnsi="Arial" w:cs="Arial"/>
          <w:color w:val="000000"/>
          <w:sz w:val="22"/>
          <w:szCs w:val="22"/>
        </w:rPr>
        <w:t xml:space="preserve">o których mowa w punkcie 8.4.2. </w:t>
      </w:r>
      <w:r w:rsidRPr="007E7A3D">
        <w:rPr>
          <w:rFonts w:ascii="Arial" w:eastAsia="CenturyGothic" w:hAnsi="Arial" w:cs="Arial"/>
          <w:color w:val="000000"/>
          <w:sz w:val="22"/>
          <w:szCs w:val="22"/>
        </w:rPr>
        <w:t>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w:t>
      </w:r>
      <w:r w:rsidR="000C37F1">
        <w:rPr>
          <w:rFonts w:ascii="Arial" w:eastAsia="CenturyGothic" w:hAnsi="Arial" w:cs="Arial"/>
          <w:color w:val="000000"/>
          <w:sz w:val="22"/>
          <w:szCs w:val="22"/>
        </w:rPr>
        <w:t xml:space="preserve"> SST. </w:t>
      </w:r>
      <w:r w:rsidRPr="007E7A3D">
        <w:rPr>
          <w:rFonts w:ascii="Arial" w:eastAsia="CenturyGothic" w:hAnsi="Arial" w:cs="Arial"/>
          <w:color w:val="000000"/>
          <w:sz w:val="22"/>
          <w:szCs w:val="22"/>
        </w:rPr>
        <w:t xml:space="preserve">W toku odbioru ostatecznego robót, komisja zapozna się z realizacją </w:t>
      </w:r>
      <w:r w:rsidRPr="007E7A3D">
        <w:rPr>
          <w:rFonts w:ascii="Arial" w:eastAsia="CenturyGothic" w:hAnsi="Arial" w:cs="Arial"/>
          <w:color w:val="000000"/>
          <w:sz w:val="22"/>
          <w:szCs w:val="22"/>
        </w:rPr>
        <w:lastRenderedPageBreak/>
        <w:t>ustaleń przyjętych w trakcie odbiorów  robót  zanikających i ulegających zakryciu oraz odbiorów częściowych, zwłaszcza w zakresie wykonania robót uzupełniających i robót poprawkowych.</w:t>
      </w:r>
    </w:p>
    <w:p w14:paraId="2A0873B8"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 przypadkach nie wykonania wyznaczonych robót poprawkowych lub robót uzupełniających w poszczególnych elementach konstrukcyjnych i wykończeniowych, komisja przerwie swoje czynności i ustali no</w:t>
      </w:r>
      <w:r w:rsidR="000C37F1">
        <w:rPr>
          <w:rFonts w:ascii="Arial" w:eastAsia="CenturyGothic" w:hAnsi="Arial" w:cs="Arial"/>
          <w:color w:val="000000"/>
          <w:sz w:val="22"/>
          <w:szCs w:val="22"/>
        </w:rPr>
        <w:t xml:space="preserve">wy termin odbioru ostatecznego. </w:t>
      </w:r>
      <w:r w:rsidRPr="007E7A3D">
        <w:rPr>
          <w:rFonts w:ascii="Arial" w:eastAsia="CenturyGothic" w:hAnsi="Arial" w:cs="Arial"/>
          <w:color w:val="000000"/>
          <w:sz w:val="22"/>
          <w:szCs w:val="22"/>
        </w:rPr>
        <w:t>W przypadku stwierdzenia przez komisję, że jakość wykonywanych robót w poszczególnych asortymentach nieznacznie odbiega od wymaganej dokumentacją projektową i SST z uwzględnieniem tolerancji i nie ma większego wpływu na cechy eksploatacyjne obiektu, komisja oceni pomniejszoną wartość wykonywanych robót w stosunku do wymagań przyjętych w dokumentach umowy.</w:t>
      </w:r>
    </w:p>
    <w:p w14:paraId="214C205A" w14:textId="77777777" w:rsidR="000C37F1" w:rsidRPr="007E7A3D" w:rsidRDefault="000C37F1" w:rsidP="00365DC6">
      <w:pPr>
        <w:autoSpaceDE w:val="0"/>
        <w:jc w:val="both"/>
        <w:rPr>
          <w:rFonts w:ascii="Arial" w:eastAsia="CenturyGothic" w:hAnsi="Arial" w:cs="Arial"/>
          <w:color w:val="000000"/>
          <w:sz w:val="22"/>
          <w:szCs w:val="22"/>
        </w:rPr>
      </w:pPr>
    </w:p>
    <w:p w14:paraId="0081F39E"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8.4.2. Dokumenty do odbioru ostatecznego (końcowe)</w:t>
      </w:r>
      <w:r w:rsidR="000C37F1">
        <w:rPr>
          <w:rFonts w:ascii="Arial" w:eastAsia="CenturyGothic" w:hAnsi="Arial" w:cs="Arial"/>
          <w:color w:val="000000"/>
          <w:sz w:val="22"/>
          <w:szCs w:val="22"/>
        </w:rPr>
        <w:t>.</w:t>
      </w:r>
    </w:p>
    <w:p w14:paraId="146B9C7D" w14:textId="77777777" w:rsidR="000C37F1" w:rsidRPr="007E7A3D" w:rsidRDefault="000C37F1" w:rsidP="00365DC6">
      <w:pPr>
        <w:autoSpaceDE w:val="0"/>
        <w:jc w:val="both"/>
        <w:rPr>
          <w:rFonts w:ascii="Arial" w:eastAsia="CenturyGothic" w:hAnsi="Arial" w:cs="Arial"/>
          <w:color w:val="000000"/>
          <w:sz w:val="22"/>
          <w:szCs w:val="22"/>
        </w:rPr>
      </w:pPr>
    </w:p>
    <w:p w14:paraId="7F5F21B4"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 xml:space="preserve">Podstawowym dokumentem jest protokołów odbioru ostatecznego robót, sporządzony wg wzoru </w:t>
      </w:r>
      <w:r w:rsidR="000C37F1">
        <w:rPr>
          <w:rFonts w:ascii="Arial" w:eastAsia="CenturyGothic" w:hAnsi="Arial" w:cs="Arial"/>
          <w:color w:val="000000"/>
          <w:sz w:val="22"/>
          <w:szCs w:val="22"/>
        </w:rPr>
        <w:t xml:space="preserve">ustalonego przez Zamawiającego. </w:t>
      </w:r>
      <w:r w:rsidRPr="007E7A3D">
        <w:rPr>
          <w:rFonts w:ascii="Arial" w:eastAsia="CenturyGothic" w:hAnsi="Arial" w:cs="Arial"/>
          <w:color w:val="000000"/>
          <w:sz w:val="22"/>
          <w:szCs w:val="22"/>
        </w:rPr>
        <w:t>Do odbioru ostatecznego Wykonawca jest zobowiązany przygotować następujące dokumenty:</w:t>
      </w:r>
    </w:p>
    <w:p w14:paraId="7F9CE7DE" w14:textId="77777777" w:rsidR="000C37F1" w:rsidRPr="007E7A3D" w:rsidRDefault="000C37F1" w:rsidP="00365DC6">
      <w:pPr>
        <w:autoSpaceDE w:val="0"/>
        <w:jc w:val="both"/>
        <w:rPr>
          <w:rFonts w:ascii="Arial" w:eastAsia="CenturyGothic" w:hAnsi="Arial" w:cs="Arial"/>
          <w:color w:val="000000"/>
          <w:sz w:val="22"/>
          <w:szCs w:val="22"/>
        </w:rPr>
      </w:pPr>
    </w:p>
    <w:p w14:paraId="4178206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 dokumentację po wykonawczą, tj. dokumentację budowy z naniesionymi zmianami dokonanymi w toku wykonania robót oraz geodezyjnymi pomiarami po wykonawczymi,</w:t>
      </w:r>
    </w:p>
    <w:p w14:paraId="38806A9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2. szczegółowe specyfikacje techniczne (podstawowe z dokumentów umowy i ew. uzupełniające lub zamienne),</w:t>
      </w:r>
    </w:p>
    <w:p w14:paraId="3185BB6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3. protokoły odbiorów robót ulegających zakryciu i zanikających,</w:t>
      </w:r>
    </w:p>
    <w:p w14:paraId="72745AF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4. protokoły odbiorów częściowych,</w:t>
      </w:r>
    </w:p>
    <w:p w14:paraId="74D317DC"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5. recepty i ustalenia technologiczne,</w:t>
      </w:r>
    </w:p>
    <w:p w14:paraId="61475A9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6. dzienniki budowy i książki obmiarów (oryginały),</w:t>
      </w:r>
    </w:p>
    <w:p w14:paraId="096C3771"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7. wyniki pomiarów kontrolnych oraz badań i oznaczeń laboratoryjnych, zgodne z ST i programem zapewnienia jakości (PZJ),</w:t>
      </w:r>
    </w:p>
    <w:p w14:paraId="1797ADF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8. deklaracje zgodności lub certyfikaty zgodności wbudowanych materiałów, certyfikaty na znak bezpieczeństwa zgodnie z SST i programem zabezpieczenia jakości (PZJ),</w:t>
      </w:r>
    </w:p>
    <w:p w14:paraId="30F8996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9. rysunki (dokumentacje) na wykonanie robót towarzyszących (np. na przełożenie linii telefonicznej, energetycznej, gazowej, oświetlenia itp.) oraz protokoły odbioru i przekazania tych robót właścicielom urządzeń,</w:t>
      </w:r>
    </w:p>
    <w:p w14:paraId="4C217CE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10. geodezyjną inwentaryzację po wykonawczą robót i sieci uzbrojenia terenu,</w:t>
      </w:r>
    </w:p>
    <w:p w14:paraId="3BC263A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11. kopię mapy zasadniczej powstałej w wyniku geodezyjnej inwentaryzacji po wykonawczej.</w:t>
      </w:r>
    </w:p>
    <w:p w14:paraId="2B7578B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 przypadku, gdy wg komisji, roboty pod względem przygotowania dokumentacyjnego nie będą gotowe do odbioru ostatecznego, komisja w porozumieniu z Wykonawcą wyznaczy ponowny termin odbioru ostatecznego robót.</w:t>
      </w:r>
    </w:p>
    <w:p w14:paraId="54A52B7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Wszystkie zarządzone przez komisję roboty poprawkowe lub uzupełniające będą zestawione wg wzoru ustalonego przez Zamawiającego.</w:t>
      </w:r>
    </w:p>
    <w:p w14:paraId="5F827C41"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Termin wykonania robót poprawkowych i robót uzupełniających wyznaczy komisja i stwierdzi ich wykonanie.</w:t>
      </w:r>
    </w:p>
    <w:p w14:paraId="2BE5B0A4" w14:textId="77777777" w:rsidR="000C37F1" w:rsidRPr="007E7A3D" w:rsidRDefault="000C37F1" w:rsidP="00365DC6">
      <w:pPr>
        <w:autoSpaceDE w:val="0"/>
        <w:jc w:val="both"/>
        <w:rPr>
          <w:rFonts w:ascii="Arial" w:eastAsia="CenturyGothic" w:hAnsi="Arial" w:cs="Arial"/>
          <w:color w:val="000000"/>
          <w:sz w:val="22"/>
          <w:szCs w:val="22"/>
        </w:rPr>
      </w:pPr>
    </w:p>
    <w:p w14:paraId="25B6540E"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8.5. Odbiór pogwarancyjny po upływie okresu rękojmi i gwarancji</w:t>
      </w:r>
      <w:r w:rsidR="000C37F1">
        <w:rPr>
          <w:rFonts w:ascii="Arial" w:eastAsia="CenturyGothic" w:hAnsi="Arial" w:cs="Arial"/>
          <w:bCs/>
          <w:color w:val="000000"/>
          <w:sz w:val="22"/>
          <w:szCs w:val="22"/>
        </w:rPr>
        <w:t>,</w:t>
      </w:r>
    </w:p>
    <w:p w14:paraId="5EC353B5" w14:textId="77777777" w:rsidR="000C37F1" w:rsidRPr="007E7A3D" w:rsidRDefault="000C37F1" w:rsidP="00365DC6">
      <w:pPr>
        <w:autoSpaceDE w:val="0"/>
        <w:jc w:val="both"/>
        <w:rPr>
          <w:rFonts w:ascii="Arial" w:eastAsia="CenturyGothic" w:hAnsi="Arial" w:cs="Arial"/>
          <w:bCs/>
          <w:color w:val="000000"/>
          <w:sz w:val="22"/>
          <w:szCs w:val="22"/>
        </w:rPr>
      </w:pPr>
    </w:p>
    <w:p w14:paraId="066F308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Odbiór pogwarancyjny po upływie okresu rękojmi i gwarancji polega na ocenie wykonanych robót związanych z usunięciem wad, które ujawnią się</w:t>
      </w:r>
      <w:r w:rsidR="000C37F1">
        <w:rPr>
          <w:rFonts w:ascii="Arial" w:eastAsia="CenturyGothic" w:hAnsi="Arial" w:cs="Arial"/>
          <w:color w:val="000000"/>
          <w:sz w:val="22"/>
          <w:szCs w:val="22"/>
        </w:rPr>
        <w:t xml:space="preserve"> w okresie rękojmi i gwarancji. </w:t>
      </w:r>
      <w:r w:rsidRPr="007E7A3D">
        <w:rPr>
          <w:rFonts w:ascii="Arial" w:eastAsia="CenturyGothic" w:hAnsi="Arial" w:cs="Arial"/>
          <w:color w:val="000000"/>
          <w:sz w:val="22"/>
          <w:szCs w:val="22"/>
        </w:rPr>
        <w:t>Odbiór po upływie okresu rękojmi i gwarancji pogwarancyjny będzie dokonany na podstawie oceny wizualnej obiektu z uwzględnieniem zasad opisanych w punkcie 8.4. „Odbiór ostateczny robót(końcowy) robót”.</w:t>
      </w:r>
    </w:p>
    <w:p w14:paraId="72A67D57" w14:textId="77777777" w:rsidR="00365DC6" w:rsidRPr="007E7A3D" w:rsidRDefault="00365DC6" w:rsidP="00365DC6">
      <w:pPr>
        <w:autoSpaceDE w:val="0"/>
        <w:jc w:val="both"/>
        <w:rPr>
          <w:rFonts w:ascii="Arial" w:eastAsia="CenturyGothic" w:hAnsi="Arial" w:cs="Arial"/>
          <w:color w:val="000000"/>
          <w:sz w:val="22"/>
          <w:szCs w:val="22"/>
        </w:rPr>
      </w:pPr>
    </w:p>
    <w:p w14:paraId="782376ED" w14:textId="77777777" w:rsidR="00365DC6" w:rsidRDefault="00365DC6" w:rsidP="000C37F1">
      <w:pPr>
        <w:numPr>
          <w:ilvl w:val="0"/>
          <w:numId w:val="4"/>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PODSTAWA PŁATNOŚCI</w:t>
      </w:r>
    </w:p>
    <w:p w14:paraId="039659E9" w14:textId="77777777" w:rsidR="000C37F1" w:rsidRPr="007E7A3D" w:rsidRDefault="000C37F1" w:rsidP="000C37F1">
      <w:pPr>
        <w:suppressAutoHyphens w:val="0"/>
        <w:autoSpaceDE w:val="0"/>
        <w:ind w:left="284"/>
        <w:jc w:val="both"/>
        <w:rPr>
          <w:rFonts w:ascii="Arial" w:eastAsia="CenturyGothic" w:hAnsi="Arial" w:cs="Arial"/>
          <w:b/>
          <w:bCs/>
          <w:color w:val="000000"/>
          <w:sz w:val="22"/>
          <w:szCs w:val="22"/>
        </w:rPr>
      </w:pPr>
    </w:p>
    <w:p w14:paraId="3A040434"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9.1. Ustalenia ogólne</w:t>
      </w:r>
    </w:p>
    <w:p w14:paraId="47222072" w14:textId="77777777" w:rsidR="000C37F1" w:rsidRPr="007E7A3D" w:rsidRDefault="000C37F1" w:rsidP="00365DC6">
      <w:pPr>
        <w:autoSpaceDE w:val="0"/>
        <w:jc w:val="both"/>
        <w:rPr>
          <w:rFonts w:ascii="Arial" w:eastAsia="CenturyGothic" w:hAnsi="Arial" w:cs="Arial"/>
          <w:bCs/>
          <w:color w:val="000000"/>
          <w:sz w:val="22"/>
          <w:szCs w:val="22"/>
        </w:rPr>
      </w:pPr>
    </w:p>
    <w:p w14:paraId="0343A24A"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Podstawą płatności jest cena jednostkowa skalkulowana przez wykonawcę za jednostkę obmiarową ustaloną dla danej pozycji kosztorysu przyjętą przez Zamawiającego w dokumentach umownych.</w:t>
      </w:r>
    </w:p>
    <w:p w14:paraId="54B5A16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 xml:space="preserve">Dla robót wycenionych ryczałtowo podstawą płatności jest wartość (kwota) podana przez Wykonawcę i przyjęta przez Zamawiającego w </w:t>
      </w:r>
      <w:r w:rsidR="000C37F1">
        <w:rPr>
          <w:rFonts w:ascii="Arial" w:eastAsia="CenturyGothic" w:hAnsi="Arial" w:cs="Arial"/>
          <w:color w:val="000000"/>
          <w:sz w:val="22"/>
          <w:szCs w:val="22"/>
        </w:rPr>
        <w:t xml:space="preserve">dokumentach umownych (ofercie). </w:t>
      </w:r>
      <w:r w:rsidRPr="007E7A3D">
        <w:rPr>
          <w:rFonts w:ascii="Arial" w:eastAsia="CenturyGothic" w:hAnsi="Arial" w:cs="Arial"/>
          <w:color w:val="000000"/>
          <w:sz w:val="22"/>
          <w:szCs w:val="22"/>
        </w:rPr>
        <w:t>Cena jednostkowa pozycji kosztorysowej lub wynagrodzenie ryczałtowe będzie uwzględniać wszystkie czynności, wymagania i badania składające się na jej wykonanie, określone dla tej roboty w ST i w dokumentacji projektowej.</w:t>
      </w:r>
    </w:p>
    <w:p w14:paraId="56FF1424"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Ceny jednostkowe lub wynagrodzenie ryczałtowe robót będą obejmować:</w:t>
      </w:r>
    </w:p>
    <w:p w14:paraId="12B47A61" w14:textId="77777777" w:rsidR="000C37F1" w:rsidRPr="007E7A3D" w:rsidRDefault="000C37F1" w:rsidP="00365DC6">
      <w:pPr>
        <w:autoSpaceDE w:val="0"/>
        <w:jc w:val="both"/>
        <w:rPr>
          <w:rFonts w:ascii="Arial" w:eastAsia="CenturyGothic" w:hAnsi="Arial" w:cs="Arial"/>
          <w:color w:val="000000"/>
          <w:sz w:val="22"/>
          <w:szCs w:val="22"/>
        </w:rPr>
      </w:pPr>
    </w:p>
    <w:p w14:paraId="30C791CA" w14:textId="77777777" w:rsidR="00365DC6" w:rsidRPr="000C37F1" w:rsidRDefault="00365DC6" w:rsidP="009F733E">
      <w:pPr>
        <w:pStyle w:val="Akapitzlist"/>
        <w:numPr>
          <w:ilvl w:val="0"/>
          <w:numId w:val="37"/>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robociznę bezpośrednią wraz z narzutami,</w:t>
      </w:r>
    </w:p>
    <w:p w14:paraId="7330AED9" w14:textId="77777777" w:rsidR="00365DC6" w:rsidRPr="000C37F1" w:rsidRDefault="00365DC6" w:rsidP="009F733E">
      <w:pPr>
        <w:pStyle w:val="Akapitzlist"/>
        <w:numPr>
          <w:ilvl w:val="0"/>
          <w:numId w:val="37"/>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wartość zużytych materiałów wraz z kosztami zakupu, maga</w:t>
      </w:r>
      <w:r w:rsidR="000C37F1" w:rsidRPr="000C37F1">
        <w:rPr>
          <w:rFonts w:ascii="Arial" w:eastAsia="CenturyGothic" w:hAnsi="Arial" w:cs="Arial"/>
          <w:color w:val="000000"/>
          <w:sz w:val="22"/>
          <w:szCs w:val="22"/>
        </w:rPr>
        <w:t xml:space="preserve">zynowania, ewentualnych ubytków </w:t>
      </w:r>
      <w:r w:rsidRPr="000C37F1">
        <w:rPr>
          <w:rFonts w:ascii="Arial" w:eastAsia="CenturyGothic" w:hAnsi="Arial" w:cs="Arial"/>
          <w:color w:val="000000"/>
          <w:sz w:val="22"/>
          <w:szCs w:val="22"/>
        </w:rPr>
        <w:t>i transportu na teren budowy, . wartość pracy sprzętu wraz z narzutami,</w:t>
      </w:r>
    </w:p>
    <w:p w14:paraId="2DB0AB13" w14:textId="77777777" w:rsidR="00365DC6" w:rsidRDefault="00365DC6" w:rsidP="009F733E">
      <w:pPr>
        <w:pStyle w:val="Akapitzlist"/>
        <w:numPr>
          <w:ilvl w:val="0"/>
          <w:numId w:val="37"/>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koszty pośrednie i zysk kalkulacyjny,. podatki obliczone zgodnie z obowiązującymi przepisami, ale z wyłączeniem podatku VAT.</w:t>
      </w:r>
    </w:p>
    <w:p w14:paraId="6D9FD5A3" w14:textId="77777777" w:rsidR="000C37F1" w:rsidRPr="000C37F1" w:rsidRDefault="000C37F1" w:rsidP="000C37F1">
      <w:pPr>
        <w:pStyle w:val="Akapitzlist"/>
        <w:autoSpaceDE w:val="0"/>
        <w:jc w:val="both"/>
        <w:rPr>
          <w:rFonts w:ascii="Arial" w:eastAsia="CenturyGothic" w:hAnsi="Arial" w:cs="Arial"/>
          <w:color w:val="000000"/>
          <w:sz w:val="22"/>
          <w:szCs w:val="22"/>
        </w:rPr>
      </w:pPr>
    </w:p>
    <w:p w14:paraId="27D3B0F9"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9.2. Objazdy, przejazdy i organizacja ruchu</w:t>
      </w:r>
    </w:p>
    <w:p w14:paraId="7F390384" w14:textId="77777777" w:rsidR="000C37F1" w:rsidRPr="007E7A3D" w:rsidRDefault="000C37F1" w:rsidP="00365DC6">
      <w:pPr>
        <w:autoSpaceDE w:val="0"/>
        <w:jc w:val="both"/>
        <w:rPr>
          <w:rFonts w:ascii="Arial" w:eastAsia="CenturyGothic" w:hAnsi="Arial" w:cs="Arial"/>
          <w:bCs/>
          <w:color w:val="000000"/>
          <w:sz w:val="22"/>
          <w:szCs w:val="22"/>
        </w:rPr>
      </w:pPr>
    </w:p>
    <w:p w14:paraId="4948CE99"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9.2.1. Koszt wybudowania objazdów/przejazdów i organizacji ruchu obejmuje:</w:t>
      </w:r>
    </w:p>
    <w:p w14:paraId="092A8FF0" w14:textId="77777777" w:rsidR="000C37F1" w:rsidRPr="007E7A3D" w:rsidRDefault="000C37F1" w:rsidP="00365DC6">
      <w:pPr>
        <w:autoSpaceDE w:val="0"/>
        <w:jc w:val="both"/>
        <w:rPr>
          <w:rFonts w:ascii="Arial" w:eastAsia="CenturyGothic" w:hAnsi="Arial" w:cs="Arial"/>
          <w:color w:val="000000"/>
          <w:sz w:val="22"/>
          <w:szCs w:val="22"/>
        </w:rPr>
      </w:pPr>
    </w:p>
    <w:p w14:paraId="40E0A12F" w14:textId="77777777" w:rsidR="00365DC6" w:rsidRPr="000C37F1" w:rsidRDefault="00365DC6" w:rsidP="009F733E">
      <w:pPr>
        <w:pStyle w:val="Akapitzlist"/>
        <w:numPr>
          <w:ilvl w:val="0"/>
          <w:numId w:val="38"/>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opracowanie oraz uzgodnienie z Inspektorami nadzoru i odpowiedzialnymi instytucjami projektu organizacji ruchu na czas  trwania budowy, wraz z dostarczeniem kopii projektu Inspektorowi nadzoru i wprowadzaniem dalszych zmian i uzgodnień wynikających z postępu robót,</w:t>
      </w:r>
    </w:p>
    <w:p w14:paraId="04946E5B" w14:textId="77777777" w:rsidR="00365DC6" w:rsidRPr="000C37F1" w:rsidRDefault="00365DC6" w:rsidP="009F733E">
      <w:pPr>
        <w:pStyle w:val="Akapitzlist"/>
        <w:numPr>
          <w:ilvl w:val="0"/>
          <w:numId w:val="38"/>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ustawienie tymczasowego oznakowania i oświetlenia zgodnie z wymaganiami bezpieczeństwa ruchu, - opłaty/dzierżawy terenu, - przygotowanie terenu,</w:t>
      </w:r>
    </w:p>
    <w:p w14:paraId="4D5A4A36" w14:textId="77777777" w:rsidR="00365DC6" w:rsidRPr="000C37F1" w:rsidRDefault="00365DC6" w:rsidP="009F733E">
      <w:pPr>
        <w:pStyle w:val="Akapitzlist"/>
        <w:numPr>
          <w:ilvl w:val="0"/>
          <w:numId w:val="38"/>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 xml:space="preserve">konstrukcję tymczasowej nawierzchni, ramp, chodników, krawężników, barier, </w:t>
      </w:r>
      <w:r w:rsidR="000C37F1" w:rsidRPr="000C37F1">
        <w:rPr>
          <w:rFonts w:ascii="Arial" w:eastAsia="CenturyGothic" w:hAnsi="Arial" w:cs="Arial"/>
          <w:color w:val="000000"/>
          <w:sz w:val="22"/>
          <w:szCs w:val="22"/>
        </w:rPr>
        <w:t>oznakowania</w:t>
      </w:r>
      <w:r w:rsidRPr="000C37F1">
        <w:rPr>
          <w:rFonts w:ascii="Arial" w:eastAsia="CenturyGothic" w:hAnsi="Arial" w:cs="Arial"/>
          <w:color w:val="000000"/>
          <w:sz w:val="22"/>
          <w:szCs w:val="22"/>
        </w:rPr>
        <w:t xml:space="preserve"> i drenażu,</w:t>
      </w:r>
    </w:p>
    <w:p w14:paraId="1BDDD974" w14:textId="77777777" w:rsidR="00365DC6" w:rsidRPr="000C37F1" w:rsidRDefault="00365DC6" w:rsidP="009F733E">
      <w:pPr>
        <w:pStyle w:val="Akapitzlist"/>
        <w:numPr>
          <w:ilvl w:val="0"/>
          <w:numId w:val="38"/>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tymczasową przebudowę urządzeń obcych.</w:t>
      </w:r>
    </w:p>
    <w:p w14:paraId="28EBF6D5" w14:textId="77777777" w:rsidR="000C37F1" w:rsidRPr="007E7A3D" w:rsidRDefault="000C37F1" w:rsidP="00365DC6">
      <w:pPr>
        <w:autoSpaceDE w:val="0"/>
        <w:jc w:val="both"/>
        <w:rPr>
          <w:rFonts w:ascii="Arial" w:eastAsia="CenturyGothic" w:hAnsi="Arial" w:cs="Arial"/>
          <w:color w:val="000000"/>
          <w:sz w:val="22"/>
          <w:szCs w:val="22"/>
        </w:rPr>
      </w:pPr>
    </w:p>
    <w:p w14:paraId="7F690BF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9.2.2. Koszt utrzymania objazdów/przejazdów i organizacji ruchu obejmuje:</w:t>
      </w:r>
    </w:p>
    <w:p w14:paraId="7BFDD51A" w14:textId="77777777" w:rsidR="00365DC6" w:rsidRPr="000C37F1" w:rsidRDefault="00365DC6" w:rsidP="009F733E">
      <w:pPr>
        <w:pStyle w:val="Akapitzlist"/>
        <w:numPr>
          <w:ilvl w:val="0"/>
          <w:numId w:val="39"/>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oczyszczanie, przestawienie, przykrycie i usunięcie tymczasowych oznakowań pionowych, poziomych, barier i świateł,</w:t>
      </w:r>
    </w:p>
    <w:p w14:paraId="53E551BC" w14:textId="77777777" w:rsidR="00365DC6" w:rsidRPr="000C37F1" w:rsidRDefault="00365DC6" w:rsidP="009F733E">
      <w:pPr>
        <w:pStyle w:val="Akapitzlist"/>
        <w:numPr>
          <w:ilvl w:val="0"/>
          <w:numId w:val="39"/>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utrzymanie płynności ruchu publicznego.</w:t>
      </w:r>
    </w:p>
    <w:p w14:paraId="1F7D8CEA" w14:textId="77777777" w:rsidR="000C37F1" w:rsidRPr="007E7A3D" w:rsidRDefault="000C37F1" w:rsidP="00365DC6">
      <w:pPr>
        <w:autoSpaceDE w:val="0"/>
        <w:jc w:val="both"/>
        <w:rPr>
          <w:rFonts w:ascii="Arial" w:eastAsia="CenturyGothic" w:hAnsi="Arial" w:cs="Arial"/>
          <w:color w:val="000000"/>
          <w:sz w:val="22"/>
          <w:szCs w:val="22"/>
        </w:rPr>
      </w:pPr>
    </w:p>
    <w:p w14:paraId="2E93AAE6"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9.2.3. Koszt likwidacji objazdów/przejazdów i organizacji ruchu obejmuje:</w:t>
      </w:r>
    </w:p>
    <w:p w14:paraId="721014BD" w14:textId="77777777" w:rsidR="00365DC6" w:rsidRPr="000C37F1" w:rsidRDefault="00365DC6" w:rsidP="009F733E">
      <w:pPr>
        <w:pStyle w:val="Akapitzlist"/>
        <w:numPr>
          <w:ilvl w:val="0"/>
          <w:numId w:val="40"/>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usunięcie wbudowanych materiałów i oznakowania,</w:t>
      </w:r>
    </w:p>
    <w:p w14:paraId="6DF89908" w14:textId="77777777" w:rsidR="00365DC6" w:rsidRPr="000C37F1" w:rsidRDefault="00365DC6" w:rsidP="009F733E">
      <w:pPr>
        <w:pStyle w:val="Akapitzlist"/>
        <w:numPr>
          <w:ilvl w:val="0"/>
          <w:numId w:val="40"/>
        </w:numPr>
        <w:autoSpaceDE w:val="0"/>
        <w:jc w:val="both"/>
        <w:rPr>
          <w:rFonts w:ascii="Arial" w:eastAsia="CenturyGothic" w:hAnsi="Arial" w:cs="Arial"/>
          <w:color w:val="000000"/>
          <w:sz w:val="22"/>
          <w:szCs w:val="22"/>
        </w:rPr>
      </w:pPr>
      <w:r w:rsidRPr="000C37F1">
        <w:rPr>
          <w:rFonts w:ascii="Arial" w:eastAsia="CenturyGothic" w:hAnsi="Arial" w:cs="Arial"/>
          <w:color w:val="000000"/>
          <w:sz w:val="22"/>
          <w:szCs w:val="22"/>
        </w:rPr>
        <w:t>doprowadzenie terenu do stanu pierwotnego.</w:t>
      </w:r>
    </w:p>
    <w:p w14:paraId="7513CA34" w14:textId="77777777" w:rsidR="000C37F1" w:rsidRPr="007E7A3D" w:rsidRDefault="000C37F1" w:rsidP="00365DC6">
      <w:pPr>
        <w:autoSpaceDE w:val="0"/>
        <w:jc w:val="both"/>
        <w:rPr>
          <w:rFonts w:ascii="Arial" w:eastAsia="CenturyGothic" w:hAnsi="Arial" w:cs="Arial"/>
          <w:color w:val="000000"/>
          <w:sz w:val="22"/>
          <w:szCs w:val="22"/>
        </w:rPr>
      </w:pPr>
    </w:p>
    <w:p w14:paraId="1341284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9.2.4. Koszt budowy, utrzymania i likwidacji objazdów, przejazdów i organizacji ruchu ponosi Zamawiający.</w:t>
      </w:r>
    </w:p>
    <w:p w14:paraId="45B3CBBE" w14:textId="77777777" w:rsidR="00365DC6" w:rsidRPr="007E7A3D" w:rsidRDefault="00365DC6" w:rsidP="00365DC6">
      <w:pPr>
        <w:autoSpaceDE w:val="0"/>
        <w:jc w:val="both"/>
        <w:rPr>
          <w:rFonts w:ascii="Arial" w:eastAsia="CenturyGothic" w:hAnsi="Arial" w:cs="Arial"/>
          <w:color w:val="000000"/>
          <w:sz w:val="22"/>
          <w:szCs w:val="22"/>
        </w:rPr>
      </w:pPr>
    </w:p>
    <w:p w14:paraId="1D9C1397" w14:textId="77777777" w:rsidR="00365DC6" w:rsidRDefault="00365DC6" w:rsidP="00915370">
      <w:pPr>
        <w:numPr>
          <w:ilvl w:val="0"/>
          <w:numId w:val="4"/>
        </w:numPr>
        <w:tabs>
          <w:tab w:val="clear" w:pos="720"/>
          <w:tab w:val="num" w:pos="360"/>
        </w:tabs>
        <w:suppressAutoHyphens w:val="0"/>
        <w:autoSpaceDE w:val="0"/>
        <w:ind w:hanging="72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PRZEPISY ZWIĄZANE</w:t>
      </w:r>
    </w:p>
    <w:p w14:paraId="07A839FC" w14:textId="77777777" w:rsidR="00D97901" w:rsidRPr="007E7A3D" w:rsidRDefault="00D97901" w:rsidP="00D97901">
      <w:pPr>
        <w:suppressAutoHyphens w:val="0"/>
        <w:autoSpaceDE w:val="0"/>
        <w:jc w:val="both"/>
        <w:rPr>
          <w:rFonts w:ascii="Arial" w:eastAsia="CenturyGothic" w:hAnsi="Arial" w:cs="Arial"/>
          <w:b/>
          <w:bCs/>
          <w:color w:val="000000"/>
          <w:sz w:val="22"/>
          <w:szCs w:val="22"/>
        </w:rPr>
      </w:pPr>
    </w:p>
    <w:p w14:paraId="5BC53FE1"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10.1. Ustawy</w:t>
      </w:r>
      <w:r w:rsidR="00D97901">
        <w:rPr>
          <w:rFonts w:ascii="Arial" w:eastAsia="CenturyGothic" w:hAnsi="Arial" w:cs="Arial"/>
          <w:bCs/>
          <w:color w:val="000000"/>
          <w:sz w:val="22"/>
          <w:szCs w:val="22"/>
        </w:rPr>
        <w:t>.</w:t>
      </w:r>
    </w:p>
    <w:p w14:paraId="39307195" w14:textId="77777777" w:rsidR="00D97901" w:rsidRPr="007E7A3D" w:rsidRDefault="00D97901" w:rsidP="00365DC6">
      <w:pPr>
        <w:autoSpaceDE w:val="0"/>
        <w:jc w:val="both"/>
        <w:rPr>
          <w:rFonts w:ascii="Arial" w:eastAsia="CenturyGothic" w:hAnsi="Arial" w:cs="Arial"/>
          <w:bCs/>
          <w:color w:val="000000"/>
          <w:sz w:val="22"/>
          <w:szCs w:val="22"/>
        </w:rPr>
      </w:pPr>
    </w:p>
    <w:p w14:paraId="1282289D"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 xml:space="preserve">Ustawa </w:t>
      </w:r>
      <w:r w:rsidR="00D97901">
        <w:rPr>
          <w:rFonts w:ascii="Arial" w:eastAsia="CenturyGothic" w:hAnsi="Arial" w:cs="Arial"/>
          <w:color w:val="000000"/>
          <w:sz w:val="22"/>
          <w:szCs w:val="22"/>
        </w:rPr>
        <w:t>z dnia 7 lipca 1994 r. – Prawo B</w:t>
      </w:r>
      <w:r w:rsidRPr="00D97901">
        <w:rPr>
          <w:rFonts w:ascii="Arial" w:eastAsia="CenturyGothic" w:hAnsi="Arial" w:cs="Arial"/>
          <w:color w:val="000000"/>
          <w:sz w:val="22"/>
          <w:szCs w:val="22"/>
        </w:rPr>
        <w:t>udowlane (jednolity tekst Dz. U. z 2003 r. Nr 207, poz. 2016 z póź. zm.).</w:t>
      </w:r>
    </w:p>
    <w:p w14:paraId="265CCD74"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Ustaw</w:t>
      </w:r>
      <w:r w:rsidR="00D97901">
        <w:rPr>
          <w:rFonts w:ascii="Arial" w:eastAsia="CenturyGothic" w:hAnsi="Arial" w:cs="Arial"/>
          <w:color w:val="000000"/>
          <w:sz w:val="22"/>
          <w:szCs w:val="22"/>
        </w:rPr>
        <w:t>a z dnia 29 stycznia 2004 r. – Prawo Zamówień P</w:t>
      </w:r>
      <w:r w:rsidRPr="00D97901">
        <w:rPr>
          <w:rFonts w:ascii="Arial" w:eastAsia="CenturyGothic" w:hAnsi="Arial" w:cs="Arial"/>
          <w:color w:val="000000"/>
          <w:sz w:val="22"/>
          <w:szCs w:val="22"/>
        </w:rPr>
        <w:t>ublicznych (Dz. U. Nr 19, poz. 177).</w:t>
      </w:r>
    </w:p>
    <w:p w14:paraId="51429A61"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Ustaw</w:t>
      </w:r>
      <w:r w:rsidR="00D97901">
        <w:rPr>
          <w:rFonts w:ascii="Arial" w:eastAsia="CenturyGothic" w:hAnsi="Arial" w:cs="Arial"/>
          <w:color w:val="000000"/>
          <w:sz w:val="22"/>
          <w:szCs w:val="22"/>
        </w:rPr>
        <w:t>a z dnia 16 kwietnia 2004 r. – o</w:t>
      </w:r>
      <w:r w:rsidRPr="00D97901">
        <w:rPr>
          <w:rFonts w:ascii="Arial" w:eastAsia="CenturyGothic" w:hAnsi="Arial" w:cs="Arial"/>
          <w:color w:val="000000"/>
          <w:sz w:val="22"/>
          <w:szCs w:val="22"/>
        </w:rPr>
        <w:t xml:space="preserve"> wyborach budowlanych (Dz. U. Nr 92, poz. 881).</w:t>
      </w:r>
    </w:p>
    <w:p w14:paraId="032960C5"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Ustawa z dnia 24 sierpnia 1991 r. – o ochronie przeciwpożarowej (jednolity tekst Dz. U. z 2002 r. Nr 147, poz. 1229).</w:t>
      </w:r>
    </w:p>
    <w:p w14:paraId="65721DC3"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Ustawa z dnia 21 grudnia 20004 r. – o dozorze technicznym (Dz. U. Nr 122, poz. 1321 z póź. zm.).</w:t>
      </w:r>
    </w:p>
    <w:p w14:paraId="65ECA485"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Ustaw</w:t>
      </w:r>
      <w:r w:rsidR="00D97901">
        <w:rPr>
          <w:rFonts w:ascii="Arial" w:eastAsia="CenturyGothic" w:hAnsi="Arial" w:cs="Arial"/>
          <w:color w:val="000000"/>
          <w:sz w:val="22"/>
          <w:szCs w:val="22"/>
        </w:rPr>
        <w:t>a z dnia 27 kwietnia 2001 r. – p</w:t>
      </w:r>
      <w:r w:rsidRPr="00D97901">
        <w:rPr>
          <w:rFonts w:ascii="Arial" w:eastAsia="CenturyGothic" w:hAnsi="Arial" w:cs="Arial"/>
          <w:color w:val="000000"/>
          <w:sz w:val="22"/>
          <w:szCs w:val="22"/>
        </w:rPr>
        <w:t>rawo ochrony środowiska (Dz. U. Nr 62, poz. 627 z póź. zm.).</w:t>
      </w:r>
    </w:p>
    <w:p w14:paraId="42707BA0" w14:textId="77777777" w:rsidR="00365DC6"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Ustawa z dnia 21 marca 1985 r. – o drogach publicznych (jednolity tekst Dz. U. z 2004 r. Nr 204, poz. 2086).</w:t>
      </w:r>
    </w:p>
    <w:p w14:paraId="704385E2" w14:textId="77777777" w:rsidR="00D97901" w:rsidRPr="00D97901" w:rsidRDefault="00D97901" w:rsidP="00D97901">
      <w:pPr>
        <w:pStyle w:val="Akapitzlist"/>
        <w:autoSpaceDE w:val="0"/>
        <w:jc w:val="both"/>
        <w:rPr>
          <w:rFonts w:ascii="Arial" w:eastAsia="CenturyGothic" w:hAnsi="Arial" w:cs="Arial"/>
          <w:color w:val="000000"/>
          <w:sz w:val="22"/>
          <w:szCs w:val="22"/>
        </w:rPr>
      </w:pPr>
    </w:p>
    <w:p w14:paraId="69742A5B" w14:textId="77777777" w:rsidR="00365DC6" w:rsidRDefault="00365DC6" w:rsidP="00D97901">
      <w:pPr>
        <w:autoSpaceDE w:val="0"/>
        <w:jc w:val="both"/>
        <w:rPr>
          <w:rFonts w:ascii="Arial" w:eastAsia="CenturyGothic" w:hAnsi="Arial" w:cs="Arial"/>
          <w:bCs/>
          <w:color w:val="000000"/>
          <w:sz w:val="22"/>
          <w:szCs w:val="22"/>
        </w:rPr>
      </w:pPr>
      <w:r w:rsidRPr="00D97901">
        <w:rPr>
          <w:rFonts w:ascii="Arial" w:eastAsia="CenturyGothic" w:hAnsi="Arial" w:cs="Arial"/>
          <w:bCs/>
          <w:color w:val="000000"/>
          <w:sz w:val="22"/>
          <w:szCs w:val="22"/>
        </w:rPr>
        <w:t>10.2. Rozporządzenia</w:t>
      </w:r>
      <w:r w:rsidR="00D97901">
        <w:rPr>
          <w:rFonts w:ascii="Arial" w:eastAsia="CenturyGothic" w:hAnsi="Arial" w:cs="Arial"/>
          <w:bCs/>
          <w:color w:val="000000"/>
          <w:sz w:val="22"/>
          <w:szCs w:val="22"/>
        </w:rPr>
        <w:t>.</w:t>
      </w:r>
    </w:p>
    <w:p w14:paraId="2889DD9F" w14:textId="77777777" w:rsidR="00D97901" w:rsidRPr="00D97901" w:rsidRDefault="00D97901" w:rsidP="00D97901">
      <w:pPr>
        <w:autoSpaceDE w:val="0"/>
        <w:jc w:val="both"/>
        <w:rPr>
          <w:rFonts w:ascii="Arial" w:eastAsia="CenturyGothic" w:hAnsi="Arial" w:cs="Arial"/>
          <w:bCs/>
          <w:color w:val="000000"/>
          <w:sz w:val="22"/>
          <w:szCs w:val="22"/>
        </w:rPr>
      </w:pPr>
    </w:p>
    <w:p w14:paraId="4C07DA34"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Rozporządzenie Ministra Infrastruktury z dnia 2 grudnia 2002 r. – w sprawie systemów oceny zgodności wyrobów budowlanych oraz sposobu ich oznaczania znakowaniem CE (Dz. U. Nr 209, poz. 1779).</w:t>
      </w:r>
    </w:p>
    <w:p w14:paraId="644AD4A1"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 xml:space="preserve">Rozporządzenie Ministra Infrastruktury z dnia 2 grudnia 2002 r. – w sprawie określenia polskich jednostek organizacyjnych upoważnionych do wydawania europejskich aprobat </w:t>
      </w:r>
      <w:r w:rsidRPr="00D97901">
        <w:rPr>
          <w:rFonts w:ascii="Arial" w:eastAsia="CenturyGothic" w:hAnsi="Arial" w:cs="Arial"/>
          <w:color w:val="000000"/>
          <w:sz w:val="22"/>
          <w:szCs w:val="22"/>
        </w:rPr>
        <w:lastRenderedPageBreak/>
        <w:t>technicznych, zakresu i formy aprobat oraz trybu ich udzielania, uchylania lub zmiany (Dz. U. Nr 209, poz. 1780).</w:t>
      </w:r>
    </w:p>
    <w:p w14:paraId="25CC193A"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Rozporządzenie Ministra Pracy i Polityki Społecznej z dnia 26 września 1997 r. – w sprawie ogólnych przepisów bezpieczeństwa i higieny pracy (Dz. U. Nr 169, poz. 1650).</w:t>
      </w:r>
    </w:p>
    <w:p w14:paraId="21F09FC3"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Rozporządzenie Ministra Infrastruktury z dnia 6 lutego 2003 r. – w sprawie bezpieczeństwa i higieny pracy podczas wykonywania robót budowlanych (Dz. U. Nr 47, poz. 401).</w:t>
      </w:r>
    </w:p>
    <w:p w14:paraId="272DBF94"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Rozporządzenie Ministra Infrastruktury z dnia 23 czerwca 2003 r. – w sprawie informacji dotyczącej bezpieczeństwa i ochrony zdrowia oraz planu bezpieczeństwa i ochrony zdrowia (Dz. U. Nr 120, poz. 1126).</w:t>
      </w:r>
    </w:p>
    <w:p w14:paraId="211B4C09"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Rozporządzenie Ministra Infrastruktury z dnia 2 września 2004 r. – w sprawie szczegółowego zakresu i formy dokumentacji projektowej, specyfikacji technicznych wykonania i odbioru robót budowlanych oraz programu funkcjonalno-użytkowego (Dz. U. Nr 202, poz. 2072).</w:t>
      </w:r>
    </w:p>
    <w:p w14:paraId="2F40C2BF"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Rozporządzenie Ministra Infrastruktury z dnia 11 sierpnia 2004 r. – w sprawie sposobów deklarowania wyrobów budowlanych oraz sposobu znakowania ich znakiem budowlanym (Dz. U. Nr 198, poz. 2041).</w:t>
      </w:r>
    </w:p>
    <w:p w14:paraId="627BEC2E" w14:textId="77777777" w:rsidR="00365DC6"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Rozporządzenie Ministra Infrastruktury z dnia 27 sierpnia 2004 r. – zmieniające rozporządzenie w sprawie dziennika budowy, montażu i rozbiórki, tablicy informacyjnej oraz ogłoszenia zamawiającego dane dotyczące bezpieczeństwa pracy i ochrony zdrowia (Dz. U. Nr 198, poz. 2042).</w:t>
      </w:r>
    </w:p>
    <w:p w14:paraId="472095E6" w14:textId="77777777" w:rsidR="00D97901" w:rsidRPr="00D97901" w:rsidRDefault="00D97901" w:rsidP="00D97901">
      <w:pPr>
        <w:pStyle w:val="Akapitzlist"/>
        <w:autoSpaceDE w:val="0"/>
        <w:jc w:val="both"/>
        <w:rPr>
          <w:rFonts w:ascii="Arial" w:eastAsia="CenturyGothic" w:hAnsi="Arial" w:cs="Arial"/>
          <w:color w:val="000000"/>
          <w:sz w:val="22"/>
          <w:szCs w:val="22"/>
        </w:rPr>
      </w:pPr>
    </w:p>
    <w:p w14:paraId="482375B1" w14:textId="77777777" w:rsidR="00365DC6" w:rsidRDefault="00365DC6" w:rsidP="00D97901">
      <w:pPr>
        <w:autoSpaceDE w:val="0"/>
        <w:jc w:val="both"/>
        <w:rPr>
          <w:rFonts w:ascii="Arial" w:eastAsia="CenturyGothic" w:hAnsi="Arial" w:cs="Arial"/>
          <w:bCs/>
          <w:color w:val="000000"/>
          <w:sz w:val="22"/>
          <w:szCs w:val="22"/>
        </w:rPr>
      </w:pPr>
      <w:r w:rsidRPr="00D97901">
        <w:rPr>
          <w:rFonts w:ascii="Arial" w:eastAsia="CenturyGothic" w:hAnsi="Arial" w:cs="Arial"/>
          <w:bCs/>
          <w:color w:val="000000"/>
          <w:sz w:val="22"/>
          <w:szCs w:val="22"/>
        </w:rPr>
        <w:t>10.3. Inne dokumenty i instrukcje</w:t>
      </w:r>
      <w:r w:rsidR="00D97901">
        <w:rPr>
          <w:rFonts w:ascii="Arial" w:eastAsia="CenturyGothic" w:hAnsi="Arial" w:cs="Arial"/>
          <w:bCs/>
          <w:color w:val="000000"/>
          <w:sz w:val="22"/>
          <w:szCs w:val="22"/>
        </w:rPr>
        <w:t>.</w:t>
      </w:r>
    </w:p>
    <w:p w14:paraId="1366D8AD" w14:textId="77777777" w:rsidR="00D97901" w:rsidRPr="00D97901" w:rsidRDefault="00D97901" w:rsidP="00D97901">
      <w:pPr>
        <w:autoSpaceDE w:val="0"/>
        <w:jc w:val="both"/>
        <w:rPr>
          <w:rFonts w:ascii="Arial" w:eastAsia="CenturyGothic" w:hAnsi="Arial" w:cs="Arial"/>
          <w:bCs/>
          <w:color w:val="000000"/>
          <w:sz w:val="22"/>
          <w:szCs w:val="22"/>
        </w:rPr>
      </w:pPr>
    </w:p>
    <w:p w14:paraId="6B93225D"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i/>
          <w:iCs/>
          <w:color w:val="000000"/>
          <w:sz w:val="22"/>
          <w:szCs w:val="22"/>
        </w:rPr>
        <w:t>Warunki techniczne wykonania i odbioru robót budowlano-montażowych</w:t>
      </w:r>
      <w:r w:rsidRPr="00D97901">
        <w:rPr>
          <w:rFonts w:ascii="Arial" w:eastAsia="CenturyGothic" w:hAnsi="Arial" w:cs="Arial"/>
          <w:color w:val="000000"/>
          <w:sz w:val="22"/>
          <w:szCs w:val="22"/>
        </w:rPr>
        <w:t>, (tom I, II, III, IV, V) Arkady, Warszawa 1989-1990.</w:t>
      </w:r>
    </w:p>
    <w:p w14:paraId="069A2880" w14:textId="77777777" w:rsidR="00365DC6" w:rsidRPr="00D97901" w:rsidRDefault="00365DC6" w:rsidP="009F733E">
      <w:pPr>
        <w:pStyle w:val="Akapitzlist"/>
        <w:numPr>
          <w:ilvl w:val="0"/>
          <w:numId w:val="41"/>
        </w:numPr>
        <w:autoSpaceDE w:val="0"/>
        <w:jc w:val="both"/>
        <w:rPr>
          <w:rFonts w:ascii="Arial" w:eastAsia="CenturyGothic" w:hAnsi="Arial" w:cs="Arial"/>
          <w:color w:val="000000"/>
          <w:sz w:val="22"/>
          <w:szCs w:val="22"/>
        </w:rPr>
      </w:pPr>
      <w:r w:rsidRPr="00D97901">
        <w:rPr>
          <w:rFonts w:ascii="Arial" w:eastAsia="CenturyGothic" w:hAnsi="Arial" w:cs="Arial"/>
          <w:i/>
          <w:iCs/>
          <w:color w:val="000000"/>
          <w:sz w:val="22"/>
          <w:szCs w:val="22"/>
        </w:rPr>
        <w:t>Warunki techniczne wykonania i odbioru robót budowlanych</w:t>
      </w:r>
      <w:r w:rsidRPr="00D97901">
        <w:rPr>
          <w:rFonts w:ascii="Arial" w:eastAsia="CenturyGothic" w:hAnsi="Arial" w:cs="Arial"/>
          <w:color w:val="000000"/>
          <w:sz w:val="22"/>
          <w:szCs w:val="22"/>
        </w:rPr>
        <w:t>. Instytut Techniki Budowlanej, Warszawa 2003.</w:t>
      </w:r>
    </w:p>
    <w:p w14:paraId="63105A64" w14:textId="77777777" w:rsidR="00365DC6" w:rsidRPr="007E7A3D" w:rsidRDefault="00365DC6" w:rsidP="00365DC6">
      <w:pPr>
        <w:autoSpaceDE w:val="0"/>
        <w:jc w:val="both"/>
        <w:rPr>
          <w:rFonts w:ascii="Arial" w:eastAsia="CenturyGothic" w:hAnsi="Arial" w:cs="Arial"/>
          <w:color w:val="000000"/>
          <w:sz w:val="22"/>
          <w:szCs w:val="22"/>
        </w:rPr>
      </w:pPr>
    </w:p>
    <w:p w14:paraId="05688865" w14:textId="77777777" w:rsidR="00365DC6" w:rsidRPr="007E7A3D" w:rsidRDefault="00365DC6" w:rsidP="00365DC6">
      <w:pPr>
        <w:autoSpaceDE w:val="0"/>
        <w:jc w:val="both"/>
        <w:rPr>
          <w:rFonts w:ascii="Arial" w:eastAsia="CenturyGothic" w:hAnsi="Arial" w:cs="Arial"/>
          <w:color w:val="000000"/>
          <w:sz w:val="22"/>
          <w:szCs w:val="22"/>
        </w:rPr>
      </w:pPr>
    </w:p>
    <w:p w14:paraId="16454AE8" w14:textId="77777777" w:rsidR="00365DC6" w:rsidRPr="007E7A3D" w:rsidRDefault="00365DC6" w:rsidP="00365DC6">
      <w:pPr>
        <w:autoSpaceDE w:val="0"/>
        <w:jc w:val="both"/>
        <w:rPr>
          <w:rFonts w:ascii="Arial" w:eastAsia="CenturyGothic" w:hAnsi="Arial" w:cs="Arial"/>
          <w:color w:val="000000"/>
          <w:sz w:val="22"/>
          <w:szCs w:val="22"/>
        </w:rPr>
      </w:pPr>
    </w:p>
    <w:p w14:paraId="7B57734E" w14:textId="77777777" w:rsidR="00365DC6" w:rsidRPr="007E7A3D" w:rsidRDefault="00365DC6" w:rsidP="00365DC6">
      <w:pPr>
        <w:autoSpaceDE w:val="0"/>
        <w:jc w:val="both"/>
        <w:rPr>
          <w:rFonts w:ascii="Arial" w:eastAsia="CenturyGothic" w:hAnsi="Arial" w:cs="Arial"/>
          <w:color w:val="000000"/>
          <w:sz w:val="22"/>
          <w:szCs w:val="22"/>
        </w:rPr>
      </w:pPr>
    </w:p>
    <w:p w14:paraId="64EF6D0C" w14:textId="77777777" w:rsidR="00365DC6" w:rsidRPr="007E7A3D" w:rsidRDefault="00365DC6" w:rsidP="00365DC6">
      <w:pPr>
        <w:autoSpaceDE w:val="0"/>
        <w:jc w:val="both"/>
        <w:rPr>
          <w:rFonts w:ascii="Arial" w:eastAsia="CenturyGothic" w:hAnsi="Arial" w:cs="Arial"/>
          <w:color w:val="000000"/>
          <w:sz w:val="22"/>
          <w:szCs w:val="22"/>
        </w:rPr>
      </w:pPr>
    </w:p>
    <w:p w14:paraId="50374CFC" w14:textId="77777777" w:rsidR="00365DC6" w:rsidRPr="007E7A3D" w:rsidRDefault="00365DC6" w:rsidP="00365DC6">
      <w:pPr>
        <w:autoSpaceDE w:val="0"/>
        <w:jc w:val="both"/>
        <w:rPr>
          <w:rFonts w:ascii="Arial" w:eastAsia="CenturyGothic" w:hAnsi="Arial" w:cs="Arial"/>
          <w:color w:val="000000"/>
          <w:sz w:val="22"/>
          <w:szCs w:val="22"/>
        </w:rPr>
      </w:pPr>
    </w:p>
    <w:p w14:paraId="74914166" w14:textId="77777777" w:rsidR="00365DC6" w:rsidRPr="007E7A3D" w:rsidRDefault="00365DC6" w:rsidP="00365DC6">
      <w:pPr>
        <w:autoSpaceDE w:val="0"/>
        <w:jc w:val="both"/>
        <w:rPr>
          <w:rFonts w:ascii="Arial" w:eastAsia="CenturyGothic" w:hAnsi="Arial" w:cs="Arial"/>
          <w:color w:val="000000"/>
          <w:sz w:val="22"/>
          <w:szCs w:val="22"/>
        </w:rPr>
      </w:pPr>
    </w:p>
    <w:p w14:paraId="0386EECE" w14:textId="77777777" w:rsidR="00365DC6" w:rsidRPr="007E7A3D" w:rsidRDefault="00365DC6" w:rsidP="00365DC6">
      <w:pPr>
        <w:autoSpaceDE w:val="0"/>
        <w:jc w:val="both"/>
        <w:rPr>
          <w:rFonts w:ascii="Arial" w:eastAsia="CenturyGothic" w:hAnsi="Arial" w:cs="Arial"/>
          <w:color w:val="000000"/>
          <w:sz w:val="22"/>
          <w:szCs w:val="22"/>
        </w:rPr>
      </w:pPr>
    </w:p>
    <w:p w14:paraId="6A83F4FA" w14:textId="77777777" w:rsidR="00365DC6" w:rsidRPr="007E7A3D" w:rsidRDefault="00365DC6" w:rsidP="00365DC6">
      <w:pPr>
        <w:autoSpaceDE w:val="0"/>
        <w:jc w:val="both"/>
        <w:rPr>
          <w:rFonts w:ascii="Arial" w:eastAsia="CenturyGothic" w:hAnsi="Arial" w:cs="Arial"/>
          <w:color w:val="000000"/>
          <w:sz w:val="22"/>
          <w:szCs w:val="22"/>
        </w:rPr>
      </w:pPr>
    </w:p>
    <w:p w14:paraId="635A1819" w14:textId="77777777" w:rsidR="00365DC6" w:rsidRPr="007E7A3D" w:rsidRDefault="00365DC6" w:rsidP="00365DC6">
      <w:pPr>
        <w:autoSpaceDE w:val="0"/>
        <w:jc w:val="both"/>
        <w:rPr>
          <w:rFonts w:ascii="Arial" w:eastAsia="CenturyGothic" w:hAnsi="Arial" w:cs="Arial"/>
          <w:color w:val="000000"/>
          <w:sz w:val="22"/>
          <w:szCs w:val="22"/>
        </w:rPr>
      </w:pPr>
    </w:p>
    <w:p w14:paraId="125B6BE6" w14:textId="77777777" w:rsidR="00365DC6" w:rsidRPr="007E7A3D" w:rsidRDefault="00365DC6" w:rsidP="00365DC6">
      <w:pPr>
        <w:autoSpaceDE w:val="0"/>
        <w:jc w:val="both"/>
        <w:rPr>
          <w:rFonts w:ascii="Arial" w:eastAsia="CenturyGothic" w:hAnsi="Arial" w:cs="Arial"/>
          <w:color w:val="000000"/>
          <w:sz w:val="22"/>
          <w:szCs w:val="22"/>
        </w:rPr>
      </w:pPr>
    </w:p>
    <w:p w14:paraId="584710D9" w14:textId="77777777" w:rsidR="00365DC6" w:rsidRPr="007E7A3D" w:rsidRDefault="00365DC6" w:rsidP="00365DC6">
      <w:pPr>
        <w:autoSpaceDE w:val="0"/>
        <w:jc w:val="both"/>
        <w:rPr>
          <w:rFonts w:ascii="Arial" w:eastAsia="CenturyGothic" w:hAnsi="Arial" w:cs="Arial"/>
          <w:color w:val="000000"/>
          <w:sz w:val="22"/>
          <w:szCs w:val="22"/>
        </w:rPr>
      </w:pPr>
    </w:p>
    <w:p w14:paraId="395E3ACF" w14:textId="77777777" w:rsidR="00365DC6" w:rsidRPr="007E7A3D" w:rsidRDefault="00365DC6" w:rsidP="00365DC6">
      <w:pPr>
        <w:autoSpaceDE w:val="0"/>
        <w:jc w:val="both"/>
        <w:rPr>
          <w:rFonts w:ascii="Arial" w:eastAsia="CenturyGothic" w:hAnsi="Arial" w:cs="Arial"/>
          <w:color w:val="000000"/>
          <w:sz w:val="22"/>
          <w:szCs w:val="22"/>
        </w:rPr>
      </w:pPr>
    </w:p>
    <w:p w14:paraId="6F02F934" w14:textId="77777777" w:rsidR="00365DC6" w:rsidRPr="007E7A3D" w:rsidRDefault="00365DC6" w:rsidP="00365DC6">
      <w:pPr>
        <w:autoSpaceDE w:val="0"/>
        <w:jc w:val="both"/>
        <w:rPr>
          <w:rFonts w:ascii="Arial" w:eastAsia="CenturyGothic" w:hAnsi="Arial" w:cs="Arial"/>
          <w:color w:val="000000"/>
          <w:sz w:val="22"/>
          <w:szCs w:val="22"/>
        </w:rPr>
      </w:pPr>
    </w:p>
    <w:p w14:paraId="601F3035" w14:textId="77777777" w:rsidR="00365DC6" w:rsidRPr="007E7A3D" w:rsidRDefault="00365DC6" w:rsidP="00365DC6">
      <w:pPr>
        <w:autoSpaceDE w:val="0"/>
        <w:jc w:val="both"/>
        <w:rPr>
          <w:rFonts w:ascii="Arial" w:eastAsia="CenturyGothic" w:hAnsi="Arial" w:cs="Arial"/>
          <w:color w:val="000000"/>
          <w:sz w:val="22"/>
          <w:szCs w:val="22"/>
        </w:rPr>
      </w:pPr>
    </w:p>
    <w:p w14:paraId="278945E2" w14:textId="77777777" w:rsidR="00365DC6" w:rsidRPr="007E7A3D" w:rsidRDefault="00365DC6" w:rsidP="00365DC6">
      <w:pPr>
        <w:autoSpaceDE w:val="0"/>
        <w:jc w:val="both"/>
        <w:rPr>
          <w:rFonts w:ascii="Arial" w:eastAsia="CenturyGothic" w:hAnsi="Arial" w:cs="Arial"/>
          <w:color w:val="000000"/>
          <w:sz w:val="22"/>
          <w:szCs w:val="22"/>
        </w:rPr>
      </w:pPr>
    </w:p>
    <w:p w14:paraId="584AC6C4" w14:textId="77777777" w:rsidR="00365DC6" w:rsidRPr="007E7A3D" w:rsidRDefault="00365DC6" w:rsidP="00365DC6">
      <w:pPr>
        <w:autoSpaceDE w:val="0"/>
        <w:jc w:val="both"/>
        <w:rPr>
          <w:rFonts w:ascii="Arial" w:eastAsia="CenturyGothic" w:hAnsi="Arial" w:cs="Arial"/>
          <w:color w:val="000000"/>
          <w:sz w:val="22"/>
          <w:szCs w:val="22"/>
        </w:rPr>
      </w:pPr>
    </w:p>
    <w:p w14:paraId="47B83AF9" w14:textId="77777777" w:rsidR="00365DC6" w:rsidRPr="007E7A3D" w:rsidRDefault="00365DC6" w:rsidP="00365DC6">
      <w:pPr>
        <w:autoSpaceDE w:val="0"/>
        <w:jc w:val="both"/>
        <w:rPr>
          <w:rFonts w:ascii="Arial" w:eastAsia="CenturyGothic" w:hAnsi="Arial" w:cs="Arial"/>
          <w:color w:val="000000"/>
          <w:sz w:val="22"/>
          <w:szCs w:val="22"/>
        </w:rPr>
      </w:pPr>
    </w:p>
    <w:p w14:paraId="01BB4045" w14:textId="77777777" w:rsidR="00365DC6" w:rsidRPr="007E7A3D" w:rsidRDefault="00365DC6" w:rsidP="00365DC6">
      <w:pPr>
        <w:autoSpaceDE w:val="0"/>
        <w:jc w:val="both"/>
        <w:rPr>
          <w:rFonts w:ascii="Arial" w:eastAsia="CenturyGothic" w:hAnsi="Arial" w:cs="Arial"/>
          <w:color w:val="000000"/>
          <w:sz w:val="22"/>
          <w:szCs w:val="22"/>
        </w:rPr>
      </w:pPr>
    </w:p>
    <w:p w14:paraId="079D5A6E" w14:textId="77777777" w:rsidR="00365DC6" w:rsidRPr="007E7A3D" w:rsidRDefault="00365DC6" w:rsidP="00365DC6">
      <w:pPr>
        <w:autoSpaceDE w:val="0"/>
        <w:jc w:val="both"/>
        <w:rPr>
          <w:rFonts w:ascii="Arial" w:eastAsia="CenturyGothic" w:hAnsi="Arial" w:cs="Arial"/>
          <w:color w:val="000000"/>
          <w:sz w:val="22"/>
          <w:szCs w:val="22"/>
        </w:rPr>
      </w:pPr>
    </w:p>
    <w:p w14:paraId="3AA2ECC1" w14:textId="77777777" w:rsidR="00365DC6" w:rsidRPr="007E7A3D" w:rsidRDefault="00365DC6" w:rsidP="00365DC6">
      <w:pPr>
        <w:autoSpaceDE w:val="0"/>
        <w:jc w:val="both"/>
        <w:rPr>
          <w:rFonts w:ascii="Arial" w:eastAsia="CenturyGothic" w:hAnsi="Arial" w:cs="Arial"/>
          <w:color w:val="000000"/>
          <w:sz w:val="22"/>
          <w:szCs w:val="22"/>
        </w:rPr>
      </w:pPr>
    </w:p>
    <w:p w14:paraId="17617AD4" w14:textId="77777777" w:rsidR="00365DC6" w:rsidRPr="007E7A3D" w:rsidRDefault="00365DC6" w:rsidP="00365DC6">
      <w:pPr>
        <w:autoSpaceDE w:val="0"/>
        <w:jc w:val="both"/>
        <w:rPr>
          <w:rFonts w:ascii="Arial" w:eastAsia="CenturyGothic" w:hAnsi="Arial" w:cs="Arial"/>
          <w:color w:val="000000"/>
          <w:sz w:val="22"/>
          <w:szCs w:val="22"/>
        </w:rPr>
      </w:pPr>
    </w:p>
    <w:p w14:paraId="11B1CF97" w14:textId="77777777" w:rsidR="00365DC6" w:rsidRPr="007E7A3D" w:rsidRDefault="00365DC6" w:rsidP="00365DC6">
      <w:pPr>
        <w:autoSpaceDE w:val="0"/>
        <w:jc w:val="both"/>
        <w:rPr>
          <w:rFonts w:ascii="Arial" w:eastAsia="CenturyGothic" w:hAnsi="Arial" w:cs="Arial"/>
          <w:color w:val="000000"/>
          <w:sz w:val="22"/>
          <w:szCs w:val="22"/>
        </w:rPr>
      </w:pPr>
    </w:p>
    <w:p w14:paraId="6D758CA6" w14:textId="77777777" w:rsidR="00365DC6" w:rsidRPr="007E7A3D" w:rsidRDefault="00365DC6" w:rsidP="00365DC6">
      <w:pPr>
        <w:autoSpaceDE w:val="0"/>
        <w:jc w:val="both"/>
        <w:rPr>
          <w:rFonts w:ascii="Arial" w:eastAsia="CenturyGothic" w:hAnsi="Arial" w:cs="Arial"/>
          <w:color w:val="000000"/>
          <w:sz w:val="22"/>
          <w:szCs w:val="22"/>
        </w:rPr>
      </w:pPr>
    </w:p>
    <w:p w14:paraId="51A1B05E" w14:textId="77777777" w:rsidR="00365DC6" w:rsidRPr="007E7A3D" w:rsidRDefault="00365DC6" w:rsidP="00365DC6">
      <w:pPr>
        <w:autoSpaceDE w:val="0"/>
        <w:jc w:val="both"/>
        <w:rPr>
          <w:rFonts w:ascii="Arial" w:eastAsia="CenturyGothic" w:hAnsi="Arial" w:cs="Arial"/>
          <w:color w:val="000000"/>
          <w:sz w:val="22"/>
          <w:szCs w:val="22"/>
        </w:rPr>
      </w:pPr>
    </w:p>
    <w:p w14:paraId="42F7EDED" w14:textId="77777777" w:rsidR="00365DC6" w:rsidRPr="007E7A3D" w:rsidRDefault="00365DC6" w:rsidP="00365DC6">
      <w:pPr>
        <w:autoSpaceDE w:val="0"/>
        <w:jc w:val="both"/>
        <w:rPr>
          <w:rFonts w:ascii="Arial" w:eastAsia="CenturyGothic" w:hAnsi="Arial" w:cs="Arial"/>
          <w:color w:val="000000"/>
          <w:sz w:val="22"/>
          <w:szCs w:val="22"/>
        </w:rPr>
      </w:pPr>
    </w:p>
    <w:p w14:paraId="3C6F6687" w14:textId="77777777" w:rsidR="00365DC6" w:rsidRPr="007E7A3D" w:rsidRDefault="00365DC6" w:rsidP="00365DC6">
      <w:pPr>
        <w:autoSpaceDE w:val="0"/>
        <w:jc w:val="both"/>
        <w:rPr>
          <w:rFonts w:ascii="Arial" w:eastAsia="CenturyGothic" w:hAnsi="Arial" w:cs="Arial"/>
          <w:color w:val="000000"/>
          <w:sz w:val="22"/>
          <w:szCs w:val="22"/>
        </w:rPr>
      </w:pPr>
    </w:p>
    <w:p w14:paraId="18BD232F" w14:textId="77777777" w:rsidR="00365DC6" w:rsidRPr="007E7A3D" w:rsidRDefault="00365DC6" w:rsidP="00365DC6">
      <w:pPr>
        <w:autoSpaceDE w:val="0"/>
        <w:jc w:val="both"/>
        <w:rPr>
          <w:rFonts w:ascii="Arial" w:eastAsia="CenturyGothic" w:hAnsi="Arial" w:cs="Arial"/>
          <w:color w:val="000000"/>
          <w:sz w:val="22"/>
          <w:szCs w:val="22"/>
        </w:rPr>
      </w:pPr>
    </w:p>
    <w:p w14:paraId="2AFB8942" w14:textId="77777777" w:rsidR="00365DC6" w:rsidRPr="007E7A3D" w:rsidRDefault="00365DC6" w:rsidP="00365DC6">
      <w:pPr>
        <w:autoSpaceDE w:val="0"/>
        <w:jc w:val="both"/>
        <w:rPr>
          <w:rFonts w:ascii="Arial" w:eastAsia="CenturyGothic" w:hAnsi="Arial" w:cs="Arial"/>
          <w:color w:val="000000"/>
          <w:sz w:val="22"/>
          <w:szCs w:val="22"/>
        </w:rPr>
      </w:pPr>
    </w:p>
    <w:p w14:paraId="0ECD71E3" w14:textId="77777777" w:rsidR="00365DC6" w:rsidRPr="007E7A3D" w:rsidRDefault="00365DC6" w:rsidP="00365DC6">
      <w:pPr>
        <w:autoSpaceDE w:val="0"/>
        <w:jc w:val="both"/>
        <w:rPr>
          <w:rFonts w:ascii="Arial" w:eastAsia="CenturyGothic" w:hAnsi="Arial" w:cs="Arial"/>
          <w:color w:val="000000"/>
          <w:sz w:val="22"/>
          <w:szCs w:val="22"/>
        </w:rPr>
      </w:pPr>
    </w:p>
    <w:p w14:paraId="7A96BAD2" w14:textId="77777777" w:rsidR="00365DC6" w:rsidRPr="007E7A3D" w:rsidRDefault="00365DC6" w:rsidP="00365DC6">
      <w:pPr>
        <w:autoSpaceDE w:val="0"/>
        <w:jc w:val="both"/>
        <w:rPr>
          <w:rFonts w:ascii="Arial" w:eastAsia="CenturyGothic" w:hAnsi="Arial" w:cs="Arial"/>
          <w:color w:val="000000"/>
          <w:sz w:val="22"/>
          <w:szCs w:val="22"/>
        </w:rPr>
      </w:pPr>
    </w:p>
    <w:p w14:paraId="038A14B0" w14:textId="77777777" w:rsidR="00365DC6" w:rsidRPr="007E7A3D" w:rsidRDefault="00365DC6" w:rsidP="00365DC6">
      <w:pPr>
        <w:autoSpaceDE w:val="0"/>
        <w:jc w:val="both"/>
        <w:rPr>
          <w:rFonts w:ascii="Arial" w:eastAsia="CenturyGothic" w:hAnsi="Arial" w:cs="Arial"/>
          <w:color w:val="000000"/>
          <w:sz w:val="22"/>
          <w:szCs w:val="22"/>
        </w:rPr>
      </w:pPr>
    </w:p>
    <w:p w14:paraId="634843EE" w14:textId="77777777" w:rsidR="00365DC6" w:rsidRPr="007E7A3D" w:rsidRDefault="00365DC6" w:rsidP="00365DC6">
      <w:pPr>
        <w:autoSpaceDE w:val="0"/>
        <w:jc w:val="both"/>
        <w:rPr>
          <w:rFonts w:ascii="Arial" w:eastAsia="CenturyGothic" w:hAnsi="Arial" w:cs="Arial"/>
          <w:color w:val="000000"/>
          <w:sz w:val="22"/>
          <w:szCs w:val="22"/>
        </w:rPr>
      </w:pPr>
    </w:p>
    <w:p w14:paraId="6662F0CD" w14:textId="77777777" w:rsidR="00365DC6" w:rsidRPr="007E7A3D" w:rsidRDefault="00365DC6" w:rsidP="00365DC6">
      <w:pPr>
        <w:autoSpaceDE w:val="0"/>
        <w:jc w:val="both"/>
        <w:rPr>
          <w:rFonts w:ascii="Arial" w:eastAsia="CenturyGothic" w:hAnsi="Arial" w:cs="Arial"/>
          <w:color w:val="000000"/>
          <w:sz w:val="22"/>
          <w:szCs w:val="22"/>
        </w:rPr>
      </w:pPr>
    </w:p>
    <w:p w14:paraId="7CBCE586" w14:textId="77777777" w:rsidR="00365DC6" w:rsidRPr="007E7A3D" w:rsidRDefault="00365DC6" w:rsidP="00365DC6">
      <w:pPr>
        <w:autoSpaceDE w:val="0"/>
        <w:jc w:val="center"/>
        <w:rPr>
          <w:rFonts w:ascii="Arial" w:eastAsia="CenturyGothic" w:hAnsi="Arial" w:cs="Arial"/>
          <w:b/>
          <w:bCs/>
          <w:color w:val="000000"/>
          <w:sz w:val="22"/>
          <w:szCs w:val="22"/>
        </w:rPr>
      </w:pPr>
      <w:r w:rsidRPr="007E7A3D">
        <w:rPr>
          <w:rFonts w:ascii="Arial" w:eastAsia="CenturyGothic" w:hAnsi="Arial" w:cs="Arial"/>
          <w:b/>
          <w:bCs/>
          <w:color w:val="000000"/>
          <w:sz w:val="22"/>
          <w:szCs w:val="22"/>
        </w:rPr>
        <w:t>SPECYFIKACJA TECHNICZNA WYKONANIA I ODBIORU ROBÓT</w:t>
      </w:r>
    </w:p>
    <w:p w14:paraId="75BE4BF3" w14:textId="77777777" w:rsidR="00365DC6" w:rsidRPr="007E7A3D" w:rsidRDefault="00365DC6" w:rsidP="00365DC6">
      <w:pPr>
        <w:autoSpaceDE w:val="0"/>
        <w:jc w:val="both"/>
        <w:rPr>
          <w:rFonts w:ascii="Arial" w:eastAsia="CenturyGothic" w:hAnsi="Arial" w:cs="Arial"/>
          <w:b/>
          <w:bCs/>
          <w:color w:val="000000"/>
          <w:sz w:val="22"/>
          <w:szCs w:val="22"/>
        </w:rPr>
      </w:pPr>
    </w:p>
    <w:p w14:paraId="2074964D" w14:textId="77777777" w:rsidR="00365DC6" w:rsidRPr="00EE6D5D" w:rsidRDefault="00365DC6" w:rsidP="00EE6D5D">
      <w:pPr>
        <w:pStyle w:val="Nagwek1"/>
        <w:numPr>
          <w:ilvl w:val="0"/>
          <w:numId w:val="6"/>
        </w:numPr>
        <w:tabs>
          <w:tab w:val="clear" w:pos="720"/>
          <w:tab w:val="num" w:pos="426"/>
        </w:tabs>
        <w:suppressAutoHyphens w:val="0"/>
        <w:autoSpaceDE w:val="0"/>
        <w:jc w:val="both"/>
        <w:rPr>
          <w:sz w:val="22"/>
          <w:szCs w:val="22"/>
        </w:rPr>
      </w:pPr>
      <w:bookmarkStart w:id="10" w:name="_Toc346562471"/>
      <w:bookmarkStart w:id="11" w:name="_Toc86953989"/>
      <w:r w:rsidRPr="00EE6D5D">
        <w:rPr>
          <w:sz w:val="22"/>
          <w:szCs w:val="22"/>
        </w:rPr>
        <w:t>ST-01.01 ROZBIÓRKI</w:t>
      </w:r>
      <w:bookmarkEnd w:id="10"/>
      <w:bookmarkEnd w:id="11"/>
    </w:p>
    <w:p w14:paraId="33B6C68A" w14:textId="77777777" w:rsidR="00365DC6" w:rsidRPr="007E7A3D" w:rsidRDefault="00365DC6" w:rsidP="00365DC6">
      <w:pPr>
        <w:autoSpaceDE w:val="0"/>
        <w:jc w:val="both"/>
        <w:rPr>
          <w:rFonts w:ascii="Arial" w:eastAsia="CenturyGothic" w:hAnsi="Arial" w:cs="Arial"/>
          <w:bCs/>
          <w:color w:val="000000"/>
          <w:sz w:val="22"/>
          <w:szCs w:val="22"/>
        </w:rPr>
      </w:pPr>
    </w:p>
    <w:p w14:paraId="05EB6950" w14:textId="77777777" w:rsidR="00365DC6" w:rsidRPr="007E7A3D"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KOD CPV 45110000-1</w:t>
      </w:r>
    </w:p>
    <w:p w14:paraId="3333D8FC" w14:textId="77777777" w:rsidR="00365DC6" w:rsidRPr="007E7A3D" w:rsidRDefault="00365DC6" w:rsidP="00365DC6">
      <w:pPr>
        <w:autoSpaceDE w:val="0"/>
        <w:jc w:val="both"/>
        <w:rPr>
          <w:rFonts w:ascii="Arial" w:eastAsia="CenturyGothic" w:hAnsi="Arial" w:cs="Arial"/>
          <w:color w:val="000000"/>
          <w:sz w:val="22"/>
          <w:szCs w:val="22"/>
        </w:rPr>
      </w:pPr>
    </w:p>
    <w:p w14:paraId="67181ADB" w14:textId="77777777" w:rsidR="00365DC6" w:rsidRDefault="00365DC6" w:rsidP="00D97901">
      <w:pPr>
        <w:numPr>
          <w:ilvl w:val="0"/>
          <w:numId w:val="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WSTĘP</w:t>
      </w:r>
    </w:p>
    <w:p w14:paraId="22CB1F33" w14:textId="77777777" w:rsidR="00D97901" w:rsidRPr="007E7A3D" w:rsidRDefault="00D97901" w:rsidP="00D97901">
      <w:pPr>
        <w:suppressAutoHyphens w:val="0"/>
        <w:autoSpaceDE w:val="0"/>
        <w:ind w:left="720"/>
        <w:jc w:val="both"/>
        <w:rPr>
          <w:rFonts w:ascii="Arial" w:eastAsia="CenturyGothic" w:hAnsi="Arial" w:cs="Arial"/>
          <w:b/>
          <w:bCs/>
          <w:color w:val="000000"/>
          <w:sz w:val="22"/>
          <w:szCs w:val="22"/>
        </w:rPr>
      </w:pPr>
    </w:p>
    <w:p w14:paraId="6578A09F"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1.1. Przedmiot ST</w:t>
      </w:r>
      <w:r w:rsidR="00D97901">
        <w:rPr>
          <w:rFonts w:ascii="Arial" w:eastAsia="CenturyGothic" w:hAnsi="Arial" w:cs="Arial"/>
          <w:bCs/>
          <w:color w:val="000000"/>
          <w:sz w:val="22"/>
          <w:szCs w:val="22"/>
        </w:rPr>
        <w:t>.</w:t>
      </w:r>
    </w:p>
    <w:p w14:paraId="5FB6DD56" w14:textId="77777777" w:rsidR="00D97901" w:rsidRPr="007E7A3D" w:rsidRDefault="00D97901" w:rsidP="00365DC6">
      <w:pPr>
        <w:autoSpaceDE w:val="0"/>
        <w:jc w:val="both"/>
        <w:rPr>
          <w:rFonts w:ascii="Arial" w:eastAsia="CenturyGothic" w:hAnsi="Arial" w:cs="Arial"/>
          <w:bCs/>
          <w:color w:val="000000"/>
          <w:sz w:val="22"/>
          <w:szCs w:val="22"/>
        </w:rPr>
      </w:pPr>
    </w:p>
    <w:p w14:paraId="05560376" w14:textId="77777777" w:rsidR="00365DC6" w:rsidRDefault="00365DC6" w:rsidP="00365DC6">
      <w:pPr>
        <w:rPr>
          <w:rFonts w:ascii="Arial" w:hAnsi="Arial" w:cs="Arial"/>
          <w:sz w:val="22"/>
          <w:szCs w:val="22"/>
        </w:rPr>
      </w:pPr>
      <w:r w:rsidRPr="007E7A3D">
        <w:rPr>
          <w:rFonts w:ascii="Arial" w:eastAsia="CenturyGothic" w:hAnsi="Arial" w:cs="Arial"/>
          <w:color w:val="000000"/>
          <w:sz w:val="22"/>
          <w:szCs w:val="22"/>
        </w:rPr>
        <w:t>Przedmiotem niniejszej specyfikacji technicznej (ST) są wymagania dotyczące wykonania przebudowy i remontu pomieszczeń budynku administracyjnego Leśnego Banku Genów Kostrzyca w Miłkowie</w:t>
      </w:r>
      <w:r w:rsidRPr="007E7A3D">
        <w:rPr>
          <w:rFonts w:ascii="Arial" w:hAnsi="Arial" w:cs="Arial"/>
          <w:sz w:val="22"/>
          <w:szCs w:val="22"/>
        </w:rPr>
        <w:t>.</w:t>
      </w:r>
    </w:p>
    <w:p w14:paraId="4FCF89D4" w14:textId="77777777" w:rsidR="00D97901" w:rsidRPr="007E7A3D" w:rsidRDefault="00D97901" w:rsidP="00365DC6">
      <w:pPr>
        <w:rPr>
          <w:rFonts w:ascii="Arial" w:hAnsi="Arial" w:cs="Arial"/>
          <w:sz w:val="22"/>
          <w:szCs w:val="22"/>
        </w:rPr>
      </w:pPr>
    </w:p>
    <w:p w14:paraId="67E75A30"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1.3. Zakres robót objętych ST</w:t>
      </w:r>
      <w:r w:rsidR="00D97901">
        <w:rPr>
          <w:rFonts w:ascii="Arial" w:eastAsia="CenturyGothic" w:hAnsi="Arial" w:cs="Arial"/>
          <w:bCs/>
          <w:color w:val="000000"/>
          <w:sz w:val="22"/>
          <w:szCs w:val="22"/>
        </w:rPr>
        <w:t>.</w:t>
      </w:r>
    </w:p>
    <w:p w14:paraId="317BCAEA" w14:textId="77777777" w:rsidR="00D97901" w:rsidRPr="007E7A3D" w:rsidRDefault="00D97901" w:rsidP="00365DC6">
      <w:pPr>
        <w:autoSpaceDE w:val="0"/>
        <w:jc w:val="both"/>
        <w:rPr>
          <w:rFonts w:ascii="Arial" w:eastAsia="CenturyGothic" w:hAnsi="Arial" w:cs="Arial"/>
          <w:bCs/>
          <w:color w:val="000000"/>
          <w:sz w:val="22"/>
          <w:szCs w:val="22"/>
        </w:rPr>
      </w:pPr>
    </w:p>
    <w:p w14:paraId="752446ED"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Zakres robót obejmuje rozbiórki i demontaże</w:t>
      </w:r>
    </w:p>
    <w:p w14:paraId="0BC1DCB9" w14:textId="77777777" w:rsidR="00D97901" w:rsidRPr="007E7A3D" w:rsidRDefault="00D97901" w:rsidP="00365DC6">
      <w:pPr>
        <w:autoSpaceDE w:val="0"/>
        <w:jc w:val="both"/>
        <w:rPr>
          <w:rFonts w:ascii="Arial" w:eastAsia="CenturyGothic" w:hAnsi="Arial" w:cs="Arial"/>
          <w:color w:val="000000"/>
          <w:sz w:val="22"/>
          <w:szCs w:val="22"/>
        </w:rPr>
      </w:pPr>
    </w:p>
    <w:p w14:paraId="273D6AF8" w14:textId="77777777" w:rsidR="00365DC6" w:rsidRPr="007E7A3D" w:rsidRDefault="00365DC6" w:rsidP="00365DC6">
      <w:pPr>
        <w:autoSpaceDE w:val="0"/>
        <w:rPr>
          <w:rFonts w:ascii="Arial" w:hAnsi="Arial" w:cs="Arial"/>
          <w:color w:val="000000"/>
          <w:sz w:val="22"/>
          <w:szCs w:val="22"/>
        </w:rPr>
      </w:pPr>
      <w:r w:rsidRPr="007E7A3D">
        <w:rPr>
          <w:rFonts w:ascii="Arial" w:hAnsi="Arial" w:cs="Arial"/>
          <w:color w:val="000000"/>
          <w:sz w:val="22"/>
          <w:szCs w:val="22"/>
        </w:rPr>
        <w:t>1.3.1 Zakres robót obj</w:t>
      </w:r>
      <w:r w:rsidRPr="007E7A3D">
        <w:rPr>
          <w:rFonts w:ascii="Arial" w:eastAsia="TTE1574F38t00" w:hAnsi="Arial" w:cs="Arial"/>
          <w:color w:val="000000"/>
          <w:sz w:val="22"/>
          <w:szCs w:val="22"/>
        </w:rPr>
        <w:t>ę</w:t>
      </w:r>
      <w:r w:rsidRPr="007E7A3D">
        <w:rPr>
          <w:rFonts w:ascii="Arial" w:hAnsi="Arial" w:cs="Arial"/>
          <w:color w:val="000000"/>
          <w:sz w:val="22"/>
          <w:szCs w:val="22"/>
        </w:rPr>
        <w:t>tych SST</w:t>
      </w:r>
    </w:p>
    <w:p w14:paraId="7A3D63B0" w14:textId="77777777" w:rsidR="00D97901" w:rsidRDefault="00D97901" w:rsidP="00365DC6">
      <w:pPr>
        <w:autoSpaceDE w:val="0"/>
        <w:rPr>
          <w:rFonts w:ascii="Arial" w:hAnsi="Arial" w:cs="Arial"/>
          <w:color w:val="000000"/>
          <w:sz w:val="22"/>
          <w:szCs w:val="22"/>
        </w:rPr>
      </w:pPr>
    </w:p>
    <w:p w14:paraId="20264E9A" w14:textId="77777777" w:rsidR="00BD182F" w:rsidRDefault="00365DC6" w:rsidP="00365DC6">
      <w:pPr>
        <w:autoSpaceDE w:val="0"/>
        <w:rPr>
          <w:rFonts w:ascii="Arial" w:hAnsi="Arial" w:cs="Arial"/>
          <w:color w:val="000000"/>
          <w:sz w:val="22"/>
          <w:szCs w:val="22"/>
        </w:rPr>
      </w:pPr>
      <w:r w:rsidRPr="007E7A3D">
        <w:rPr>
          <w:rFonts w:ascii="Arial" w:hAnsi="Arial" w:cs="Arial"/>
          <w:color w:val="000000"/>
          <w:sz w:val="22"/>
          <w:szCs w:val="22"/>
        </w:rPr>
        <w:t>Roboty rozbiórkowe obejmuj</w:t>
      </w:r>
      <w:r w:rsidRPr="007E7A3D">
        <w:rPr>
          <w:rFonts w:ascii="Arial" w:eastAsia="TTE1574F38t00" w:hAnsi="Arial" w:cs="Arial"/>
          <w:color w:val="000000"/>
          <w:sz w:val="22"/>
          <w:szCs w:val="22"/>
        </w:rPr>
        <w:t>ą</w:t>
      </w:r>
      <w:r w:rsidR="00D97901">
        <w:rPr>
          <w:rFonts w:ascii="Arial" w:hAnsi="Arial" w:cs="Arial"/>
          <w:color w:val="000000"/>
          <w:sz w:val="22"/>
          <w:szCs w:val="22"/>
        </w:rPr>
        <w:t>:</w:t>
      </w:r>
    </w:p>
    <w:p w14:paraId="78A22091" w14:textId="77777777" w:rsidR="00D97901" w:rsidRPr="007E7A3D" w:rsidRDefault="00D97901" w:rsidP="00365DC6">
      <w:pPr>
        <w:autoSpaceDE w:val="0"/>
        <w:rPr>
          <w:rFonts w:ascii="Arial" w:hAnsi="Arial" w:cs="Arial"/>
          <w:color w:val="000000"/>
          <w:sz w:val="22"/>
          <w:szCs w:val="22"/>
        </w:rPr>
      </w:pPr>
    </w:p>
    <w:p w14:paraId="7EC84479" w14:textId="77777777" w:rsidR="00365DC6" w:rsidRDefault="00365DC6" w:rsidP="00BD182F">
      <w:pPr>
        <w:tabs>
          <w:tab w:val="left" w:pos="284"/>
        </w:tabs>
        <w:suppressAutoHyphens w:val="0"/>
        <w:ind w:left="284" w:hanging="284"/>
        <w:rPr>
          <w:rFonts w:ascii="Arial" w:hAnsi="Arial" w:cs="Arial"/>
          <w:sz w:val="22"/>
          <w:szCs w:val="22"/>
        </w:rPr>
      </w:pPr>
      <w:r w:rsidRPr="007E7A3D">
        <w:rPr>
          <w:rFonts w:ascii="Arial" w:hAnsi="Arial" w:cs="Arial"/>
          <w:sz w:val="22"/>
          <w:szCs w:val="22"/>
        </w:rPr>
        <w:t>I.   Remont pomieszczeń w celu dostosowania ich na potrzeby utworzenia szatni damskiej wraz z myjnią w budynku BG, - pomieszczenie o powierzchni około 20 m</w:t>
      </w:r>
      <w:r w:rsidRPr="007E7A3D">
        <w:rPr>
          <w:rFonts w:ascii="Arial" w:hAnsi="Arial" w:cs="Arial"/>
          <w:sz w:val="22"/>
          <w:szCs w:val="22"/>
          <w:vertAlign w:val="superscript"/>
        </w:rPr>
        <w:t>2</w:t>
      </w:r>
      <w:r w:rsidRPr="007E7A3D">
        <w:rPr>
          <w:rFonts w:ascii="Arial" w:hAnsi="Arial" w:cs="Arial"/>
          <w:sz w:val="22"/>
          <w:szCs w:val="22"/>
        </w:rPr>
        <w:t xml:space="preserve"> – prace rozbiórkowe i wyburzeniowe.</w:t>
      </w:r>
    </w:p>
    <w:p w14:paraId="63F7C214" w14:textId="77777777" w:rsidR="00D97901" w:rsidRPr="007E7A3D" w:rsidRDefault="00D97901" w:rsidP="00BD182F">
      <w:pPr>
        <w:tabs>
          <w:tab w:val="left" w:pos="284"/>
        </w:tabs>
        <w:suppressAutoHyphens w:val="0"/>
        <w:ind w:left="284" w:hanging="284"/>
        <w:rPr>
          <w:rFonts w:ascii="Arial" w:hAnsi="Arial" w:cs="Arial"/>
          <w:sz w:val="22"/>
          <w:szCs w:val="22"/>
        </w:rPr>
      </w:pPr>
    </w:p>
    <w:p w14:paraId="32DD574D" w14:textId="77777777" w:rsidR="00365DC6" w:rsidRPr="007E7A3D" w:rsidRDefault="00365DC6" w:rsidP="00365DC6">
      <w:pPr>
        <w:suppressAutoHyphens w:val="0"/>
        <w:rPr>
          <w:rFonts w:ascii="Arial" w:hAnsi="Arial" w:cs="Arial"/>
          <w:sz w:val="22"/>
          <w:szCs w:val="22"/>
        </w:rPr>
      </w:pPr>
      <w:r w:rsidRPr="007E7A3D">
        <w:rPr>
          <w:rFonts w:ascii="Arial" w:hAnsi="Arial" w:cs="Arial"/>
          <w:sz w:val="22"/>
          <w:szCs w:val="22"/>
        </w:rPr>
        <w:t>1) pomieszczenia 7.1, 7.2, 7.3, 8.1:</w:t>
      </w:r>
    </w:p>
    <w:p w14:paraId="706AFD3C"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glazury ściennej – płytek ceramicznych,</w:t>
      </w:r>
    </w:p>
    <w:p w14:paraId="5381E5F3"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armatury łazienkowej i WC,</w:t>
      </w:r>
    </w:p>
    <w:p w14:paraId="395F7E8F"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misek ustępowych,</w:t>
      </w:r>
    </w:p>
    <w:p w14:paraId="1F870147"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 xml:space="preserve">demontaż brodzika, </w:t>
      </w:r>
    </w:p>
    <w:p w14:paraId="1948C5A8"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wyburzenie ściany działowej pomiędzy pomieszczeniami 7.1, 7.2 i 7.3,</w:t>
      </w:r>
    </w:p>
    <w:p w14:paraId="17D36EBD"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wykucie drzwi pomiędzy pomieszczeniem 7.1, a 8.1,</w:t>
      </w:r>
    </w:p>
    <w:p w14:paraId="254BFEAF"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paneli sufitowych – około 10%,</w:t>
      </w:r>
    </w:p>
    <w:p w14:paraId="6F7657FD"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wykładziny PCV,</w:t>
      </w:r>
    </w:p>
    <w:p w14:paraId="2A1A6BA3" w14:textId="77777777" w:rsidR="00365DC6" w:rsidRPr="007E7A3D" w:rsidRDefault="00365DC6" w:rsidP="00365DC6">
      <w:pPr>
        <w:suppressAutoHyphens w:val="0"/>
        <w:rPr>
          <w:rFonts w:ascii="Arial" w:hAnsi="Arial" w:cs="Arial"/>
          <w:sz w:val="22"/>
          <w:szCs w:val="22"/>
        </w:rPr>
      </w:pPr>
      <w:r w:rsidRPr="007E7A3D">
        <w:rPr>
          <w:rFonts w:ascii="Arial" w:hAnsi="Arial" w:cs="Arial"/>
          <w:sz w:val="22"/>
          <w:szCs w:val="22"/>
        </w:rPr>
        <w:t>2) pomieszczenie numer 6 – stołówka:</w:t>
      </w:r>
    </w:p>
    <w:p w14:paraId="52A02740"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paneli sufitowych,</w:t>
      </w:r>
    </w:p>
    <w:p w14:paraId="650EB6B0"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wykładziny PCV,</w:t>
      </w:r>
    </w:p>
    <w:p w14:paraId="0083621F"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balustrad,</w:t>
      </w:r>
    </w:p>
    <w:p w14:paraId="4B57ED1E"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urządzeń AGD,</w:t>
      </w:r>
    </w:p>
    <w:p w14:paraId="07307809"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szafek kuchennych,</w:t>
      </w:r>
    </w:p>
    <w:p w14:paraId="6979B1EE" w14:textId="77777777" w:rsidR="00365DC6"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płytek ściennych,</w:t>
      </w:r>
    </w:p>
    <w:p w14:paraId="7CABEE4B" w14:textId="77777777" w:rsidR="00D97901" w:rsidRPr="007E7A3D" w:rsidRDefault="00D97901" w:rsidP="00D97901">
      <w:pPr>
        <w:pStyle w:val="Akapitzlist"/>
        <w:suppressAutoHyphens w:val="0"/>
        <w:rPr>
          <w:rFonts w:ascii="Arial" w:hAnsi="Arial" w:cs="Arial"/>
          <w:sz w:val="22"/>
          <w:szCs w:val="22"/>
        </w:rPr>
      </w:pPr>
    </w:p>
    <w:p w14:paraId="6AE1B698" w14:textId="77777777" w:rsidR="00365DC6" w:rsidRDefault="00365DC6" w:rsidP="00BD182F">
      <w:pPr>
        <w:tabs>
          <w:tab w:val="left" w:pos="284"/>
        </w:tabs>
        <w:suppressAutoHyphens w:val="0"/>
        <w:rPr>
          <w:rFonts w:ascii="Arial" w:hAnsi="Arial" w:cs="Arial"/>
          <w:sz w:val="22"/>
          <w:szCs w:val="22"/>
        </w:rPr>
      </w:pPr>
      <w:r w:rsidRPr="007E7A3D">
        <w:rPr>
          <w:rFonts w:ascii="Arial" w:hAnsi="Arial" w:cs="Arial"/>
          <w:sz w:val="22"/>
          <w:szCs w:val="22"/>
        </w:rPr>
        <w:t>II.  Remont pomieszczeń w celu dostosowania ich na potrzeby utworzeni</w:t>
      </w:r>
      <w:r w:rsidR="00BD182F" w:rsidRPr="007E7A3D">
        <w:rPr>
          <w:rFonts w:ascii="Arial" w:hAnsi="Arial" w:cs="Arial"/>
          <w:sz w:val="22"/>
          <w:szCs w:val="22"/>
        </w:rPr>
        <w:t>a szatni męskiej z myjnią BPPN</w:t>
      </w:r>
      <w:r w:rsidRPr="007E7A3D">
        <w:rPr>
          <w:rFonts w:ascii="Arial" w:hAnsi="Arial" w:cs="Arial"/>
          <w:sz w:val="22"/>
          <w:szCs w:val="22"/>
        </w:rPr>
        <w:t xml:space="preserve"> – pomieszczenie o powierzchni około 29 m</w:t>
      </w:r>
      <w:r w:rsidRPr="007E7A3D">
        <w:rPr>
          <w:rFonts w:ascii="Arial" w:hAnsi="Arial" w:cs="Arial"/>
          <w:sz w:val="22"/>
          <w:szCs w:val="22"/>
          <w:vertAlign w:val="superscript"/>
        </w:rPr>
        <w:t>2</w:t>
      </w:r>
      <w:r w:rsidRPr="007E7A3D">
        <w:rPr>
          <w:rFonts w:ascii="Arial" w:hAnsi="Arial" w:cs="Arial"/>
          <w:sz w:val="22"/>
          <w:szCs w:val="22"/>
        </w:rPr>
        <w:t>, - ro</w:t>
      </w:r>
      <w:r w:rsidR="00D97901">
        <w:rPr>
          <w:rFonts w:ascii="Arial" w:hAnsi="Arial" w:cs="Arial"/>
          <w:sz w:val="22"/>
          <w:szCs w:val="22"/>
        </w:rPr>
        <w:t>boty rozbiórkowe i demontażowe:</w:t>
      </w:r>
    </w:p>
    <w:p w14:paraId="7026CF17" w14:textId="77777777" w:rsidR="00D97901" w:rsidRPr="007E7A3D" w:rsidRDefault="00D97901" w:rsidP="00BD182F">
      <w:pPr>
        <w:tabs>
          <w:tab w:val="left" w:pos="284"/>
        </w:tabs>
        <w:suppressAutoHyphens w:val="0"/>
        <w:rPr>
          <w:rFonts w:ascii="Arial" w:hAnsi="Arial" w:cs="Arial"/>
          <w:sz w:val="22"/>
          <w:szCs w:val="22"/>
        </w:rPr>
      </w:pPr>
    </w:p>
    <w:p w14:paraId="1BE39886" w14:textId="77777777" w:rsidR="00365DC6" w:rsidRPr="007E7A3D" w:rsidRDefault="00365DC6" w:rsidP="00365DC6">
      <w:pPr>
        <w:suppressAutoHyphens w:val="0"/>
        <w:rPr>
          <w:rFonts w:ascii="Arial" w:hAnsi="Arial" w:cs="Arial"/>
          <w:sz w:val="22"/>
          <w:szCs w:val="22"/>
        </w:rPr>
      </w:pPr>
      <w:r w:rsidRPr="007E7A3D">
        <w:rPr>
          <w:rFonts w:ascii="Arial" w:hAnsi="Arial" w:cs="Arial"/>
          <w:sz w:val="22"/>
          <w:szCs w:val="22"/>
        </w:rPr>
        <w:t>3) pomieszczeniu numer 17 i 18 WC wraz z łazienką:</w:t>
      </w:r>
    </w:p>
    <w:p w14:paraId="055F0734"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paneli sufitowych – około 10%,</w:t>
      </w:r>
    </w:p>
    <w:p w14:paraId="29A4040C"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glazury ściennej – płytek ceramicznych,</w:t>
      </w:r>
    </w:p>
    <w:p w14:paraId="143C1601"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armatury łazienkowej i WC,</w:t>
      </w:r>
    </w:p>
    <w:p w14:paraId="6024EF71"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misek ustępowych,</w:t>
      </w:r>
    </w:p>
    <w:p w14:paraId="04029C0B"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 xml:space="preserve">demontaż brodzika, </w:t>
      </w:r>
    </w:p>
    <w:p w14:paraId="73290B3D" w14:textId="77777777" w:rsidR="00365DC6" w:rsidRPr="007E7A3D" w:rsidRDefault="00365DC6" w:rsidP="00365DC6">
      <w:pPr>
        <w:suppressAutoHyphens w:val="0"/>
        <w:rPr>
          <w:rFonts w:ascii="Arial" w:hAnsi="Arial" w:cs="Arial"/>
          <w:sz w:val="22"/>
          <w:szCs w:val="22"/>
        </w:rPr>
      </w:pPr>
      <w:r w:rsidRPr="007E7A3D">
        <w:rPr>
          <w:rFonts w:ascii="Arial" w:hAnsi="Arial" w:cs="Arial"/>
          <w:sz w:val="22"/>
          <w:szCs w:val="22"/>
        </w:rPr>
        <w:t>4) pomieszczenie numer 19 – korytarz:</w:t>
      </w:r>
    </w:p>
    <w:p w14:paraId="08A11AAD"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paneli sufitowych – około 10%,</w:t>
      </w:r>
    </w:p>
    <w:p w14:paraId="27890789"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wykładziny PCV,</w:t>
      </w:r>
    </w:p>
    <w:p w14:paraId="4EF2DE72" w14:textId="77777777" w:rsidR="00365DC6" w:rsidRPr="007E7A3D" w:rsidRDefault="00365DC6" w:rsidP="00365DC6">
      <w:pPr>
        <w:suppressAutoHyphens w:val="0"/>
        <w:rPr>
          <w:rFonts w:ascii="Arial" w:hAnsi="Arial" w:cs="Arial"/>
          <w:sz w:val="22"/>
          <w:szCs w:val="22"/>
        </w:rPr>
      </w:pPr>
      <w:r w:rsidRPr="007E7A3D">
        <w:rPr>
          <w:rFonts w:ascii="Arial" w:hAnsi="Arial" w:cs="Arial"/>
          <w:sz w:val="22"/>
          <w:szCs w:val="22"/>
        </w:rPr>
        <w:t>5) pomieszczeniu numer 20A i 20B szatnie:</w:t>
      </w:r>
    </w:p>
    <w:p w14:paraId="564CA6C9"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wyburzenie ściany działowej pomiędzy pomieszczeniami 20A i 20B,</w:t>
      </w:r>
    </w:p>
    <w:p w14:paraId="55A75206"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lastRenderedPageBreak/>
        <w:t>wymurowanie ściany działowej pomiędzy pomieszczeniami 20A, 20B i 19 (korytarz),</w:t>
      </w:r>
    </w:p>
    <w:p w14:paraId="0F028454"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paneli sufitowych,</w:t>
      </w:r>
    </w:p>
    <w:p w14:paraId="6E9B3D51"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wykładziny PCV,</w:t>
      </w:r>
    </w:p>
    <w:p w14:paraId="548C2C1C" w14:textId="77777777" w:rsidR="00365DC6" w:rsidRPr="007E7A3D" w:rsidRDefault="00365DC6" w:rsidP="00365DC6">
      <w:pPr>
        <w:suppressAutoHyphens w:val="0"/>
        <w:rPr>
          <w:rFonts w:ascii="Arial" w:hAnsi="Arial" w:cs="Arial"/>
          <w:sz w:val="22"/>
          <w:szCs w:val="22"/>
        </w:rPr>
      </w:pPr>
      <w:r w:rsidRPr="007E7A3D">
        <w:rPr>
          <w:rFonts w:ascii="Arial" w:hAnsi="Arial" w:cs="Arial"/>
          <w:sz w:val="22"/>
          <w:szCs w:val="22"/>
        </w:rPr>
        <w:t>6) pomieszczenia 1.3, 1.4, 1:</w:t>
      </w:r>
    </w:p>
    <w:p w14:paraId="2085065D"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istniejącej wentylacji,</w:t>
      </w:r>
    </w:p>
    <w:p w14:paraId="2A51EF9C"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wykładziny PCV,</w:t>
      </w:r>
    </w:p>
    <w:p w14:paraId="2461F4A3"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 xml:space="preserve">zamurowanie otworów wentylacyjnych, </w:t>
      </w:r>
    </w:p>
    <w:p w14:paraId="5CF2D732" w14:textId="77777777" w:rsidR="00365DC6"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demontaż grzejnika,</w:t>
      </w:r>
    </w:p>
    <w:p w14:paraId="6B368C07" w14:textId="77777777" w:rsidR="00D97901" w:rsidRPr="007E7A3D" w:rsidRDefault="00D97901" w:rsidP="00D97901">
      <w:pPr>
        <w:pStyle w:val="Akapitzlist"/>
        <w:suppressAutoHyphens w:val="0"/>
        <w:rPr>
          <w:rFonts w:ascii="Arial" w:hAnsi="Arial" w:cs="Arial"/>
          <w:sz w:val="22"/>
          <w:szCs w:val="22"/>
        </w:rPr>
      </w:pPr>
    </w:p>
    <w:p w14:paraId="26A6D3D8" w14:textId="77777777" w:rsidR="00365DC6" w:rsidRDefault="00365DC6" w:rsidP="00365DC6">
      <w:pPr>
        <w:rPr>
          <w:rFonts w:ascii="Arial" w:hAnsi="Arial" w:cs="Arial"/>
          <w:sz w:val="22"/>
          <w:szCs w:val="22"/>
        </w:rPr>
      </w:pPr>
      <w:r w:rsidRPr="007E7A3D">
        <w:rPr>
          <w:rFonts w:ascii="Arial" w:hAnsi="Arial" w:cs="Arial"/>
          <w:sz w:val="22"/>
          <w:szCs w:val="22"/>
        </w:rPr>
        <w:t>III. Wymiana uszkodzonych kafli wejśc</w:t>
      </w:r>
      <w:r w:rsidR="00D97901">
        <w:rPr>
          <w:rFonts w:ascii="Arial" w:hAnsi="Arial" w:cs="Arial"/>
          <w:sz w:val="22"/>
          <w:szCs w:val="22"/>
        </w:rPr>
        <w:t>iowych do budynku i apartamentu:</w:t>
      </w:r>
    </w:p>
    <w:p w14:paraId="6919BD23" w14:textId="77777777" w:rsidR="00D97901" w:rsidRPr="007E7A3D" w:rsidRDefault="00D97901" w:rsidP="00365DC6">
      <w:pPr>
        <w:rPr>
          <w:rFonts w:ascii="Arial" w:hAnsi="Arial" w:cs="Arial"/>
          <w:sz w:val="22"/>
          <w:szCs w:val="22"/>
        </w:rPr>
      </w:pPr>
    </w:p>
    <w:p w14:paraId="1B79E659"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skucie istniejących kafli,</w:t>
      </w:r>
    </w:p>
    <w:p w14:paraId="2E8696C3"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 xml:space="preserve">oczyszczenie powierzchni, </w:t>
      </w:r>
    </w:p>
    <w:p w14:paraId="7C5273AE" w14:textId="77777777" w:rsidR="00365DC6" w:rsidRPr="007E7A3D" w:rsidRDefault="00365DC6" w:rsidP="00915370">
      <w:pPr>
        <w:pStyle w:val="Akapitzlist"/>
        <w:numPr>
          <w:ilvl w:val="0"/>
          <w:numId w:val="3"/>
        </w:numPr>
        <w:suppressAutoHyphens w:val="0"/>
        <w:rPr>
          <w:rFonts w:ascii="Arial" w:hAnsi="Arial" w:cs="Arial"/>
          <w:sz w:val="22"/>
          <w:szCs w:val="22"/>
        </w:rPr>
      </w:pPr>
      <w:r w:rsidRPr="007E7A3D">
        <w:rPr>
          <w:rFonts w:ascii="Arial" w:hAnsi="Arial" w:cs="Arial"/>
          <w:sz w:val="22"/>
          <w:szCs w:val="22"/>
        </w:rPr>
        <w:t xml:space="preserve">rozbiórka kostki brukowej. </w:t>
      </w:r>
    </w:p>
    <w:p w14:paraId="022CC6F0" w14:textId="77777777" w:rsidR="00365DC6" w:rsidRPr="007E7A3D" w:rsidRDefault="00365DC6" w:rsidP="00365DC6">
      <w:pPr>
        <w:autoSpaceDE w:val="0"/>
        <w:jc w:val="both"/>
        <w:rPr>
          <w:rFonts w:ascii="Arial" w:hAnsi="Arial" w:cs="Arial"/>
          <w:color w:val="000000"/>
          <w:sz w:val="22"/>
          <w:szCs w:val="22"/>
        </w:rPr>
      </w:pPr>
    </w:p>
    <w:p w14:paraId="0AD887E2"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1.3.2 Ogólne wymagania dotyczące robót</w:t>
      </w:r>
      <w:r w:rsidR="00D97901">
        <w:rPr>
          <w:rFonts w:ascii="Arial" w:eastAsia="CenturyGothic" w:hAnsi="Arial" w:cs="Arial"/>
          <w:bCs/>
          <w:color w:val="000000"/>
          <w:sz w:val="22"/>
          <w:szCs w:val="22"/>
        </w:rPr>
        <w:t>.</w:t>
      </w:r>
    </w:p>
    <w:p w14:paraId="2FE1A067" w14:textId="77777777" w:rsidR="00D97901" w:rsidRPr="007E7A3D" w:rsidRDefault="00D97901" w:rsidP="00365DC6">
      <w:pPr>
        <w:autoSpaceDE w:val="0"/>
        <w:jc w:val="both"/>
        <w:rPr>
          <w:rFonts w:ascii="Arial" w:eastAsia="CenturyGothic" w:hAnsi="Arial" w:cs="Arial"/>
          <w:bCs/>
          <w:color w:val="000000"/>
          <w:sz w:val="22"/>
          <w:szCs w:val="22"/>
        </w:rPr>
      </w:pPr>
    </w:p>
    <w:p w14:paraId="7DD35BD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robót jest odpowiedzialny za jakość ich wykonania oraz za zgodność z dokumentacją projektową, ST i poleceniami Inspektora Nadzoru.</w:t>
      </w:r>
    </w:p>
    <w:p w14:paraId="3076F5D3"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robót jest odpowiedzialny za bezpieczeństwo w trakcie wykonywania prac rozbiórkowych. Przed rozpoczęciem prac Wykonawca ma opracować i przekazać Inwestorowi plan BIOZ. W trakcie wykonywania prac</w:t>
      </w:r>
    </w:p>
    <w:p w14:paraId="5EC1700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jest zobowiązany do wykonania zabezpieczeń pod względem BHP terenu rozbiórki oraz</w:t>
      </w:r>
    </w:p>
    <w:p w14:paraId="3DF478B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doprowadzeniem terenu zajętego pod prace rozbiórkowe po zakończeniu realizacji do stany z przed rozpoczęcia prac.</w:t>
      </w:r>
    </w:p>
    <w:p w14:paraId="66C8D894" w14:textId="77777777" w:rsidR="00365DC6" w:rsidRPr="007E7A3D" w:rsidRDefault="00365DC6" w:rsidP="00365DC6">
      <w:pPr>
        <w:autoSpaceDE w:val="0"/>
        <w:jc w:val="both"/>
        <w:rPr>
          <w:rFonts w:ascii="Arial" w:eastAsia="CenturyGothic" w:hAnsi="Arial" w:cs="Arial"/>
          <w:color w:val="000000"/>
          <w:sz w:val="22"/>
          <w:szCs w:val="22"/>
        </w:rPr>
      </w:pPr>
    </w:p>
    <w:p w14:paraId="42299183" w14:textId="77777777" w:rsidR="00365DC6" w:rsidRPr="007E7A3D" w:rsidRDefault="00365DC6" w:rsidP="00D97901">
      <w:pPr>
        <w:numPr>
          <w:ilvl w:val="0"/>
          <w:numId w:val="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MATERIAŁY</w:t>
      </w:r>
    </w:p>
    <w:p w14:paraId="4FC03012" w14:textId="77777777" w:rsidR="00D97901" w:rsidRDefault="00D97901" w:rsidP="00365DC6">
      <w:pPr>
        <w:autoSpaceDE w:val="0"/>
        <w:jc w:val="both"/>
        <w:rPr>
          <w:rFonts w:ascii="Arial" w:eastAsia="CenturyGothic" w:hAnsi="Arial" w:cs="Arial"/>
          <w:color w:val="000000"/>
          <w:sz w:val="22"/>
          <w:szCs w:val="22"/>
        </w:rPr>
      </w:pPr>
    </w:p>
    <w:p w14:paraId="1B01087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ma obowiązek dostarczyć Inwestorowi wszystkie dokumenty związane z utylizacją materiałów wymagane stosownymi przepisami i rozporządzeniami.</w:t>
      </w:r>
    </w:p>
    <w:p w14:paraId="11ADB218" w14:textId="77777777" w:rsidR="00365DC6" w:rsidRPr="007E7A3D" w:rsidRDefault="00365DC6" w:rsidP="00365DC6">
      <w:pPr>
        <w:autoSpaceDE w:val="0"/>
        <w:jc w:val="both"/>
        <w:rPr>
          <w:rFonts w:ascii="Arial" w:eastAsia="CenturyGothic" w:hAnsi="Arial" w:cs="Arial"/>
          <w:color w:val="000000"/>
          <w:sz w:val="22"/>
          <w:szCs w:val="22"/>
        </w:rPr>
      </w:pPr>
    </w:p>
    <w:p w14:paraId="4F95EA6E" w14:textId="77777777" w:rsidR="00365DC6" w:rsidRPr="007E7A3D" w:rsidRDefault="00365DC6" w:rsidP="00D97901">
      <w:pPr>
        <w:numPr>
          <w:ilvl w:val="0"/>
          <w:numId w:val="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SPRZĘT</w:t>
      </w:r>
    </w:p>
    <w:p w14:paraId="454F6224" w14:textId="77777777" w:rsidR="00D97901" w:rsidRDefault="00D97901" w:rsidP="00365DC6">
      <w:pPr>
        <w:autoSpaceDE w:val="0"/>
        <w:jc w:val="both"/>
        <w:rPr>
          <w:rFonts w:ascii="Arial" w:eastAsia="CenturyGothic" w:hAnsi="Arial" w:cs="Arial"/>
          <w:color w:val="000000"/>
          <w:sz w:val="22"/>
          <w:szCs w:val="22"/>
        </w:rPr>
      </w:pPr>
    </w:p>
    <w:p w14:paraId="1174D34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projekcie technologicznym oraz projekcie organizacji robót, zaakceptowanym przez Inspektora Nadzoru.</w:t>
      </w:r>
    </w:p>
    <w:p w14:paraId="49DAEABE"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Liczba i wydajność sprzętu będzie gwarantować przeprowadzenie robót, zgodnie z zasadami określonymi w dokumentacji projektowej, ST i wskazaniach Inspektora Nadzoru w terminie przewidzianym umową.</w:t>
      </w:r>
    </w:p>
    <w:p w14:paraId="6E6C5695"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Sprzęt ma być utrzymywany w dobrym stanie i gotowości do pracy. Będzie spełniał normy ochrony środowiska i przepisy dotyczące jego użytkowania. Wykonawca dostarczy Inspektorowi nadzoru kopię dokumentów potwierdzających dopuszczenie sprzętu do użytkowania, tam gdzie jest to wymagane przepisami.</w:t>
      </w:r>
    </w:p>
    <w:p w14:paraId="4D4290FB"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Jeżeli dokumentacja projektowa lub ST przewidują możliwość wariantowego użycia sprzętu przy wykonywanych robotach, Wykonawca powiadomi Inspektora nadzoru o swoim zamiarze wyboru i uzyska jego akceptacje przed użyciem sprzętu. Wybrany sprzęt, po akceptacji Inspektora Nadzoru, nie może być później zmieniany bez jego zgody.</w:t>
      </w:r>
    </w:p>
    <w:p w14:paraId="0DC0DAF5" w14:textId="77777777" w:rsidR="00365DC6" w:rsidRPr="007E7A3D" w:rsidRDefault="00365DC6" w:rsidP="00365DC6">
      <w:pPr>
        <w:autoSpaceDE w:val="0"/>
        <w:jc w:val="both"/>
        <w:rPr>
          <w:rFonts w:ascii="Arial" w:eastAsia="CenturyGothic" w:hAnsi="Arial" w:cs="Arial"/>
          <w:color w:val="000000"/>
          <w:sz w:val="22"/>
          <w:szCs w:val="22"/>
        </w:rPr>
      </w:pPr>
    </w:p>
    <w:p w14:paraId="3A9CA074" w14:textId="77777777" w:rsidR="00365DC6" w:rsidRPr="007E7A3D" w:rsidRDefault="00365DC6" w:rsidP="00D97901">
      <w:pPr>
        <w:numPr>
          <w:ilvl w:val="0"/>
          <w:numId w:val="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TRANSPORT</w:t>
      </w:r>
    </w:p>
    <w:p w14:paraId="25C44581" w14:textId="77777777" w:rsidR="00D97901" w:rsidRDefault="00D97901" w:rsidP="00365DC6">
      <w:pPr>
        <w:autoSpaceDE w:val="0"/>
        <w:jc w:val="both"/>
        <w:rPr>
          <w:rFonts w:ascii="Arial" w:eastAsia="CenturyGothic" w:hAnsi="Arial" w:cs="Arial"/>
          <w:bCs/>
          <w:color w:val="000000"/>
          <w:sz w:val="22"/>
          <w:szCs w:val="22"/>
        </w:rPr>
      </w:pPr>
    </w:p>
    <w:p w14:paraId="75AB24A6"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4.1. Ogólne wymagania dotyczące transportu</w:t>
      </w:r>
      <w:r w:rsidR="00D97901">
        <w:rPr>
          <w:rFonts w:ascii="Arial" w:eastAsia="CenturyGothic" w:hAnsi="Arial" w:cs="Arial"/>
          <w:bCs/>
          <w:color w:val="000000"/>
          <w:sz w:val="22"/>
          <w:szCs w:val="22"/>
        </w:rPr>
        <w:t>.</w:t>
      </w:r>
    </w:p>
    <w:p w14:paraId="41A9FCC0" w14:textId="77777777" w:rsidR="00D97901" w:rsidRPr="007E7A3D" w:rsidRDefault="00D97901" w:rsidP="00365DC6">
      <w:pPr>
        <w:autoSpaceDE w:val="0"/>
        <w:jc w:val="both"/>
        <w:rPr>
          <w:rFonts w:ascii="Arial" w:eastAsia="CenturyGothic" w:hAnsi="Arial" w:cs="Arial"/>
          <w:bCs/>
          <w:color w:val="000000"/>
          <w:sz w:val="22"/>
          <w:szCs w:val="22"/>
        </w:rPr>
      </w:pPr>
    </w:p>
    <w:p w14:paraId="315222C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jest zobowiązany do stosowania jedynie takich środków transportu, które nie wpłyną niekorzystnie na jakość wykonywanych robót i właściwości przewożonych materiałów.</w:t>
      </w:r>
    </w:p>
    <w:p w14:paraId="370BE0CA"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lastRenderedPageBreak/>
        <w:t>Liczba środków transportu będzie zapewniać prowadzenie robót zgodnie z zasadami określonymi w dokumentacji projektowej, ST i wskazaniach Inspektora Nadzoru w t</w:t>
      </w:r>
      <w:r w:rsidR="00D97901">
        <w:rPr>
          <w:rFonts w:ascii="Arial" w:eastAsia="CenturyGothic" w:hAnsi="Arial" w:cs="Arial"/>
          <w:color w:val="000000"/>
          <w:sz w:val="22"/>
          <w:szCs w:val="22"/>
        </w:rPr>
        <w:t>erminie przewidzianym w umowie.</w:t>
      </w:r>
    </w:p>
    <w:p w14:paraId="5DBB7255" w14:textId="77777777" w:rsidR="00D97901" w:rsidRPr="007E7A3D" w:rsidRDefault="00D97901" w:rsidP="00365DC6">
      <w:pPr>
        <w:autoSpaceDE w:val="0"/>
        <w:jc w:val="both"/>
        <w:rPr>
          <w:rFonts w:ascii="Arial" w:eastAsia="CenturyGothic" w:hAnsi="Arial" w:cs="Arial"/>
          <w:color w:val="000000"/>
          <w:sz w:val="22"/>
          <w:szCs w:val="22"/>
        </w:rPr>
      </w:pPr>
    </w:p>
    <w:p w14:paraId="7B1E159F"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4.2. Wymagania dotyczące przewozu po drogach publicznych</w:t>
      </w:r>
      <w:r w:rsidR="00D97901">
        <w:rPr>
          <w:rFonts w:ascii="Arial" w:eastAsia="CenturyGothic" w:hAnsi="Arial" w:cs="Arial"/>
          <w:bCs/>
          <w:color w:val="000000"/>
          <w:sz w:val="22"/>
          <w:szCs w:val="22"/>
        </w:rPr>
        <w:t>.</w:t>
      </w:r>
    </w:p>
    <w:p w14:paraId="4C30606F" w14:textId="77777777" w:rsidR="00D97901" w:rsidRPr="007E7A3D" w:rsidRDefault="00D97901" w:rsidP="00365DC6">
      <w:pPr>
        <w:autoSpaceDE w:val="0"/>
        <w:jc w:val="both"/>
        <w:rPr>
          <w:rFonts w:ascii="Arial" w:eastAsia="CenturyGothic" w:hAnsi="Arial" w:cs="Arial"/>
          <w:bCs/>
          <w:color w:val="000000"/>
          <w:sz w:val="22"/>
          <w:szCs w:val="22"/>
        </w:rPr>
      </w:pPr>
    </w:p>
    <w:p w14:paraId="76F05CE9"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w:t>
      </w:r>
    </w:p>
    <w:p w14:paraId="7E2947A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Wykonawca będzie usuwać na bieżąco, na własny koszt, wszelkie zanieczyszczenia spowodowane jego pojazdami na drogach publicznych oraz dojazdach do terenu budowy.</w:t>
      </w:r>
    </w:p>
    <w:p w14:paraId="10AE0EC3" w14:textId="77777777" w:rsidR="00365DC6" w:rsidRPr="007E7A3D" w:rsidRDefault="00365DC6" w:rsidP="00365DC6">
      <w:pPr>
        <w:autoSpaceDE w:val="0"/>
        <w:jc w:val="both"/>
        <w:rPr>
          <w:rFonts w:ascii="Arial" w:eastAsia="CenturyGothic" w:hAnsi="Arial" w:cs="Arial"/>
          <w:color w:val="000000"/>
          <w:sz w:val="22"/>
          <w:szCs w:val="22"/>
        </w:rPr>
      </w:pPr>
    </w:p>
    <w:p w14:paraId="0078FA87" w14:textId="77777777" w:rsidR="00365DC6" w:rsidRDefault="00365DC6" w:rsidP="00D97901">
      <w:pPr>
        <w:numPr>
          <w:ilvl w:val="0"/>
          <w:numId w:val="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WYKONANIE ROBÓT</w:t>
      </w:r>
    </w:p>
    <w:p w14:paraId="3C2FBC8C" w14:textId="77777777" w:rsidR="00D97901" w:rsidRPr="007E7A3D" w:rsidRDefault="00D97901" w:rsidP="00D97901">
      <w:pPr>
        <w:suppressAutoHyphens w:val="0"/>
        <w:autoSpaceDE w:val="0"/>
        <w:ind w:left="284"/>
        <w:jc w:val="both"/>
        <w:rPr>
          <w:rFonts w:ascii="Arial" w:eastAsia="CenturyGothic" w:hAnsi="Arial" w:cs="Arial"/>
          <w:b/>
          <w:bCs/>
          <w:color w:val="000000"/>
          <w:sz w:val="22"/>
          <w:szCs w:val="22"/>
        </w:rPr>
      </w:pPr>
    </w:p>
    <w:p w14:paraId="0E6126D9" w14:textId="77777777" w:rsidR="00D97901"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5.1. Roboty przygotowawcze</w:t>
      </w:r>
    </w:p>
    <w:p w14:paraId="401C058F"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Przed przystąpieniem do robót rozbiórkowych należy:</w:t>
      </w:r>
    </w:p>
    <w:p w14:paraId="0E0E17AB" w14:textId="77777777" w:rsidR="00D97901" w:rsidRPr="007E7A3D" w:rsidRDefault="00D97901" w:rsidP="00365DC6">
      <w:pPr>
        <w:autoSpaceDE w:val="0"/>
        <w:jc w:val="both"/>
        <w:rPr>
          <w:rFonts w:ascii="Arial" w:eastAsia="CenturyGothic" w:hAnsi="Arial" w:cs="Arial"/>
          <w:color w:val="000000"/>
          <w:sz w:val="22"/>
          <w:szCs w:val="22"/>
        </w:rPr>
      </w:pPr>
    </w:p>
    <w:p w14:paraId="4DAEB0FE" w14:textId="77777777" w:rsidR="00365DC6" w:rsidRPr="00D97901" w:rsidRDefault="00365DC6" w:rsidP="009F733E">
      <w:pPr>
        <w:pStyle w:val="Akapitzlist"/>
        <w:numPr>
          <w:ilvl w:val="0"/>
          <w:numId w:val="42"/>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ogrodzić teren i oznakować zgodnie z wymogami BHP,</w:t>
      </w:r>
    </w:p>
    <w:p w14:paraId="41C8F11E" w14:textId="77777777" w:rsidR="00365DC6" w:rsidRPr="00D97901" w:rsidRDefault="00365DC6" w:rsidP="009F733E">
      <w:pPr>
        <w:pStyle w:val="Akapitzlist"/>
        <w:numPr>
          <w:ilvl w:val="0"/>
          <w:numId w:val="42"/>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wyłączyć i odłączyć zasilanie elektryczne w obwodach,</w:t>
      </w:r>
    </w:p>
    <w:p w14:paraId="54D6D481" w14:textId="77777777" w:rsidR="00365DC6" w:rsidRPr="00D97901" w:rsidRDefault="00365DC6" w:rsidP="009F733E">
      <w:pPr>
        <w:pStyle w:val="Akapitzlist"/>
        <w:numPr>
          <w:ilvl w:val="0"/>
          <w:numId w:val="42"/>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wyłączyć i odłączyć zasilanie wszystkich instalacji sanitarnych,</w:t>
      </w:r>
    </w:p>
    <w:p w14:paraId="50A33314" w14:textId="77777777" w:rsidR="00365DC6" w:rsidRPr="00D97901" w:rsidRDefault="00365DC6" w:rsidP="009F733E">
      <w:pPr>
        <w:pStyle w:val="Akapitzlist"/>
        <w:numPr>
          <w:ilvl w:val="0"/>
          <w:numId w:val="42"/>
        </w:numPr>
        <w:autoSpaceDE w:val="0"/>
        <w:jc w:val="both"/>
        <w:rPr>
          <w:rFonts w:ascii="Arial" w:eastAsia="CenturyGothic" w:hAnsi="Arial" w:cs="Arial"/>
          <w:color w:val="000000"/>
          <w:sz w:val="22"/>
          <w:szCs w:val="22"/>
        </w:rPr>
      </w:pPr>
      <w:r w:rsidRPr="00D97901">
        <w:rPr>
          <w:rFonts w:ascii="Arial" w:eastAsia="CenturyGothic" w:hAnsi="Arial" w:cs="Arial"/>
          <w:color w:val="000000"/>
          <w:sz w:val="22"/>
          <w:szCs w:val="22"/>
        </w:rPr>
        <w:t>zdemontować istniejące instalacje przebiegające w elementach podlegających rozbiórce.</w:t>
      </w:r>
    </w:p>
    <w:p w14:paraId="1FEB546B" w14:textId="77777777" w:rsidR="00D97901" w:rsidRPr="007E7A3D" w:rsidRDefault="00D97901" w:rsidP="00365DC6">
      <w:pPr>
        <w:autoSpaceDE w:val="0"/>
        <w:jc w:val="both"/>
        <w:rPr>
          <w:rFonts w:ascii="Arial" w:eastAsia="CenturyGothic" w:hAnsi="Arial" w:cs="Arial"/>
          <w:color w:val="000000"/>
          <w:sz w:val="22"/>
          <w:szCs w:val="22"/>
        </w:rPr>
      </w:pPr>
    </w:p>
    <w:p w14:paraId="221251A8"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5.2. Przy rozległych rozbiórkach konstrukcyjnych należy bezwzględnie przestrzegać przepisów BHP i wykonać stosowne zabezpieczenia</w:t>
      </w:r>
      <w:r w:rsidR="00D97901">
        <w:rPr>
          <w:rFonts w:ascii="Arial" w:eastAsia="CenturyGothic" w:hAnsi="Arial" w:cs="Arial"/>
          <w:color w:val="000000"/>
          <w:sz w:val="22"/>
          <w:szCs w:val="22"/>
        </w:rPr>
        <w:t>.</w:t>
      </w:r>
    </w:p>
    <w:p w14:paraId="33D36A21"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5.3. Gruz i inne elementy z rozbiórek należy wywieźć odpowiednio na wysypisko lub składowisko zgodnie z ze stosownymi przepisami i rozporządzeniami</w:t>
      </w:r>
    </w:p>
    <w:p w14:paraId="509B547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5.4. Odzyskane z rozbiórki elementy stalowe należeć będą do Wykonawcy, który powyższy materiał może odsprzedać.</w:t>
      </w:r>
    </w:p>
    <w:p w14:paraId="7205642D"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5.5.Materiały do utylizacji należy zutylizować zgodnie z ze stosownymi przepisami i rozporządzeniami.</w:t>
      </w:r>
    </w:p>
    <w:p w14:paraId="53E0FC98"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5.6. Roboty prowadzić zgodnie z rozporządzeniem Ministra Infrastruktury 06.02.2004 roku (Dz.U. Nr. 47 poz. 401 z póź zm.)  w sprawie bezpieczeństwa i higieny pracy podczas wykonywania robót budowlanych.</w:t>
      </w:r>
    </w:p>
    <w:p w14:paraId="794742EF" w14:textId="77777777" w:rsidR="00365DC6" w:rsidRPr="007E7A3D" w:rsidRDefault="00365DC6" w:rsidP="00365DC6">
      <w:pPr>
        <w:autoSpaceDE w:val="0"/>
        <w:jc w:val="both"/>
        <w:rPr>
          <w:rFonts w:ascii="Arial" w:eastAsia="CenturyGothic" w:hAnsi="Arial" w:cs="Arial"/>
          <w:color w:val="000000"/>
          <w:sz w:val="22"/>
          <w:szCs w:val="22"/>
        </w:rPr>
      </w:pPr>
    </w:p>
    <w:p w14:paraId="3DDFC45C" w14:textId="77777777" w:rsidR="00365DC6" w:rsidRDefault="00365DC6" w:rsidP="00D97901">
      <w:pPr>
        <w:numPr>
          <w:ilvl w:val="0"/>
          <w:numId w:val="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KONTROLA JAKOŚCI ROBÓT</w:t>
      </w:r>
    </w:p>
    <w:p w14:paraId="4C7CC8E0" w14:textId="77777777" w:rsidR="00D97901" w:rsidRPr="007E7A3D" w:rsidRDefault="00D97901" w:rsidP="00D97901">
      <w:pPr>
        <w:suppressAutoHyphens w:val="0"/>
        <w:autoSpaceDE w:val="0"/>
        <w:ind w:left="284"/>
        <w:jc w:val="both"/>
        <w:rPr>
          <w:rFonts w:ascii="Arial" w:eastAsia="CenturyGothic" w:hAnsi="Arial" w:cs="Arial"/>
          <w:b/>
          <w:bCs/>
          <w:color w:val="000000"/>
          <w:sz w:val="22"/>
          <w:szCs w:val="22"/>
        </w:rPr>
      </w:pPr>
    </w:p>
    <w:p w14:paraId="6A330FD7"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Na materiały wywiezione do składowania lub utylizacji Wykonawca na obowiązek dostarczyć Inwestorowi odpowiednie zaświadczenia z miejsca ich składowania lub utylizacji.</w:t>
      </w:r>
    </w:p>
    <w:p w14:paraId="43F39C79" w14:textId="77777777" w:rsidR="00365DC6" w:rsidRPr="007E7A3D" w:rsidRDefault="00365DC6" w:rsidP="00365DC6">
      <w:pPr>
        <w:autoSpaceDE w:val="0"/>
        <w:jc w:val="both"/>
        <w:rPr>
          <w:rFonts w:ascii="Arial" w:eastAsia="CenturyGothic" w:hAnsi="Arial" w:cs="Arial"/>
          <w:color w:val="000000"/>
          <w:sz w:val="22"/>
          <w:szCs w:val="22"/>
        </w:rPr>
      </w:pPr>
    </w:p>
    <w:p w14:paraId="73C6A0FA" w14:textId="77777777" w:rsidR="00365DC6" w:rsidRDefault="00365DC6" w:rsidP="00D97901">
      <w:pPr>
        <w:numPr>
          <w:ilvl w:val="0"/>
          <w:numId w:val="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OBMIAR ROBÓT</w:t>
      </w:r>
    </w:p>
    <w:p w14:paraId="261A7A8D" w14:textId="77777777" w:rsidR="00D97901" w:rsidRPr="007E7A3D" w:rsidRDefault="00D97901" w:rsidP="00D97901">
      <w:pPr>
        <w:suppressAutoHyphens w:val="0"/>
        <w:autoSpaceDE w:val="0"/>
        <w:ind w:left="284"/>
        <w:jc w:val="both"/>
        <w:rPr>
          <w:rFonts w:ascii="Arial" w:eastAsia="CenturyGothic" w:hAnsi="Arial" w:cs="Arial"/>
          <w:b/>
          <w:bCs/>
          <w:color w:val="000000"/>
          <w:sz w:val="22"/>
          <w:szCs w:val="22"/>
        </w:rPr>
      </w:pPr>
    </w:p>
    <w:p w14:paraId="60DC441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7.1. Jednostka obmiarowa</w:t>
      </w:r>
    </w:p>
    <w:p w14:paraId="7D2C4000"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Jednostką obmiarowa jest 1m3, 1m2, m, t lub kpl.</w:t>
      </w:r>
    </w:p>
    <w:p w14:paraId="25A03B8F" w14:textId="77777777" w:rsidR="00365DC6" w:rsidRPr="007E7A3D" w:rsidRDefault="00365DC6" w:rsidP="00365DC6">
      <w:pPr>
        <w:autoSpaceDE w:val="0"/>
        <w:jc w:val="both"/>
        <w:rPr>
          <w:rFonts w:ascii="Arial" w:eastAsia="CenturyGothic" w:hAnsi="Arial" w:cs="Arial"/>
          <w:color w:val="000000"/>
          <w:sz w:val="22"/>
          <w:szCs w:val="22"/>
        </w:rPr>
      </w:pPr>
    </w:p>
    <w:p w14:paraId="0F19A4A9" w14:textId="77777777" w:rsidR="00365DC6" w:rsidRDefault="00365DC6" w:rsidP="00D97901">
      <w:pPr>
        <w:numPr>
          <w:ilvl w:val="0"/>
          <w:numId w:val="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ODBIÓR ROBÓT</w:t>
      </w:r>
    </w:p>
    <w:p w14:paraId="65CE9459" w14:textId="77777777" w:rsidR="00D97901" w:rsidRPr="007E7A3D" w:rsidRDefault="00D97901" w:rsidP="00D97901">
      <w:pPr>
        <w:suppressAutoHyphens w:val="0"/>
        <w:autoSpaceDE w:val="0"/>
        <w:ind w:left="284"/>
        <w:jc w:val="both"/>
        <w:rPr>
          <w:rFonts w:ascii="Arial" w:eastAsia="CenturyGothic" w:hAnsi="Arial" w:cs="Arial"/>
          <w:b/>
          <w:bCs/>
          <w:color w:val="000000"/>
          <w:sz w:val="22"/>
          <w:szCs w:val="22"/>
        </w:rPr>
      </w:pPr>
    </w:p>
    <w:p w14:paraId="411E19EF"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Ogólne wymagania dotyczące odbioru robót  zawiera Specyfikacja Techniczna „Wymagania Ogólne”.</w:t>
      </w:r>
    </w:p>
    <w:p w14:paraId="3AD5CC7A" w14:textId="77777777" w:rsidR="00365DC6" w:rsidRPr="007E7A3D" w:rsidRDefault="00365DC6" w:rsidP="00365DC6">
      <w:pPr>
        <w:autoSpaceDE w:val="0"/>
        <w:jc w:val="both"/>
        <w:rPr>
          <w:rFonts w:ascii="Arial" w:eastAsia="CenturyGothic" w:hAnsi="Arial" w:cs="Arial"/>
          <w:color w:val="000000"/>
          <w:sz w:val="22"/>
          <w:szCs w:val="22"/>
        </w:rPr>
      </w:pPr>
    </w:p>
    <w:p w14:paraId="37123851" w14:textId="77777777" w:rsidR="00365DC6" w:rsidRDefault="00365DC6" w:rsidP="00D97901">
      <w:pPr>
        <w:numPr>
          <w:ilvl w:val="0"/>
          <w:numId w:val="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PODSTAWA PŁATNOŚCI</w:t>
      </w:r>
    </w:p>
    <w:p w14:paraId="510746A7" w14:textId="77777777" w:rsidR="00D97901" w:rsidRPr="007E7A3D" w:rsidRDefault="00D97901" w:rsidP="00D97901">
      <w:pPr>
        <w:suppressAutoHyphens w:val="0"/>
        <w:autoSpaceDE w:val="0"/>
        <w:ind w:left="284"/>
        <w:jc w:val="both"/>
        <w:rPr>
          <w:rFonts w:ascii="Arial" w:eastAsia="CenturyGothic" w:hAnsi="Arial" w:cs="Arial"/>
          <w:b/>
          <w:bCs/>
          <w:color w:val="000000"/>
          <w:sz w:val="22"/>
          <w:szCs w:val="22"/>
        </w:rPr>
      </w:pPr>
    </w:p>
    <w:p w14:paraId="1F2E5C99" w14:textId="77777777" w:rsidR="00365DC6"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Ogóle wymagania dotyczące podstawy płatności zawiera Specyfikacja Techniczna „Wymagania Ogólne”.</w:t>
      </w:r>
    </w:p>
    <w:p w14:paraId="50A30A96" w14:textId="77777777" w:rsidR="00D97901" w:rsidRPr="007E7A3D" w:rsidRDefault="00D97901" w:rsidP="00365DC6">
      <w:pPr>
        <w:autoSpaceDE w:val="0"/>
        <w:jc w:val="both"/>
        <w:rPr>
          <w:rFonts w:ascii="Arial" w:eastAsia="CenturyGothic" w:hAnsi="Arial" w:cs="Arial"/>
          <w:color w:val="000000"/>
          <w:sz w:val="22"/>
          <w:szCs w:val="22"/>
        </w:rPr>
      </w:pPr>
    </w:p>
    <w:p w14:paraId="19D9EE64" w14:textId="77777777" w:rsidR="00365DC6" w:rsidRPr="00D97901" w:rsidRDefault="00365DC6" w:rsidP="00D97901">
      <w:pPr>
        <w:numPr>
          <w:ilvl w:val="0"/>
          <w:numId w:val="5"/>
        </w:numPr>
        <w:tabs>
          <w:tab w:val="clear" w:pos="720"/>
          <w:tab w:val="num" w:pos="426"/>
        </w:tabs>
        <w:suppressAutoHyphens w:val="0"/>
        <w:autoSpaceDE w:val="0"/>
        <w:ind w:left="284" w:hanging="284"/>
        <w:jc w:val="both"/>
        <w:rPr>
          <w:rFonts w:ascii="Arial" w:eastAsia="CenturyGothic" w:hAnsi="Arial" w:cs="Arial"/>
          <w:b/>
          <w:bCs/>
          <w:color w:val="000000"/>
          <w:sz w:val="22"/>
          <w:szCs w:val="22"/>
        </w:rPr>
      </w:pPr>
      <w:r w:rsidRPr="00D97901">
        <w:rPr>
          <w:rFonts w:ascii="Arial" w:eastAsia="CenturyGothic" w:hAnsi="Arial" w:cs="Arial"/>
          <w:b/>
          <w:bCs/>
          <w:color w:val="000000"/>
          <w:sz w:val="22"/>
          <w:szCs w:val="22"/>
        </w:rPr>
        <w:t>PRZEPISY ZWIĄZANE</w:t>
      </w:r>
    </w:p>
    <w:p w14:paraId="589B3A42" w14:textId="77777777" w:rsidR="00365DC6" w:rsidRPr="007E7A3D" w:rsidRDefault="00365DC6" w:rsidP="00365DC6">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 rozporządzeniem Ministra Infrastruktury 06.02.2004 roku (Dz.U. Nr. 47 poz. 401 z póź. zm.) w sprawie bezpieczeństwa i higieny pracy podczas wykonywania robót budowlanych</w:t>
      </w:r>
    </w:p>
    <w:p w14:paraId="5616DE33" w14:textId="77777777" w:rsidR="00BD182F" w:rsidRPr="00D97901" w:rsidRDefault="00365DC6" w:rsidP="00D97901">
      <w:pPr>
        <w:autoSpaceDE w:val="0"/>
        <w:jc w:val="both"/>
        <w:rPr>
          <w:rFonts w:ascii="Arial" w:eastAsia="CenturyGothic" w:hAnsi="Arial" w:cs="Arial"/>
          <w:color w:val="000000"/>
          <w:sz w:val="22"/>
          <w:szCs w:val="22"/>
        </w:rPr>
      </w:pPr>
      <w:r w:rsidRPr="007E7A3D">
        <w:rPr>
          <w:rFonts w:ascii="Arial" w:eastAsia="CenturyGothic" w:hAnsi="Arial" w:cs="Arial"/>
          <w:color w:val="000000"/>
          <w:sz w:val="22"/>
          <w:szCs w:val="22"/>
        </w:rPr>
        <w:t>- Warunki techniczne Wykonania i Odbioru Robót.</w:t>
      </w:r>
    </w:p>
    <w:p w14:paraId="46573DC4" w14:textId="77777777" w:rsidR="00BD182F" w:rsidRPr="007E7A3D" w:rsidRDefault="00BD182F" w:rsidP="00365DC6">
      <w:pPr>
        <w:rPr>
          <w:rFonts w:ascii="Arial" w:hAnsi="Arial" w:cs="Arial"/>
          <w:sz w:val="22"/>
          <w:szCs w:val="22"/>
        </w:rPr>
      </w:pPr>
    </w:p>
    <w:p w14:paraId="1BE96FFB" w14:textId="77777777" w:rsidR="00365DC6" w:rsidRPr="007E7A3D" w:rsidRDefault="00365DC6" w:rsidP="00365DC6">
      <w:pPr>
        <w:autoSpaceDE w:val="0"/>
        <w:jc w:val="center"/>
        <w:rPr>
          <w:rFonts w:ascii="Arial" w:eastAsia="CenturyGothic" w:hAnsi="Arial" w:cs="Arial"/>
          <w:b/>
          <w:bCs/>
          <w:color w:val="000000"/>
          <w:sz w:val="22"/>
          <w:szCs w:val="22"/>
        </w:rPr>
      </w:pPr>
      <w:r w:rsidRPr="007E7A3D">
        <w:rPr>
          <w:rFonts w:ascii="Arial" w:eastAsia="CenturyGothic" w:hAnsi="Arial" w:cs="Arial"/>
          <w:b/>
          <w:bCs/>
          <w:color w:val="000000"/>
          <w:sz w:val="22"/>
          <w:szCs w:val="22"/>
        </w:rPr>
        <w:t>SPECYFIKACJA TECHNICZNA WYKONANIA I ODBIORU ROBÓT</w:t>
      </w:r>
    </w:p>
    <w:p w14:paraId="6579B99D" w14:textId="77777777" w:rsidR="00365DC6" w:rsidRPr="007E7A3D" w:rsidRDefault="00365DC6" w:rsidP="00365DC6">
      <w:pPr>
        <w:autoSpaceDE w:val="0"/>
        <w:jc w:val="both"/>
        <w:rPr>
          <w:rFonts w:ascii="Arial" w:eastAsia="CenturyGothic" w:hAnsi="Arial" w:cs="Arial"/>
          <w:b/>
          <w:bCs/>
          <w:color w:val="000000"/>
          <w:sz w:val="22"/>
          <w:szCs w:val="22"/>
        </w:rPr>
      </w:pPr>
    </w:p>
    <w:p w14:paraId="09D2962D" w14:textId="77777777" w:rsidR="00365DC6" w:rsidRPr="00EE6D5D" w:rsidRDefault="00365DC6" w:rsidP="00EE6D5D">
      <w:pPr>
        <w:pStyle w:val="Nagwek1"/>
        <w:numPr>
          <w:ilvl w:val="0"/>
          <w:numId w:val="6"/>
        </w:numPr>
        <w:tabs>
          <w:tab w:val="clear" w:pos="720"/>
          <w:tab w:val="num" w:pos="426"/>
        </w:tabs>
        <w:suppressAutoHyphens w:val="0"/>
        <w:autoSpaceDE w:val="0"/>
        <w:jc w:val="both"/>
        <w:rPr>
          <w:sz w:val="22"/>
          <w:szCs w:val="22"/>
        </w:rPr>
      </w:pPr>
      <w:bookmarkStart w:id="12" w:name="_Toc386560400"/>
      <w:bookmarkStart w:id="13" w:name="_Toc86953990"/>
      <w:r w:rsidRPr="00EE6D5D">
        <w:rPr>
          <w:sz w:val="22"/>
          <w:szCs w:val="22"/>
        </w:rPr>
        <w:t>ST-02.01 ROBOTY MUROWE</w:t>
      </w:r>
      <w:bookmarkEnd w:id="12"/>
      <w:bookmarkEnd w:id="13"/>
    </w:p>
    <w:p w14:paraId="6ED80387" w14:textId="77777777" w:rsidR="00365DC6" w:rsidRPr="007E7A3D" w:rsidRDefault="00365DC6" w:rsidP="00365DC6">
      <w:pPr>
        <w:autoSpaceDE w:val="0"/>
        <w:jc w:val="both"/>
        <w:rPr>
          <w:rFonts w:ascii="Arial" w:eastAsia="CenturyGothic" w:hAnsi="Arial" w:cs="Arial"/>
          <w:b/>
          <w:bCs/>
          <w:color w:val="000000"/>
          <w:sz w:val="22"/>
          <w:szCs w:val="22"/>
        </w:rPr>
      </w:pPr>
    </w:p>
    <w:p w14:paraId="700C414F" w14:textId="77777777" w:rsidR="00BD182F" w:rsidRDefault="00365DC6" w:rsidP="00BD182F">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KOD CPV 45262210-6</w:t>
      </w:r>
      <w:bookmarkStart w:id="14" w:name="_Toc165348720"/>
      <w:bookmarkStart w:id="15" w:name="_Toc165440414"/>
      <w:bookmarkStart w:id="16" w:name="_Toc260211104"/>
    </w:p>
    <w:p w14:paraId="213269DD" w14:textId="77777777" w:rsidR="00D97901" w:rsidRPr="007E7A3D" w:rsidRDefault="00D97901" w:rsidP="00BD182F">
      <w:pPr>
        <w:autoSpaceDE w:val="0"/>
        <w:jc w:val="both"/>
        <w:rPr>
          <w:rFonts w:ascii="Arial" w:hAnsi="Arial" w:cs="Arial"/>
          <w:sz w:val="22"/>
          <w:szCs w:val="22"/>
        </w:rPr>
      </w:pPr>
    </w:p>
    <w:p w14:paraId="261407FF" w14:textId="77777777" w:rsidR="00365DC6" w:rsidRPr="007E7A3D" w:rsidRDefault="00365DC6" w:rsidP="009F733E">
      <w:pPr>
        <w:numPr>
          <w:ilvl w:val="0"/>
          <w:numId w:val="25"/>
        </w:numPr>
        <w:tabs>
          <w:tab w:val="clear" w:pos="720"/>
          <w:tab w:val="num" w:pos="284"/>
        </w:tabs>
        <w:suppressAutoHyphens w:val="0"/>
        <w:autoSpaceDE w:val="0"/>
        <w:ind w:hanging="72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W</w:t>
      </w:r>
      <w:bookmarkEnd w:id="14"/>
      <w:bookmarkEnd w:id="15"/>
      <w:r w:rsidRPr="007E7A3D">
        <w:rPr>
          <w:rFonts w:ascii="Arial" w:eastAsia="CenturyGothic" w:hAnsi="Arial" w:cs="Arial"/>
          <w:b/>
          <w:bCs/>
          <w:color w:val="000000"/>
          <w:sz w:val="22"/>
          <w:szCs w:val="22"/>
        </w:rPr>
        <w:t>STĘP</w:t>
      </w:r>
      <w:bookmarkEnd w:id="16"/>
    </w:p>
    <w:p w14:paraId="69838AC4" w14:textId="77777777" w:rsidR="00365DC6" w:rsidRPr="007E7A3D" w:rsidRDefault="00365DC6" w:rsidP="00BD182F">
      <w:pPr>
        <w:spacing w:afterLines="80" w:after="192"/>
        <w:rPr>
          <w:rFonts w:ascii="Arial" w:hAnsi="Arial" w:cs="Arial"/>
          <w:b/>
          <w:bCs/>
          <w:sz w:val="22"/>
          <w:szCs w:val="22"/>
        </w:rPr>
      </w:pPr>
      <w:bookmarkStart w:id="17" w:name="_Toc222294071"/>
      <w:bookmarkStart w:id="18" w:name="_Toc260211105"/>
      <w:r w:rsidRPr="007E7A3D">
        <w:rPr>
          <w:rFonts w:ascii="Arial" w:hAnsi="Arial" w:cs="Arial"/>
          <w:b/>
          <w:bCs/>
          <w:sz w:val="22"/>
          <w:szCs w:val="22"/>
        </w:rPr>
        <w:t>1.1 Przedmiot specyfikacji technicznej</w:t>
      </w:r>
      <w:bookmarkEnd w:id="17"/>
      <w:bookmarkEnd w:id="18"/>
    </w:p>
    <w:p w14:paraId="766F65D4" w14:textId="77777777" w:rsidR="00365DC6" w:rsidRPr="007E7A3D" w:rsidRDefault="00365DC6" w:rsidP="00365DC6">
      <w:pPr>
        <w:spacing w:afterLines="80" w:after="192"/>
        <w:rPr>
          <w:rFonts w:ascii="Arial" w:hAnsi="Arial" w:cs="Arial"/>
          <w:b/>
          <w:bCs/>
          <w:sz w:val="22"/>
          <w:szCs w:val="22"/>
        </w:rPr>
      </w:pPr>
      <w:r w:rsidRPr="007E7A3D">
        <w:rPr>
          <w:rFonts w:ascii="Arial" w:hAnsi="Arial" w:cs="Arial"/>
          <w:sz w:val="22"/>
          <w:szCs w:val="22"/>
        </w:rPr>
        <w:t xml:space="preserve">Przedmiotem niniejszej Specyfikacji Technicznej (ST-04.02) są wymagania dotyczące wykonania </w:t>
      </w:r>
      <w:r w:rsidRPr="007E7A3D">
        <w:rPr>
          <w:rFonts w:ascii="Arial" w:hAnsi="Arial" w:cs="Arial"/>
          <w:spacing w:val="-8"/>
          <w:sz w:val="22"/>
          <w:szCs w:val="22"/>
        </w:rPr>
        <w:t xml:space="preserve">i odbioru robót w zakresie konstrukcji murowych, które zostaną wykonane dla kontraktu:  </w:t>
      </w:r>
      <w:bookmarkStart w:id="19" w:name="_Toc222294072"/>
      <w:bookmarkStart w:id="20" w:name="_Toc260211106"/>
      <w:r w:rsidRPr="007E7A3D">
        <w:rPr>
          <w:rFonts w:ascii="Arial" w:eastAsia="CenturyGothic" w:hAnsi="Arial" w:cs="Arial"/>
          <w:color w:val="000000"/>
          <w:sz w:val="22"/>
          <w:szCs w:val="22"/>
        </w:rPr>
        <w:t>przebudowy i remontu pomieszczeń budynku administracyjnego Leśnego Banku Genów Kostrzyca w Miłkowie</w:t>
      </w:r>
      <w:r w:rsidRPr="007E7A3D">
        <w:rPr>
          <w:rFonts w:ascii="Arial" w:hAnsi="Arial" w:cs="Arial"/>
          <w:b/>
          <w:bCs/>
          <w:sz w:val="22"/>
          <w:szCs w:val="22"/>
        </w:rPr>
        <w:t xml:space="preserve"> </w:t>
      </w:r>
    </w:p>
    <w:p w14:paraId="2AA2740C" w14:textId="77777777" w:rsidR="00365DC6" w:rsidRPr="007E7A3D" w:rsidRDefault="00365DC6" w:rsidP="00365DC6">
      <w:pPr>
        <w:spacing w:afterLines="80" w:after="192"/>
        <w:rPr>
          <w:rFonts w:ascii="Arial" w:hAnsi="Arial" w:cs="Arial"/>
          <w:b/>
          <w:bCs/>
          <w:i/>
          <w:iCs/>
          <w:sz w:val="22"/>
          <w:szCs w:val="22"/>
        </w:rPr>
      </w:pPr>
      <w:r w:rsidRPr="007E7A3D">
        <w:rPr>
          <w:rFonts w:ascii="Arial" w:hAnsi="Arial" w:cs="Arial"/>
          <w:b/>
          <w:bCs/>
          <w:sz w:val="22"/>
          <w:szCs w:val="22"/>
        </w:rPr>
        <w:t>1.2 Zakres stosowania ST</w:t>
      </w:r>
      <w:bookmarkEnd w:id="19"/>
      <w:bookmarkEnd w:id="20"/>
    </w:p>
    <w:p w14:paraId="354AB7EB" w14:textId="77777777" w:rsidR="00365DC6" w:rsidRPr="007E7A3D" w:rsidRDefault="00365DC6" w:rsidP="00365DC6">
      <w:pPr>
        <w:spacing w:afterLines="80" w:after="192"/>
        <w:rPr>
          <w:rFonts w:ascii="Arial" w:hAnsi="Arial" w:cs="Arial"/>
          <w:sz w:val="22"/>
          <w:szCs w:val="22"/>
        </w:rPr>
      </w:pPr>
      <w:bookmarkStart w:id="21" w:name="_Toc222294073"/>
      <w:r w:rsidRPr="007E7A3D">
        <w:rPr>
          <w:rFonts w:ascii="Arial" w:hAnsi="Arial" w:cs="Arial"/>
          <w:sz w:val="22"/>
          <w:szCs w:val="22"/>
        </w:rPr>
        <w:t>Niniejsza specyfikacja techniczna (ST – 04.02) jest stosowana jako dokument kontraktowy przy zlecaniu i realizacji Robót wymienionych w punkcie 1.1.</w:t>
      </w:r>
    </w:p>
    <w:p w14:paraId="0E7E77C2" w14:textId="77777777" w:rsidR="00365DC6" w:rsidRPr="007E7A3D" w:rsidRDefault="00365DC6" w:rsidP="00365DC6">
      <w:pPr>
        <w:rPr>
          <w:rFonts w:ascii="Arial" w:hAnsi="Arial" w:cs="Arial"/>
          <w:sz w:val="22"/>
          <w:szCs w:val="22"/>
        </w:rPr>
      </w:pPr>
      <w:r w:rsidRPr="007E7A3D">
        <w:rPr>
          <w:rFonts w:ascii="Arial" w:hAnsi="Arial" w:cs="Arial"/>
          <w:sz w:val="22"/>
          <w:szCs w:val="22"/>
        </w:rPr>
        <w:t xml:space="preserve">Ustalenia zawarte w niniejszej ST obejmują wszystkie czynności umożliwiające i mające na celu wykonanie wszystkich robót murowych przewidzianych do wykonania w niniejszym kontrakcie. </w:t>
      </w:r>
    </w:p>
    <w:p w14:paraId="24C50899" w14:textId="77777777" w:rsidR="00365DC6" w:rsidRPr="007E7A3D" w:rsidRDefault="00365DC6" w:rsidP="00365DC6">
      <w:pPr>
        <w:rPr>
          <w:rFonts w:ascii="Arial" w:hAnsi="Arial" w:cs="Arial"/>
          <w:sz w:val="22"/>
          <w:szCs w:val="22"/>
        </w:rPr>
      </w:pPr>
      <w:r w:rsidRPr="007E7A3D">
        <w:rPr>
          <w:rFonts w:ascii="Arial" w:hAnsi="Arial" w:cs="Arial"/>
          <w:sz w:val="22"/>
          <w:szCs w:val="22"/>
        </w:rPr>
        <w:t>Ustalenia zawarte w niniejszej ST obejmują wymagania szczegółowe dla robót murowych ujętych w pkt.1.3.</w:t>
      </w:r>
    </w:p>
    <w:p w14:paraId="35E7951F" w14:textId="77777777" w:rsidR="00BD182F" w:rsidRPr="007E7A3D" w:rsidRDefault="00BD182F" w:rsidP="00365DC6">
      <w:pPr>
        <w:rPr>
          <w:rFonts w:ascii="Arial" w:hAnsi="Arial" w:cs="Arial"/>
          <w:sz w:val="22"/>
          <w:szCs w:val="22"/>
        </w:rPr>
      </w:pPr>
    </w:p>
    <w:p w14:paraId="1050A14E" w14:textId="77777777" w:rsidR="00365DC6" w:rsidRPr="007E7A3D" w:rsidRDefault="00365DC6" w:rsidP="00BD182F">
      <w:pPr>
        <w:spacing w:afterLines="80" w:after="192"/>
        <w:rPr>
          <w:rFonts w:ascii="Arial" w:hAnsi="Arial" w:cs="Arial"/>
          <w:b/>
          <w:bCs/>
          <w:sz w:val="22"/>
          <w:szCs w:val="22"/>
        </w:rPr>
      </w:pPr>
      <w:bookmarkStart w:id="22" w:name="_Toc260211107"/>
      <w:r w:rsidRPr="007E7A3D">
        <w:rPr>
          <w:rFonts w:ascii="Arial" w:hAnsi="Arial" w:cs="Arial"/>
          <w:b/>
          <w:bCs/>
          <w:sz w:val="22"/>
          <w:szCs w:val="22"/>
        </w:rPr>
        <w:t>1.3 Zakres robót objętych ST</w:t>
      </w:r>
      <w:bookmarkEnd w:id="21"/>
      <w:bookmarkEnd w:id="22"/>
    </w:p>
    <w:p w14:paraId="0048D50D" w14:textId="77777777" w:rsidR="00365DC6" w:rsidRPr="007E7A3D" w:rsidRDefault="00365DC6" w:rsidP="00365DC6">
      <w:pPr>
        <w:rPr>
          <w:rFonts w:ascii="Arial" w:hAnsi="Arial" w:cs="Arial"/>
          <w:sz w:val="22"/>
          <w:szCs w:val="22"/>
          <w:u w:val="single"/>
        </w:rPr>
      </w:pPr>
      <w:r w:rsidRPr="007E7A3D">
        <w:rPr>
          <w:rFonts w:ascii="Arial" w:hAnsi="Arial" w:cs="Arial"/>
          <w:sz w:val="22"/>
          <w:szCs w:val="22"/>
        </w:rPr>
        <w:t>Ustalenia zawarte w niniejszej ST dotyczą prowadzenia robót w zakresie konstrukcji murowych i obejmują Roboty ujęte w dokumentacji projektowej dla kontraktu pn. : pn. „przebudowy i remontu pomieszczeń budynku administracyjnego Leśnego Banku Genów Kostrzyca w Miłkowie Zakres rzeczowy robót objętych specyfikacją:</w:t>
      </w:r>
    </w:p>
    <w:p w14:paraId="0522118B" w14:textId="77777777" w:rsidR="00365DC6" w:rsidRPr="007E7A3D" w:rsidRDefault="00365DC6" w:rsidP="009F733E">
      <w:pPr>
        <w:pStyle w:val="Wypunktowanie"/>
        <w:numPr>
          <w:ilvl w:val="0"/>
          <w:numId w:val="17"/>
        </w:numPr>
        <w:jc w:val="left"/>
        <w:rPr>
          <w:rFonts w:cs="Arial"/>
          <w:sz w:val="22"/>
          <w:szCs w:val="22"/>
        </w:rPr>
      </w:pPr>
      <w:r w:rsidRPr="007E7A3D">
        <w:rPr>
          <w:rFonts w:cs="Arial"/>
          <w:sz w:val="22"/>
          <w:szCs w:val="22"/>
        </w:rPr>
        <w:t>ściany nośna pod ścianę wodną.</w:t>
      </w:r>
    </w:p>
    <w:p w14:paraId="0707AF5C" w14:textId="77777777" w:rsidR="00365DC6" w:rsidRPr="007E7A3D" w:rsidRDefault="00365DC6" w:rsidP="00BD182F">
      <w:pPr>
        <w:spacing w:afterLines="80" w:after="192"/>
        <w:rPr>
          <w:rFonts w:ascii="Arial" w:hAnsi="Arial" w:cs="Arial"/>
          <w:b/>
          <w:bCs/>
          <w:sz w:val="22"/>
          <w:szCs w:val="22"/>
        </w:rPr>
      </w:pPr>
      <w:bookmarkStart w:id="23" w:name="_Toc222294074"/>
      <w:bookmarkStart w:id="24" w:name="_Toc260211108"/>
      <w:r w:rsidRPr="007E7A3D">
        <w:rPr>
          <w:rFonts w:ascii="Arial" w:hAnsi="Arial" w:cs="Arial"/>
          <w:b/>
          <w:bCs/>
          <w:sz w:val="22"/>
          <w:szCs w:val="22"/>
        </w:rPr>
        <w:t>1.4 Określenia podstawowe</w:t>
      </w:r>
      <w:bookmarkEnd w:id="23"/>
      <w:bookmarkEnd w:id="24"/>
    </w:p>
    <w:p w14:paraId="4CDEFE33" w14:textId="77777777" w:rsidR="00365DC6" w:rsidRPr="007E7A3D" w:rsidRDefault="00365DC6" w:rsidP="00365DC6">
      <w:pPr>
        <w:rPr>
          <w:rFonts w:ascii="Arial" w:hAnsi="Arial" w:cs="Arial"/>
          <w:sz w:val="22"/>
          <w:szCs w:val="22"/>
        </w:rPr>
      </w:pPr>
      <w:r w:rsidRPr="007E7A3D">
        <w:rPr>
          <w:rFonts w:ascii="Arial" w:hAnsi="Arial" w:cs="Arial"/>
          <w:sz w:val="22"/>
          <w:szCs w:val="22"/>
        </w:rPr>
        <w:t>Określenia podane w niniejszej ST są zgodne z obowiązującymi odpowiednimi normami i ST - 00 "Wymagania ogólne".</w:t>
      </w:r>
    </w:p>
    <w:p w14:paraId="21CAD0C5" w14:textId="77777777" w:rsidR="00BD182F" w:rsidRPr="007E7A3D" w:rsidRDefault="00BD182F" w:rsidP="00365DC6">
      <w:pPr>
        <w:rPr>
          <w:rFonts w:ascii="Arial" w:hAnsi="Arial" w:cs="Arial"/>
          <w:sz w:val="22"/>
          <w:szCs w:val="22"/>
        </w:rPr>
      </w:pPr>
    </w:p>
    <w:p w14:paraId="7CB7D673" w14:textId="77777777" w:rsidR="00365DC6" w:rsidRPr="007E7A3D" w:rsidRDefault="00365DC6" w:rsidP="00BD182F">
      <w:pPr>
        <w:spacing w:afterLines="80" w:after="192"/>
        <w:rPr>
          <w:rFonts w:ascii="Arial" w:hAnsi="Arial" w:cs="Arial"/>
          <w:b/>
          <w:bCs/>
          <w:sz w:val="22"/>
          <w:szCs w:val="22"/>
        </w:rPr>
      </w:pPr>
      <w:bookmarkStart w:id="25" w:name="_Toc222294075"/>
      <w:bookmarkStart w:id="26" w:name="_Toc260211109"/>
      <w:r w:rsidRPr="007E7A3D">
        <w:rPr>
          <w:rFonts w:ascii="Arial" w:hAnsi="Arial" w:cs="Arial"/>
          <w:b/>
          <w:bCs/>
          <w:sz w:val="22"/>
          <w:szCs w:val="22"/>
        </w:rPr>
        <w:t>1.5 Ogólne wymagania dotyczące robót</w:t>
      </w:r>
      <w:bookmarkEnd w:id="25"/>
      <w:bookmarkEnd w:id="26"/>
    </w:p>
    <w:p w14:paraId="33AB0585" w14:textId="77777777" w:rsidR="00365DC6" w:rsidRPr="007E7A3D" w:rsidRDefault="00365DC6" w:rsidP="00365DC6">
      <w:pPr>
        <w:rPr>
          <w:rFonts w:ascii="Arial" w:hAnsi="Arial" w:cs="Arial"/>
          <w:sz w:val="22"/>
          <w:szCs w:val="22"/>
        </w:rPr>
      </w:pPr>
      <w:r w:rsidRPr="007E7A3D">
        <w:rPr>
          <w:rFonts w:ascii="Arial" w:hAnsi="Arial" w:cs="Arial"/>
          <w:sz w:val="22"/>
          <w:szCs w:val="22"/>
        </w:rPr>
        <w:t>Wykonawca robót jest odpowiedzialny za jakość ich wykonania oraz za zgodność z postanowieniami Kontraktu, wymaganiami ST i poleceniami Inżyniera. Wprowadzenie jakichkolwiek odstępstw od tych dokumentów wymaga akceptacji Inżyniera.</w:t>
      </w:r>
    </w:p>
    <w:p w14:paraId="42FF9004" w14:textId="77777777" w:rsidR="00365DC6" w:rsidRPr="007E7A3D" w:rsidRDefault="00365DC6" w:rsidP="00365DC6">
      <w:pPr>
        <w:pStyle w:val="Nagwek1"/>
        <w:rPr>
          <w:b w:val="0"/>
          <w:bCs/>
          <w:sz w:val="22"/>
          <w:szCs w:val="22"/>
        </w:rPr>
      </w:pPr>
      <w:bookmarkStart w:id="27" w:name="_Toc222294076"/>
      <w:bookmarkStart w:id="28" w:name="_Toc260211110"/>
    </w:p>
    <w:p w14:paraId="6144B4FB" w14:textId="77777777" w:rsidR="00365DC6" w:rsidRPr="007E7A3D" w:rsidRDefault="00365DC6" w:rsidP="009F733E">
      <w:pPr>
        <w:numPr>
          <w:ilvl w:val="0"/>
          <w:numId w:val="25"/>
        </w:numPr>
        <w:tabs>
          <w:tab w:val="clear" w:pos="720"/>
          <w:tab w:val="num" w:pos="284"/>
        </w:tabs>
        <w:suppressAutoHyphens w:val="0"/>
        <w:autoSpaceDE w:val="0"/>
        <w:ind w:hanging="720"/>
        <w:jc w:val="both"/>
        <w:rPr>
          <w:rFonts w:ascii="Arial" w:eastAsia="CenturyGothic" w:hAnsi="Arial" w:cs="Arial"/>
          <w:b/>
          <w:bCs/>
          <w:color w:val="000000"/>
          <w:sz w:val="22"/>
          <w:szCs w:val="22"/>
        </w:rPr>
      </w:pPr>
      <w:bookmarkStart w:id="29" w:name="_Toc386546668"/>
      <w:bookmarkStart w:id="30" w:name="_Toc386547886"/>
      <w:bookmarkStart w:id="31" w:name="_Toc386550545"/>
      <w:bookmarkStart w:id="32" w:name="_Toc386550716"/>
      <w:bookmarkStart w:id="33" w:name="_Toc386552474"/>
      <w:bookmarkStart w:id="34" w:name="_Toc386557573"/>
      <w:bookmarkStart w:id="35" w:name="_Toc386560401"/>
      <w:bookmarkStart w:id="36" w:name="_Toc403999874"/>
      <w:bookmarkStart w:id="37" w:name="_Toc404005129"/>
      <w:bookmarkStart w:id="38" w:name="_Toc404012106"/>
      <w:bookmarkStart w:id="39" w:name="_Toc404012351"/>
      <w:bookmarkStart w:id="40" w:name="_Toc404012585"/>
      <w:bookmarkStart w:id="41" w:name="_Toc404016497"/>
      <w:bookmarkStart w:id="42" w:name="_Toc404016898"/>
      <w:bookmarkStart w:id="43" w:name="_Toc404019086"/>
      <w:bookmarkStart w:id="44" w:name="_Toc404019749"/>
      <w:bookmarkStart w:id="45" w:name="_Toc405538731"/>
      <w:bookmarkStart w:id="46" w:name="_Toc405538857"/>
      <w:bookmarkStart w:id="47" w:name="_Toc405538981"/>
      <w:bookmarkStart w:id="48" w:name="_Toc405542075"/>
      <w:bookmarkStart w:id="49" w:name="_Toc405542212"/>
      <w:bookmarkStart w:id="50" w:name="_Toc405971177"/>
      <w:bookmarkStart w:id="51" w:name="_Toc405971372"/>
      <w:r w:rsidRPr="007E7A3D">
        <w:rPr>
          <w:rFonts w:ascii="Arial" w:eastAsia="CenturyGothic" w:hAnsi="Arial" w:cs="Arial"/>
          <w:b/>
          <w:bCs/>
          <w:color w:val="000000"/>
          <w:sz w:val="22"/>
          <w:szCs w:val="22"/>
        </w:rPr>
        <w:t>MATERIAŁY</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3DFDE9F" w14:textId="77777777" w:rsidR="00BD182F" w:rsidRPr="007E7A3D" w:rsidRDefault="00BD182F" w:rsidP="00BD182F">
      <w:pPr>
        <w:suppressAutoHyphens w:val="0"/>
        <w:autoSpaceDE w:val="0"/>
        <w:jc w:val="both"/>
        <w:rPr>
          <w:rFonts w:ascii="Arial" w:eastAsia="CenturyGothic" w:hAnsi="Arial" w:cs="Arial"/>
          <w:b/>
          <w:bCs/>
          <w:color w:val="000000"/>
          <w:sz w:val="22"/>
          <w:szCs w:val="22"/>
        </w:rPr>
      </w:pPr>
    </w:p>
    <w:p w14:paraId="5E6C40A4" w14:textId="77777777" w:rsidR="00365DC6" w:rsidRPr="007E7A3D" w:rsidRDefault="00BD182F" w:rsidP="00BD182F">
      <w:pPr>
        <w:spacing w:afterLines="80" w:after="192"/>
        <w:rPr>
          <w:rFonts w:ascii="Arial" w:hAnsi="Arial" w:cs="Arial"/>
          <w:b/>
          <w:bCs/>
          <w:sz w:val="22"/>
          <w:szCs w:val="22"/>
        </w:rPr>
      </w:pPr>
      <w:bookmarkStart w:id="52" w:name="_Toc222294077"/>
      <w:bookmarkStart w:id="53" w:name="_Toc260211111"/>
      <w:r w:rsidRPr="007E7A3D">
        <w:rPr>
          <w:rFonts w:ascii="Arial" w:hAnsi="Arial" w:cs="Arial"/>
          <w:b/>
          <w:bCs/>
          <w:sz w:val="22"/>
          <w:szCs w:val="22"/>
        </w:rPr>
        <w:t>2.1</w:t>
      </w:r>
      <w:r w:rsidR="00365DC6" w:rsidRPr="007E7A3D">
        <w:rPr>
          <w:rFonts w:ascii="Arial" w:hAnsi="Arial" w:cs="Arial"/>
          <w:b/>
          <w:bCs/>
          <w:sz w:val="22"/>
          <w:szCs w:val="22"/>
        </w:rPr>
        <w:t xml:space="preserve"> Materiały – wymagania ogólne</w:t>
      </w:r>
      <w:bookmarkEnd w:id="52"/>
      <w:bookmarkEnd w:id="53"/>
    </w:p>
    <w:p w14:paraId="79F8CD55" w14:textId="77777777" w:rsidR="00365DC6" w:rsidRPr="007E7A3D" w:rsidRDefault="00365DC6" w:rsidP="00365DC6">
      <w:pPr>
        <w:rPr>
          <w:rFonts w:ascii="Arial" w:hAnsi="Arial" w:cs="Arial"/>
          <w:sz w:val="22"/>
          <w:szCs w:val="22"/>
        </w:rPr>
      </w:pPr>
      <w:r w:rsidRPr="007E7A3D">
        <w:rPr>
          <w:rFonts w:ascii="Arial" w:hAnsi="Arial" w:cs="Arial"/>
          <w:sz w:val="22"/>
          <w:szCs w:val="22"/>
        </w:rPr>
        <w:t>Wymagania ogólne dla materiałów podano w ST – 00 ,,Wymagania ogólne”.</w:t>
      </w:r>
    </w:p>
    <w:p w14:paraId="58EA3C73" w14:textId="77777777" w:rsidR="00365DC6" w:rsidRPr="007E7A3D" w:rsidRDefault="00365DC6" w:rsidP="00BD182F">
      <w:pPr>
        <w:spacing w:afterLines="80" w:after="192"/>
        <w:rPr>
          <w:rFonts w:ascii="Arial" w:hAnsi="Arial" w:cs="Arial"/>
          <w:b/>
          <w:bCs/>
          <w:sz w:val="22"/>
          <w:szCs w:val="22"/>
        </w:rPr>
      </w:pPr>
      <w:bookmarkStart w:id="54" w:name="_Toc222294078"/>
      <w:bookmarkStart w:id="55" w:name="_Toc260211112"/>
      <w:r w:rsidRPr="007E7A3D">
        <w:rPr>
          <w:rFonts w:ascii="Arial" w:hAnsi="Arial" w:cs="Arial"/>
          <w:b/>
          <w:bCs/>
          <w:sz w:val="22"/>
          <w:szCs w:val="22"/>
        </w:rPr>
        <w:t>2.1 Materiały – wymagania szczegółowe</w:t>
      </w:r>
      <w:bookmarkStart w:id="56" w:name="_Toc260211113"/>
      <w:bookmarkEnd w:id="54"/>
      <w:bookmarkEnd w:id="55"/>
    </w:p>
    <w:bookmarkEnd w:id="56"/>
    <w:p w14:paraId="2D1DEA4F" w14:textId="77777777" w:rsidR="00365DC6" w:rsidRPr="007E7A3D" w:rsidRDefault="00365DC6" w:rsidP="00365DC6">
      <w:pPr>
        <w:rPr>
          <w:rFonts w:ascii="Arial" w:hAnsi="Arial" w:cs="Arial"/>
          <w:b/>
          <w:bCs/>
          <w:sz w:val="22"/>
          <w:szCs w:val="22"/>
        </w:rPr>
      </w:pPr>
      <w:r w:rsidRPr="007E7A3D">
        <w:rPr>
          <w:rFonts w:ascii="Arial" w:hAnsi="Arial" w:cs="Arial"/>
          <w:b/>
          <w:bCs/>
          <w:sz w:val="22"/>
          <w:szCs w:val="22"/>
        </w:rPr>
        <w:t>MATERIAŁY ZGODNIE ZE SPECYFIKACJĄ ZAWARTĄ W  „PROJEKCIE ARANŻACJI WNĘTRZ POMIESZCZEŃ W BUDYNKU LEŚNEGO BANKU GENÓW W KOSTRZYCY”.</w:t>
      </w:r>
    </w:p>
    <w:p w14:paraId="6FB2AD11" w14:textId="77777777" w:rsidR="00365DC6" w:rsidRPr="007E7A3D" w:rsidRDefault="00365DC6" w:rsidP="00365DC6">
      <w:pPr>
        <w:rPr>
          <w:rFonts w:ascii="Arial" w:hAnsi="Arial" w:cs="Arial"/>
          <w:sz w:val="22"/>
          <w:szCs w:val="22"/>
        </w:rPr>
      </w:pPr>
    </w:p>
    <w:p w14:paraId="34A6533F" w14:textId="77777777" w:rsidR="00365DC6" w:rsidRPr="007E7A3D" w:rsidRDefault="00BD182F" w:rsidP="009F733E">
      <w:pPr>
        <w:numPr>
          <w:ilvl w:val="0"/>
          <w:numId w:val="2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bookmarkStart w:id="57" w:name="_Toc222294085"/>
      <w:bookmarkStart w:id="58" w:name="_Toc260211120"/>
      <w:bookmarkStart w:id="59" w:name="_Toc386546669"/>
      <w:bookmarkStart w:id="60" w:name="_Toc386547887"/>
      <w:bookmarkStart w:id="61" w:name="_Toc386550546"/>
      <w:bookmarkStart w:id="62" w:name="_Toc386550717"/>
      <w:bookmarkStart w:id="63" w:name="_Toc386552475"/>
      <w:bookmarkStart w:id="64" w:name="_Toc386557574"/>
      <w:bookmarkStart w:id="65" w:name="_Toc386560402"/>
      <w:bookmarkStart w:id="66" w:name="_Toc403999875"/>
      <w:bookmarkStart w:id="67" w:name="_Toc404005130"/>
      <w:bookmarkStart w:id="68" w:name="_Toc404012107"/>
      <w:bookmarkStart w:id="69" w:name="_Toc404012352"/>
      <w:bookmarkStart w:id="70" w:name="_Toc404012586"/>
      <w:bookmarkStart w:id="71" w:name="_Toc404016498"/>
      <w:bookmarkStart w:id="72" w:name="_Toc404016899"/>
      <w:bookmarkStart w:id="73" w:name="_Toc404019087"/>
      <w:bookmarkStart w:id="74" w:name="_Toc404019750"/>
      <w:bookmarkStart w:id="75" w:name="_Toc405538732"/>
      <w:bookmarkStart w:id="76" w:name="_Toc405538858"/>
      <w:bookmarkStart w:id="77" w:name="_Toc405538982"/>
      <w:bookmarkStart w:id="78" w:name="_Toc405542076"/>
      <w:bookmarkStart w:id="79" w:name="_Toc405542213"/>
      <w:bookmarkStart w:id="80" w:name="_Toc405971178"/>
      <w:bookmarkStart w:id="81" w:name="_Toc405971373"/>
      <w:r w:rsidRPr="007E7A3D">
        <w:rPr>
          <w:rFonts w:ascii="Arial" w:eastAsia="CenturyGothic" w:hAnsi="Arial" w:cs="Arial"/>
          <w:b/>
          <w:bCs/>
          <w:color w:val="000000"/>
          <w:sz w:val="22"/>
          <w:szCs w:val="22"/>
        </w:rPr>
        <w:t>S</w:t>
      </w:r>
      <w:r w:rsidR="00365DC6" w:rsidRPr="007E7A3D">
        <w:rPr>
          <w:rFonts w:ascii="Arial" w:eastAsia="CenturyGothic" w:hAnsi="Arial" w:cs="Arial"/>
          <w:b/>
          <w:bCs/>
          <w:color w:val="000000"/>
          <w:sz w:val="22"/>
          <w:szCs w:val="22"/>
        </w:rPr>
        <w:t>PRZĘT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BD46B48" w14:textId="77777777" w:rsidR="00365DC6" w:rsidRPr="007E7A3D" w:rsidRDefault="00365DC6" w:rsidP="00365DC6">
      <w:pPr>
        <w:rPr>
          <w:rFonts w:ascii="Arial" w:hAnsi="Arial" w:cs="Arial"/>
          <w:sz w:val="22"/>
          <w:szCs w:val="22"/>
        </w:rPr>
      </w:pPr>
      <w:bookmarkStart w:id="82" w:name="_Toc222294086"/>
      <w:r w:rsidRPr="007E7A3D">
        <w:rPr>
          <w:rFonts w:ascii="Arial" w:hAnsi="Arial" w:cs="Arial"/>
          <w:sz w:val="22"/>
          <w:szCs w:val="22"/>
        </w:rPr>
        <w:t>Wymagania ogólne dla sprzętu podano w ST – 00 ,,Wymagania ogólne”. Roboty można wykonywać przy użyciu dowolnego typu sprzętu zaakceptowanego przez Inżyniera.</w:t>
      </w:r>
    </w:p>
    <w:p w14:paraId="4F24895D" w14:textId="77777777" w:rsidR="00365DC6" w:rsidRPr="007E7A3D" w:rsidRDefault="00365DC6" w:rsidP="00365DC6">
      <w:pPr>
        <w:rPr>
          <w:rFonts w:ascii="Arial" w:hAnsi="Arial" w:cs="Arial"/>
          <w:sz w:val="22"/>
          <w:szCs w:val="22"/>
        </w:rPr>
      </w:pPr>
    </w:p>
    <w:p w14:paraId="47B69751" w14:textId="77777777" w:rsidR="00365DC6" w:rsidRPr="007E7A3D" w:rsidRDefault="00365DC6" w:rsidP="009F733E">
      <w:pPr>
        <w:numPr>
          <w:ilvl w:val="0"/>
          <w:numId w:val="2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bookmarkStart w:id="83" w:name="_Toc222294089"/>
      <w:bookmarkStart w:id="84" w:name="_Toc260211121"/>
      <w:bookmarkStart w:id="85" w:name="_Toc386546670"/>
      <w:bookmarkStart w:id="86" w:name="_Toc386547888"/>
      <w:bookmarkStart w:id="87" w:name="_Toc386550547"/>
      <w:bookmarkStart w:id="88" w:name="_Toc386550718"/>
      <w:bookmarkStart w:id="89" w:name="_Toc386552476"/>
      <w:bookmarkStart w:id="90" w:name="_Toc386557575"/>
      <w:bookmarkStart w:id="91" w:name="_Toc386560403"/>
      <w:bookmarkStart w:id="92" w:name="_Toc403999876"/>
      <w:bookmarkStart w:id="93" w:name="_Toc404005131"/>
      <w:bookmarkStart w:id="94" w:name="_Toc404012108"/>
      <w:bookmarkStart w:id="95" w:name="_Toc404012353"/>
      <w:bookmarkStart w:id="96" w:name="_Toc404012587"/>
      <w:bookmarkStart w:id="97" w:name="_Toc404016499"/>
      <w:bookmarkStart w:id="98" w:name="_Toc404016900"/>
      <w:bookmarkStart w:id="99" w:name="_Toc404019088"/>
      <w:bookmarkStart w:id="100" w:name="_Toc404019751"/>
      <w:bookmarkStart w:id="101" w:name="_Toc405538733"/>
      <w:bookmarkStart w:id="102" w:name="_Toc405538859"/>
      <w:bookmarkStart w:id="103" w:name="_Toc405538983"/>
      <w:bookmarkStart w:id="104" w:name="_Toc405542077"/>
      <w:bookmarkStart w:id="105" w:name="_Toc405542214"/>
      <w:bookmarkStart w:id="106" w:name="_Toc405971179"/>
      <w:bookmarkStart w:id="107" w:name="_Toc405971374"/>
      <w:bookmarkEnd w:id="82"/>
      <w:r w:rsidRPr="007E7A3D">
        <w:rPr>
          <w:rFonts w:ascii="Arial" w:eastAsia="CenturyGothic" w:hAnsi="Arial" w:cs="Arial"/>
          <w:b/>
          <w:bCs/>
          <w:color w:val="000000"/>
          <w:sz w:val="22"/>
          <w:szCs w:val="22"/>
        </w:rPr>
        <w:t>TRANSPORT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2D7D2CC" w14:textId="77777777" w:rsidR="00365DC6" w:rsidRPr="007E7A3D" w:rsidRDefault="00365DC6" w:rsidP="00365DC6">
      <w:pPr>
        <w:rPr>
          <w:rFonts w:ascii="Arial" w:hAnsi="Arial" w:cs="Arial"/>
          <w:sz w:val="22"/>
          <w:szCs w:val="22"/>
        </w:rPr>
      </w:pPr>
      <w:bookmarkStart w:id="108" w:name="_Toc222294090"/>
      <w:r w:rsidRPr="007E7A3D">
        <w:rPr>
          <w:rFonts w:ascii="Arial" w:hAnsi="Arial" w:cs="Arial"/>
          <w:sz w:val="22"/>
          <w:szCs w:val="22"/>
        </w:rPr>
        <w:t>Wymagania ogólne dla środków transportowych  podano w ST – 00 ,,Wymagania ogólne”. Materiały i elementy mogą być przewożone dowolnymi środkami transportu.</w:t>
      </w:r>
    </w:p>
    <w:p w14:paraId="6CBEA3D0" w14:textId="77777777" w:rsidR="00365DC6" w:rsidRPr="007E7A3D" w:rsidRDefault="00365DC6" w:rsidP="00365DC6">
      <w:pPr>
        <w:rPr>
          <w:rFonts w:ascii="Arial" w:hAnsi="Arial" w:cs="Arial"/>
          <w:sz w:val="22"/>
          <w:szCs w:val="22"/>
        </w:rPr>
      </w:pPr>
      <w:r w:rsidRPr="007E7A3D">
        <w:rPr>
          <w:rFonts w:ascii="Arial" w:hAnsi="Arial" w:cs="Arial"/>
          <w:sz w:val="22"/>
          <w:szCs w:val="22"/>
        </w:rPr>
        <w:t>Podczas transportu materiały i elementy konstrukcji powinny być zabezpieczone przed uszkodzeniem lub utratą stateczności.</w:t>
      </w:r>
    </w:p>
    <w:p w14:paraId="689F5C3E" w14:textId="77777777" w:rsidR="00365DC6" w:rsidRPr="007E7A3D" w:rsidRDefault="00365DC6" w:rsidP="00365DC6">
      <w:pPr>
        <w:rPr>
          <w:rFonts w:ascii="Arial" w:hAnsi="Arial" w:cs="Arial"/>
          <w:sz w:val="22"/>
          <w:szCs w:val="22"/>
        </w:rPr>
      </w:pPr>
    </w:p>
    <w:p w14:paraId="44A2B620" w14:textId="77777777" w:rsidR="00BD182F" w:rsidRPr="007E7A3D" w:rsidRDefault="00365DC6" w:rsidP="009F733E">
      <w:pPr>
        <w:numPr>
          <w:ilvl w:val="0"/>
          <w:numId w:val="2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bookmarkStart w:id="109" w:name="_Toc260211122"/>
      <w:bookmarkStart w:id="110" w:name="_Toc386546671"/>
      <w:bookmarkStart w:id="111" w:name="_Toc386547889"/>
      <w:bookmarkStart w:id="112" w:name="_Toc386550548"/>
      <w:bookmarkStart w:id="113" w:name="_Toc386550719"/>
      <w:bookmarkStart w:id="114" w:name="_Toc386552477"/>
      <w:bookmarkStart w:id="115" w:name="_Toc386557576"/>
      <w:bookmarkStart w:id="116" w:name="_Toc386560404"/>
      <w:bookmarkStart w:id="117" w:name="_Toc403999877"/>
      <w:bookmarkStart w:id="118" w:name="_Toc404005132"/>
      <w:bookmarkStart w:id="119" w:name="_Toc404012109"/>
      <w:bookmarkStart w:id="120" w:name="_Toc404012354"/>
      <w:bookmarkStart w:id="121" w:name="_Toc404012588"/>
      <w:bookmarkStart w:id="122" w:name="_Toc404016500"/>
      <w:bookmarkStart w:id="123" w:name="_Toc404016901"/>
      <w:bookmarkStart w:id="124" w:name="_Toc404019089"/>
      <w:bookmarkStart w:id="125" w:name="_Toc404019752"/>
      <w:bookmarkStart w:id="126" w:name="_Toc405538734"/>
      <w:bookmarkStart w:id="127" w:name="_Toc405538860"/>
      <w:bookmarkStart w:id="128" w:name="_Toc405538984"/>
      <w:bookmarkStart w:id="129" w:name="_Toc405542078"/>
      <w:bookmarkStart w:id="130" w:name="_Toc405542215"/>
      <w:bookmarkStart w:id="131" w:name="_Toc405971180"/>
      <w:bookmarkStart w:id="132" w:name="_Toc405971375"/>
      <w:r w:rsidRPr="007E7A3D">
        <w:rPr>
          <w:rFonts w:ascii="Arial" w:eastAsia="CenturyGothic" w:hAnsi="Arial" w:cs="Arial"/>
          <w:b/>
          <w:bCs/>
          <w:color w:val="000000"/>
          <w:sz w:val="22"/>
          <w:szCs w:val="22"/>
        </w:rPr>
        <w:t>WYKONANIE ROBÓT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131D047" w14:textId="77777777" w:rsidR="00365DC6" w:rsidRPr="007E7A3D" w:rsidRDefault="00365DC6" w:rsidP="00BD182F">
      <w:pPr>
        <w:suppressAutoHyphens w:val="0"/>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 xml:space="preserve"> </w:t>
      </w:r>
    </w:p>
    <w:p w14:paraId="5F1007C9" w14:textId="77777777" w:rsidR="00365DC6" w:rsidRPr="007E7A3D" w:rsidRDefault="00365DC6" w:rsidP="00BD182F">
      <w:pPr>
        <w:spacing w:afterLines="80" w:after="192"/>
        <w:rPr>
          <w:rFonts w:ascii="Arial" w:hAnsi="Arial" w:cs="Arial"/>
          <w:b/>
          <w:bCs/>
          <w:sz w:val="22"/>
          <w:szCs w:val="22"/>
        </w:rPr>
      </w:pPr>
      <w:bookmarkStart w:id="133" w:name="_Toc222294091"/>
      <w:bookmarkStart w:id="134" w:name="_Toc260211123"/>
      <w:r w:rsidRPr="007E7A3D">
        <w:rPr>
          <w:rFonts w:ascii="Arial" w:hAnsi="Arial" w:cs="Arial"/>
          <w:b/>
          <w:bCs/>
          <w:sz w:val="22"/>
          <w:szCs w:val="22"/>
        </w:rPr>
        <w:t>5.1 Wymagania ogólne</w:t>
      </w:r>
      <w:bookmarkEnd w:id="133"/>
      <w:bookmarkEnd w:id="134"/>
    </w:p>
    <w:p w14:paraId="05079B9D" w14:textId="77777777" w:rsidR="00365DC6" w:rsidRPr="007E7A3D" w:rsidRDefault="00365DC6" w:rsidP="00365DC6">
      <w:pPr>
        <w:rPr>
          <w:rFonts w:ascii="Arial" w:hAnsi="Arial" w:cs="Arial"/>
          <w:sz w:val="22"/>
          <w:szCs w:val="22"/>
        </w:rPr>
      </w:pPr>
      <w:bookmarkStart w:id="135" w:name="_Toc222294092"/>
      <w:r w:rsidRPr="007E7A3D">
        <w:rPr>
          <w:rFonts w:ascii="Arial" w:hAnsi="Arial" w:cs="Arial"/>
          <w:sz w:val="22"/>
          <w:szCs w:val="22"/>
        </w:rPr>
        <w:t>Ogólne wymagania dotyczące wykonania robót podano w ST 00 Wymagania ogólne.</w:t>
      </w:r>
    </w:p>
    <w:p w14:paraId="0FE9979A" w14:textId="77777777" w:rsidR="00365DC6" w:rsidRPr="007E7A3D" w:rsidRDefault="00365DC6" w:rsidP="00BD182F">
      <w:pPr>
        <w:pStyle w:val="Wypunktowaniekropka"/>
        <w:numPr>
          <w:ilvl w:val="0"/>
          <w:numId w:val="0"/>
        </w:numPr>
        <w:jc w:val="left"/>
        <w:rPr>
          <w:rFonts w:cs="Arial"/>
          <w:sz w:val="22"/>
          <w:szCs w:val="22"/>
        </w:rPr>
      </w:pPr>
      <w:r w:rsidRPr="007E7A3D">
        <w:rPr>
          <w:rFonts w:cs="Arial"/>
          <w:sz w:val="22"/>
          <w:szCs w:val="22"/>
        </w:rPr>
        <w:t>Kategoria wykonania robót murarskich A wg PN-B-03002:1999.</w:t>
      </w:r>
    </w:p>
    <w:p w14:paraId="0F699FF4" w14:textId="77777777" w:rsidR="00365DC6" w:rsidRPr="007E7A3D" w:rsidRDefault="00365DC6" w:rsidP="00365DC6">
      <w:pPr>
        <w:pStyle w:val="Wypunktowaniekropka"/>
        <w:numPr>
          <w:ilvl w:val="0"/>
          <w:numId w:val="0"/>
        </w:numPr>
        <w:ind w:left="567"/>
        <w:jc w:val="left"/>
        <w:rPr>
          <w:rFonts w:cs="Arial"/>
          <w:sz w:val="22"/>
          <w:szCs w:val="22"/>
        </w:rPr>
      </w:pPr>
      <w:bookmarkStart w:id="136" w:name="_Toc260211124"/>
      <w:bookmarkEnd w:id="135"/>
    </w:p>
    <w:p w14:paraId="6229FF2C" w14:textId="77777777" w:rsidR="00365DC6" w:rsidRPr="007E7A3D" w:rsidRDefault="00365DC6" w:rsidP="00BD182F">
      <w:pPr>
        <w:spacing w:afterLines="80" w:after="192"/>
        <w:rPr>
          <w:rFonts w:ascii="Arial" w:hAnsi="Arial" w:cs="Arial"/>
          <w:b/>
          <w:bCs/>
          <w:sz w:val="22"/>
          <w:szCs w:val="22"/>
        </w:rPr>
      </w:pPr>
      <w:r w:rsidRPr="007E7A3D">
        <w:rPr>
          <w:rFonts w:ascii="Arial" w:hAnsi="Arial" w:cs="Arial"/>
          <w:b/>
          <w:bCs/>
          <w:sz w:val="22"/>
          <w:szCs w:val="22"/>
        </w:rPr>
        <w:t>5.2 Wymagania szczegółowe</w:t>
      </w:r>
      <w:bookmarkEnd w:id="136"/>
      <w:r w:rsidRPr="007E7A3D">
        <w:rPr>
          <w:rFonts w:ascii="Arial" w:hAnsi="Arial" w:cs="Arial"/>
          <w:b/>
          <w:bCs/>
          <w:sz w:val="22"/>
          <w:szCs w:val="22"/>
        </w:rPr>
        <w:t xml:space="preserve"> </w:t>
      </w:r>
    </w:p>
    <w:p w14:paraId="002F2948" w14:textId="77777777" w:rsidR="00365DC6" w:rsidRPr="007E7A3D" w:rsidRDefault="00365DC6" w:rsidP="00BD182F">
      <w:pPr>
        <w:pStyle w:val="Wypunktowaniekropka"/>
        <w:numPr>
          <w:ilvl w:val="0"/>
          <w:numId w:val="0"/>
        </w:numPr>
        <w:jc w:val="left"/>
        <w:rPr>
          <w:rFonts w:cs="Arial"/>
          <w:sz w:val="22"/>
          <w:szCs w:val="22"/>
        </w:rPr>
      </w:pPr>
      <w:bookmarkStart w:id="137" w:name="_Toc260211125"/>
      <w:r w:rsidRPr="007E7A3D">
        <w:rPr>
          <w:rFonts w:cs="Arial"/>
          <w:sz w:val="22"/>
          <w:szCs w:val="22"/>
        </w:rPr>
        <w:t>Wymagania przy wykonywaniu robót murarskich</w:t>
      </w:r>
      <w:bookmarkEnd w:id="137"/>
    </w:p>
    <w:p w14:paraId="2C4F7105" w14:textId="77777777" w:rsidR="00365DC6" w:rsidRPr="007E7A3D" w:rsidRDefault="00365DC6" w:rsidP="00BD182F">
      <w:pPr>
        <w:pStyle w:val="Wypunktowaniekropka"/>
        <w:numPr>
          <w:ilvl w:val="0"/>
          <w:numId w:val="0"/>
        </w:numPr>
        <w:jc w:val="left"/>
        <w:rPr>
          <w:rFonts w:cs="Arial"/>
          <w:sz w:val="22"/>
          <w:szCs w:val="22"/>
        </w:rPr>
      </w:pPr>
      <w:r w:rsidRPr="007E7A3D">
        <w:rPr>
          <w:rFonts w:cs="Arial"/>
          <w:sz w:val="22"/>
          <w:szCs w:val="22"/>
        </w:rPr>
        <w:t>Mury należy wykonywać warstwami, z zachowaniem prawidłowego wiązania i grubości spoin, z zachowaniem zgodności z dokumentacją projektową.</w:t>
      </w:r>
    </w:p>
    <w:p w14:paraId="7EAF99B1" w14:textId="77777777" w:rsidR="00365DC6" w:rsidRPr="007E7A3D" w:rsidRDefault="00365DC6" w:rsidP="00BD182F">
      <w:pPr>
        <w:pStyle w:val="Wypunktowaniekropka"/>
        <w:numPr>
          <w:ilvl w:val="0"/>
          <w:numId w:val="0"/>
        </w:numPr>
        <w:jc w:val="left"/>
        <w:rPr>
          <w:rFonts w:cs="Arial"/>
          <w:sz w:val="22"/>
          <w:szCs w:val="22"/>
        </w:rPr>
      </w:pPr>
      <w:r w:rsidRPr="007E7A3D">
        <w:rPr>
          <w:rFonts w:cs="Arial"/>
          <w:sz w:val="22"/>
          <w:szCs w:val="22"/>
        </w:rPr>
        <w:t>Mury należy wznosić możliwie równomiernie na całej ich długości. W miejscu połączenia murów wykonywanych niejednocześnie należy stosować strzępia zazębione końcowe.</w:t>
      </w:r>
    </w:p>
    <w:p w14:paraId="31A81177" w14:textId="77777777" w:rsidR="00365DC6" w:rsidRPr="007E7A3D" w:rsidRDefault="00365DC6" w:rsidP="00BD182F">
      <w:pPr>
        <w:pStyle w:val="Wypunktowaniekropka"/>
        <w:numPr>
          <w:ilvl w:val="0"/>
          <w:numId w:val="0"/>
        </w:numPr>
        <w:jc w:val="left"/>
        <w:rPr>
          <w:rFonts w:cs="Arial"/>
          <w:sz w:val="22"/>
          <w:szCs w:val="22"/>
        </w:rPr>
      </w:pPr>
      <w:r w:rsidRPr="007E7A3D">
        <w:rPr>
          <w:rFonts w:cs="Arial"/>
          <w:sz w:val="22"/>
          <w:szCs w:val="22"/>
        </w:rPr>
        <w:t>Bloczki betonowe układane na zaprawie powinny być czyste i wolne od kurzu.</w:t>
      </w:r>
    </w:p>
    <w:p w14:paraId="17B2C6F1" w14:textId="77777777" w:rsidR="00365DC6" w:rsidRPr="007E7A3D" w:rsidRDefault="00365DC6" w:rsidP="00BD182F">
      <w:pPr>
        <w:pStyle w:val="Wypunktowaniekropka"/>
        <w:numPr>
          <w:ilvl w:val="0"/>
          <w:numId w:val="0"/>
        </w:numPr>
        <w:jc w:val="left"/>
        <w:rPr>
          <w:rFonts w:cs="Arial"/>
          <w:sz w:val="22"/>
          <w:szCs w:val="22"/>
        </w:rPr>
      </w:pPr>
      <w:r w:rsidRPr="007E7A3D">
        <w:rPr>
          <w:rFonts w:cs="Arial"/>
          <w:sz w:val="22"/>
          <w:szCs w:val="22"/>
        </w:rPr>
        <w:t>Nominalna grubość spoin poziomych i pionowych w konstrukcjach murowych wykonywanych przy użyciu zapraw zwykłych nie powinna przekraczać 12 mm z odchyleniem +3 i -2 mm.</w:t>
      </w:r>
    </w:p>
    <w:p w14:paraId="4086D4AE" w14:textId="77777777" w:rsidR="00365DC6" w:rsidRPr="007E7A3D" w:rsidRDefault="00365DC6" w:rsidP="00365DC6">
      <w:pPr>
        <w:pStyle w:val="Wypunktowaniekropka"/>
        <w:numPr>
          <w:ilvl w:val="0"/>
          <w:numId w:val="0"/>
        </w:numPr>
        <w:ind w:left="567"/>
        <w:jc w:val="left"/>
        <w:rPr>
          <w:rFonts w:cs="Arial"/>
          <w:sz w:val="22"/>
          <w:szCs w:val="22"/>
        </w:rPr>
      </w:pPr>
    </w:p>
    <w:p w14:paraId="0F99FBD8" w14:textId="77777777" w:rsidR="00365DC6" w:rsidRPr="007E7A3D" w:rsidRDefault="00365DC6" w:rsidP="009F733E">
      <w:pPr>
        <w:numPr>
          <w:ilvl w:val="0"/>
          <w:numId w:val="2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bookmarkStart w:id="138" w:name="_Toc222294103"/>
      <w:bookmarkStart w:id="139" w:name="_Toc260211128"/>
      <w:bookmarkStart w:id="140" w:name="_Toc386546672"/>
      <w:bookmarkStart w:id="141" w:name="_Toc386547890"/>
      <w:bookmarkStart w:id="142" w:name="_Toc386550549"/>
      <w:bookmarkStart w:id="143" w:name="_Toc386550720"/>
      <w:bookmarkStart w:id="144" w:name="_Toc386552478"/>
      <w:bookmarkStart w:id="145" w:name="_Toc386557577"/>
      <w:bookmarkStart w:id="146" w:name="_Toc386560405"/>
      <w:bookmarkStart w:id="147" w:name="_Toc403999878"/>
      <w:bookmarkStart w:id="148" w:name="_Toc404005133"/>
      <w:bookmarkStart w:id="149" w:name="_Toc404012110"/>
      <w:bookmarkStart w:id="150" w:name="_Toc404012355"/>
      <w:bookmarkStart w:id="151" w:name="_Toc404012589"/>
      <w:bookmarkStart w:id="152" w:name="_Toc404016501"/>
      <w:bookmarkStart w:id="153" w:name="_Toc404016902"/>
      <w:bookmarkStart w:id="154" w:name="_Toc404019090"/>
      <w:bookmarkStart w:id="155" w:name="_Toc404019753"/>
      <w:bookmarkStart w:id="156" w:name="_Toc405538735"/>
      <w:bookmarkStart w:id="157" w:name="_Toc405538861"/>
      <w:bookmarkStart w:id="158" w:name="_Toc405538985"/>
      <w:bookmarkStart w:id="159" w:name="_Toc405542079"/>
      <w:bookmarkStart w:id="160" w:name="_Toc405542216"/>
      <w:bookmarkStart w:id="161" w:name="_Toc405971181"/>
      <w:bookmarkStart w:id="162" w:name="_Toc405971376"/>
      <w:r w:rsidRPr="007E7A3D">
        <w:rPr>
          <w:rFonts w:ascii="Arial" w:eastAsia="CenturyGothic" w:hAnsi="Arial" w:cs="Arial"/>
          <w:b/>
          <w:bCs/>
          <w:color w:val="000000"/>
          <w:sz w:val="22"/>
          <w:szCs w:val="22"/>
        </w:rPr>
        <w:t>KONTROLA JAKOŚCI ROBÓT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15F3EC6" w14:textId="77777777" w:rsidR="00BD182F" w:rsidRPr="007E7A3D" w:rsidRDefault="00BD182F" w:rsidP="00BD182F">
      <w:pPr>
        <w:suppressAutoHyphens w:val="0"/>
        <w:autoSpaceDE w:val="0"/>
        <w:ind w:left="284"/>
        <w:jc w:val="both"/>
        <w:rPr>
          <w:rFonts w:ascii="Arial" w:eastAsia="CenturyGothic" w:hAnsi="Arial" w:cs="Arial"/>
          <w:b/>
          <w:bCs/>
          <w:color w:val="000000"/>
          <w:sz w:val="22"/>
          <w:szCs w:val="22"/>
        </w:rPr>
      </w:pPr>
    </w:p>
    <w:p w14:paraId="5DF7F956" w14:textId="77777777" w:rsidR="00365DC6" w:rsidRPr="007E7A3D" w:rsidRDefault="00365DC6" w:rsidP="00BD182F">
      <w:pPr>
        <w:spacing w:afterLines="80" w:after="192"/>
        <w:rPr>
          <w:rFonts w:ascii="Arial" w:hAnsi="Arial" w:cs="Arial"/>
          <w:b/>
          <w:bCs/>
          <w:sz w:val="22"/>
          <w:szCs w:val="22"/>
        </w:rPr>
      </w:pPr>
      <w:bookmarkStart w:id="163" w:name="_Toc222294104"/>
      <w:bookmarkStart w:id="164" w:name="_Toc260211129"/>
      <w:r w:rsidRPr="007E7A3D">
        <w:rPr>
          <w:rFonts w:ascii="Arial" w:hAnsi="Arial" w:cs="Arial"/>
          <w:b/>
          <w:bCs/>
          <w:sz w:val="22"/>
          <w:szCs w:val="22"/>
        </w:rPr>
        <w:t>6.1 Wymagania ogólne</w:t>
      </w:r>
      <w:bookmarkEnd w:id="163"/>
      <w:bookmarkEnd w:id="164"/>
    </w:p>
    <w:p w14:paraId="0D25360E" w14:textId="77777777" w:rsidR="00365DC6" w:rsidRPr="007E7A3D" w:rsidRDefault="00365DC6" w:rsidP="00365DC6">
      <w:pPr>
        <w:rPr>
          <w:rFonts w:ascii="Arial" w:hAnsi="Arial" w:cs="Arial"/>
          <w:sz w:val="22"/>
          <w:szCs w:val="22"/>
        </w:rPr>
      </w:pPr>
      <w:bookmarkStart w:id="165" w:name="_Toc222294105"/>
      <w:r w:rsidRPr="007E7A3D">
        <w:rPr>
          <w:rFonts w:ascii="Arial" w:hAnsi="Arial" w:cs="Arial"/>
          <w:sz w:val="22"/>
          <w:szCs w:val="22"/>
        </w:rPr>
        <w:t>Ogólne wymagania dotyczące kontroli jakości robót podano w ST 00 Wymagania ogólne.</w:t>
      </w:r>
    </w:p>
    <w:p w14:paraId="67977A72" w14:textId="77777777" w:rsidR="00365DC6" w:rsidRPr="007E7A3D" w:rsidRDefault="00365DC6" w:rsidP="00365DC6">
      <w:pPr>
        <w:rPr>
          <w:rFonts w:ascii="Arial" w:hAnsi="Arial" w:cs="Arial"/>
          <w:sz w:val="22"/>
          <w:szCs w:val="22"/>
        </w:rPr>
      </w:pPr>
      <w:r w:rsidRPr="007E7A3D">
        <w:rPr>
          <w:rFonts w:ascii="Arial" w:hAnsi="Arial" w:cs="Arial"/>
          <w:sz w:val="22"/>
          <w:szCs w:val="22"/>
        </w:rPr>
        <w:t xml:space="preserve">Wyniki odbiorów materiałów i wyrobów powinny być każdorazowo wpisywane do dziennika budowy. </w:t>
      </w:r>
    </w:p>
    <w:p w14:paraId="39414C91" w14:textId="77777777" w:rsidR="00BD182F" w:rsidRPr="007E7A3D" w:rsidRDefault="00BD182F" w:rsidP="00365DC6">
      <w:pPr>
        <w:rPr>
          <w:rFonts w:ascii="Arial" w:hAnsi="Arial" w:cs="Arial"/>
          <w:sz w:val="22"/>
          <w:szCs w:val="22"/>
        </w:rPr>
      </w:pPr>
    </w:p>
    <w:p w14:paraId="192338C2" w14:textId="77777777" w:rsidR="00365DC6" w:rsidRPr="007E7A3D" w:rsidRDefault="00365DC6" w:rsidP="00BD182F">
      <w:pPr>
        <w:spacing w:afterLines="80" w:after="192"/>
        <w:rPr>
          <w:rFonts w:ascii="Arial" w:hAnsi="Arial" w:cs="Arial"/>
          <w:b/>
          <w:bCs/>
          <w:sz w:val="22"/>
          <w:szCs w:val="22"/>
        </w:rPr>
      </w:pPr>
      <w:bookmarkStart w:id="166" w:name="_Toc260211130"/>
      <w:r w:rsidRPr="007E7A3D">
        <w:rPr>
          <w:rFonts w:ascii="Arial" w:hAnsi="Arial" w:cs="Arial"/>
          <w:b/>
          <w:bCs/>
          <w:sz w:val="22"/>
          <w:szCs w:val="22"/>
        </w:rPr>
        <w:t>6.2 Zakres kontroli badań</w:t>
      </w:r>
      <w:bookmarkEnd w:id="165"/>
      <w:bookmarkEnd w:id="166"/>
    </w:p>
    <w:p w14:paraId="77453B65" w14:textId="77777777" w:rsidR="00365DC6" w:rsidRPr="007E7A3D" w:rsidRDefault="00365DC6" w:rsidP="00365DC6">
      <w:pPr>
        <w:pStyle w:val="Nagwek3"/>
        <w:rPr>
          <w:rFonts w:ascii="Arial" w:eastAsia="Times New Roman" w:hAnsi="Arial" w:cs="Arial"/>
          <w:b w:val="0"/>
          <w:bCs w:val="0"/>
          <w:color w:val="auto"/>
          <w:sz w:val="22"/>
          <w:szCs w:val="22"/>
          <w:lang w:eastAsia="pl-PL"/>
        </w:rPr>
      </w:pPr>
      <w:bookmarkStart w:id="167" w:name="_Toc260211131"/>
      <w:r w:rsidRPr="007E7A3D">
        <w:rPr>
          <w:rFonts w:ascii="Arial" w:eastAsia="Times New Roman" w:hAnsi="Arial" w:cs="Arial"/>
          <w:b w:val="0"/>
          <w:bCs w:val="0"/>
          <w:color w:val="auto"/>
          <w:sz w:val="22"/>
          <w:szCs w:val="22"/>
          <w:lang w:eastAsia="pl-PL"/>
        </w:rPr>
        <w:t xml:space="preserve">Materiały </w:t>
      </w:r>
      <w:bookmarkEnd w:id="167"/>
      <w:r w:rsidRPr="007E7A3D">
        <w:rPr>
          <w:rFonts w:ascii="Arial" w:eastAsia="Times New Roman" w:hAnsi="Arial" w:cs="Arial"/>
          <w:b w:val="0"/>
          <w:bCs w:val="0"/>
          <w:color w:val="auto"/>
          <w:sz w:val="22"/>
          <w:szCs w:val="22"/>
          <w:lang w:eastAsia="pl-PL"/>
        </w:rPr>
        <w:t>betonowe</w:t>
      </w:r>
    </w:p>
    <w:p w14:paraId="3604987D" w14:textId="77777777" w:rsidR="00365DC6" w:rsidRPr="007E7A3D" w:rsidRDefault="00365DC6" w:rsidP="00365DC6">
      <w:pPr>
        <w:rPr>
          <w:rFonts w:ascii="Arial" w:hAnsi="Arial" w:cs="Arial"/>
          <w:sz w:val="22"/>
          <w:szCs w:val="22"/>
        </w:rPr>
      </w:pPr>
      <w:bookmarkStart w:id="168" w:name="_Toc222294107"/>
      <w:r w:rsidRPr="007E7A3D">
        <w:rPr>
          <w:rFonts w:ascii="Arial" w:hAnsi="Arial" w:cs="Arial"/>
          <w:sz w:val="22"/>
          <w:szCs w:val="22"/>
        </w:rPr>
        <w:t>Przy odbiorze bloczków należy przeprowadzić na budowie:</w:t>
      </w:r>
    </w:p>
    <w:p w14:paraId="695AC48E" w14:textId="77777777" w:rsidR="00365DC6" w:rsidRPr="007E7A3D" w:rsidRDefault="00365DC6" w:rsidP="009F733E">
      <w:pPr>
        <w:pStyle w:val="Wypunktowanie"/>
        <w:numPr>
          <w:ilvl w:val="0"/>
          <w:numId w:val="17"/>
        </w:numPr>
        <w:jc w:val="left"/>
        <w:rPr>
          <w:rFonts w:cs="Arial"/>
          <w:sz w:val="22"/>
          <w:szCs w:val="22"/>
        </w:rPr>
      </w:pPr>
      <w:r w:rsidRPr="007E7A3D">
        <w:rPr>
          <w:rFonts w:cs="Arial"/>
          <w:sz w:val="22"/>
          <w:szCs w:val="22"/>
        </w:rPr>
        <w:t>sprawdzenie zgodności klasy oznaczonej na bloczkach z wymaganiami stawianymi w dokumentacji projektowej</w:t>
      </w:r>
    </w:p>
    <w:p w14:paraId="5A3370EC" w14:textId="77777777" w:rsidR="00365DC6" w:rsidRPr="007E7A3D" w:rsidRDefault="00365DC6" w:rsidP="009F733E">
      <w:pPr>
        <w:pStyle w:val="Wypunktowanie"/>
        <w:numPr>
          <w:ilvl w:val="0"/>
          <w:numId w:val="17"/>
        </w:numPr>
        <w:jc w:val="left"/>
        <w:rPr>
          <w:rFonts w:cs="Arial"/>
          <w:sz w:val="22"/>
          <w:szCs w:val="22"/>
        </w:rPr>
      </w:pPr>
      <w:r w:rsidRPr="007E7A3D">
        <w:rPr>
          <w:rFonts w:cs="Arial"/>
          <w:sz w:val="22"/>
          <w:szCs w:val="22"/>
        </w:rPr>
        <w:t>próby doraźnej przez oględziny, opukiwanie i mierzenie:</w:t>
      </w:r>
      <w:r w:rsidRPr="007E7A3D">
        <w:rPr>
          <w:rFonts w:cs="Arial"/>
          <w:sz w:val="22"/>
          <w:szCs w:val="22"/>
        </w:rPr>
        <w:br/>
        <w:t>wymiarów i kształtu elementów</w:t>
      </w:r>
      <w:r w:rsidRPr="007E7A3D">
        <w:rPr>
          <w:rFonts w:cs="Arial"/>
          <w:sz w:val="22"/>
          <w:szCs w:val="22"/>
        </w:rPr>
        <w:br/>
        <w:t>liczby szczerb i pęknięć</w:t>
      </w:r>
    </w:p>
    <w:p w14:paraId="027FF8D0" w14:textId="77777777" w:rsidR="00365DC6" w:rsidRPr="007E7A3D" w:rsidRDefault="00365DC6" w:rsidP="00365DC6">
      <w:pPr>
        <w:rPr>
          <w:rFonts w:ascii="Arial" w:hAnsi="Arial" w:cs="Arial"/>
          <w:sz w:val="22"/>
          <w:szCs w:val="22"/>
        </w:rPr>
      </w:pPr>
      <w:r w:rsidRPr="007E7A3D">
        <w:rPr>
          <w:rFonts w:ascii="Arial" w:hAnsi="Arial" w:cs="Arial"/>
          <w:sz w:val="22"/>
          <w:szCs w:val="22"/>
        </w:rPr>
        <w:t>W przypadku niemożności określenia jakości elementów przez próbę doraźną należy ją poddać badaniom laboratoryjnym ( szczególnie co do klasy i odporności na działanie mrozu)</w:t>
      </w:r>
    </w:p>
    <w:p w14:paraId="0278E655" w14:textId="77777777" w:rsidR="00365DC6" w:rsidRPr="007E7A3D" w:rsidRDefault="00365DC6" w:rsidP="00365DC6">
      <w:pPr>
        <w:pStyle w:val="Nagwek3"/>
        <w:rPr>
          <w:rFonts w:ascii="Arial" w:eastAsia="Times New Roman" w:hAnsi="Arial" w:cs="Arial"/>
          <w:b w:val="0"/>
          <w:bCs w:val="0"/>
          <w:color w:val="auto"/>
          <w:sz w:val="22"/>
          <w:szCs w:val="22"/>
          <w:lang w:eastAsia="pl-PL"/>
        </w:rPr>
      </w:pPr>
      <w:bookmarkStart w:id="169" w:name="_Toc260211132"/>
      <w:bookmarkEnd w:id="168"/>
      <w:r w:rsidRPr="007E7A3D">
        <w:rPr>
          <w:rFonts w:ascii="Arial" w:eastAsia="Times New Roman" w:hAnsi="Arial" w:cs="Arial"/>
          <w:b w:val="0"/>
          <w:bCs w:val="0"/>
          <w:color w:val="auto"/>
          <w:sz w:val="22"/>
          <w:szCs w:val="22"/>
          <w:lang w:eastAsia="pl-PL"/>
        </w:rPr>
        <w:t>Zaprawy</w:t>
      </w:r>
      <w:bookmarkEnd w:id="169"/>
    </w:p>
    <w:p w14:paraId="73290925" w14:textId="77777777" w:rsidR="00365DC6" w:rsidRPr="007E7A3D" w:rsidRDefault="00365DC6" w:rsidP="00365DC6">
      <w:pPr>
        <w:rPr>
          <w:rFonts w:ascii="Arial" w:hAnsi="Arial" w:cs="Arial"/>
          <w:sz w:val="22"/>
          <w:szCs w:val="22"/>
        </w:rPr>
      </w:pPr>
      <w:r w:rsidRPr="007E7A3D">
        <w:rPr>
          <w:rFonts w:ascii="Arial" w:hAnsi="Arial" w:cs="Arial"/>
          <w:sz w:val="22"/>
          <w:szCs w:val="22"/>
        </w:rPr>
        <w:t xml:space="preserve">W przypadku gdy zaprawa wytwarzana jest na placu budowy, należy kontrolować jej markę i konsystencję w sposób podany w obowiązującej normie. </w:t>
      </w:r>
    </w:p>
    <w:p w14:paraId="0850BF1C" w14:textId="77777777" w:rsidR="00365DC6" w:rsidRPr="007E7A3D" w:rsidRDefault="00365DC6" w:rsidP="009F733E">
      <w:pPr>
        <w:pStyle w:val="Wypunktowanie"/>
        <w:numPr>
          <w:ilvl w:val="0"/>
          <w:numId w:val="17"/>
        </w:numPr>
        <w:jc w:val="left"/>
        <w:rPr>
          <w:rFonts w:cs="Arial"/>
          <w:sz w:val="22"/>
          <w:szCs w:val="22"/>
        </w:rPr>
      </w:pPr>
      <w:r w:rsidRPr="007E7A3D">
        <w:rPr>
          <w:rFonts w:cs="Arial"/>
          <w:sz w:val="22"/>
          <w:szCs w:val="22"/>
        </w:rPr>
        <w:t xml:space="preserve">Różnice wysokości </w:t>
      </w:r>
      <w:r w:rsidRPr="007E7A3D">
        <w:rPr>
          <w:rFonts w:cs="Arial"/>
          <w:sz w:val="22"/>
          <w:szCs w:val="22"/>
        </w:rPr>
        <w:sym w:font="Symbol" w:char="F0B1"/>
      </w:r>
      <w:r w:rsidRPr="007E7A3D">
        <w:rPr>
          <w:rFonts w:cs="Arial"/>
          <w:sz w:val="22"/>
          <w:szCs w:val="22"/>
        </w:rPr>
        <w:t xml:space="preserve">0.05h i </w:t>
      </w:r>
      <w:r w:rsidRPr="007E7A3D">
        <w:rPr>
          <w:rFonts w:cs="Arial"/>
          <w:sz w:val="22"/>
          <w:szCs w:val="22"/>
        </w:rPr>
        <w:sym w:font="Symbol" w:char="F0B1"/>
      </w:r>
      <w:r w:rsidRPr="007E7A3D">
        <w:rPr>
          <w:rFonts w:cs="Arial"/>
          <w:sz w:val="22"/>
          <w:szCs w:val="22"/>
        </w:rPr>
        <w:t>50 mm</w:t>
      </w:r>
    </w:p>
    <w:p w14:paraId="1CC04BF2" w14:textId="77777777" w:rsidR="00365DC6" w:rsidRPr="007E7A3D" w:rsidRDefault="00365DC6" w:rsidP="00365DC6">
      <w:pPr>
        <w:pStyle w:val="Nagwek3"/>
        <w:rPr>
          <w:rFonts w:ascii="Arial" w:eastAsia="Times New Roman" w:hAnsi="Arial" w:cs="Arial"/>
          <w:b w:val="0"/>
          <w:bCs w:val="0"/>
          <w:color w:val="auto"/>
          <w:sz w:val="22"/>
          <w:szCs w:val="22"/>
          <w:lang w:eastAsia="pl-PL"/>
        </w:rPr>
      </w:pPr>
      <w:bookmarkStart w:id="170" w:name="_Toc260211133"/>
      <w:r w:rsidRPr="007E7A3D">
        <w:rPr>
          <w:rFonts w:ascii="Arial" w:eastAsia="Times New Roman" w:hAnsi="Arial" w:cs="Arial"/>
          <w:b w:val="0"/>
          <w:bCs w:val="0"/>
          <w:color w:val="auto"/>
          <w:sz w:val="22"/>
          <w:szCs w:val="22"/>
          <w:lang w:eastAsia="pl-PL"/>
        </w:rPr>
        <w:t>Wymagania dla robót</w:t>
      </w:r>
      <w:bookmarkEnd w:id="170"/>
    </w:p>
    <w:p w14:paraId="182E544A" w14:textId="77777777" w:rsidR="00365DC6" w:rsidRPr="007E7A3D" w:rsidRDefault="00365DC6" w:rsidP="00365DC6">
      <w:pPr>
        <w:rPr>
          <w:rFonts w:ascii="Arial" w:hAnsi="Arial" w:cs="Arial"/>
          <w:sz w:val="22"/>
          <w:szCs w:val="22"/>
        </w:rPr>
      </w:pPr>
      <w:r w:rsidRPr="007E7A3D">
        <w:rPr>
          <w:rFonts w:ascii="Arial" w:hAnsi="Arial" w:cs="Arial"/>
          <w:sz w:val="22"/>
          <w:szCs w:val="22"/>
        </w:rPr>
        <w:t>Sprawdzeniu podlegają:</w:t>
      </w:r>
    </w:p>
    <w:p w14:paraId="44645866" w14:textId="77777777" w:rsidR="00365DC6" w:rsidRPr="007E7A3D" w:rsidRDefault="00365DC6" w:rsidP="009F733E">
      <w:pPr>
        <w:pStyle w:val="Wypunktowanie"/>
        <w:numPr>
          <w:ilvl w:val="0"/>
          <w:numId w:val="17"/>
        </w:numPr>
        <w:jc w:val="left"/>
        <w:rPr>
          <w:rFonts w:cs="Arial"/>
          <w:sz w:val="22"/>
          <w:szCs w:val="22"/>
        </w:rPr>
      </w:pPr>
      <w:r w:rsidRPr="007E7A3D">
        <w:rPr>
          <w:rFonts w:cs="Arial"/>
          <w:sz w:val="22"/>
          <w:szCs w:val="22"/>
        </w:rPr>
        <w:t xml:space="preserve">zgodność kształtu i głównych wymiarów muru z dokumentacją techniczną grubość - muru </w:t>
      </w:r>
    </w:p>
    <w:p w14:paraId="58A01FC3" w14:textId="77777777" w:rsidR="00365DC6" w:rsidRPr="007E7A3D" w:rsidRDefault="00365DC6" w:rsidP="009F733E">
      <w:pPr>
        <w:pStyle w:val="Wypunktowanie"/>
        <w:numPr>
          <w:ilvl w:val="0"/>
          <w:numId w:val="17"/>
        </w:numPr>
        <w:jc w:val="left"/>
        <w:rPr>
          <w:rFonts w:cs="Arial"/>
          <w:sz w:val="22"/>
          <w:szCs w:val="22"/>
        </w:rPr>
      </w:pPr>
      <w:r w:rsidRPr="007E7A3D">
        <w:rPr>
          <w:rFonts w:cs="Arial"/>
          <w:sz w:val="22"/>
          <w:szCs w:val="22"/>
        </w:rPr>
        <w:t>pionowość powierzchni i krawędzi</w:t>
      </w:r>
    </w:p>
    <w:p w14:paraId="11EF6C76" w14:textId="77777777" w:rsidR="00365DC6" w:rsidRPr="007E7A3D" w:rsidRDefault="00365DC6" w:rsidP="009F733E">
      <w:pPr>
        <w:pStyle w:val="Wypunktowanie"/>
        <w:numPr>
          <w:ilvl w:val="0"/>
          <w:numId w:val="17"/>
        </w:numPr>
        <w:jc w:val="left"/>
        <w:rPr>
          <w:rFonts w:cs="Arial"/>
          <w:sz w:val="22"/>
          <w:szCs w:val="22"/>
        </w:rPr>
      </w:pPr>
      <w:r w:rsidRPr="007E7A3D">
        <w:rPr>
          <w:rFonts w:cs="Arial"/>
          <w:sz w:val="22"/>
          <w:szCs w:val="22"/>
        </w:rPr>
        <w:t>poziomość warstw bloczków betonowych</w:t>
      </w:r>
    </w:p>
    <w:p w14:paraId="29209E92" w14:textId="77777777" w:rsidR="00365DC6" w:rsidRPr="007E7A3D" w:rsidRDefault="00365DC6" w:rsidP="009F733E">
      <w:pPr>
        <w:pStyle w:val="Wypunktowanie"/>
        <w:numPr>
          <w:ilvl w:val="0"/>
          <w:numId w:val="17"/>
        </w:numPr>
        <w:jc w:val="left"/>
        <w:rPr>
          <w:rFonts w:cs="Arial"/>
          <w:sz w:val="22"/>
          <w:szCs w:val="22"/>
        </w:rPr>
      </w:pPr>
      <w:r w:rsidRPr="007E7A3D">
        <w:rPr>
          <w:rFonts w:cs="Arial"/>
          <w:sz w:val="22"/>
          <w:szCs w:val="22"/>
        </w:rPr>
        <w:t>grubość spoin i ich wypełnienie</w:t>
      </w:r>
    </w:p>
    <w:p w14:paraId="63700740" w14:textId="77777777" w:rsidR="00365DC6" w:rsidRPr="007E7A3D" w:rsidRDefault="00365DC6" w:rsidP="009F733E">
      <w:pPr>
        <w:pStyle w:val="Wypunktowanie"/>
        <w:numPr>
          <w:ilvl w:val="0"/>
          <w:numId w:val="17"/>
        </w:numPr>
        <w:jc w:val="left"/>
        <w:rPr>
          <w:rFonts w:cs="Arial"/>
          <w:sz w:val="22"/>
          <w:szCs w:val="22"/>
        </w:rPr>
      </w:pPr>
      <w:r w:rsidRPr="007E7A3D">
        <w:rPr>
          <w:rFonts w:cs="Arial"/>
          <w:sz w:val="22"/>
          <w:szCs w:val="22"/>
        </w:rPr>
        <w:t>zgodność użytych materiałów z wymaganiami dokumentacji projektowej i specyfikacji</w:t>
      </w:r>
    </w:p>
    <w:p w14:paraId="5BD315A3" w14:textId="77777777" w:rsidR="00365DC6" w:rsidRPr="007E7A3D" w:rsidRDefault="00365DC6" w:rsidP="00365DC6">
      <w:pPr>
        <w:rPr>
          <w:rFonts w:ascii="Arial" w:hAnsi="Arial" w:cs="Arial"/>
          <w:sz w:val="22"/>
          <w:szCs w:val="22"/>
        </w:rPr>
      </w:pPr>
      <w:r w:rsidRPr="007E7A3D">
        <w:rPr>
          <w:rFonts w:ascii="Arial" w:hAnsi="Arial" w:cs="Arial"/>
          <w:sz w:val="22"/>
          <w:szCs w:val="22"/>
        </w:rPr>
        <w:t>Dopuszczalne odchyłki wykonania robót murowych:</w:t>
      </w:r>
    </w:p>
    <w:tbl>
      <w:tblPr>
        <w:tblW w:w="8537" w:type="dxa"/>
        <w:tblInd w:w="74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285"/>
        <w:gridCol w:w="4252"/>
      </w:tblGrid>
      <w:tr w:rsidR="00365DC6" w:rsidRPr="007E7A3D" w14:paraId="35D9F532" w14:textId="77777777" w:rsidTr="00E96674">
        <w:trPr>
          <w:cantSplit/>
          <w:trHeight w:val="295"/>
        </w:trPr>
        <w:tc>
          <w:tcPr>
            <w:tcW w:w="4285" w:type="dxa"/>
            <w:tcBorders>
              <w:top w:val="single" w:sz="12" w:space="0" w:color="auto"/>
              <w:right w:val="single" w:sz="4" w:space="0" w:color="auto"/>
            </w:tcBorders>
          </w:tcPr>
          <w:p w14:paraId="4BF203ED" w14:textId="77777777" w:rsidR="00365DC6" w:rsidRPr="007E7A3D" w:rsidRDefault="00365DC6" w:rsidP="00E96674">
            <w:pPr>
              <w:pStyle w:val="Podstawowy"/>
              <w:jc w:val="center"/>
              <w:rPr>
                <w:rFonts w:cs="Arial"/>
                <w:sz w:val="22"/>
                <w:szCs w:val="22"/>
              </w:rPr>
            </w:pPr>
            <w:r w:rsidRPr="007E7A3D">
              <w:rPr>
                <w:rFonts w:cs="Arial"/>
                <w:sz w:val="22"/>
                <w:szCs w:val="22"/>
              </w:rPr>
              <w:t>Rodzaj odchyłek</w:t>
            </w:r>
          </w:p>
        </w:tc>
        <w:tc>
          <w:tcPr>
            <w:tcW w:w="4252" w:type="dxa"/>
            <w:tcBorders>
              <w:top w:val="single" w:sz="12" w:space="0" w:color="auto"/>
            </w:tcBorders>
          </w:tcPr>
          <w:p w14:paraId="1E8D82A7" w14:textId="77777777" w:rsidR="00365DC6" w:rsidRPr="007E7A3D" w:rsidRDefault="00365DC6" w:rsidP="00E96674">
            <w:pPr>
              <w:pStyle w:val="Podstawowy"/>
              <w:jc w:val="center"/>
              <w:rPr>
                <w:rFonts w:cs="Arial"/>
                <w:sz w:val="22"/>
                <w:szCs w:val="22"/>
              </w:rPr>
            </w:pPr>
            <w:r w:rsidRPr="007E7A3D">
              <w:rPr>
                <w:rFonts w:cs="Arial"/>
                <w:sz w:val="22"/>
                <w:szCs w:val="22"/>
              </w:rPr>
              <w:t>Dopuszczalne odchyłki mm</w:t>
            </w:r>
          </w:p>
        </w:tc>
      </w:tr>
      <w:tr w:rsidR="00365DC6" w:rsidRPr="007E7A3D" w14:paraId="281CB4C6" w14:textId="77777777" w:rsidTr="00E96674">
        <w:tc>
          <w:tcPr>
            <w:tcW w:w="4285" w:type="dxa"/>
            <w:tcBorders>
              <w:top w:val="single" w:sz="12" w:space="0" w:color="auto"/>
              <w:bottom w:val="single" w:sz="4" w:space="0" w:color="auto"/>
              <w:right w:val="single" w:sz="4" w:space="0" w:color="auto"/>
            </w:tcBorders>
          </w:tcPr>
          <w:p w14:paraId="05A03F4E" w14:textId="77777777" w:rsidR="00365DC6" w:rsidRPr="007E7A3D" w:rsidRDefault="00365DC6" w:rsidP="00E96674">
            <w:pPr>
              <w:pStyle w:val="Podstawowy"/>
              <w:jc w:val="left"/>
              <w:rPr>
                <w:rFonts w:cs="Arial"/>
                <w:sz w:val="22"/>
                <w:szCs w:val="22"/>
              </w:rPr>
            </w:pPr>
            <w:r w:rsidRPr="007E7A3D">
              <w:rPr>
                <w:rFonts w:cs="Arial"/>
                <w:sz w:val="22"/>
                <w:szCs w:val="22"/>
              </w:rPr>
              <w:t>Zwichrowania i skrzywienia</w:t>
            </w:r>
          </w:p>
          <w:p w14:paraId="6FA95964" w14:textId="77777777" w:rsidR="00365DC6" w:rsidRPr="007E7A3D" w:rsidRDefault="00365DC6" w:rsidP="00E96674">
            <w:pPr>
              <w:pStyle w:val="Podstawowy"/>
              <w:jc w:val="left"/>
              <w:rPr>
                <w:rFonts w:cs="Arial"/>
                <w:sz w:val="22"/>
                <w:szCs w:val="22"/>
              </w:rPr>
            </w:pPr>
            <w:r w:rsidRPr="007E7A3D">
              <w:rPr>
                <w:rFonts w:cs="Arial"/>
                <w:sz w:val="22"/>
                <w:szCs w:val="22"/>
              </w:rPr>
              <w:t>- na 1 metrze długości</w:t>
            </w:r>
          </w:p>
          <w:p w14:paraId="4ED74B29" w14:textId="77777777" w:rsidR="00365DC6" w:rsidRPr="007E7A3D" w:rsidRDefault="00365DC6" w:rsidP="00E96674">
            <w:pPr>
              <w:pStyle w:val="Podstawowy"/>
              <w:jc w:val="left"/>
              <w:rPr>
                <w:rFonts w:cs="Arial"/>
                <w:sz w:val="22"/>
                <w:szCs w:val="22"/>
              </w:rPr>
            </w:pPr>
            <w:r w:rsidRPr="007E7A3D">
              <w:rPr>
                <w:rFonts w:cs="Arial"/>
                <w:sz w:val="22"/>
                <w:szCs w:val="22"/>
              </w:rPr>
              <w:t>- na całej powierzchni</w:t>
            </w:r>
          </w:p>
        </w:tc>
        <w:tc>
          <w:tcPr>
            <w:tcW w:w="4252" w:type="dxa"/>
            <w:tcBorders>
              <w:top w:val="single" w:sz="12" w:space="0" w:color="auto"/>
              <w:bottom w:val="single" w:sz="4" w:space="0" w:color="auto"/>
            </w:tcBorders>
          </w:tcPr>
          <w:p w14:paraId="346B4B39" w14:textId="77777777" w:rsidR="00365DC6" w:rsidRPr="007E7A3D" w:rsidRDefault="00365DC6" w:rsidP="00E96674">
            <w:pPr>
              <w:pStyle w:val="Podstawowy"/>
              <w:jc w:val="center"/>
              <w:rPr>
                <w:rFonts w:cs="Arial"/>
                <w:sz w:val="22"/>
                <w:szCs w:val="22"/>
              </w:rPr>
            </w:pPr>
          </w:p>
          <w:p w14:paraId="13318FB1" w14:textId="77777777" w:rsidR="00365DC6" w:rsidRPr="007E7A3D" w:rsidRDefault="00365DC6" w:rsidP="00E96674">
            <w:pPr>
              <w:pStyle w:val="Podstawowy"/>
              <w:jc w:val="center"/>
              <w:rPr>
                <w:rFonts w:cs="Arial"/>
                <w:sz w:val="22"/>
                <w:szCs w:val="22"/>
              </w:rPr>
            </w:pPr>
            <w:r w:rsidRPr="007E7A3D">
              <w:rPr>
                <w:rFonts w:cs="Arial"/>
                <w:sz w:val="22"/>
                <w:szCs w:val="22"/>
              </w:rPr>
              <w:t>6</w:t>
            </w:r>
          </w:p>
          <w:p w14:paraId="6F6245CD" w14:textId="77777777" w:rsidR="00365DC6" w:rsidRPr="007E7A3D" w:rsidRDefault="00365DC6" w:rsidP="00E96674">
            <w:pPr>
              <w:pStyle w:val="Podstawowy"/>
              <w:jc w:val="center"/>
              <w:rPr>
                <w:rFonts w:cs="Arial"/>
                <w:sz w:val="22"/>
                <w:szCs w:val="22"/>
              </w:rPr>
            </w:pPr>
            <w:r w:rsidRPr="007E7A3D">
              <w:rPr>
                <w:rFonts w:cs="Arial"/>
                <w:sz w:val="22"/>
                <w:szCs w:val="22"/>
              </w:rPr>
              <w:t>20</w:t>
            </w:r>
          </w:p>
        </w:tc>
      </w:tr>
      <w:tr w:rsidR="00365DC6" w:rsidRPr="007E7A3D" w14:paraId="32048C68" w14:textId="77777777" w:rsidTr="00E96674">
        <w:tc>
          <w:tcPr>
            <w:tcW w:w="4285" w:type="dxa"/>
            <w:tcBorders>
              <w:top w:val="single" w:sz="4" w:space="0" w:color="auto"/>
              <w:bottom w:val="single" w:sz="4" w:space="0" w:color="auto"/>
              <w:right w:val="single" w:sz="4" w:space="0" w:color="auto"/>
            </w:tcBorders>
          </w:tcPr>
          <w:p w14:paraId="704FC799" w14:textId="77777777" w:rsidR="00365DC6" w:rsidRPr="007E7A3D" w:rsidRDefault="00365DC6" w:rsidP="00E96674">
            <w:pPr>
              <w:pStyle w:val="Podstawowy"/>
              <w:jc w:val="left"/>
              <w:rPr>
                <w:rFonts w:cs="Arial"/>
                <w:sz w:val="22"/>
                <w:szCs w:val="22"/>
              </w:rPr>
            </w:pPr>
            <w:r w:rsidRPr="007E7A3D">
              <w:rPr>
                <w:rFonts w:cs="Arial"/>
                <w:sz w:val="22"/>
                <w:szCs w:val="22"/>
              </w:rPr>
              <w:t>Odchylenia od pionu</w:t>
            </w:r>
          </w:p>
          <w:p w14:paraId="3FA93736" w14:textId="77777777" w:rsidR="00365DC6" w:rsidRPr="007E7A3D" w:rsidRDefault="00365DC6" w:rsidP="00E96674">
            <w:pPr>
              <w:pStyle w:val="Podstawowy"/>
              <w:jc w:val="left"/>
              <w:rPr>
                <w:rFonts w:cs="Arial"/>
                <w:sz w:val="22"/>
                <w:szCs w:val="22"/>
              </w:rPr>
            </w:pPr>
            <w:r w:rsidRPr="007E7A3D">
              <w:rPr>
                <w:rFonts w:cs="Arial"/>
                <w:sz w:val="22"/>
                <w:szCs w:val="22"/>
              </w:rPr>
              <w:t>- na wysokości 1 m</w:t>
            </w:r>
          </w:p>
          <w:p w14:paraId="59B7EB8E" w14:textId="77777777" w:rsidR="00365DC6" w:rsidRPr="007E7A3D" w:rsidRDefault="00365DC6" w:rsidP="00E96674">
            <w:pPr>
              <w:pStyle w:val="Podstawowy"/>
              <w:jc w:val="left"/>
              <w:rPr>
                <w:rFonts w:cs="Arial"/>
                <w:sz w:val="22"/>
                <w:szCs w:val="22"/>
              </w:rPr>
            </w:pPr>
            <w:r w:rsidRPr="007E7A3D">
              <w:rPr>
                <w:rFonts w:cs="Arial"/>
                <w:sz w:val="22"/>
                <w:szCs w:val="22"/>
              </w:rPr>
              <w:lastRenderedPageBreak/>
              <w:t>- na wys. kondygnacji</w:t>
            </w:r>
          </w:p>
          <w:p w14:paraId="7FD497B9" w14:textId="77777777" w:rsidR="00365DC6" w:rsidRPr="007E7A3D" w:rsidRDefault="00365DC6" w:rsidP="00E96674">
            <w:pPr>
              <w:pStyle w:val="Podstawowy"/>
              <w:jc w:val="left"/>
              <w:rPr>
                <w:rFonts w:cs="Arial"/>
                <w:sz w:val="22"/>
                <w:szCs w:val="22"/>
              </w:rPr>
            </w:pPr>
            <w:r w:rsidRPr="007E7A3D">
              <w:rPr>
                <w:rFonts w:cs="Arial"/>
                <w:sz w:val="22"/>
                <w:szCs w:val="22"/>
              </w:rPr>
              <w:t>- na całej wysokości</w:t>
            </w:r>
          </w:p>
        </w:tc>
        <w:tc>
          <w:tcPr>
            <w:tcW w:w="4252" w:type="dxa"/>
            <w:tcBorders>
              <w:top w:val="single" w:sz="4" w:space="0" w:color="auto"/>
              <w:bottom w:val="single" w:sz="4" w:space="0" w:color="auto"/>
            </w:tcBorders>
          </w:tcPr>
          <w:p w14:paraId="19CD9F0D" w14:textId="77777777" w:rsidR="00365DC6" w:rsidRPr="007E7A3D" w:rsidRDefault="00365DC6" w:rsidP="00E96674">
            <w:pPr>
              <w:pStyle w:val="Podstawowy"/>
              <w:jc w:val="center"/>
              <w:rPr>
                <w:rFonts w:cs="Arial"/>
                <w:sz w:val="22"/>
                <w:szCs w:val="22"/>
              </w:rPr>
            </w:pPr>
          </w:p>
          <w:p w14:paraId="005B7F88" w14:textId="77777777" w:rsidR="00365DC6" w:rsidRPr="007E7A3D" w:rsidRDefault="00365DC6" w:rsidP="00E96674">
            <w:pPr>
              <w:pStyle w:val="Podstawowy"/>
              <w:jc w:val="center"/>
              <w:rPr>
                <w:rFonts w:cs="Arial"/>
                <w:sz w:val="22"/>
                <w:szCs w:val="22"/>
              </w:rPr>
            </w:pPr>
            <w:r w:rsidRPr="007E7A3D">
              <w:rPr>
                <w:rFonts w:cs="Arial"/>
                <w:sz w:val="22"/>
                <w:szCs w:val="22"/>
              </w:rPr>
              <w:t>6</w:t>
            </w:r>
          </w:p>
          <w:p w14:paraId="513834A9" w14:textId="77777777" w:rsidR="00365DC6" w:rsidRPr="007E7A3D" w:rsidRDefault="00365DC6" w:rsidP="00E96674">
            <w:pPr>
              <w:pStyle w:val="Podstawowy"/>
              <w:jc w:val="center"/>
              <w:rPr>
                <w:rFonts w:cs="Arial"/>
                <w:sz w:val="22"/>
                <w:szCs w:val="22"/>
              </w:rPr>
            </w:pPr>
            <w:r w:rsidRPr="007E7A3D">
              <w:rPr>
                <w:rFonts w:cs="Arial"/>
                <w:sz w:val="22"/>
                <w:szCs w:val="22"/>
              </w:rPr>
              <w:lastRenderedPageBreak/>
              <w:t>10</w:t>
            </w:r>
          </w:p>
          <w:p w14:paraId="74491055" w14:textId="77777777" w:rsidR="00365DC6" w:rsidRPr="007E7A3D" w:rsidRDefault="00365DC6" w:rsidP="00E96674">
            <w:pPr>
              <w:pStyle w:val="Podstawowy"/>
              <w:jc w:val="center"/>
              <w:rPr>
                <w:rFonts w:cs="Arial"/>
                <w:sz w:val="22"/>
                <w:szCs w:val="22"/>
              </w:rPr>
            </w:pPr>
            <w:r w:rsidRPr="007E7A3D">
              <w:rPr>
                <w:rFonts w:cs="Arial"/>
                <w:sz w:val="22"/>
                <w:szCs w:val="22"/>
              </w:rPr>
              <w:t>30</w:t>
            </w:r>
          </w:p>
        </w:tc>
      </w:tr>
      <w:tr w:rsidR="00365DC6" w:rsidRPr="007E7A3D" w14:paraId="233755DF" w14:textId="77777777" w:rsidTr="00E96674">
        <w:tc>
          <w:tcPr>
            <w:tcW w:w="4285" w:type="dxa"/>
            <w:tcBorders>
              <w:top w:val="single" w:sz="4" w:space="0" w:color="auto"/>
              <w:bottom w:val="single" w:sz="4" w:space="0" w:color="auto"/>
              <w:right w:val="single" w:sz="4" w:space="0" w:color="auto"/>
            </w:tcBorders>
          </w:tcPr>
          <w:p w14:paraId="738B519D" w14:textId="77777777" w:rsidR="00365DC6" w:rsidRPr="007E7A3D" w:rsidRDefault="00365DC6" w:rsidP="00E96674">
            <w:pPr>
              <w:pStyle w:val="Podstawowy"/>
              <w:jc w:val="left"/>
              <w:rPr>
                <w:rFonts w:cs="Arial"/>
                <w:sz w:val="22"/>
                <w:szCs w:val="22"/>
              </w:rPr>
            </w:pPr>
            <w:r w:rsidRPr="007E7A3D">
              <w:rPr>
                <w:rFonts w:cs="Arial"/>
                <w:sz w:val="22"/>
                <w:szCs w:val="22"/>
              </w:rPr>
              <w:lastRenderedPageBreak/>
              <w:t>Odchylenia każdej warstwy od poziomu</w:t>
            </w:r>
          </w:p>
          <w:p w14:paraId="42C6DA16" w14:textId="77777777" w:rsidR="00365DC6" w:rsidRPr="007E7A3D" w:rsidRDefault="00365DC6" w:rsidP="00E96674">
            <w:pPr>
              <w:pStyle w:val="Podstawowy"/>
              <w:jc w:val="left"/>
              <w:rPr>
                <w:rFonts w:cs="Arial"/>
                <w:sz w:val="22"/>
                <w:szCs w:val="22"/>
              </w:rPr>
            </w:pPr>
            <w:r w:rsidRPr="007E7A3D">
              <w:rPr>
                <w:rFonts w:cs="Arial"/>
                <w:sz w:val="22"/>
                <w:szCs w:val="22"/>
              </w:rPr>
              <w:t>- na 1 m długości</w:t>
            </w:r>
          </w:p>
          <w:p w14:paraId="61A9671D" w14:textId="77777777" w:rsidR="00365DC6" w:rsidRPr="007E7A3D" w:rsidRDefault="00365DC6" w:rsidP="00E96674">
            <w:pPr>
              <w:pStyle w:val="Podstawowy"/>
              <w:jc w:val="left"/>
              <w:rPr>
                <w:rFonts w:cs="Arial"/>
                <w:sz w:val="22"/>
                <w:szCs w:val="22"/>
              </w:rPr>
            </w:pPr>
            <w:r w:rsidRPr="007E7A3D">
              <w:rPr>
                <w:rFonts w:cs="Arial"/>
                <w:sz w:val="22"/>
                <w:szCs w:val="22"/>
              </w:rPr>
              <w:t>- na całej długości</w:t>
            </w:r>
          </w:p>
        </w:tc>
        <w:tc>
          <w:tcPr>
            <w:tcW w:w="4252" w:type="dxa"/>
            <w:tcBorders>
              <w:top w:val="single" w:sz="4" w:space="0" w:color="auto"/>
              <w:bottom w:val="single" w:sz="4" w:space="0" w:color="auto"/>
            </w:tcBorders>
          </w:tcPr>
          <w:p w14:paraId="3AE5BDAB" w14:textId="77777777" w:rsidR="00365DC6" w:rsidRPr="007E7A3D" w:rsidRDefault="00365DC6" w:rsidP="00E96674">
            <w:pPr>
              <w:pStyle w:val="Podstawowy"/>
              <w:jc w:val="center"/>
              <w:rPr>
                <w:rFonts w:cs="Arial"/>
                <w:sz w:val="22"/>
                <w:szCs w:val="22"/>
              </w:rPr>
            </w:pPr>
          </w:p>
          <w:p w14:paraId="1AAA25CF" w14:textId="77777777" w:rsidR="00365DC6" w:rsidRPr="007E7A3D" w:rsidRDefault="00365DC6" w:rsidP="00E96674">
            <w:pPr>
              <w:pStyle w:val="Podstawowy"/>
              <w:jc w:val="center"/>
              <w:rPr>
                <w:rFonts w:cs="Arial"/>
                <w:sz w:val="22"/>
                <w:szCs w:val="22"/>
              </w:rPr>
            </w:pPr>
            <w:r w:rsidRPr="007E7A3D">
              <w:rPr>
                <w:rFonts w:cs="Arial"/>
                <w:sz w:val="22"/>
                <w:szCs w:val="22"/>
              </w:rPr>
              <w:t>2</w:t>
            </w:r>
          </w:p>
          <w:p w14:paraId="0C794421" w14:textId="77777777" w:rsidR="00365DC6" w:rsidRPr="007E7A3D" w:rsidRDefault="00365DC6" w:rsidP="00E96674">
            <w:pPr>
              <w:pStyle w:val="Podstawowy"/>
              <w:jc w:val="center"/>
              <w:rPr>
                <w:rFonts w:cs="Arial"/>
                <w:sz w:val="22"/>
                <w:szCs w:val="22"/>
              </w:rPr>
            </w:pPr>
            <w:r w:rsidRPr="007E7A3D">
              <w:rPr>
                <w:rFonts w:cs="Arial"/>
                <w:sz w:val="22"/>
                <w:szCs w:val="22"/>
              </w:rPr>
              <w:t>30</w:t>
            </w:r>
          </w:p>
        </w:tc>
      </w:tr>
      <w:tr w:rsidR="00365DC6" w:rsidRPr="007E7A3D" w14:paraId="77EF1A9E" w14:textId="77777777" w:rsidTr="00E96674">
        <w:tc>
          <w:tcPr>
            <w:tcW w:w="4285" w:type="dxa"/>
            <w:tcBorders>
              <w:top w:val="single" w:sz="4" w:space="0" w:color="auto"/>
              <w:bottom w:val="single" w:sz="4" w:space="0" w:color="auto"/>
              <w:right w:val="single" w:sz="4" w:space="0" w:color="auto"/>
            </w:tcBorders>
          </w:tcPr>
          <w:p w14:paraId="1CE6021D" w14:textId="77777777" w:rsidR="00365DC6" w:rsidRPr="007E7A3D" w:rsidRDefault="00365DC6" w:rsidP="00E96674">
            <w:pPr>
              <w:pStyle w:val="Podstawowy"/>
              <w:jc w:val="left"/>
              <w:rPr>
                <w:rFonts w:cs="Arial"/>
                <w:sz w:val="22"/>
                <w:szCs w:val="22"/>
              </w:rPr>
            </w:pPr>
            <w:r w:rsidRPr="007E7A3D">
              <w:rPr>
                <w:rFonts w:cs="Arial"/>
                <w:sz w:val="22"/>
                <w:szCs w:val="22"/>
              </w:rPr>
              <w:t>Odchylenia górnej warstwy od poziomu</w:t>
            </w:r>
          </w:p>
          <w:p w14:paraId="3EEBCB8E" w14:textId="77777777" w:rsidR="00365DC6" w:rsidRPr="007E7A3D" w:rsidRDefault="00365DC6" w:rsidP="00E96674">
            <w:pPr>
              <w:pStyle w:val="Podstawowy"/>
              <w:jc w:val="left"/>
              <w:rPr>
                <w:rFonts w:cs="Arial"/>
                <w:sz w:val="22"/>
                <w:szCs w:val="22"/>
              </w:rPr>
            </w:pPr>
            <w:r w:rsidRPr="007E7A3D">
              <w:rPr>
                <w:rFonts w:cs="Arial"/>
                <w:sz w:val="22"/>
                <w:szCs w:val="22"/>
              </w:rPr>
              <w:t>- na 1 m długości</w:t>
            </w:r>
          </w:p>
          <w:p w14:paraId="76ECE930" w14:textId="77777777" w:rsidR="00365DC6" w:rsidRPr="007E7A3D" w:rsidRDefault="00365DC6" w:rsidP="00E96674">
            <w:pPr>
              <w:pStyle w:val="Podstawowy"/>
              <w:jc w:val="left"/>
              <w:rPr>
                <w:rFonts w:cs="Arial"/>
                <w:sz w:val="22"/>
                <w:szCs w:val="22"/>
              </w:rPr>
            </w:pPr>
            <w:r w:rsidRPr="007E7A3D">
              <w:rPr>
                <w:rFonts w:cs="Arial"/>
                <w:sz w:val="22"/>
                <w:szCs w:val="22"/>
              </w:rPr>
              <w:t>- na całej długości</w:t>
            </w:r>
          </w:p>
        </w:tc>
        <w:tc>
          <w:tcPr>
            <w:tcW w:w="4252" w:type="dxa"/>
            <w:tcBorders>
              <w:top w:val="single" w:sz="4" w:space="0" w:color="auto"/>
              <w:bottom w:val="single" w:sz="4" w:space="0" w:color="auto"/>
            </w:tcBorders>
          </w:tcPr>
          <w:p w14:paraId="79BAD823" w14:textId="77777777" w:rsidR="00365DC6" w:rsidRPr="007E7A3D" w:rsidRDefault="00365DC6" w:rsidP="00E96674">
            <w:pPr>
              <w:pStyle w:val="Podstawowy"/>
              <w:jc w:val="center"/>
              <w:rPr>
                <w:rFonts w:cs="Arial"/>
                <w:sz w:val="22"/>
                <w:szCs w:val="22"/>
              </w:rPr>
            </w:pPr>
          </w:p>
          <w:p w14:paraId="1002A0BE" w14:textId="77777777" w:rsidR="00365DC6" w:rsidRPr="007E7A3D" w:rsidRDefault="00365DC6" w:rsidP="00E96674">
            <w:pPr>
              <w:pStyle w:val="Podstawowy"/>
              <w:jc w:val="center"/>
              <w:rPr>
                <w:rFonts w:cs="Arial"/>
                <w:sz w:val="22"/>
                <w:szCs w:val="22"/>
              </w:rPr>
            </w:pPr>
            <w:r w:rsidRPr="007E7A3D">
              <w:rPr>
                <w:rFonts w:cs="Arial"/>
                <w:sz w:val="22"/>
                <w:szCs w:val="22"/>
              </w:rPr>
              <w:t>2</w:t>
            </w:r>
          </w:p>
          <w:p w14:paraId="4FDD4D66" w14:textId="77777777" w:rsidR="00365DC6" w:rsidRPr="007E7A3D" w:rsidRDefault="00365DC6" w:rsidP="00E96674">
            <w:pPr>
              <w:pStyle w:val="Podstawowy"/>
              <w:jc w:val="center"/>
              <w:rPr>
                <w:rFonts w:cs="Arial"/>
                <w:sz w:val="22"/>
                <w:szCs w:val="22"/>
              </w:rPr>
            </w:pPr>
            <w:r w:rsidRPr="007E7A3D">
              <w:rPr>
                <w:rFonts w:cs="Arial"/>
                <w:sz w:val="22"/>
                <w:szCs w:val="22"/>
              </w:rPr>
              <w:t>20</w:t>
            </w:r>
          </w:p>
        </w:tc>
      </w:tr>
      <w:tr w:rsidR="00365DC6" w:rsidRPr="007E7A3D" w14:paraId="3D1DC0E3" w14:textId="77777777" w:rsidTr="00E96674">
        <w:tc>
          <w:tcPr>
            <w:tcW w:w="4285" w:type="dxa"/>
            <w:tcBorders>
              <w:top w:val="single" w:sz="4" w:space="0" w:color="auto"/>
              <w:bottom w:val="single" w:sz="4" w:space="0" w:color="auto"/>
              <w:right w:val="single" w:sz="4" w:space="0" w:color="auto"/>
            </w:tcBorders>
          </w:tcPr>
          <w:p w14:paraId="2ADD1410" w14:textId="77777777" w:rsidR="00365DC6" w:rsidRPr="007E7A3D" w:rsidRDefault="00365DC6" w:rsidP="00E96674">
            <w:pPr>
              <w:pStyle w:val="Podstawowy"/>
              <w:jc w:val="left"/>
              <w:rPr>
                <w:rFonts w:cs="Arial"/>
                <w:sz w:val="22"/>
                <w:szCs w:val="22"/>
              </w:rPr>
            </w:pPr>
            <w:r w:rsidRPr="007E7A3D">
              <w:rPr>
                <w:rFonts w:cs="Arial"/>
                <w:sz w:val="22"/>
                <w:szCs w:val="22"/>
              </w:rPr>
              <w:t>Odchylenia wym. otworów w świetle o wym.</w:t>
            </w:r>
          </w:p>
          <w:p w14:paraId="7E577C9B" w14:textId="77777777" w:rsidR="00365DC6" w:rsidRPr="007E7A3D" w:rsidRDefault="00365DC6" w:rsidP="00E96674">
            <w:pPr>
              <w:pStyle w:val="Podstawowy"/>
              <w:jc w:val="left"/>
              <w:rPr>
                <w:rFonts w:cs="Arial"/>
                <w:sz w:val="22"/>
                <w:szCs w:val="22"/>
              </w:rPr>
            </w:pPr>
            <w:r w:rsidRPr="007E7A3D">
              <w:rPr>
                <w:rFonts w:cs="Arial"/>
                <w:sz w:val="22"/>
                <w:szCs w:val="22"/>
              </w:rPr>
              <w:t>- do 100cm                                szerokość</w:t>
            </w:r>
          </w:p>
          <w:p w14:paraId="7D543B7E" w14:textId="77777777" w:rsidR="00365DC6" w:rsidRPr="007E7A3D" w:rsidRDefault="00365DC6" w:rsidP="00E96674">
            <w:pPr>
              <w:pStyle w:val="Podstawowy"/>
              <w:jc w:val="left"/>
              <w:rPr>
                <w:rFonts w:cs="Arial"/>
                <w:sz w:val="22"/>
                <w:szCs w:val="22"/>
              </w:rPr>
            </w:pPr>
            <w:r w:rsidRPr="007E7A3D">
              <w:rPr>
                <w:rFonts w:cs="Arial"/>
                <w:sz w:val="22"/>
                <w:szCs w:val="22"/>
              </w:rPr>
              <w:t xml:space="preserve">                                                  wysokość</w:t>
            </w:r>
          </w:p>
          <w:p w14:paraId="237B5446" w14:textId="77777777" w:rsidR="00365DC6" w:rsidRPr="007E7A3D" w:rsidRDefault="00365DC6" w:rsidP="00E96674">
            <w:pPr>
              <w:pStyle w:val="Podstawowy"/>
              <w:jc w:val="left"/>
              <w:rPr>
                <w:rFonts w:cs="Arial"/>
                <w:sz w:val="22"/>
                <w:szCs w:val="22"/>
              </w:rPr>
            </w:pPr>
            <w:r w:rsidRPr="007E7A3D">
              <w:rPr>
                <w:rFonts w:cs="Arial"/>
                <w:sz w:val="22"/>
                <w:szCs w:val="22"/>
              </w:rPr>
              <w:t>- ponad 100 cm                         szerokość</w:t>
            </w:r>
          </w:p>
          <w:p w14:paraId="4D5CD2E0" w14:textId="77777777" w:rsidR="00365DC6" w:rsidRPr="007E7A3D" w:rsidRDefault="00365DC6" w:rsidP="00E96674">
            <w:pPr>
              <w:pStyle w:val="Podstawowy"/>
              <w:jc w:val="left"/>
              <w:rPr>
                <w:rFonts w:cs="Arial"/>
                <w:sz w:val="22"/>
                <w:szCs w:val="22"/>
              </w:rPr>
            </w:pPr>
            <w:r w:rsidRPr="007E7A3D">
              <w:rPr>
                <w:rFonts w:cs="Arial"/>
                <w:sz w:val="22"/>
                <w:szCs w:val="22"/>
              </w:rPr>
              <w:t xml:space="preserve">                                                  wysokość</w:t>
            </w:r>
          </w:p>
        </w:tc>
        <w:tc>
          <w:tcPr>
            <w:tcW w:w="4252" w:type="dxa"/>
            <w:tcBorders>
              <w:top w:val="single" w:sz="4" w:space="0" w:color="auto"/>
              <w:bottom w:val="single" w:sz="4" w:space="0" w:color="auto"/>
            </w:tcBorders>
          </w:tcPr>
          <w:p w14:paraId="7D12C638" w14:textId="77777777" w:rsidR="00365DC6" w:rsidRPr="007E7A3D" w:rsidRDefault="00365DC6" w:rsidP="00E96674">
            <w:pPr>
              <w:pStyle w:val="Podstawowy"/>
              <w:jc w:val="center"/>
              <w:rPr>
                <w:rFonts w:cs="Arial"/>
                <w:sz w:val="22"/>
                <w:szCs w:val="22"/>
              </w:rPr>
            </w:pPr>
          </w:p>
          <w:p w14:paraId="544B534B" w14:textId="77777777" w:rsidR="00365DC6" w:rsidRPr="007E7A3D" w:rsidRDefault="00365DC6" w:rsidP="00E96674">
            <w:pPr>
              <w:pStyle w:val="Podstawowy"/>
              <w:jc w:val="center"/>
              <w:rPr>
                <w:rFonts w:cs="Arial"/>
                <w:sz w:val="22"/>
                <w:szCs w:val="22"/>
              </w:rPr>
            </w:pPr>
            <w:r w:rsidRPr="007E7A3D">
              <w:rPr>
                <w:rFonts w:cs="Arial"/>
                <w:sz w:val="22"/>
                <w:szCs w:val="22"/>
              </w:rPr>
              <w:t>+6, -3</w:t>
            </w:r>
          </w:p>
          <w:p w14:paraId="68C75550" w14:textId="77777777" w:rsidR="00365DC6" w:rsidRPr="007E7A3D" w:rsidRDefault="00365DC6" w:rsidP="00E96674">
            <w:pPr>
              <w:pStyle w:val="Podstawowy"/>
              <w:jc w:val="center"/>
              <w:rPr>
                <w:rFonts w:cs="Arial"/>
                <w:sz w:val="22"/>
                <w:szCs w:val="22"/>
              </w:rPr>
            </w:pPr>
            <w:r w:rsidRPr="007E7A3D">
              <w:rPr>
                <w:rFonts w:cs="Arial"/>
                <w:sz w:val="22"/>
                <w:szCs w:val="22"/>
              </w:rPr>
              <w:t>+15, -10</w:t>
            </w:r>
          </w:p>
          <w:p w14:paraId="4220BB93" w14:textId="77777777" w:rsidR="00365DC6" w:rsidRPr="007E7A3D" w:rsidRDefault="00365DC6" w:rsidP="00E96674">
            <w:pPr>
              <w:pStyle w:val="Podstawowy"/>
              <w:jc w:val="center"/>
              <w:rPr>
                <w:rFonts w:cs="Arial"/>
                <w:sz w:val="22"/>
                <w:szCs w:val="22"/>
              </w:rPr>
            </w:pPr>
            <w:r w:rsidRPr="007E7A3D">
              <w:rPr>
                <w:rFonts w:cs="Arial"/>
                <w:sz w:val="22"/>
                <w:szCs w:val="22"/>
              </w:rPr>
              <w:t>+10, -5</w:t>
            </w:r>
          </w:p>
          <w:p w14:paraId="7CC8C440" w14:textId="77777777" w:rsidR="00365DC6" w:rsidRPr="007E7A3D" w:rsidRDefault="00365DC6" w:rsidP="00E96674">
            <w:pPr>
              <w:pStyle w:val="Podstawowy"/>
              <w:jc w:val="center"/>
              <w:rPr>
                <w:rFonts w:cs="Arial"/>
                <w:sz w:val="22"/>
                <w:szCs w:val="22"/>
              </w:rPr>
            </w:pPr>
            <w:r w:rsidRPr="007E7A3D">
              <w:rPr>
                <w:rFonts w:cs="Arial"/>
                <w:sz w:val="22"/>
                <w:szCs w:val="22"/>
              </w:rPr>
              <w:t>+15, -10</w:t>
            </w:r>
          </w:p>
        </w:tc>
      </w:tr>
    </w:tbl>
    <w:p w14:paraId="397DA533" w14:textId="77777777" w:rsidR="00365DC6" w:rsidRPr="007E7A3D" w:rsidRDefault="00365DC6" w:rsidP="00365DC6">
      <w:pPr>
        <w:rPr>
          <w:rFonts w:ascii="Arial" w:hAnsi="Arial" w:cs="Arial"/>
          <w:sz w:val="22"/>
          <w:szCs w:val="22"/>
        </w:rPr>
      </w:pPr>
    </w:p>
    <w:p w14:paraId="24375C1D" w14:textId="77777777" w:rsidR="00365DC6" w:rsidRPr="007E7A3D" w:rsidRDefault="00365DC6" w:rsidP="00365DC6">
      <w:pPr>
        <w:rPr>
          <w:rFonts w:ascii="Arial" w:hAnsi="Arial" w:cs="Arial"/>
          <w:sz w:val="22"/>
          <w:szCs w:val="22"/>
        </w:rPr>
      </w:pPr>
      <w:r w:rsidRPr="007E7A3D">
        <w:rPr>
          <w:rFonts w:ascii="Arial" w:hAnsi="Arial" w:cs="Arial"/>
          <w:sz w:val="22"/>
          <w:szCs w:val="22"/>
        </w:rPr>
        <w:t>Wszystkie roboty ujęte w niniejszej ST podlegają odbiorowi, a ocena poszczególnych etapów robót potwierdzana jest wpisem do Dziennika Budowy.</w:t>
      </w:r>
    </w:p>
    <w:p w14:paraId="7AD57C0E" w14:textId="77777777" w:rsidR="00BD182F" w:rsidRPr="007E7A3D" w:rsidRDefault="00BD182F" w:rsidP="00365DC6">
      <w:pPr>
        <w:rPr>
          <w:rFonts w:ascii="Arial" w:hAnsi="Arial" w:cs="Arial"/>
          <w:sz w:val="22"/>
          <w:szCs w:val="22"/>
        </w:rPr>
      </w:pPr>
    </w:p>
    <w:p w14:paraId="6B0515C7" w14:textId="77777777" w:rsidR="00365DC6" w:rsidRPr="007E7A3D" w:rsidRDefault="00BD182F" w:rsidP="009F733E">
      <w:pPr>
        <w:numPr>
          <w:ilvl w:val="0"/>
          <w:numId w:val="2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bookmarkStart w:id="171" w:name="_Toc222294114"/>
      <w:bookmarkStart w:id="172" w:name="_Toc260211134"/>
      <w:r w:rsidRPr="007E7A3D">
        <w:rPr>
          <w:rFonts w:ascii="Arial" w:eastAsia="CenturyGothic" w:hAnsi="Arial" w:cs="Arial"/>
          <w:b/>
          <w:bCs/>
          <w:color w:val="000000"/>
          <w:sz w:val="22"/>
          <w:szCs w:val="22"/>
        </w:rPr>
        <w:t xml:space="preserve"> </w:t>
      </w:r>
      <w:r w:rsidR="00365DC6" w:rsidRPr="007E7A3D">
        <w:rPr>
          <w:rFonts w:ascii="Arial" w:eastAsia="CenturyGothic" w:hAnsi="Arial" w:cs="Arial"/>
          <w:b/>
          <w:bCs/>
          <w:color w:val="000000"/>
          <w:sz w:val="22"/>
          <w:szCs w:val="22"/>
        </w:rPr>
        <w:t>OBMIAR ROBÓT</w:t>
      </w:r>
      <w:bookmarkEnd w:id="171"/>
      <w:bookmarkEnd w:id="172"/>
    </w:p>
    <w:p w14:paraId="3D215453" w14:textId="77777777" w:rsidR="00365DC6" w:rsidRPr="007E7A3D" w:rsidRDefault="00365DC6" w:rsidP="00365DC6">
      <w:pPr>
        <w:rPr>
          <w:rFonts w:ascii="Arial" w:hAnsi="Arial" w:cs="Arial"/>
          <w:sz w:val="22"/>
          <w:szCs w:val="22"/>
        </w:rPr>
      </w:pPr>
      <w:bookmarkStart w:id="173" w:name="_Toc222294115"/>
      <w:r w:rsidRPr="007E7A3D">
        <w:rPr>
          <w:rFonts w:ascii="Arial" w:hAnsi="Arial" w:cs="Arial"/>
          <w:sz w:val="22"/>
          <w:szCs w:val="22"/>
        </w:rPr>
        <w:t>Ogólne wymagania dotyczące obmiaru robót podano w ST – 00 „ Wymagania ogólne”.</w:t>
      </w:r>
    </w:p>
    <w:p w14:paraId="42ACD6AF" w14:textId="77777777" w:rsidR="00365DC6" w:rsidRPr="007E7A3D" w:rsidRDefault="00365DC6" w:rsidP="00365DC6">
      <w:pPr>
        <w:rPr>
          <w:rFonts w:ascii="Arial" w:hAnsi="Arial" w:cs="Arial"/>
          <w:sz w:val="22"/>
          <w:szCs w:val="22"/>
        </w:rPr>
      </w:pPr>
      <w:r w:rsidRPr="007E7A3D">
        <w:rPr>
          <w:rFonts w:ascii="Arial" w:hAnsi="Arial" w:cs="Arial"/>
          <w:sz w:val="22"/>
          <w:szCs w:val="22"/>
        </w:rPr>
        <w:t>Jednostką obmiarową robót jest – m</w:t>
      </w:r>
      <w:r w:rsidRPr="007E7A3D">
        <w:rPr>
          <w:rFonts w:ascii="Arial" w:hAnsi="Arial" w:cs="Arial"/>
          <w:sz w:val="22"/>
          <w:szCs w:val="22"/>
          <w:vertAlign w:val="superscript"/>
        </w:rPr>
        <w:t>2</w:t>
      </w:r>
      <w:r w:rsidRPr="007E7A3D">
        <w:rPr>
          <w:rFonts w:ascii="Arial" w:hAnsi="Arial" w:cs="Arial"/>
          <w:sz w:val="22"/>
          <w:szCs w:val="22"/>
        </w:rPr>
        <w:t xml:space="preserve"> muru o odpowiedniej grubości.</w:t>
      </w:r>
    </w:p>
    <w:p w14:paraId="7BB4CBF1" w14:textId="77777777" w:rsidR="00365DC6" w:rsidRPr="007E7A3D" w:rsidRDefault="00365DC6" w:rsidP="00365DC6">
      <w:pPr>
        <w:rPr>
          <w:rFonts w:ascii="Arial" w:hAnsi="Arial" w:cs="Arial"/>
          <w:sz w:val="22"/>
          <w:szCs w:val="22"/>
        </w:rPr>
      </w:pPr>
      <w:r w:rsidRPr="007E7A3D">
        <w:rPr>
          <w:rFonts w:ascii="Arial" w:hAnsi="Arial" w:cs="Arial"/>
          <w:sz w:val="22"/>
          <w:szCs w:val="22"/>
        </w:rPr>
        <w:t>Nie potrąca się powierzchni otworów mniejszych od 0,5m</w:t>
      </w:r>
      <w:r w:rsidRPr="007E7A3D">
        <w:rPr>
          <w:rFonts w:ascii="Arial" w:hAnsi="Arial" w:cs="Arial"/>
          <w:sz w:val="22"/>
          <w:szCs w:val="22"/>
          <w:vertAlign w:val="superscript"/>
        </w:rPr>
        <w:t>2</w:t>
      </w:r>
      <w:r w:rsidRPr="007E7A3D">
        <w:rPr>
          <w:rFonts w:ascii="Arial" w:hAnsi="Arial" w:cs="Arial"/>
          <w:sz w:val="22"/>
          <w:szCs w:val="22"/>
        </w:rPr>
        <w:t>.</w:t>
      </w:r>
    </w:p>
    <w:p w14:paraId="6200CA9E" w14:textId="77777777" w:rsidR="00BD182F" w:rsidRPr="007E7A3D" w:rsidRDefault="00BD182F" w:rsidP="00365DC6">
      <w:pPr>
        <w:rPr>
          <w:rFonts w:ascii="Arial" w:hAnsi="Arial" w:cs="Arial"/>
          <w:sz w:val="22"/>
          <w:szCs w:val="22"/>
        </w:rPr>
      </w:pPr>
    </w:p>
    <w:p w14:paraId="536A0928" w14:textId="77777777" w:rsidR="00365DC6" w:rsidRPr="007E7A3D" w:rsidRDefault="00BD182F" w:rsidP="009F733E">
      <w:pPr>
        <w:numPr>
          <w:ilvl w:val="0"/>
          <w:numId w:val="2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bookmarkStart w:id="174" w:name="_Toc260211135"/>
      <w:r w:rsidRPr="007E7A3D">
        <w:rPr>
          <w:rFonts w:ascii="Arial" w:eastAsia="CenturyGothic" w:hAnsi="Arial" w:cs="Arial"/>
          <w:b/>
          <w:bCs/>
          <w:color w:val="000000"/>
          <w:sz w:val="22"/>
          <w:szCs w:val="22"/>
        </w:rPr>
        <w:t xml:space="preserve"> </w:t>
      </w:r>
      <w:r w:rsidR="00365DC6" w:rsidRPr="007E7A3D">
        <w:rPr>
          <w:rFonts w:ascii="Arial" w:eastAsia="CenturyGothic" w:hAnsi="Arial" w:cs="Arial"/>
          <w:b/>
          <w:bCs/>
          <w:color w:val="000000"/>
          <w:sz w:val="22"/>
          <w:szCs w:val="22"/>
        </w:rPr>
        <w:t>ODBIÓR ROBÓT</w:t>
      </w:r>
      <w:bookmarkEnd w:id="173"/>
      <w:bookmarkEnd w:id="174"/>
    </w:p>
    <w:p w14:paraId="25EE23BE" w14:textId="77777777" w:rsidR="00365DC6" w:rsidRPr="007E7A3D" w:rsidRDefault="00365DC6" w:rsidP="00365DC6">
      <w:pPr>
        <w:rPr>
          <w:rFonts w:ascii="Arial" w:hAnsi="Arial" w:cs="Arial"/>
          <w:sz w:val="22"/>
          <w:szCs w:val="22"/>
        </w:rPr>
      </w:pPr>
      <w:bookmarkStart w:id="175" w:name="_Toc222294117"/>
      <w:r w:rsidRPr="007E7A3D">
        <w:rPr>
          <w:rFonts w:ascii="Arial" w:hAnsi="Arial" w:cs="Arial"/>
          <w:sz w:val="22"/>
          <w:szCs w:val="22"/>
        </w:rPr>
        <w:t>Ogólne wymagania dotyczące odbioru robót podano w ST 00 Wymagania ogólne.</w:t>
      </w:r>
    </w:p>
    <w:p w14:paraId="3BDDEC31" w14:textId="77777777" w:rsidR="00365DC6" w:rsidRPr="007E7A3D" w:rsidRDefault="00365DC6" w:rsidP="00365DC6">
      <w:pPr>
        <w:rPr>
          <w:rFonts w:ascii="Arial" w:hAnsi="Arial" w:cs="Arial"/>
          <w:sz w:val="22"/>
          <w:szCs w:val="22"/>
        </w:rPr>
      </w:pPr>
      <w:r w:rsidRPr="007E7A3D">
        <w:rPr>
          <w:rFonts w:ascii="Arial" w:hAnsi="Arial" w:cs="Arial"/>
          <w:sz w:val="22"/>
          <w:szCs w:val="22"/>
        </w:rPr>
        <w:t>Odbiór robót murowych powinien się odbyć przed wykonaniem robót wykończeniowych. Odbiór robót przeprowadza się przez sprawdzenie na podstawie oględzin i pomiarów wyrywkowych zgodności wykonania murów z dokumentacją projektową niniejszą ST i wymaganiami Inżyniera</w:t>
      </w:r>
    </w:p>
    <w:p w14:paraId="4BBAE82B" w14:textId="77777777" w:rsidR="00365DC6" w:rsidRPr="007E7A3D" w:rsidRDefault="00365DC6" w:rsidP="00BD182F">
      <w:pPr>
        <w:suppressAutoHyphens w:val="0"/>
        <w:autoSpaceDE w:val="0"/>
        <w:ind w:left="284"/>
        <w:jc w:val="both"/>
        <w:rPr>
          <w:rFonts w:ascii="Arial" w:eastAsia="CenturyGothic" w:hAnsi="Arial" w:cs="Arial"/>
          <w:b/>
          <w:bCs/>
          <w:color w:val="000000"/>
          <w:sz w:val="22"/>
          <w:szCs w:val="22"/>
        </w:rPr>
      </w:pPr>
    </w:p>
    <w:p w14:paraId="5C69A7B0" w14:textId="77777777" w:rsidR="00365DC6" w:rsidRPr="007E7A3D" w:rsidRDefault="00BD182F" w:rsidP="009F733E">
      <w:pPr>
        <w:numPr>
          <w:ilvl w:val="0"/>
          <w:numId w:val="2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bookmarkStart w:id="176" w:name="_Toc222294118"/>
      <w:bookmarkStart w:id="177" w:name="_Toc260211136"/>
      <w:bookmarkStart w:id="178" w:name="_Toc386546673"/>
      <w:bookmarkStart w:id="179" w:name="_Toc386547891"/>
      <w:bookmarkStart w:id="180" w:name="_Toc386550550"/>
      <w:bookmarkStart w:id="181" w:name="_Toc386550721"/>
      <w:bookmarkStart w:id="182" w:name="_Toc386552479"/>
      <w:bookmarkStart w:id="183" w:name="_Toc386557578"/>
      <w:bookmarkStart w:id="184" w:name="_Toc386560406"/>
      <w:bookmarkStart w:id="185" w:name="_Toc403999879"/>
      <w:bookmarkStart w:id="186" w:name="_Toc404005134"/>
      <w:bookmarkStart w:id="187" w:name="_Toc404012111"/>
      <w:bookmarkStart w:id="188" w:name="_Toc404012356"/>
      <w:bookmarkStart w:id="189" w:name="_Toc404012590"/>
      <w:bookmarkStart w:id="190" w:name="_Toc404016502"/>
      <w:bookmarkStart w:id="191" w:name="_Toc404016903"/>
      <w:bookmarkStart w:id="192" w:name="_Toc404019091"/>
      <w:bookmarkStart w:id="193" w:name="_Toc404019754"/>
      <w:bookmarkStart w:id="194" w:name="_Toc405538736"/>
      <w:bookmarkStart w:id="195" w:name="_Toc405538862"/>
      <w:bookmarkStart w:id="196" w:name="_Toc405538986"/>
      <w:bookmarkStart w:id="197" w:name="_Toc405542080"/>
      <w:bookmarkStart w:id="198" w:name="_Toc405542217"/>
      <w:bookmarkStart w:id="199" w:name="_Toc405971182"/>
      <w:bookmarkStart w:id="200" w:name="_Toc405971377"/>
      <w:bookmarkEnd w:id="175"/>
      <w:r w:rsidRPr="007E7A3D">
        <w:rPr>
          <w:rFonts w:ascii="Arial" w:eastAsia="CenturyGothic" w:hAnsi="Arial" w:cs="Arial"/>
          <w:b/>
          <w:bCs/>
          <w:color w:val="000000"/>
          <w:sz w:val="22"/>
          <w:szCs w:val="22"/>
        </w:rPr>
        <w:t xml:space="preserve"> </w:t>
      </w:r>
      <w:r w:rsidR="00365DC6" w:rsidRPr="007E7A3D">
        <w:rPr>
          <w:rFonts w:ascii="Arial" w:eastAsia="CenturyGothic" w:hAnsi="Arial" w:cs="Arial"/>
          <w:b/>
          <w:bCs/>
          <w:color w:val="000000"/>
          <w:sz w:val="22"/>
          <w:szCs w:val="22"/>
        </w:rPr>
        <w:t>PODSTAWA PŁATNOŚCI</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5C53049F" w14:textId="77777777" w:rsidR="00365DC6" w:rsidRPr="007E7A3D" w:rsidRDefault="00365DC6" w:rsidP="00365DC6">
      <w:pPr>
        <w:rPr>
          <w:rFonts w:ascii="Arial" w:hAnsi="Arial" w:cs="Arial"/>
          <w:sz w:val="22"/>
          <w:szCs w:val="22"/>
        </w:rPr>
      </w:pPr>
      <w:r w:rsidRPr="007E7A3D">
        <w:rPr>
          <w:rFonts w:ascii="Arial" w:hAnsi="Arial" w:cs="Arial"/>
          <w:sz w:val="22"/>
          <w:szCs w:val="22"/>
        </w:rPr>
        <w:t>Ogólne zasady i wymagania dotyczące płatności za wykonane roboty podano w ST - 00 „Wymagania Ogólne".</w:t>
      </w:r>
    </w:p>
    <w:p w14:paraId="77E52100" w14:textId="77777777" w:rsidR="00365DC6" w:rsidRPr="007E7A3D" w:rsidRDefault="00365DC6" w:rsidP="00365DC6">
      <w:pPr>
        <w:rPr>
          <w:rFonts w:ascii="Arial" w:hAnsi="Arial" w:cs="Arial"/>
          <w:sz w:val="22"/>
          <w:szCs w:val="22"/>
        </w:rPr>
      </w:pPr>
      <w:r w:rsidRPr="007E7A3D">
        <w:rPr>
          <w:rFonts w:ascii="Arial" w:hAnsi="Arial" w:cs="Arial"/>
          <w:sz w:val="22"/>
          <w:szCs w:val="22"/>
        </w:rPr>
        <w:t>Zgodnie z Dokumentacją należy wykonać zakres robót wymienionych w pkt. 1.3 niniejszej ST. Płatność należy przyjmować zgodnie z obmiarem i oceną jakości robót w oparciu o wyniki pomiarów</w:t>
      </w:r>
    </w:p>
    <w:p w14:paraId="2C2FE3A7" w14:textId="77777777" w:rsidR="00365DC6" w:rsidRPr="007E7A3D" w:rsidRDefault="00365DC6" w:rsidP="00365DC6">
      <w:pPr>
        <w:rPr>
          <w:rFonts w:ascii="Arial" w:hAnsi="Arial" w:cs="Arial"/>
          <w:sz w:val="22"/>
          <w:szCs w:val="22"/>
        </w:rPr>
      </w:pPr>
      <w:r w:rsidRPr="007E7A3D">
        <w:rPr>
          <w:rFonts w:ascii="Arial" w:hAnsi="Arial" w:cs="Arial"/>
          <w:sz w:val="22"/>
          <w:szCs w:val="22"/>
        </w:rPr>
        <w:t>Cena jednostkowa wykonania robót oprócz prac zasadniczych obejmuje następujące prace tymczasowe i towarzyszące:</w:t>
      </w:r>
    </w:p>
    <w:p w14:paraId="443D51D0" w14:textId="77777777" w:rsidR="00365DC6" w:rsidRPr="007E7A3D" w:rsidRDefault="00365DC6" w:rsidP="009F733E">
      <w:pPr>
        <w:pStyle w:val="Wypunktowaniekropka"/>
        <w:numPr>
          <w:ilvl w:val="0"/>
          <w:numId w:val="26"/>
        </w:numPr>
        <w:rPr>
          <w:rFonts w:cs="Arial"/>
          <w:sz w:val="22"/>
          <w:szCs w:val="22"/>
        </w:rPr>
      </w:pPr>
      <w:r w:rsidRPr="007E7A3D">
        <w:rPr>
          <w:rFonts w:cs="Arial"/>
          <w:sz w:val="22"/>
          <w:szCs w:val="22"/>
        </w:rPr>
        <w:t>Roboty przygotowawcze</w:t>
      </w:r>
    </w:p>
    <w:p w14:paraId="7F7871B9" w14:textId="77777777" w:rsidR="00365DC6" w:rsidRPr="007E7A3D" w:rsidRDefault="00365DC6" w:rsidP="009F733E">
      <w:pPr>
        <w:pStyle w:val="Wypunktowaniekropka"/>
        <w:numPr>
          <w:ilvl w:val="0"/>
          <w:numId w:val="26"/>
        </w:numPr>
        <w:rPr>
          <w:rFonts w:cs="Arial"/>
          <w:sz w:val="22"/>
          <w:szCs w:val="22"/>
        </w:rPr>
      </w:pPr>
      <w:r w:rsidRPr="007E7A3D">
        <w:rPr>
          <w:rFonts w:cs="Arial"/>
          <w:sz w:val="22"/>
          <w:szCs w:val="22"/>
        </w:rPr>
        <w:t>Obrobienie przejść instalacyjnych</w:t>
      </w:r>
    </w:p>
    <w:p w14:paraId="4AAFCC41" w14:textId="77777777" w:rsidR="00365DC6" w:rsidRPr="007E7A3D" w:rsidRDefault="00365DC6" w:rsidP="009F733E">
      <w:pPr>
        <w:pStyle w:val="Wypunktowaniekropka"/>
        <w:numPr>
          <w:ilvl w:val="0"/>
          <w:numId w:val="26"/>
        </w:numPr>
        <w:rPr>
          <w:rFonts w:cs="Arial"/>
          <w:sz w:val="22"/>
          <w:szCs w:val="22"/>
        </w:rPr>
      </w:pPr>
      <w:r w:rsidRPr="007E7A3D">
        <w:rPr>
          <w:rFonts w:cs="Arial"/>
          <w:sz w:val="22"/>
          <w:szCs w:val="22"/>
        </w:rPr>
        <w:t>Zakup, dostarczenie i wbudowanie materiałów</w:t>
      </w:r>
    </w:p>
    <w:p w14:paraId="553BB1CE" w14:textId="77777777" w:rsidR="00365DC6" w:rsidRPr="007E7A3D" w:rsidRDefault="00365DC6" w:rsidP="009F733E">
      <w:pPr>
        <w:pStyle w:val="Wypunktowaniekropka"/>
        <w:numPr>
          <w:ilvl w:val="0"/>
          <w:numId w:val="26"/>
        </w:numPr>
        <w:rPr>
          <w:rFonts w:cs="Arial"/>
          <w:sz w:val="22"/>
          <w:szCs w:val="22"/>
        </w:rPr>
      </w:pPr>
      <w:r w:rsidRPr="007E7A3D">
        <w:rPr>
          <w:rFonts w:cs="Arial"/>
          <w:sz w:val="22"/>
          <w:szCs w:val="22"/>
        </w:rPr>
        <w:t>Montaż, demontaż i utrzymanie rusztowań</w:t>
      </w:r>
    </w:p>
    <w:p w14:paraId="6E20FDA8" w14:textId="77777777" w:rsidR="00365DC6" w:rsidRPr="007E7A3D" w:rsidRDefault="00365DC6" w:rsidP="009F733E">
      <w:pPr>
        <w:pStyle w:val="Wypunktowaniekropka"/>
        <w:numPr>
          <w:ilvl w:val="0"/>
          <w:numId w:val="26"/>
        </w:numPr>
        <w:rPr>
          <w:rFonts w:cs="Arial"/>
          <w:sz w:val="22"/>
          <w:szCs w:val="22"/>
        </w:rPr>
      </w:pPr>
      <w:r w:rsidRPr="007E7A3D">
        <w:rPr>
          <w:rFonts w:cs="Arial"/>
          <w:sz w:val="22"/>
          <w:szCs w:val="22"/>
        </w:rPr>
        <w:t>Wykonanie prac pielęgnacyjnych</w:t>
      </w:r>
    </w:p>
    <w:p w14:paraId="02AFFD5D" w14:textId="77777777" w:rsidR="00365DC6" w:rsidRPr="007E7A3D" w:rsidRDefault="00365DC6" w:rsidP="009F733E">
      <w:pPr>
        <w:pStyle w:val="Wypunktowaniekropka"/>
        <w:numPr>
          <w:ilvl w:val="0"/>
          <w:numId w:val="26"/>
        </w:numPr>
        <w:rPr>
          <w:rFonts w:cs="Arial"/>
          <w:sz w:val="22"/>
          <w:szCs w:val="22"/>
        </w:rPr>
      </w:pPr>
      <w:r w:rsidRPr="007E7A3D">
        <w:rPr>
          <w:rFonts w:cs="Arial"/>
          <w:sz w:val="22"/>
          <w:szCs w:val="22"/>
        </w:rPr>
        <w:t>Prace porządkowe</w:t>
      </w:r>
    </w:p>
    <w:p w14:paraId="3497787B" w14:textId="77777777" w:rsidR="00365DC6" w:rsidRPr="007E7A3D" w:rsidRDefault="00365DC6" w:rsidP="00365DC6">
      <w:pPr>
        <w:pStyle w:val="Wypunktowaniekropka"/>
        <w:numPr>
          <w:ilvl w:val="0"/>
          <w:numId w:val="0"/>
        </w:numPr>
        <w:rPr>
          <w:rFonts w:cs="Arial"/>
          <w:sz w:val="22"/>
          <w:szCs w:val="22"/>
        </w:rPr>
      </w:pPr>
    </w:p>
    <w:p w14:paraId="31F5DA28" w14:textId="77777777" w:rsidR="00365DC6" w:rsidRPr="00416DC4" w:rsidRDefault="00365DC6" w:rsidP="009F733E">
      <w:pPr>
        <w:numPr>
          <w:ilvl w:val="0"/>
          <w:numId w:val="25"/>
        </w:numPr>
        <w:tabs>
          <w:tab w:val="clear" w:pos="720"/>
          <w:tab w:val="num" w:pos="180"/>
        </w:tabs>
        <w:suppressAutoHyphens w:val="0"/>
        <w:autoSpaceDE w:val="0"/>
        <w:ind w:left="284" w:hanging="284"/>
        <w:jc w:val="both"/>
        <w:rPr>
          <w:rFonts w:ascii="Arial" w:eastAsia="CenturyGothic" w:hAnsi="Arial" w:cs="Arial"/>
          <w:b/>
          <w:bCs/>
          <w:color w:val="000000"/>
          <w:sz w:val="22"/>
          <w:szCs w:val="22"/>
        </w:rPr>
      </w:pPr>
      <w:bookmarkStart w:id="201" w:name="_Toc222294119"/>
      <w:bookmarkStart w:id="202" w:name="_Toc260211137"/>
      <w:bookmarkStart w:id="203" w:name="_Toc386546674"/>
      <w:bookmarkStart w:id="204" w:name="_Toc386547892"/>
      <w:bookmarkStart w:id="205" w:name="_Toc386550551"/>
      <w:bookmarkStart w:id="206" w:name="_Toc386550722"/>
      <w:bookmarkStart w:id="207" w:name="_Toc386552480"/>
      <w:bookmarkStart w:id="208" w:name="_Toc386557579"/>
      <w:bookmarkStart w:id="209" w:name="_Toc386560407"/>
      <w:bookmarkStart w:id="210" w:name="_Toc403999880"/>
      <w:bookmarkStart w:id="211" w:name="_Toc404005135"/>
      <w:bookmarkStart w:id="212" w:name="_Toc404012112"/>
      <w:bookmarkStart w:id="213" w:name="_Toc404012357"/>
      <w:bookmarkStart w:id="214" w:name="_Toc404012591"/>
      <w:bookmarkStart w:id="215" w:name="_Toc404016503"/>
      <w:bookmarkStart w:id="216" w:name="_Toc404016904"/>
      <w:bookmarkStart w:id="217" w:name="_Toc404019092"/>
      <w:bookmarkStart w:id="218" w:name="_Toc404019755"/>
      <w:bookmarkStart w:id="219" w:name="_Toc405538737"/>
      <w:bookmarkStart w:id="220" w:name="_Toc405538863"/>
      <w:bookmarkStart w:id="221" w:name="_Toc405538987"/>
      <w:bookmarkStart w:id="222" w:name="_Toc405542081"/>
      <w:bookmarkStart w:id="223" w:name="_Toc405542218"/>
      <w:bookmarkStart w:id="224" w:name="_Toc405971183"/>
      <w:bookmarkStart w:id="225" w:name="_Toc405971378"/>
      <w:r w:rsidRPr="007E7A3D">
        <w:rPr>
          <w:rFonts w:ascii="Arial" w:eastAsia="CenturyGothic" w:hAnsi="Arial" w:cs="Arial"/>
          <w:b/>
          <w:bCs/>
          <w:color w:val="000000"/>
          <w:sz w:val="22"/>
          <w:szCs w:val="22"/>
        </w:rPr>
        <w:t>RZEPISY ZWIĄZANE</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tbl>
      <w:tblPr>
        <w:tblW w:w="9923" w:type="dxa"/>
        <w:tblInd w:w="70" w:type="dxa"/>
        <w:tblCellMar>
          <w:left w:w="70" w:type="dxa"/>
          <w:right w:w="70" w:type="dxa"/>
        </w:tblCellMar>
        <w:tblLook w:val="0000" w:firstRow="0" w:lastRow="0" w:firstColumn="0" w:lastColumn="0" w:noHBand="0" w:noVBand="0"/>
      </w:tblPr>
      <w:tblGrid>
        <w:gridCol w:w="561"/>
        <w:gridCol w:w="2841"/>
        <w:gridCol w:w="6521"/>
      </w:tblGrid>
      <w:tr w:rsidR="00365DC6" w:rsidRPr="007E7A3D" w14:paraId="359F447B" w14:textId="77777777" w:rsidTr="00D97901">
        <w:tc>
          <w:tcPr>
            <w:tcW w:w="561" w:type="dxa"/>
          </w:tcPr>
          <w:p w14:paraId="3FBF0859" w14:textId="77777777" w:rsidR="00365DC6" w:rsidRPr="007E7A3D" w:rsidRDefault="00365DC6" w:rsidP="00BD182F">
            <w:pPr>
              <w:pStyle w:val="Podstawowy"/>
              <w:ind w:right="-76"/>
              <w:jc w:val="center"/>
              <w:rPr>
                <w:rFonts w:cs="Arial"/>
                <w:sz w:val="22"/>
                <w:szCs w:val="22"/>
              </w:rPr>
            </w:pPr>
            <w:r w:rsidRPr="007E7A3D">
              <w:rPr>
                <w:rFonts w:cs="Arial"/>
                <w:sz w:val="22"/>
                <w:szCs w:val="22"/>
              </w:rPr>
              <w:t>1</w:t>
            </w:r>
          </w:p>
        </w:tc>
        <w:tc>
          <w:tcPr>
            <w:tcW w:w="2841" w:type="dxa"/>
          </w:tcPr>
          <w:p w14:paraId="1EB013AD" w14:textId="77777777" w:rsidR="00365DC6" w:rsidRPr="007E7A3D" w:rsidRDefault="00365DC6" w:rsidP="00D97901">
            <w:pPr>
              <w:pStyle w:val="Podstawowy"/>
              <w:rPr>
                <w:rFonts w:cs="Arial"/>
                <w:sz w:val="22"/>
                <w:szCs w:val="22"/>
              </w:rPr>
            </w:pPr>
            <w:r w:rsidRPr="007E7A3D">
              <w:rPr>
                <w:rFonts w:cs="Arial"/>
                <w:sz w:val="22"/>
                <w:szCs w:val="22"/>
              </w:rPr>
              <w:t>PN-B-03002:1999</w:t>
            </w:r>
          </w:p>
        </w:tc>
        <w:tc>
          <w:tcPr>
            <w:tcW w:w="6521" w:type="dxa"/>
          </w:tcPr>
          <w:p w14:paraId="63EFA96A" w14:textId="77777777" w:rsidR="00416DC4" w:rsidRDefault="00365DC6" w:rsidP="00D97901">
            <w:pPr>
              <w:pStyle w:val="Podstawowy"/>
              <w:rPr>
                <w:rFonts w:cs="Arial"/>
                <w:sz w:val="22"/>
                <w:szCs w:val="22"/>
              </w:rPr>
            </w:pPr>
            <w:r w:rsidRPr="007E7A3D">
              <w:rPr>
                <w:rFonts w:cs="Arial"/>
                <w:sz w:val="22"/>
                <w:szCs w:val="22"/>
              </w:rPr>
              <w:t xml:space="preserve">Konstrukcje murowe z cegły .Obliczenia statyczne </w:t>
            </w:r>
          </w:p>
          <w:p w14:paraId="7C4331FA" w14:textId="77777777" w:rsidR="00365DC6" w:rsidRDefault="00365DC6" w:rsidP="00D97901">
            <w:pPr>
              <w:pStyle w:val="Podstawowy"/>
              <w:rPr>
                <w:rFonts w:cs="Arial"/>
                <w:sz w:val="22"/>
                <w:szCs w:val="22"/>
              </w:rPr>
            </w:pPr>
            <w:r w:rsidRPr="007E7A3D">
              <w:rPr>
                <w:rFonts w:cs="Arial"/>
                <w:sz w:val="22"/>
                <w:szCs w:val="22"/>
              </w:rPr>
              <w:t>i projektowanie</w:t>
            </w:r>
            <w:r w:rsidR="00416DC4">
              <w:rPr>
                <w:rFonts w:cs="Arial"/>
                <w:sz w:val="22"/>
                <w:szCs w:val="22"/>
              </w:rPr>
              <w:t>,</w:t>
            </w:r>
          </w:p>
          <w:p w14:paraId="38E1484B" w14:textId="77777777" w:rsidR="00416DC4" w:rsidRPr="007E7A3D" w:rsidRDefault="00416DC4" w:rsidP="00D97901">
            <w:pPr>
              <w:pStyle w:val="Podstawowy"/>
              <w:rPr>
                <w:rFonts w:cs="Arial"/>
                <w:sz w:val="22"/>
                <w:szCs w:val="22"/>
              </w:rPr>
            </w:pPr>
          </w:p>
        </w:tc>
      </w:tr>
      <w:tr w:rsidR="00365DC6" w:rsidRPr="007E7A3D" w14:paraId="47D455A3" w14:textId="77777777" w:rsidTr="00D97901">
        <w:tc>
          <w:tcPr>
            <w:tcW w:w="561" w:type="dxa"/>
          </w:tcPr>
          <w:p w14:paraId="3A12F75A" w14:textId="77777777" w:rsidR="00365DC6" w:rsidRPr="007E7A3D" w:rsidRDefault="00365DC6" w:rsidP="00BD182F">
            <w:pPr>
              <w:pStyle w:val="Podstawowy"/>
              <w:ind w:right="-76"/>
              <w:jc w:val="center"/>
              <w:rPr>
                <w:rFonts w:cs="Arial"/>
                <w:sz w:val="22"/>
                <w:szCs w:val="22"/>
              </w:rPr>
            </w:pPr>
            <w:r w:rsidRPr="007E7A3D">
              <w:rPr>
                <w:rFonts w:cs="Arial"/>
                <w:sz w:val="22"/>
                <w:szCs w:val="22"/>
              </w:rPr>
              <w:t>2</w:t>
            </w:r>
          </w:p>
        </w:tc>
        <w:tc>
          <w:tcPr>
            <w:tcW w:w="2841" w:type="dxa"/>
          </w:tcPr>
          <w:p w14:paraId="04A81B47" w14:textId="77777777" w:rsidR="00365DC6" w:rsidRPr="007E7A3D" w:rsidRDefault="00365DC6" w:rsidP="00D97901">
            <w:pPr>
              <w:pStyle w:val="Podstawowy"/>
              <w:rPr>
                <w:rFonts w:cs="Arial"/>
                <w:sz w:val="22"/>
                <w:szCs w:val="22"/>
              </w:rPr>
            </w:pPr>
            <w:r w:rsidRPr="007E7A3D">
              <w:rPr>
                <w:rFonts w:cs="Arial"/>
                <w:sz w:val="22"/>
                <w:szCs w:val="22"/>
              </w:rPr>
              <w:t>PN-B-12050:1996</w:t>
            </w:r>
          </w:p>
        </w:tc>
        <w:tc>
          <w:tcPr>
            <w:tcW w:w="6521" w:type="dxa"/>
          </w:tcPr>
          <w:p w14:paraId="402B35A1" w14:textId="77777777" w:rsidR="00365DC6" w:rsidRDefault="00365DC6" w:rsidP="00D97901">
            <w:pPr>
              <w:pStyle w:val="Podstawowy"/>
              <w:rPr>
                <w:rFonts w:cs="Arial"/>
                <w:sz w:val="22"/>
                <w:szCs w:val="22"/>
              </w:rPr>
            </w:pPr>
            <w:r w:rsidRPr="007E7A3D">
              <w:rPr>
                <w:rFonts w:cs="Arial"/>
                <w:sz w:val="22"/>
                <w:szCs w:val="22"/>
              </w:rPr>
              <w:t>Cegły budowlane.</w:t>
            </w:r>
          </w:p>
          <w:p w14:paraId="54B53C3A" w14:textId="77777777" w:rsidR="00416DC4" w:rsidRPr="007E7A3D" w:rsidRDefault="00416DC4" w:rsidP="00D97901">
            <w:pPr>
              <w:pStyle w:val="Podstawowy"/>
              <w:rPr>
                <w:rFonts w:cs="Arial"/>
                <w:sz w:val="22"/>
                <w:szCs w:val="22"/>
              </w:rPr>
            </w:pPr>
          </w:p>
        </w:tc>
      </w:tr>
      <w:tr w:rsidR="00365DC6" w:rsidRPr="007E7A3D" w14:paraId="39571574" w14:textId="77777777" w:rsidTr="00D97901">
        <w:tc>
          <w:tcPr>
            <w:tcW w:w="561" w:type="dxa"/>
          </w:tcPr>
          <w:p w14:paraId="37E61C84" w14:textId="77777777" w:rsidR="00365DC6" w:rsidRPr="007E7A3D" w:rsidRDefault="00365DC6" w:rsidP="00BD182F">
            <w:pPr>
              <w:pStyle w:val="Podstawowy"/>
              <w:ind w:right="-76"/>
              <w:jc w:val="center"/>
              <w:rPr>
                <w:rFonts w:cs="Arial"/>
                <w:sz w:val="22"/>
                <w:szCs w:val="22"/>
              </w:rPr>
            </w:pPr>
            <w:r w:rsidRPr="007E7A3D">
              <w:rPr>
                <w:rFonts w:cs="Arial"/>
                <w:sz w:val="22"/>
                <w:szCs w:val="22"/>
              </w:rPr>
              <w:t>3</w:t>
            </w:r>
          </w:p>
        </w:tc>
        <w:tc>
          <w:tcPr>
            <w:tcW w:w="2841" w:type="dxa"/>
          </w:tcPr>
          <w:p w14:paraId="11E0C6AD" w14:textId="77777777" w:rsidR="00365DC6" w:rsidRPr="007E7A3D" w:rsidRDefault="00365DC6" w:rsidP="00D97901">
            <w:pPr>
              <w:pStyle w:val="Podstawowy"/>
              <w:rPr>
                <w:rFonts w:cs="Arial"/>
                <w:sz w:val="22"/>
                <w:szCs w:val="22"/>
              </w:rPr>
            </w:pPr>
            <w:r w:rsidRPr="007E7A3D">
              <w:rPr>
                <w:rFonts w:cs="Arial"/>
                <w:sz w:val="22"/>
                <w:szCs w:val="22"/>
              </w:rPr>
              <w:t>PN-B-19306:1999</w:t>
            </w:r>
          </w:p>
        </w:tc>
        <w:tc>
          <w:tcPr>
            <w:tcW w:w="6521" w:type="dxa"/>
          </w:tcPr>
          <w:p w14:paraId="7732A2B3" w14:textId="77777777" w:rsidR="00365DC6" w:rsidRDefault="00365DC6" w:rsidP="00D97901">
            <w:pPr>
              <w:pStyle w:val="Podstawowy"/>
              <w:rPr>
                <w:rFonts w:cs="Arial"/>
                <w:sz w:val="22"/>
                <w:szCs w:val="22"/>
              </w:rPr>
            </w:pPr>
            <w:r w:rsidRPr="007E7A3D">
              <w:rPr>
                <w:rFonts w:cs="Arial"/>
                <w:sz w:val="22"/>
                <w:szCs w:val="22"/>
              </w:rPr>
              <w:t>Prefabrykaty budowlane z betonu. Elementy ścienne drobnowymiarowe. Bloczki.</w:t>
            </w:r>
          </w:p>
          <w:p w14:paraId="6C98B4A5" w14:textId="77777777" w:rsidR="00416DC4" w:rsidRPr="007E7A3D" w:rsidRDefault="00416DC4" w:rsidP="00D97901">
            <w:pPr>
              <w:pStyle w:val="Podstawowy"/>
              <w:rPr>
                <w:rFonts w:cs="Arial"/>
                <w:sz w:val="22"/>
                <w:szCs w:val="22"/>
              </w:rPr>
            </w:pPr>
          </w:p>
        </w:tc>
      </w:tr>
      <w:tr w:rsidR="00365DC6" w:rsidRPr="007E7A3D" w14:paraId="07996F5B" w14:textId="77777777" w:rsidTr="00D97901">
        <w:tc>
          <w:tcPr>
            <w:tcW w:w="561" w:type="dxa"/>
          </w:tcPr>
          <w:p w14:paraId="5CDED230" w14:textId="77777777" w:rsidR="00365DC6" w:rsidRPr="007E7A3D" w:rsidRDefault="00365DC6" w:rsidP="00BD182F">
            <w:pPr>
              <w:pStyle w:val="Podstawowy"/>
              <w:ind w:right="-76"/>
              <w:jc w:val="center"/>
              <w:rPr>
                <w:rFonts w:cs="Arial"/>
                <w:sz w:val="22"/>
                <w:szCs w:val="22"/>
              </w:rPr>
            </w:pPr>
            <w:r w:rsidRPr="007E7A3D">
              <w:rPr>
                <w:rFonts w:cs="Arial"/>
                <w:sz w:val="22"/>
                <w:szCs w:val="22"/>
              </w:rPr>
              <w:t>4</w:t>
            </w:r>
          </w:p>
        </w:tc>
        <w:tc>
          <w:tcPr>
            <w:tcW w:w="2841" w:type="dxa"/>
          </w:tcPr>
          <w:p w14:paraId="6B326D7A" w14:textId="77777777" w:rsidR="00365DC6" w:rsidRPr="007E7A3D" w:rsidRDefault="00365DC6" w:rsidP="00D97901">
            <w:pPr>
              <w:pStyle w:val="Podstawowy"/>
              <w:rPr>
                <w:rFonts w:cs="Arial"/>
                <w:sz w:val="22"/>
                <w:szCs w:val="22"/>
              </w:rPr>
            </w:pPr>
            <w:r w:rsidRPr="007E7A3D">
              <w:rPr>
                <w:rFonts w:cs="Arial"/>
                <w:sz w:val="22"/>
                <w:szCs w:val="22"/>
              </w:rPr>
              <w:t>PN-B-12011:1997</w:t>
            </w:r>
          </w:p>
        </w:tc>
        <w:tc>
          <w:tcPr>
            <w:tcW w:w="6521" w:type="dxa"/>
          </w:tcPr>
          <w:p w14:paraId="089ECCB2" w14:textId="77777777" w:rsidR="00365DC6" w:rsidRDefault="00365DC6" w:rsidP="00D97901">
            <w:pPr>
              <w:pStyle w:val="Podstawowy"/>
              <w:rPr>
                <w:rFonts w:cs="Arial"/>
                <w:sz w:val="22"/>
                <w:szCs w:val="22"/>
              </w:rPr>
            </w:pPr>
            <w:r w:rsidRPr="007E7A3D">
              <w:rPr>
                <w:rFonts w:cs="Arial"/>
                <w:sz w:val="22"/>
                <w:szCs w:val="22"/>
              </w:rPr>
              <w:t>Wyroby budowlane ceramiczne. Cegły kratówki</w:t>
            </w:r>
            <w:r w:rsidR="00416DC4">
              <w:rPr>
                <w:rFonts w:cs="Arial"/>
                <w:sz w:val="22"/>
                <w:szCs w:val="22"/>
              </w:rPr>
              <w:t>.</w:t>
            </w:r>
          </w:p>
          <w:p w14:paraId="4F1F8761" w14:textId="77777777" w:rsidR="00416DC4" w:rsidRPr="007E7A3D" w:rsidRDefault="00416DC4" w:rsidP="00D97901">
            <w:pPr>
              <w:pStyle w:val="Podstawowy"/>
              <w:rPr>
                <w:rFonts w:cs="Arial"/>
                <w:sz w:val="22"/>
                <w:szCs w:val="22"/>
              </w:rPr>
            </w:pPr>
          </w:p>
        </w:tc>
      </w:tr>
      <w:tr w:rsidR="00365DC6" w:rsidRPr="007E7A3D" w14:paraId="47A2DECD" w14:textId="77777777" w:rsidTr="00D97901">
        <w:tc>
          <w:tcPr>
            <w:tcW w:w="561" w:type="dxa"/>
          </w:tcPr>
          <w:p w14:paraId="2451A4BE" w14:textId="77777777" w:rsidR="00365DC6" w:rsidRPr="007E7A3D" w:rsidRDefault="00365DC6" w:rsidP="00BD182F">
            <w:pPr>
              <w:pStyle w:val="Podstawowy"/>
              <w:ind w:right="-76"/>
              <w:jc w:val="center"/>
              <w:rPr>
                <w:rFonts w:cs="Arial"/>
                <w:sz w:val="22"/>
                <w:szCs w:val="22"/>
              </w:rPr>
            </w:pPr>
            <w:r w:rsidRPr="007E7A3D">
              <w:rPr>
                <w:rFonts w:cs="Arial"/>
                <w:sz w:val="22"/>
                <w:szCs w:val="22"/>
              </w:rPr>
              <w:t>5</w:t>
            </w:r>
          </w:p>
        </w:tc>
        <w:tc>
          <w:tcPr>
            <w:tcW w:w="2841" w:type="dxa"/>
          </w:tcPr>
          <w:p w14:paraId="6B29C6B7" w14:textId="77777777" w:rsidR="00365DC6" w:rsidRPr="007E7A3D" w:rsidRDefault="00365DC6" w:rsidP="00D97901">
            <w:pPr>
              <w:pStyle w:val="Podstawowy"/>
              <w:rPr>
                <w:rFonts w:cs="Arial"/>
                <w:sz w:val="22"/>
                <w:szCs w:val="22"/>
              </w:rPr>
            </w:pPr>
            <w:r w:rsidRPr="007E7A3D">
              <w:rPr>
                <w:rFonts w:cs="Arial"/>
                <w:sz w:val="22"/>
                <w:szCs w:val="22"/>
              </w:rPr>
              <w:t>PN-B-12069:1998</w:t>
            </w:r>
          </w:p>
        </w:tc>
        <w:tc>
          <w:tcPr>
            <w:tcW w:w="6521" w:type="dxa"/>
          </w:tcPr>
          <w:p w14:paraId="3CB95570" w14:textId="77777777" w:rsidR="00365DC6" w:rsidRDefault="00365DC6" w:rsidP="00D97901">
            <w:pPr>
              <w:pStyle w:val="Podstawowy"/>
              <w:rPr>
                <w:rFonts w:cs="Arial"/>
                <w:sz w:val="22"/>
                <w:szCs w:val="22"/>
              </w:rPr>
            </w:pPr>
            <w:r w:rsidRPr="007E7A3D">
              <w:rPr>
                <w:rFonts w:cs="Arial"/>
                <w:sz w:val="22"/>
                <w:szCs w:val="22"/>
              </w:rPr>
              <w:t>Cegł</w:t>
            </w:r>
            <w:r w:rsidR="00416DC4">
              <w:rPr>
                <w:rFonts w:cs="Arial"/>
                <w:sz w:val="22"/>
                <w:szCs w:val="22"/>
              </w:rPr>
              <w:t xml:space="preserve">y, pustaki, </w:t>
            </w:r>
          </w:p>
          <w:p w14:paraId="2D0F8660" w14:textId="77777777" w:rsidR="00416DC4" w:rsidRPr="007E7A3D" w:rsidRDefault="00416DC4" w:rsidP="00D97901">
            <w:pPr>
              <w:pStyle w:val="Podstawowy"/>
              <w:rPr>
                <w:rFonts w:cs="Arial"/>
                <w:sz w:val="22"/>
                <w:szCs w:val="22"/>
              </w:rPr>
            </w:pPr>
          </w:p>
        </w:tc>
      </w:tr>
      <w:tr w:rsidR="00365DC6" w:rsidRPr="007E7A3D" w14:paraId="653FCB6E" w14:textId="77777777" w:rsidTr="00D97901">
        <w:tc>
          <w:tcPr>
            <w:tcW w:w="561" w:type="dxa"/>
          </w:tcPr>
          <w:p w14:paraId="4E4A34B7" w14:textId="77777777" w:rsidR="00365DC6" w:rsidRPr="007E7A3D" w:rsidRDefault="00365DC6" w:rsidP="00BD182F">
            <w:pPr>
              <w:pStyle w:val="Podstawowy"/>
              <w:ind w:right="-76"/>
              <w:jc w:val="center"/>
              <w:rPr>
                <w:rFonts w:cs="Arial"/>
                <w:sz w:val="22"/>
                <w:szCs w:val="22"/>
              </w:rPr>
            </w:pPr>
            <w:r w:rsidRPr="007E7A3D">
              <w:rPr>
                <w:rFonts w:cs="Arial"/>
                <w:sz w:val="22"/>
                <w:szCs w:val="22"/>
              </w:rPr>
              <w:t>6</w:t>
            </w:r>
          </w:p>
        </w:tc>
        <w:tc>
          <w:tcPr>
            <w:tcW w:w="2841" w:type="dxa"/>
          </w:tcPr>
          <w:p w14:paraId="0FD52CF2" w14:textId="77777777" w:rsidR="00365DC6" w:rsidRPr="007E7A3D" w:rsidRDefault="00365DC6" w:rsidP="00D97901">
            <w:pPr>
              <w:pStyle w:val="Podstawowy"/>
              <w:rPr>
                <w:rFonts w:cs="Arial"/>
                <w:sz w:val="22"/>
                <w:szCs w:val="22"/>
              </w:rPr>
            </w:pPr>
            <w:r w:rsidRPr="007E7A3D">
              <w:rPr>
                <w:rFonts w:cs="Arial"/>
                <w:sz w:val="22"/>
                <w:szCs w:val="22"/>
              </w:rPr>
              <w:t>PN-B-19306:1999</w:t>
            </w:r>
          </w:p>
        </w:tc>
        <w:tc>
          <w:tcPr>
            <w:tcW w:w="6521" w:type="dxa"/>
          </w:tcPr>
          <w:p w14:paraId="0029F8F0" w14:textId="77777777" w:rsidR="00365DC6" w:rsidRPr="007E7A3D" w:rsidRDefault="00365DC6" w:rsidP="00D97901">
            <w:pPr>
              <w:pStyle w:val="Podstawowy"/>
              <w:rPr>
                <w:rFonts w:cs="Arial"/>
                <w:sz w:val="22"/>
                <w:szCs w:val="22"/>
                <w:lang w:val="de-DE"/>
              </w:rPr>
            </w:pPr>
            <w:r w:rsidRPr="007E7A3D">
              <w:rPr>
                <w:rFonts w:cs="Arial"/>
                <w:sz w:val="22"/>
                <w:szCs w:val="22"/>
              </w:rPr>
              <w:t xml:space="preserve">Prefabrykaty z betonu. </w:t>
            </w:r>
          </w:p>
        </w:tc>
      </w:tr>
      <w:tr w:rsidR="00365DC6" w:rsidRPr="007E7A3D" w14:paraId="75DCBF5F" w14:textId="77777777" w:rsidTr="00D97901">
        <w:tc>
          <w:tcPr>
            <w:tcW w:w="561" w:type="dxa"/>
          </w:tcPr>
          <w:p w14:paraId="5B6C164C" w14:textId="77777777" w:rsidR="00365DC6" w:rsidRPr="007E7A3D" w:rsidRDefault="00365DC6" w:rsidP="00BD182F">
            <w:pPr>
              <w:pStyle w:val="Podstawowy"/>
              <w:ind w:right="-76"/>
              <w:jc w:val="center"/>
              <w:rPr>
                <w:rFonts w:cs="Arial"/>
                <w:sz w:val="22"/>
                <w:szCs w:val="22"/>
                <w:lang w:val="de-DE"/>
              </w:rPr>
            </w:pPr>
            <w:r w:rsidRPr="007E7A3D">
              <w:rPr>
                <w:rFonts w:cs="Arial"/>
                <w:sz w:val="22"/>
                <w:szCs w:val="22"/>
                <w:lang w:val="de-DE"/>
              </w:rPr>
              <w:t>7</w:t>
            </w:r>
          </w:p>
        </w:tc>
        <w:tc>
          <w:tcPr>
            <w:tcW w:w="2841" w:type="dxa"/>
          </w:tcPr>
          <w:p w14:paraId="5CA059F1" w14:textId="77777777" w:rsidR="00365DC6" w:rsidRPr="007E7A3D" w:rsidRDefault="00365DC6" w:rsidP="00D97901">
            <w:pPr>
              <w:pStyle w:val="Podstawowy"/>
              <w:rPr>
                <w:rFonts w:cs="Arial"/>
                <w:sz w:val="22"/>
                <w:szCs w:val="22"/>
                <w:lang w:val="de-DE"/>
              </w:rPr>
            </w:pPr>
            <w:r w:rsidRPr="007E7A3D">
              <w:rPr>
                <w:rFonts w:cs="Arial"/>
                <w:sz w:val="22"/>
                <w:szCs w:val="22"/>
                <w:lang w:val="de-DE"/>
              </w:rPr>
              <w:t>PN-EN 13139:2003</w:t>
            </w:r>
          </w:p>
        </w:tc>
        <w:tc>
          <w:tcPr>
            <w:tcW w:w="6521" w:type="dxa"/>
          </w:tcPr>
          <w:p w14:paraId="0EA767D1" w14:textId="77777777" w:rsidR="00365DC6" w:rsidRDefault="00365DC6" w:rsidP="00D97901">
            <w:pPr>
              <w:pStyle w:val="Podstawowy"/>
              <w:rPr>
                <w:rFonts w:cs="Arial"/>
                <w:sz w:val="22"/>
                <w:szCs w:val="22"/>
              </w:rPr>
            </w:pPr>
            <w:r w:rsidRPr="007E7A3D">
              <w:rPr>
                <w:rFonts w:cs="Arial"/>
                <w:sz w:val="22"/>
                <w:szCs w:val="22"/>
              </w:rPr>
              <w:t>Kruszywa do zaprawy</w:t>
            </w:r>
          </w:p>
          <w:p w14:paraId="47467AAB" w14:textId="77777777" w:rsidR="00416DC4" w:rsidRPr="007E7A3D" w:rsidRDefault="00416DC4" w:rsidP="00D97901">
            <w:pPr>
              <w:pStyle w:val="Podstawowy"/>
              <w:rPr>
                <w:rFonts w:cs="Arial"/>
                <w:sz w:val="22"/>
                <w:szCs w:val="22"/>
              </w:rPr>
            </w:pPr>
          </w:p>
        </w:tc>
      </w:tr>
      <w:tr w:rsidR="00365DC6" w:rsidRPr="007E7A3D" w14:paraId="3B43E79D" w14:textId="77777777" w:rsidTr="00D97901">
        <w:tc>
          <w:tcPr>
            <w:tcW w:w="561" w:type="dxa"/>
          </w:tcPr>
          <w:p w14:paraId="30A683C4" w14:textId="77777777" w:rsidR="00365DC6" w:rsidRPr="007E7A3D" w:rsidRDefault="00365DC6" w:rsidP="00BD182F">
            <w:pPr>
              <w:pStyle w:val="Podstawowy"/>
              <w:ind w:right="-76"/>
              <w:jc w:val="center"/>
              <w:rPr>
                <w:rFonts w:cs="Arial"/>
                <w:sz w:val="22"/>
                <w:szCs w:val="22"/>
                <w:lang w:val="de-DE"/>
              </w:rPr>
            </w:pPr>
            <w:r w:rsidRPr="007E7A3D">
              <w:rPr>
                <w:rFonts w:cs="Arial"/>
                <w:sz w:val="22"/>
                <w:szCs w:val="22"/>
                <w:lang w:val="de-DE"/>
              </w:rPr>
              <w:lastRenderedPageBreak/>
              <w:t>8</w:t>
            </w:r>
          </w:p>
        </w:tc>
        <w:tc>
          <w:tcPr>
            <w:tcW w:w="2841" w:type="dxa"/>
          </w:tcPr>
          <w:p w14:paraId="7F19D18A" w14:textId="77777777" w:rsidR="00365DC6" w:rsidRPr="007E7A3D" w:rsidRDefault="00365DC6" w:rsidP="00D97901">
            <w:pPr>
              <w:pStyle w:val="Podstawowy"/>
              <w:rPr>
                <w:rFonts w:cs="Arial"/>
                <w:sz w:val="22"/>
                <w:szCs w:val="22"/>
                <w:lang w:val="de-DE"/>
              </w:rPr>
            </w:pPr>
            <w:r w:rsidRPr="007E7A3D">
              <w:rPr>
                <w:rFonts w:cs="Arial"/>
                <w:sz w:val="22"/>
                <w:szCs w:val="22"/>
                <w:lang w:val="de-DE"/>
              </w:rPr>
              <w:t>PN-EN 197-1:2002</w:t>
            </w:r>
          </w:p>
        </w:tc>
        <w:tc>
          <w:tcPr>
            <w:tcW w:w="6521" w:type="dxa"/>
          </w:tcPr>
          <w:p w14:paraId="1C888515" w14:textId="77777777" w:rsidR="00365DC6" w:rsidRDefault="00365DC6" w:rsidP="00D97901">
            <w:pPr>
              <w:pStyle w:val="Podstawowy"/>
              <w:rPr>
                <w:rFonts w:cs="Arial"/>
                <w:sz w:val="22"/>
                <w:szCs w:val="22"/>
              </w:rPr>
            </w:pPr>
            <w:r w:rsidRPr="007E7A3D">
              <w:rPr>
                <w:rFonts w:cs="Arial"/>
                <w:sz w:val="22"/>
                <w:szCs w:val="22"/>
                <w:lang w:val="de-DE"/>
              </w:rPr>
              <w:t xml:space="preserve">Cement. </w:t>
            </w:r>
            <w:r w:rsidRPr="007E7A3D">
              <w:rPr>
                <w:rFonts w:cs="Arial"/>
                <w:sz w:val="22"/>
                <w:szCs w:val="22"/>
              </w:rPr>
              <w:t>Skład, wymagania i kryteria zgodności dotyczące cementu powszechnego użytku.</w:t>
            </w:r>
          </w:p>
          <w:p w14:paraId="3C664A79" w14:textId="77777777" w:rsidR="00416DC4" w:rsidRPr="007E7A3D" w:rsidRDefault="00416DC4" w:rsidP="00D97901">
            <w:pPr>
              <w:pStyle w:val="Podstawowy"/>
              <w:rPr>
                <w:rFonts w:cs="Arial"/>
                <w:sz w:val="22"/>
                <w:szCs w:val="22"/>
              </w:rPr>
            </w:pPr>
          </w:p>
        </w:tc>
      </w:tr>
      <w:tr w:rsidR="00365DC6" w:rsidRPr="007E7A3D" w14:paraId="2B0E579C" w14:textId="77777777" w:rsidTr="00D97901">
        <w:tc>
          <w:tcPr>
            <w:tcW w:w="561" w:type="dxa"/>
          </w:tcPr>
          <w:p w14:paraId="37193BD7" w14:textId="77777777" w:rsidR="00365DC6" w:rsidRPr="007E7A3D" w:rsidRDefault="00365DC6" w:rsidP="00BD182F">
            <w:pPr>
              <w:pStyle w:val="Podstawowy"/>
              <w:ind w:right="-76"/>
              <w:jc w:val="center"/>
              <w:rPr>
                <w:rFonts w:cs="Arial"/>
                <w:sz w:val="22"/>
                <w:szCs w:val="22"/>
                <w:lang w:val="en-US"/>
              </w:rPr>
            </w:pPr>
            <w:r w:rsidRPr="007E7A3D">
              <w:rPr>
                <w:rFonts w:cs="Arial"/>
                <w:sz w:val="22"/>
                <w:szCs w:val="22"/>
                <w:lang w:val="en-US"/>
              </w:rPr>
              <w:t>9</w:t>
            </w:r>
          </w:p>
        </w:tc>
        <w:tc>
          <w:tcPr>
            <w:tcW w:w="2841" w:type="dxa"/>
          </w:tcPr>
          <w:p w14:paraId="5E197DB9" w14:textId="77777777" w:rsidR="00365DC6" w:rsidRPr="007E7A3D" w:rsidRDefault="00365DC6" w:rsidP="00D97901">
            <w:pPr>
              <w:pStyle w:val="Podstawowy"/>
              <w:rPr>
                <w:rFonts w:cs="Arial"/>
                <w:sz w:val="22"/>
                <w:szCs w:val="22"/>
                <w:lang w:val="en-US"/>
              </w:rPr>
            </w:pPr>
            <w:r w:rsidRPr="007E7A3D">
              <w:rPr>
                <w:rFonts w:cs="Arial"/>
                <w:sz w:val="22"/>
                <w:szCs w:val="22"/>
                <w:lang w:val="en-US"/>
              </w:rPr>
              <w:t>PN-B-30000:1990</w:t>
            </w:r>
          </w:p>
        </w:tc>
        <w:tc>
          <w:tcPr>
            <w:tcW w:w="6521" w:type="dxa"/>
          </w:tcPr>
          <w:p w14:paraId="12F8FB26" w14:textId="77777777" w:rsidR="00365DC6" w:rsidRDefault="00365DC6" w:rsidP="00D97901">
            <w:pPr>
              <w:pStyle w:val="Podstawowy"/>
              <w:rPr>
                <w:rFonts w:cs="Arial"/>
                <w:sz w:val="22"/>
                <w:szCs w:val="22"/>
                <w:lang w:val="en-US"/>
              </w:rPr>
            </w:pPr>
            <w:r w:rsidRPr="007E7A3D">
              <w:rPr>
                <w:rFonts w:cs="Arial"/>
                <w:sz w:val="22"/>
                <w:szCs w:val="22"/>
                <w:lang w:val="en-US"/>
              </w:rPr>
              <w:t>Cement portlandzki</w:t>
            </w:r>
          </w:p>
          <w:p w14:paraId="74C7AB95" w14:textId="77777777" w:rsidR="00416DC4" w:rsidRPr="007E7A3D" w:rsidRDefault="00416DC4" w:rsidP="00D97901">
            <w:pPr>
              <w:pStyle w:val="Podstawowy"/>
              <w:rPr>
                <w:rFonts w:cs="Arial"/>
                <w:sz w:val="22"/>
                <w:szCs w:val="22"/>
                <w:lang w:val="en-US"/>
              </w:rPr>
            </w:pPr>
          </w:p>
        </w:tc>
      </w:tr>
      <w:tr w:rsidR="00365DC6" w:rsidRPr="007E7A3D" w14:paraId="32094AAF" w14:textId="77777777" w:rsidTr="00D97901">
        <w:tc>
          <w:tcPr>
            <w:tcW w:w="561" w:type="dxa"/>
          </w:tcPr>
          <w:p w14:paraId="6043C579" w14:textId="77777777" w:rsidR="00365DC6" w:rsidRPr="007E7A3D" w:rsidRDefault="00365DC6" w:rsidP="00BD182F">
            <w:pPr>
              <w:pStyle w:val="Podstawowy"/>
              <w:ind w:right="-76"/>
              <w:jc w:val="center"/>
              <w:rPr>
                <w:rFonts w:cs="Arial"/>
                <w:sz w:val="22"/>
                <w:szCs w:val="22"/>
              </w:rPr>
            </w:pPr>
            <w:r w:rsidRPr="007E7A3D">
              <w:rPr>
                <w:rFonts w:cs="Arial"/>
                <w:sz w:val="22"/>
                <w:szCs w:val="22"/>
              </w:rPr>
              <w:t>10</w:t>
            </w:r>
          </w:p>
        </w:tc>
        <w:tc>
          <w:tcPr>
            <w:tcW w:w="2841" w:type="dxa"/>
          </w:tcPr>
          <w:p w14:paraId="22FBAFF1" w14:textId="77777777" w:rsidR="00365DC6" w:rsidRPr="007E7A3D" w:rsidRDefault="00365DC6" w:rsidP="00D97901">
            <w:pPr>
              <w:pStyle w:val="Podstawowy"/>
              <w:rPr>
                <w:rFonts w:cs="Arial"/>
                <w:sz w:val="22"/>
                <w:szCs w:val="22"/>
              </w:rPr>
            </w:pPr>
            <w:r w:rsidRPr="007E7A3D">
              <w:rPr>
                <w:rFonts w:cs="Arial"/>
                <w:sz w:val="22"/>
                <w:szCs w:val="22"/>
              </w:rPr>
              <w:t>PN-88/B-30001</w:t>
            </w:r>
          </w:p>
        </w:tc>
        <w:tc>
          <w:tcPr>
            <w:tcW w:w="6521" w:type="dxa"/>
          </w:tcPr>
          <w:p w14:paraId="2C996321" w14:textId="77777777" w:rsidR="00365DC6" w:rsidRDefault="00365DC6" w:rsidP="00D97901">
            <w:pPr>
              <w:pStyle w:val="Podstawowy"/>
              <w:rPr>
                <w:rFonts w:cs="Arial"/>
                <w:sz w:val="22"/>
                <w:szCs w:val="22"/>
              </w:rPr>
            </w:pPr>
            <w:r w:rsidRPr="007E7A3D">
              <w:rPr>
                <w:rFonts w:cs="Arial"/>
                <w:sz w:val="22"/>
                <w:szCs w:val="22"/>
              </w:rPr>
              <w:t>Cement portlandzki z dodatkami</w:t>
            </w:r>
          </w:p>
          <w:p w14:paraId="137CB3C5" w14:textId="77777777" w:rsidR="00416DC4" w:rsidRPr="007E7A3D" w:rsidRDefault="00416DC4" w:rsidP="00D97901">
            <w:pPr>
              <w:pStyle w:val="Podstawowy"/>
              <w:rPr>
                <w:rFonts w:cs="Arial"/>
                <w:sz w:val="22"/>
                <w:szCs w:val="22"/>
              </w:rPr>
            </w:pPr>
          </w:p>
        </w:tc>
      </w:tr>
      <w:tr w:rsidR="00365DC6" w:rsidRPr="007E7A3D" w14:paraId="76276FE6" w14:textId="77777777" w:rsidTr="00D97901">
        <w:tc>
          <w:tcPr>
            <w:tcW w:w="561" w:type="dxa"/>
          </w:tcPr>
          <w:p w14:paraId="2982E54E" w14:textId="77777777" w:rsidR="00365DC6" w:rsidRPr="007E7A3D" w:rsidRDefault="00365DC6" w:rsidP="00BD182F">
            <w:pPr>
              <w:pStyle w:val="Podstawowy"/>
              <w:ind w:right="-76"/>
              <w:jc w:val="center"/>
              <w:rPr>
                <w:rFonts w:cs="Arial"/>
                <w:sz w:val="22"/>
                <w:szCs w:val="22"/>
              </w:rPr>
            </w:pPr>
            <w:r w:rsidRPr="007E7A3D">
              <w:rPr>
                <w:rFonts w:cs="Arial"/>
                <w:sz w:val="22"/>
                <w:szCs w:val="22"/>
              </w:rPr>
              <w:t>11</w:t>
            </w:r>
          </w:p>
        </w:tc>
        <w:tc>
          <w:tcPr>
            <w:tcW w:w="2841" w:type="dxa"/>
          </w:tcPr>
          <w:p w14:paraId="1DA3B0FD" w14:textId="77777777" w:rsidR="00365DC6" w:rsidRPr="007E7A3D" w:rsidRDefault="00365DC6" w:rsidP="00D97901">
            <w:pPr>
              <w:pStyle w:val="Podstawowy"/>
              <w:rPr>
                <w:rFonts w:cs="Arial"/>
                <w:sz w:val="22"/>
                <w:szCs w:val="22"/>
              </w:rPr>
            </w:pPr>
            <w:r w:rsidRPr="007E7A3D">
              <w:rPr>
                <w:rFonts w:cs="Arial"/>
                <w:sz w:val="22"/>
                <w:szCs w:val="22"/>
              </w:rPr>
              <w:t>PN-97/B-30003</w:t>
            </w:r>
          </w:p>
        </w:tc>
        <w:tc>
          <w:tcPr>
            <w:tcW w:w="6521" w:type="dxa"/>
          </w:tcPr>
          <w:p w14:paraId="2BC9909C" w14:textId="77777777" w:rsidR="00365DC6" w:rsidRDefault="00365DC6" w:rsidP="00D97901">
            <w:pPr>
              <w:pStyle w:val="Podstawowy"/>
              <w:rPr>
                <w:rFonts w:cs="Arial"/>
                <w:sz w:val="22"/>
                <w:szCs w:val="22"/>
              </w:rPr>
            </w:pPr>
            <w:r w:rsidRPr="007E7A3D">
              <w:rPr>
                <w:rFonts w:cs="Arial"/>
                <w:sz w:val="22"/>
                <w:szCs w:val="22"/>
              </w:rPr>
              <w:t>Cement murarski 15</w:t>
            </w:r>
          </w:p>
          <w:p w14:paraId="6EBD7B13" w14:textId="77777777" w:rsidR="00416DC4" w:rsidRPr="007E7A3D" w:rsidRDefault="00416DC4" w:rsidP="00D97901">
            <w:pPr>
              <w:pStyle w:val="Podstawowy"/>
              <w:rPr>
                <w:rFonts w:cs="Arial"/>
                <w:sz w:val="22"/>
                <w:szCs w:val="22"/>
              </w:rPr>
            </w:pPr>
          </w:p>
        </w:tc>
      </w:tr>
      <w:tr w:rsidR="00365DC6" w:rsidRPr="007E7A3D" w14:paraId="4F88AF6C" w14:textId="77777777" w:rsidTr="00D97901">
        <w:tc>
          <w:tcPr>
            <w:tcW w:w="561" w:type="dxa"/>
          </w:tcPr>
          <w:p w14:paraId="61FCCF40" w14:textId="77777777" w:rsidR="00365DC6" w:rsidRPr="007E7A3D" w:rsidRDefault="00365DC6" w:rsidP="00BD182F">
            <w:pPr>
              <w:pStyle w:val="Podstawowy"/>
              <w:ind w:right="-76"/>
              <w:jc w:val="center"/>
              <w:rPr>
                <w:rFonts w:cs="Arial"/>
                <w:sz w:val="22"/>
                <w:szCs w:val="22"/>
              </w:rPr>
            </w:pPr>
            <w:r w:rsidRPr="007E7A3D">
              <w:rPr>
                <w:rFonts w:cs="Arial"/>
                <w:sz w:val="22"/>
                <w:szCs w:val="22"/>
              </w:rPr>
              <w:t>12</w:t>
            </w:r>
          </w:p>
        </w:tc>
        <w:tc>
          <w:tcPr>
            <w:tcW w:w="2841" w:type="dxa"/>
          </w:tcPr>
          <w:p w14:paraId="3AA7BE77" w14:textId="77777777" w:rsidR="00365DC6" w:rsidRPr="007E7A3D" w:rsidRDefault="00365DC6" w:rsidP="00D97901">
            <w:pPr>
              <w:pStyle w:val="Podstawowy"/>
              <w:rPr>
                <w:rFonts w:cs="Arial"/>
                <w:sz w:val="22"/>
                <w:szCs w:val="22"/>
              </w:rPr>
            </w:pPr>
            <w:r w:rsidRPr="007E7A3D">
              <w:rPr>
                <w:rFonts w:cs="Arial"/>
                <w:sz w:val="22"/>
                <w:szCs w:val="22"/>
              </w:rPr>
              <w:t>PN-88/B-30005</w:t>
            </w:r>
          </w:p>
        </w:tc>
        <w:tc>
          <w:tcPr>
            <w:tcW w:w="6521" w:type="dxa"/>
          </w:tcPr>
          <w:p w14:paraId="5042AA81" w14:textId="77777777" w:rsidR="00365DC6" w:rsidRDefault="00365DC6" w:rsidP="00D97901">
            <w:pPr>
              <w:pStyle w:val="Podstawowy"/>
              <w:rPr>
                <w:rFonts w:cs="Arial"/>
                <w:sz w:val="22"/>
                <w:szCs w:val="22"/>
              </w:rPr>
            </w:pPr>
            <w:r w:rsidRPr="007E7A3D">
              <w:rPr>
                <w:rFonts w:cs="Arial"/>
                <w:sz w:val="22"/>
                <w:szCs w:val="22"/>
              </w:rPr>
              <w:t>Cement hutniczy 25</w:t>
            </w:r>
          </w:p>
          <w:p w14:paraId="2893F773" w14:textId="77777777" w:rsidR="00416DC4" w:rsidRPr="007E7A3D" w:rsidRDefault="00416DC4" w:rsidP="00D97901">
            <w:pPr>
              <w:pStyle w:val="Podstawowy"/>
              <w:rPr>
                <w:rFonts w:cs="Arial"/>
                <w:sz w:val="22"/>
                <w:szCs w:val="22"/>
              </w:rPr>
            </w:pPr>
          </w:p>
        </w:tc>
      </w:tr>
      <w:tr w:rsidR="00365DC6" w:rsidRPr="007E7A3D" w14:paraId="18A757BA" w14:textId="77777777" w:rsidTr="00D97901">
        <w:trPr>
          <w:trHeight w:val="222"/>
        </w:trPr>
        <w:tc>
          <w:tcPr>
            <w:tcW w:w="561" w:type="dxa"/>
          </w:tcPr>
          <w:p w14:paraId="49BEA85D" w14:textId="77777777" w:rsidR="00365DC6" w:rsidRPr="007E7A3D" w:rsidRDefault="00365DC6" w:rsidP="00BD182F">
            <w:pPr>
              <w:pStyle w:val="Podstawowy"/>
              <w:ind w:right="-76"/>
              <w:jc w:val="center"/>
              <w:rPr>
                <w:rFonts w:cs="Arial"/>
                <w:sz w:val="22"/>
                <w:szCs w:val="22"/>
              </w:rPr>
            </w:pPr>
            <w:r w:rsidRPr="007E7A3D">
              <w:rPr>
                <w:rFonts w:cs="Arial"/>
                <w:sz w:val="22"/>
                <w:szCs w:val="22"/>
              </w:rPr>
              <w:t>13</w:t>
            </w:r>
          </w:p>
        </w:tc>
        <w:tc>
          <w:tcPr>
            <w:tcW w:w="2841" w:type="dxa"/>
          </w:tcPr>
          <w:p w14:paraId="324DC15E" w14:textId="77777777" w:rsidR="00365DC6" w:rsidRPr="007E7A3D" w:rsidRDefault="00365DC6" w:rsidP="00D97901">
            <w:pPr>
              <w:pStyle w:val="Podstawowy"/>
              <w:rPr>
                <w:rFonts w:cs="Arial"/>
                <w:sz w:val="22"/>
                <w:szCs w:val="22"/>
              </w:rPr>
            </w:pPr>
            <w:r w:rsidRPr="007E7A3D">
              <w:rPr>
                <w:rFonts w:cs="Arial"/>
                <w:sz w:val="22"/>
                <w:szCs w:val="22"/>
              </w:rPr>
              <w:t>PN-86/B-30020</w:t>
            </w:r>
          </w:p>
        </w:tc>
        <w:tc>
          <w:tcPr>
            <w:tcW w:w="6521" w:type="dxa"/>
          </w:tcPr>
          <w:p w14:paraId="6BFFF4DC" w14:textId="77777777" w:rsidR="00365DC6" w:rsidRDefault="00365DC6" w:rsidP="00D97901">
            <w:pPr>
              <w:pStyle w:val="Podstawowy"/>
              <w:rPr>
                <w:rFonts w:cs="Arial"/>
                <w:sz w:val="22"/>
                <w:szCs w:val="22"/>
              </w:rPr>
            </w:pPr>
            <w:r w:rsidRPr="007E7A3D">
              <w:rPr>
                <w:rFonts w:cs="Arial"/>
                <w:sz w:val="22"/>
                <w:szCs w:val="22"/>
              </w:rPr>
              <w:t>Wapno</w:t>
            </w:r>
          </w:p>
          <w:p w14:paraId="55618139" w14:textId="77777777" w:rsidR="00416DC4" w:rsidRPr="007E7A3D" w:rsidRDefault="00416DC4" w:rsidP="00D97901">
            <w:pPr>
              <w:pStyle w:val="Podstawowy"/>
              <w:rPr>
                <w:rFonts w:cs="Arial"/>
                <w:sz w:val="22"/>
                <w:szCs w:val="22"/>
              </w:rPr>
            </w:pPr>
          </w:p>
        </w:tc>
      </w:tr>
      <w:tr w:rsidR="00365DC6" w:rsidRPr="007E7A3D" w14:paraId="53BBCFEB" w14:textId="77777777" w:rsidTr="00D97901">
        <w:tc>
          <w:tcPr>
            <w:tcW w:w="561" w:type="dxa"/>
          </w:tcPr>
          <w:p w14:paraId="66DD4340" w14:textId="77777777" w:rsidR="00365DC6" w:rsidRPr="007E7A3D" w:rsidRDefault="00365DC6" w:rsidP="00BD182F">
            <w:pPr>
              <w:pStyle w:val="Podstawowy"/>
              <w:ind w:right="-76"/>
              <w:jc w:val="center"/>
              <w:rPr>
                <w:rFonts w:cs="Arial"/>
                <w:sz w:val="22"/>
                <w:szCs w:val="22"/>
              </w:rPr>
            </w:pPr>
            <w:r w:rsidRPr="007E7A3D">
              <w:rPr>
                <w:rFonts w:cs="Arial"/>
                <w:sz w:val="22"/>
                <w:szCs w:val="22"/>
              </w:rPr>
              <w:t>14</w:t>
            </w:r>
          </w:p>
        </w:tc>
        <w:tc>
          <w:tcPr>
            <w:tcW w:w="2841" w:type="dxa"/>
          </w:tcPr>
          <w:p w14:paraId="5169CF6E" w14:textId="77777777" w:rsidR="00365DC6" w:rsidRPr="007E7A3D" w:rsidRDefault="00365DC6" w:rsidP="00D97901">
            <w:pPr>
              <w:pStyle w:val="Podstawowy"/>
              <w:rPr>
                <w:rFonts w:cs="Arial"/>
                <w:sz w:val="22"/>
                <w:szCs w:val="22"/>
              </w:rPr>
            </w:pPr>
            <w:r w:rsidRPr="007E7A3D">
              <w:rPr>
                <w:rFonts w:cs="Arial"/>
                <w:sz w:val="22"/>
                <w:szCs w:val="22"/>
              </w:rPr>
              <w:t>PN-90/B-14501</w:t>
            </w:r>
          </w:p>
        </w:tc>
        <w:tc>
          <w:tcPr>
            <w:tcW w:w="6521" w:type="dxa"/>
          </w:tcPr>
          <w:p w14:paraId="63479F5A" w14:textId="77777777" w:rsidR="00365DC6" w:rsidRDefault="00365DC6" w:rsidP="00D97901">
            <w:pPr>
              <w:pStyle w:val="Podstawowy"/>
              <w:rPr>
                <w:rFonts w:cs="Arial"/>
                <w:sz w:val="22"/>
                <w:szCs w:val="22"/>
              </w:rPr>
            </w:pPr>
            <w:r w:rsidRPr="007E7A3D">
              <w:rPr>
                <w:rFonts w:cs="Arial"/>
                <w:sz w:val="22"/>
                <w:szCs w:val="22"/>
              </w:rPr>
              <w:t>Zaprawy budowlane zwykłe</w:t>
            </w:r>
          </w:p>
          <w:p w14:paraId="4DB92B38" w14:textId="77777777" w:rsidR="00416DC4" w:rsidRPr="007E7A3D" w:rsidRDefault="00416DC4" w:rsidP="00D97901">
            <w:pPr>
              <w:pStyle w:val="Podstawowy"/>
              <w:rPr>
                <w:rFonts w:cs="Arial"/>
                <w:sz w:val="22"/>
                <w:szCs w:val="22"/>
              </w:rPr>
            </w:pPr>
          </w:p>
        </w:tc>
      </w:tr>
      <w:tr w:rsidR="00365DC6" w:rsidRPr="007E7A3D" w14:paraId="2F3D4042" w14:textId="77777777" w:rsidTr="00D97901">
        <w:tc>
          <w:tcPr>
            <w:tcW w:w="561" w:type="dxa"/>
          </w:tcPr>
          <w:p w14:paraId="67245CA2" w14:textId="77777777" w:rsidR="00365DC6" w:rsidRPr="007E7A3D" w:rsidRDefault="00365DC6" w:rsidP="00BD182F">
            <w:pPr>
              <w:pStyle w:val="Podstawowy"/>
              <w:ind w:right="-76"/>
              <w:jc w:val="center"/>
              <w:rPr>
                <w:rFonts w:cs="Arial"/>
                <w:sz w:val="22"/>
                <w:szCs w:val="22"/>
              </w:rPr>
            </w:pPr>
            <w:r w:rsidRPr="007E7A3D">
              <w:rPr>
                <w:rFonts w:cs="Arial"/>
                <w:sz w:val="22"/>
                <w:szCs w:val="22"/>
              </w:rPr>
              <w:t>15</w:t>
            </w:r>
          </w:p>
        </w:tc>
        <w:tc>
          <w:tcPr>
            <w:tcW w:w="2841" w:type="dxa"/>
          </w:tcPr>
          <w:p w14:paraId="7902B320" w14:textId="77777777" w:rsidR="00365DC6" w:rsidRPr="007E7A3D" w:rsidRDefault="00365DC6" w:rsidP="00D97901">
            <w:pPr>
              <w:pStyle w:val="Podstawowy"/>
              <w:rPr>
                <w:rFonts w:cs="Arial"/>
                <w:sz w:val="22"/>
                <w:szCs w:val="22"/>
              </w:rPr>
            </w:pPr>
            <w:r w:rsidRPr="007E7A3D">
              <w:rPr>
                <w:rFonts w:cs="Arial"/>
                <w:sz w:val="22"/>
                <w:szCs w:val="22"/>
              </w:rPr>
              <w:t>PN-85/B-04500</w:t>
            </w:r>
          </w:p>
        </w:tc>
        <w:tc>
          <w:tcPr>
            <w:tcW w:w="6521" w:type="dxa"/>
          </w:tcPr>
          <w:p w14:paraId="779ED1A0" w14:textId="77777777" w:rsidR="00D97901" w:rsidRDefault="00365DC6" w:rsidP="00D97901">
            <w:pPr>
              <w:pStyle w:val="Podstawowy"/>
              <w:rPr>
                <w:rFonts w:cs="Arial"/>
                <w:sz w:val="22"/>
                <w:szCs w:val="22"/>
              </w:rPr>
            </w:pPr>
            <w:r w:rsidRPr="007E7A3D">
              <w:rPr>
                <w:rFonts w:cs="Arial"/>
                <w:sz w:val="22"/>
                <w:szCs w:val="22"/>
              </w:rPr>
              <w:t xml:space="preserve">Zaprawy budowlane. Badanie cech fizycznych </w:t>
            </w:r>
          </w:p>
          <w:p w14:paraId="22DCE2D5" w14:textId="77777777" w:rsidR="00D97901" w:rsidRDefault="00365DC6" w:rsidP="00D97901">
            <w:pPr>
              <w:pStyle w:val="Podstawowy"/>
              <w:rPr>
                <w:rFonts w:cs="Arial"/>
                <w:sz w:val="22"/>
                <w:szCs w:val="22"/>
              </w:rPr>
            </w:pPr>
            <w:r w:rsidRPr="007E7A3D">
              <w:rPr>
                <w:rFonts w:cs="Arial"/>
                <w:sz w:val="22"/>
                <w:szCs w:val="22"/>
              </w:rPr>
              <w:t>i wytrzymałościowych</w:t>
            </w:r>
            <w:r w:rsidR="00D97901">
              <w:rPr>
                <w:rFonts w:cs="Arial"/>
                <w:sz w:val="22"/>
                <w:szCs w:val="22"/>
              </w:rPr>
              <w:t>,</w:t>
            </w:r>
          </w:p>
          <w:p w14:paraId="0EF6DB06" w14:textId="77777777" w:rsidR="00416DC4" w:rsidRPr="007E7A3D" w:rsidRDefault="00416DC4" w:rsidP="00D97901">
            <w:pPr>
              <w:pStyle w:val="Podstawowy"/>
              <w:rPr>
                <w:rFonts w:cs="Arial"/>
                <w:sz w:val="22"/>
                <w:szCs w:val="22"/>
              </w:rPr>
            </w:pPr>
          </w:p>
        </w:tc>
      </w:tr>
      <w:tr w:rsidR="00365DC6" w:rsidRPr="007E7A3D" w14:paraId="62DA4C36" w14:textId="77777777" w:rsidTr="00D97901">
        <w:tc>
          <w:tcPr>
            <w:tcW w:w="561" w:type="dxa"/>
          </w:tcPr>
          <w:p w14:paraId="5BD6FDF7" w14:textId="77777777" w:rsidR="00365DC6" w:rsidRPr="007E7A3D" w:rsidRDefault="00365DC6" w:rsidP="00BD182F">
            <w:pPr>
              <w:pStyle w:val="Podstawowy"/>
              <w:ind w:right="-76"/>
              <w:jc w:val="center"/>
              <w:rPr>
                <w:rFonts w:cs="Arial"/>
                <w:sz w:val="22"/>
                <w:szCs w:val="22"/>
              </w:rPr>
            </w:pPr>
            <w:r w:rsidRPr="007E7A3D">
              <w:rPr>
                <w:rFonts w:cs="Arial"/>
                <w:sz w:val="22"/>
                <w:szCs w:val="22"/>
              </w:rPr>
              <w:t>16</w:t>
            </w:r>
          </w:p>
        </w:tc>
        <w:tc>
          <w:tcPr>
            <w:tcW w:w="2841" w:type="dxa"/>
          </w:tcPr>
          <w:p w14:paraId="61D9CC56" w14:textId="77777777" w:rsidR="00365DC6" w:rsidRPr="007E7A3D" w:rsidRDefault="00365DC6" w:rsidP="00D97901">
            <w:pPr>
              <w:pStyle w:val="Podstawowy"/>
              <w:rPr>
                <w:rFonts w:cs="Arial"/>
                <w:sz w:val="22"/>
                <w:szCs w:val="22"/>
              </w:rPr>
            </w:pPr>
            <w:r w:rsidRPr="007E7A3D">
              <w:rPr>
                <w:rFonts w:cs="Arial"/>
                <w:sz w:val="22"/>
                <w:szCs w:val="22"/>
              </w:rPr>
              <w:t>PN-EN 1015:2000</w:t>
            </w:r>
          </w:p>
        </w:tc>
        <w:tc>
          <w:tcPr>
            <w:tcW w:w="6521" w:type="dxa"/>
          </w:tcPr>
          <w:p w14:paraId="7B80F6C0" w14:textId="77777777" w:rsidR="00365DC6" w:rsidRDefault="00365DC6" w:rsidP="00D97901">
            <w:pPr>
              <w:pStyle w:val="Podstawowy"/>
              <w:rPr>
                <w:rFonts w:cs="Arial"/>
                <w:sz w:val="22"/>
                <w:szCs w:val="22"/>
              </w:rPr>
            </w:pPr>
            <w:r w:rsidRPr="007E7A3D">
              <w:rPr>
                <w:rFonts w:cs="Arial"/>
                <w:sz w:val="22"/>
                <w:szCs w:val="22"/>
              </w:rPr>
              <w:t>Metody badań zapraw do murów.</w:t>
            </w:r>
          </w:p>
          <w:p w14:paraId="1D871917" w14:textId="77777777" w:rsidR="00416DC4" w:rsidRPr="007E7A3D" w:rsidRDefault="00416DC4" w:rsidP="00D97901">
            <w:pPr>
              <w:pStyle w:val="Podstawowy"/>
              <w:rPr>
                <w:rFonts w:cs="Arial"/>
                <w:sz w:val="22"/>
                <w:szCs w:val="22"/>
              </w:rPr>
            </w:pPr>
          </w:p>
        </w:tc>
      </w:tr>
      <w:tr w:rsidR="00365DC6" w:rsidRPr="007E7A3D" w14:paraId="7DB34B14" w14:textId="77777777" w:rsidTr="00D97901">
        <w:tc>
          <w:tcPr>
            <w:tcW w:w="561" w:type="dxa"/>
          </w:tcPr>
          <w:p w14:paraId="6BAAB10B" w14:textId="77777777" w:rsidR="00365DC6" w:rsidRPr="007E7A3D" w:rsidRDefault="00365DC6" w:rsidP="00BD182F">
            <w:pPr>
              <w:pStyle w:val="Podstawowy"/>
              <w:ind w:right="-76"/>
              <w:jc w:val="center"/>
              <w:rPr>
                <w:rFonts w:cs="Arial"/>
                <w:sz w:val="22"/>
                <w:szCs w:val="22"/>
              </w:rPr>
            </w:pPr>
            <w:r w:rsidRPr="007E7A3D">
              <w:rPr>
                <w:rFonts w:cs="Arial"/>
                <w:sz w:val="22"/>
                <w:szCs w:val="22"/>
              </w:rPr>
              <w:t>17</w:t>
            </w:r>
          </w:p>
        </w:tc>
        <w:tc>
          <w:tcPr>
            <w:tcW w:w="2841" w:type="dxa"/>
          </w:tcPr>
          <w:p w14:paraId="0E56F5C0" w14:textId="77777777" w:rsidR="00365DC6" w:rsidRPr="007E7A3D" w:rsidRDefault="00365DC6" w:rsidP="00D97901">
            <w:pPr>
              <w:pStyle w:val="Podstawowy"/>
              <w:rPr>
                <w:rFonts w:cs="Arial"/>
                <w:sz w:val="22"/>
                <w:szCs w:val="22"/>
              </w:rPr>
            </w:pPr>
            <w:r w:rsidRPr="007E7A3D">
              <w:rPr>
                <w:rFonts w:cs="Arial"/>
                <w:sz w:val="22"/>
                <w:szCs w:val="22"/>
              </w:rPr>
              <w:t>PN-EN 934-2:2002</w:t>
            </w:r>
          </w:p>
        </w:tc>
        <w:tc>
          <w:tcPr>
            <w:tcW w:w="6521" w:type="dxa"/>
          </w:tcPr>
          <w:p w14:paraId="391E78E1" w14:textId="77777777" w:rsidR="00365DC6" w:rsidRPr="007E7A3D" w:rsidRDefault="00365DC6" w:rsidP="00D97901">
            <w:pPr>
              <w:pStyle w:val="Podstawowy"/>
              <w:rPr>
                <w:rFonts w:cs="Arial"/>
                <w:sz w:val="22"/>
                <w:szCs w:val="22"/>
              </w:rPr>
            </w:pPr>
            <w:r w:rsidRPr="007E7A3D">
              <w:rPr>
                <w:rFonts w:cs="Arial"/>
                <w:sz w:val="22"/>
                <w:szCs w:val="22"/>
              </w:rPr>
              <w:t>Domieszki do betonu, zapraw i zaczynu.</w:t>
            </w:r>
          </w:p>
          <w:p w14:paraId="61101711" w14:textId="77777777" w:rsidR="00365DC6" w:rsidRDefault="00365DC6" w:rsidP="00D97901">
            <w:pPr>
              <w:pStyle w:val="Podstawowy"/>
              <w:rPr>
                <w:rFonts w:cs="Arial"/>
                <w:sz w:val="22"/>
                <w:szCs w:val="22"/>
              </w:rPr>
            </w:pPr>
            <w:r w:rsidRPr="007E7A3D">
              <w:rPr>
                <w:rFonts w:cs="Arial"/>
                <w:sz w:val="22"/>
                <w:szCs w:val="22"/>
              </w:rPr>
              <w:t>Część 2: Domieszki do betonu. Definicje, wymagania, zgodność, znakowanie i etykietowanie.</w:t>
            </w:r>
          </w:p>
          <w:p w14:paraId="4151E462" w14:textId="77777777" w:rsidR="00416DC4" w:rsidRPr="007E7A3D" w:rsidRDefault="00416DC4" w:rsidP="00D97901">
            <w:pPr>
              <w:pStyle w:val="Podstawowy"/>
              <w:rPr>
                <w:rFonts w:cs="Arial"/>
                <w:sz w:val="22"/>
                <w:szCs w:val="22"/>
              </w:rPr>
            </w:pPr>
          </w:p>
        </w:tc>
      </w:tr>
      <w:tr w:rsidR="00365DC6" w:rsidRPr="007E7A3D" w14:paraId="6244BABE" w14:textId="77777777" w:rsidTr="00D97901">
        <w:tc>
          <w:tcPr>
            <w:tcW w:w="561" w:type="dxa"/>
          </w:tcPr>
          <w:p w14:paraId="62544968" w14:textId="77777777" w:rsidR="00365DC6" w:rsidRPr="007E7A3D" w:rsidRDefault="00365DC6" w:rsidP="00BD182F">
            <w:pPr>
              <w:pStyle w:val="Podstawowy"/>
              <w:ind w:right="-76"/>
              <w:jc w:val="center"/>
              <w:rPr>
                <w:rFonts w:cs="Arial"/>
                <w:sz w:val="22"/>
                <w:szCs w:val="22"/>
              </w:rPr>
            </w:pPr>
            <w:r w:rsidRPr="007E7A3D">
              <w:rPr>
                <w:rFonts w:cs="Arial"/>
                <w:sz w:val="22"/>
                <w:szCs w:val="22"/>
              </w:rPr>
              <w:t>18</w:t>
            </w:r>
          </w:p>
        </w:tc>
        <w:tc>
          <w:tcPr>
            <w:tcW w:w="2841" w:type="dxa"/>
          </w:tcPr>
          <w:p w14:paraId="56910075" w14:textId="77777777" w:rsidR="00365DC6" w:rsidRPr="007E7A3D" w:rsidRDefault="00365DC6" w:rsidP="00D97901">
            <w:pPr>
              <w:pStyle w:val="Podstawowy"/>
              <w:rPr>
                <w:rFonts w:cs="Arial"/>
                <w:sz w:val="22"/>
                <w:szCs w:val="22"/>
              </w:rPr>
            </w:pPr>
            <w:r w:rsidRPr="007E7A3D">
              <w:rPr>
                <w:rFonts w:cs="Arial"/>
                <w:sz w:val="22"/>
                <w:szCs w:val="22"/>
              </w:rPr>
              <w:t>PN-EN 180:2000</w:t>
            </w:r>
          </w:p>
        </w:tc>
        <w:tc>
          <w:tcPr>
            <w:tcW w:w="6521" w:type="dxa"/>
          </w:tcPr>
          <w:p w14:paraId="13CB7501" w14:textId="77777777" w:rsidR="00365DC6" w:rsidRDefault="00365DC6" w:rsidP="00D97901">
            <w:pPr>
              <w:pStyle w:val="Podstawowy"/>
              <w:rPr>
                <w:rFonts w:cs="Arial"/>
                <w:sz w:val="22"/>
                <w:szCs w:val="22"/>
              </w:rPr>
            </w:pPr>
            <w:r w:rsidRPr="007E7A3D">
              <w:rPr>
                <w:rFonts w:cs="Arial"/>
                <w:sz w:val="22"/>
                <w:szCs w:val="22"/>
              </w:rPr>
              <w:t>Domieszki do betonu, zaprawy i zaczynu. Metody badań</w:t>
            </w:r>
          </w:p>
          <w:p w14:paraId="7F545B6F" w14:textId="77777777" w:rsidR="00416DC4" w:rsidRPr="007E7A3D" w:rsidRDefault="00416DC4" w:rsidP="00D97901">
            <w:pPr>
              <w:pStyle w:val="Podstawowy"/>
              <w:rPr>
                <w:rFonts w:cs="Arial"/>
                <w:sz w:val="22"/>
                <w:szCs w:val="22"/>
              </w:rPr>
            </w:pPr>
          </w:p>
        </w:tc>
      </w:tr>
      <w:tr w:rsidR="00365DC6" w:rsidRPr="007E7A3D" w14:paraId="13EBBF84" w14:textId="77777777" w:rsidTr="00D97901">
        <w:tc>
          <w:tcPr>
            <w:tcW w:w="561" w:type="dxa"/>
          </w:tcPr>
          <w:p w14:paraId="01BCE9F6" w14:textId="77777777" w:rsidR="00365DC6" w:rsidRPr="007E7A3D" w:rsidRDefault="00365DC6" w:rsidP="00BD182F">
            <w:pPr>
              <w:pStyle w:val="Podstawowy"/>
              <w:ind w:right="-76"/>
              <w:jc w:val="center"/>
              <w:rPr>
                <w:rFonts w:cs="Arial"/>
                <w:sz w:val="22"/>
                <w:szCs w:val="22"/>
              </w:rPr>
            </w:pPr>
            <w:r w:rsidRPr="007E7A3D">
              <w:rPr>
                <w:rFonts w:cs="Arial"/>
                <w:sz w:val="22"/>
                <w:szCs w:val="22"/>
              </w:rPr>
              <w:t>19</w:t>
            </w:r>
          </w:p>
        </w:tc>
        <w:tc>
          <w:tcPr>
            <w:tcW w:w="2841" w:type="dxa"/>
          </w:tcPr>
          <w:p w14:paraId="47683B2A" w14:textId="77777777" w:rsidR="00365DC6" w:rsidRPr="007E7A3D" w:rsidRDefault="00365DC6" w:rsidP="00D97901">
            <w:pPr>
              <w:pStyle w:val="Podstawowy"/>
              <w:rPr>
                <w:rFonts w:cs="Arial"/>
                <w:sz w:val="22"/>
                <w:szCs w:val="22"/>
              </w:rPr>
            </w:pPr>
            <w:r w:rsidRPr="007E7A3D">
              <w:rPr>
                <w:rFonts w:cs="Arial"/>
                <w:sz w:val="22"/>
                <w:szCs w:val="22"/>
              </w:rPr>
              <w:t>PN-EN 1008:2004</w:t>
            </w:r>
          </w:p>
        </w:tc>
        <w:tc>
          <w:tcPr>
            <w:tcW w:w="6521" w:type="dxa"/>
          </w:tcPr>
          <w:p w14:paraId="04B287F7" w14:textId="77777777" w:rsidR="00365DC6" w:rsidRDefault="00365DC6" w:rsidP="00D97901">
            <w:pPr>
              <w:pStyle w:val="Podstawowy"/>
              <w:rPr>
                <w:rFonts w:cs="Arial"/>
                <w:sz w:val="22"/>
                <w:szCs w:val="22"/>
              </w:rPr>
            </w:pPr>
            <w:r w:rsidRPr="007E7A3D">
              <w:rPr>
                <w:rFonts w:cs="Arial"/>
                <w:sz w:val="22"/>
                <w:szCs w:val="22"/>
              </w:rPr>
              <w:t>Materiały budowlane. Woda zarobowa do betonu</w:t>
            </w:r>
          </w:p>
          <w:p w14:paraId="5016C0B5" w14:textId="77777777" w:rsidR="00416DC4" w:rsidRPr="007E7A3D" w:rsidRDefault="00416DC4" w:rsidP="00D97901">
            <w:pPr>
              <w:pStyle w:val="Podstawowy"/>
              <w:rPr>
                <w:rFonts w:cs="Arial"/>
                <w:sz w:val="22"/>
                <w:szCs w:val="22"/>
              </w:rPr>
            </w:pPr>
          </w:p>
        </w:tc>
      </w:tr>
      <w:tr w:rsidR="00365DC6" w:rsidRPr="007E7A3D" w14:paraId="1A4C3E0E" w14:textId="77777777" w:rsidTr="00D97901">
        <w:tc>
          <w:tcPr>
            <w:tcW w:w="561" w:type="dxa"/>
          </w:tcPr>
          <w:p w14:paraId="561EE3AC" w14:textId="77777777" w:rsidR="00365DC6" w:rsidRPr="007E7A3D" w:rsidRDefault="00365DC6" w:rsidP="00BD182F">
            <w:pPr>
              <w:pStyle w:val="Podstawowy"/>
              <w:ind w:right="-76"/>
              <w:jc w:val="center"/>
              <w:rPr>
                <w:rFonts w:cs="Arial"/>
                <w:sz w:val="22"/>
                <w:szCs w:val="22"/>
              </w:rPr>
            </w:pPr>
            <w:r w:rsidRPr="007E7A3D">
              <w:rPr>
                <w:rFonts w:cs="Arial"/>
                <w:sz w:val="22"/>
                <w:szCs w:val="22"/>
              </w:rPr>
              <w:t>20</w:t>
            </w:r>
          </w:p>
        </w:tc>
        <w:tc>
          <w:tcPr>
            <w:tcW w:w="2841" w:type="dxa"/>
          </w:tcPr>
          <w:p w14:paraId="7A112A94" w14:textId="77777777" w:rsidR="00365DC6" w:rsidRPr="007E7A3D" w:rsidRDefault="00365DC6" w:rsidP="00D97901">
            <w:pPr>
              <w:pStyle w:val="Podstawowy"/>
              <w:rPr>
                <w:rFonts w:cs="Arial"/>
                <w:sz w:val="22"/>
                <w:szCs w:val="22"/>
              </w:rPr>
            </w:pPr>
            <w:r w:rsidRPr="007E7A3D">
              <w:rPr>
                <w:rFonts w:cs="Arial"/>
                <w:sz w:val="22"/>
                <w:szCs w:val="22"/>
              </w:rPr>
              <w:t>PN-EN 934-6:2002</w:t>
            </w:r>
          </w:p>
        </w:tc>
        <w:tc>
          <w:tcPr>
            <w:tcW w:w="6521" w:type="dxa"/>
          </w:tcPr>
          <w:p w14:paraId="7F9B5B95" w14:textId="77777777" w:rsidR="00365DC6" w:rsidRPr="007E7A3D" w:rsidRDefault="00365DC6" w:rsidP="00D97901">
            <w:pPr>
              <w:pStyle w:val="Podstawowy"/>
              <w:rPr>
                <w:rFonts w:cs="Arial"/>
                <w:sz w:val="22"/>
                <w:szCs w:val="22"/>
              </w:rPr>
            </w:pPr>
            <w:r w:rsidRPr="007E7A3D">
              <w:rPr>
                <w:rFonts w:cs="Arial"/>
                <w:sz w:val="22"/>
                <w:szCs w:val="22"/>
              </w:rPr>
              <w:t>Domieszki do betonu, zapraw i zaczynu.</w:t>
            </w:r>
          </w:p>
          <w:p w14:paraId="06157205" w14:textId="77777777" w:rsidR="00365DC6" w:rsidRDefault="00365DC6" w:rsidP="00D97901">
            <w:pPr>
              <w:pStyle w:val="Podstawowy"/>
              <w:rPr>
                <w:rFonts w:cs="Arial"/>
                <w:sz w:val="22"/>
                <w:szCs w:val="22"/>
              </w:rPr>
            </w:pPr>
            <w:r w:rsidRPr="007E7A3D">
              <w:rPr>
                <w:rFonts w:cs="Arial"/>
                <w:sz w:val="22"/>
                <w:szCs w:val="22"/>
              </w:rPr>
              <w:t>Część 6: Pobieranie próbek, kontrola zgodności i ocena zgodności.</w:t>
            </w:r>
          </w:p>
          <w:p w14:paraId="7FC3EC46" w14:textId="77777777" w:rsidR="00416DC4" w:rsidRPr="007E7A3D" w:rsidRDefault="00416DC4" w:rsidP="00D97901">
            <w:pPr>
              <w:pStyle w:val="Podstawowy"/>
              <w:rPr>
                <w:rFonts w:cs="Arial"/>
                <w:sz w:val="22"/>
                <w:szCs w:val="22"/>
              </w:rPr>
            </w:pPr>
          </w:p>
        </w:tc>
      </w:tr>
      <w:tr w:rsidR="00365DC6" w:rsidRPr="007E7A3D" w14:paraId="06AF8CE1" w14:textId="77777777" w:rsidTr="00D97901">
        <w:tc>
          <w:tcPr>
            <w:tcW w:w="561" w:type="dxa"/>
          </w:tcPr>
          <w:p w14:paraId="79F5660A" w14:textId="77777777" w:rsidR="00365DC6" w:rsidRPr="007E7A3D" w:rsidRDefault="00365DC6" w:rsidP="00BD182F">
            <w:pPr>
              <w:pStyle w:val="Podstawowy"/>
              <w:ind w:right="-76"/>
              <w:jc w:val="center"/>
              <w:rPr>
                <w:rFonts w:cs="Arial"/>
                <w:sz w:val="22"/>
                <w:szCs w:val="22"/>
              </w:rPr>
            </w:pPr>
            <w:r w:rsidRPr="007E7A3D">
              <w:rPr>
                <w:rFonts w:cs="Arial"/>
                <w:sz w:val="22"/>
                <w:szCs w:val="22"/>
              </w:rPr>
              <w:t>21</w:t>
            </w:r>
          </w:p>
        </w:tc>
        <w:tc>
          <w:tcPr>
            <w:tcW w:w="2841" w:type="dxa"/>
          </w:tcPr>
          <w:p w14:paraId="56588E5C" w14:textId="77777777" w:rsidR="00365DC6" w:rsidRPr="007E7A3D" w:rsidRDefault="00365DC6" w:rsidP="00D97901">
            <w:pPr>
              <w:pStyle w:val="Podstawowy"/>
              <w:rPr>
                <w:rFonts w:cs="Arial"/>
                <w:sz w:val="22"/>
                <w:szCs w:val="22"/>
              </w:rPr>
            </w:pPr>
            <w:r w:rsidRPr="007E7A3D">
              <w:rPr>
                <w:rFonts w:cs="Arial"/>
                <w:sz w:val="22"/>
                <w:szCs w:val="22"/>
              </w:rPr>
              <w:t>PN-68/B-10020</w:t>
            </w:r>
          </w:p>
        </w:tc>
        <w:tc>
          <w:tcPr>
            <w:tcW w:w="6521" w:type="dxa"/>
          </w:tcPr>
          <w:p w14:paraId="1E5A3BA9" w14:textId="77777777" w:rsidR="00365DC6" w:rsidRPr="007E7A3D" w:rsidRDefault="00365DC6" w:rsidP="00D97901">
            <w:pPr>
              <w:pStyle w:val="Podstawowy"/>
              <w:rPr>
                <w:rFonts w:cs="Arial"/>
                <w:sz w:val="22"/>
                <w:szCs w:val="22"/>
              </w:rPr>
            </w:pPr>
            <w:r w:rsidRPr="007E7A3D">
              <w:rPr>
                <w:rFonts w:cs="Arial"/>
                <w:sz w:val="22"/>
                <w:szCs w:val="22"/>
              </w:rPr>
              <w:t>Roboty murowe z cegły. Wymagania i badania przy odbiorze</w:t>
            </w:r>
          </w:p>
        </w:tc>
      </w:tr>
      <w:tr w:rsidR="00365DC6" w:rsidRPr="007E7A3D" w14:paraId="36010918" w14:textId="77777777" w:rsidTr="00D97901">
        <w:tc>
          <w:tcPr>
            <w:tcW w:w="561" w:type="dxa"/>
          </w:tcPr>
          <w:p w14:paraId="17BC35FC" w14:textId="77777777" w:rsidR="00365DC6" w:rsidRPr="007E7A3D" w:rsidRDefault="00365DC6" w:rsidP="00BD182F">
            <w:pPr>
              <w:pStyle w:val="Podstawowy"/>
              <w:ind w:right="-76"/>
              <w:jc w:val="center"/>
              <w:rPr>
                <w:rFonts w:cs="Arial"/>
                <w:sz w:val="22"/>
                <w:szCs w:val="22"/>
                <w:lang w:val="de-DE"/>
              </w:rPr>
            </w:pPr>
            <w:r w:rsidRPr="007E7A3D">
              <w:rPr>
                <w:rFonts w:cs="Arial"/>
                <w:sz w:val="22"/>
                <w:szCs w:val="22"/>
                <w:lang w:val="de-DE"/>
              </w:rPr>
              <w:t>22</w:t>
            </w:r>
          </w:p>
        </w:tc>
        <w:tc>
          <w:tcPr>
            <w:tcW w:w="2841" w:type="dxa"/>
          </w:tcPr>
          <w:p w14:paraId="2A6FB866" w14:textId="77777777" w:rsidR="00365DC6" w:rsidRPr="007E7A3D" w:rsidRDefault="00365DC6" w:rsidP="00D97901">
            <w:pPr>
              <w:pStyle w:val="Podstawowy"/>
              <w:rPr>
                <w:rFonts w:cs="Arial"/>
                <w:sz w:val="22"/>
                <w:szCs w:val="22"/>
                <w:lang w:val="de-DE"/>
              </w:rPr>
            </w:pPr>
            <w:r w:rsidRPr="007E7A3D">
              <w:rPr>
                <w:rFonts w:cs="Arial"/>
                <w:sz w:val="22"/>
                <w:szCs w:val="22"/>
                <w:lang w:val="de-DE"/>
              </w:rPr>
              <w:t>PN-ISO 3443-1:1994</w:t>
            </w:r>
          </w:p>
          <w:p w14:paraId="1B01EF35" w14:textId="77777777" w:rsidR="00365DC6" w:rsidRPr="00D97901" w:rsidRDefault="00D97901" w:rsidP="00D97901">
            <w:pPr>
              <w:pStyle w:val="Podstawowy"/>
              <w:rPr>
                <w:rFonts w:cs="Arial"/>
                <w:sz w:val="22"/>
                <w:szCs w:val="22"/>
                <w:lang w:val="de-DE"/>
              </w:rPr>
            </w:pPr>
            <w:r>
              <w:rPr>
                <w:rFonts w:cs="Arial"/>
                <w:sz w:val="22"/>
                <w:szCs w:val="22"/>
                <w:lang w:val="de-DE"/>
              </w:rPr>
              <w:t>IDT ISO 3443:1979</w:t>
            </w:r>
          </w:p>
        </w:tc>
        <w:tc>
          <w:tcPr>
            <w:tcW w:w="6521" w:type="dxa"/>
          </w:tcPr>
          <w:p w14:paraId="3442890A" w14:textId="77777777" w:rsidR="00D97901" w:rsidRDefault="00365DC6" w:rsidP="00D97901">
            <w:pPr>
              <w:pStyle w:val="Podstawowy"/>
              <w:rPr>
                <w:rFonts w:cs="Arial"/>
                <w:sz w:val="22"/>
                <w:szCs w:val="22"/>
              </w:rPr>
            </w:pPr>
            <w:r w:rsidRPr="007E7A3D">
              <w:rPr>
                <w:rFonts w:cs="Arial"/>
                <w:sz w:val="22"/>
                <w:szCs w:val="22"/>
              </w:rPr>
              <w:t xml:space="preserve">Tolerancje w budownictwie. Podstawowe zasady oceny </w:t>
            </w:r>
          </w:p>
          <w:p w14:paraId="779014BA" w14:textId="77777777" w:rsidR="00365DC6" w:rsidRDefault="00365DC6" w:rsidP="00D97901">
            <w:pPr>
              <w:pStyle w:val="Podstawowy"/>
              <w:rPr>
                <w:rFonts w:cs="Arial"/>
                <w:sz w:val="22"/>
                <w:szCs w:val="22"/>
              </w:rPr>
            </w:pPr>
            <w:r w:rsidRPr="007E7A3D">
              <w:rPr>
                <w:rFonts w:cs="Arial"/>
                <w:sz w:val="22"/>
                <w:szCs w:val="22"/>
              </w:rPr>
              <w:t>i określania</w:t>
            </w:r>
          </w:p>
          <w:p w14:paraId="6D782A70" w14:textId="77777777" w:rsidR="00416DC4" w:rsidRPr="007E7A3D" w:rsidRDefault="00416DC4" w:rsidP="00D97901">
            <w:pPr>
              <w:pStyle w:val="Podstawowy"/>
              <w:rPr>
                <w:rFonts w:cs="Arial"/>
                <w:sz w:val="22"/>
                <w:szCs w:val="22"/>
              </w:rPr>
            </w:pPr>
          </w:p>
        </w:tc>
      </w:tr>
      <w:tr w:rsidR="00365DC6" w:rsidRPr="007E7A3D" w14:paraId="61AE97B5" w14:textId="77777777" w:rsidTr="00D97901">
        <w:tc>
          <w:tcPr>
            <w:tcW w:w="561" w:type="dxa"/>
          </w:tcPr>
          <w:p w14:paraId="60C6A1AD" w14:textId="77777777" w:rsidR="00365DC6" w:rsidRPr="007E7A3D" w:rsidRDefault="00365DC6" w:rsidP="00BD182F">
            <w:pPr>
              <w:pStyle w:val="Podstawowy"/>
              <w:ind w:right="-76"/>
              <w:jc w:val="center"/>
              <w:rPr>
                <w:rFonts w:cs="Arial"/>
                <w:sz w:val="22"/>
                <w:szCs w:val="22"/>
                <w:lang w:val="de-DE"/>
              </w:rPr>
            </w:pPr>
            <w:r w:rsidRPr="007E7A3D">
              <w:rPr>
                <w:rFonts w:cs="Arial"/>
                <w:sz w:val="22"/>
                <w:szCs w:val="22"/>
                <w:lang w:val="de-DE"/>
              </w:rPr>
              <w:t>23</w:t>
            </w:r>
          </w:p>
        </w:tc>
        <w:tc>
          <w:tcPr>
            <w:tcW w:w="2841" w:type="dxa"/>
          </w:tcPr>
          <w:p w14:paraId="3F356062" w14:textId="77777777" w:rsidR="00365DC6" w:rsidRPr="007E7A3D" w:rsidRDefault="00365DC6" w:rsidP="00D97901">
            <w:pPr>
              <w:pStyle w:val="Podstawowy"/>
              <w:rPr>
                <w:rFonts w:cs="Arial"/>
                <w:sz w:val="22"/>
                <w:szCs w:val="22"/>
                <w:lang w:val="de-DE"/>
              </w:rPr>
            </w:pPr>
            <w:r w:rsidRPr="007E7A3D">
              <w:rPr>
                <w:rFonts w:cs="Arial"/>
                <w:sz w:val="22"/>
                <w:szCs w:val="22"/>
                <w:lang w:val="de-DE"/>
              </w:rPr>
              <w:t>P-ISO 3443-6:1994</w:t>
            </w:r>
          </w:p>
          <w:p w14:paraId="7DBF7713" w14:textId="77777777" w:rsidR="00365DC6" w:rsidRPr="007E7A3D" w:rsidRDefault="00365DC6" w:rsidP="00D97901">
            <w:pPr>
              <w:pStyle w:val="Podstawowy"/>
              <w:rPr>
                <w:rFonts w:cs="Arial"/>
                <w:sz w:val="22"/>
                <w:szCs w:val="22"/>
                <w:lang w:val="de-DE"/>
              </w:rPr>
            </w:pPr>
            <w:r w:rsidRPr="007E7A3D">
              <w:rPr>
                <w:rFonts w:cs="Arial"/>
                <w:sz w:val="22"/>
                <w:szCs w:val="22"/>
                <w:lang w:val="de-DE"/>
              </w:rPr>
              <w:t>IDT ISO 3443-6:1986</w:t>
            </w:r>
          </w:p>
        </w:tc>
        <w:tc>
          <w:tcPr>
            <w:tcW w:w="6521" w:type="dxa"/>
          </w:tcPr>
          <w:p w14:paraId="35480E30" w14:textId="77777777" w:rsidR="00365DC6" w:rsidRDefault="00365DC6" w:rsidP="00D97901">
            <w:pPr>
              <w:pStyle w:val="Podstawowy"/>
              <w:rPr>
                <w:rFonts w:cs="Arial"/>
                <w:sz w:val="22"/>
                <w:szCs w:val="22"/>
              </w:rPr>
            </w:pPr>
            <w:r w:rsidRPr="007E7A3D">
              <w:rPr>
                <w:rFonts w:cs="Arial"/>
                <w:sz w:val="22"/>
                <w:szCs w:val="22"/>
              </w:rPr>
              <w:t>Tolerancje w budownictwie. Ogólne zasady ustalania kryteriów odbioru, kontrola zgodności wymiarów z wymaganymi tolerancjami i kontrola statystyczna- Metoda 1</w:t>
            </w:r>
          </w:p>
          <w:p w14:paraId="28550BB3" w14:textId="77777777" w:rsidR="00416DC4" w:rsidRPr="007E7A3D" w:rsidRDefault="00416DC4" w:rsidP="00D97901">
            <w:pPr>
              <w:pStyle w:val="Podstawowy"/>
              <w:rPr>
                <w:rFonts w:cs="Arial"/>
                <w:sz w:val="22"/>
                <w:szCs w:val="22"/>
              </w:rPr>
            </w:pPr>
          </w:p>
        </w:tc>
      </w:tr>
      <w:tr w:rsidR="00365DC6" w:rsidRPr="007E7A3D" w14:paraId="3D7F43CF" w14:textId="77777777" w:rsidTr="00D97901">
        <w:tc>
          <w:tcPr>
            <w:tcW w:w="561" w:type="dxa"/>
          </w:tcPr>
          <w:p w14:paraId="01FEF81D" w14:textId="77777777" w:rsidR="00365DC6" w:rsidRPr="007E7A3D" w:rsidRDefault="00365DC6" w:rsidP="00BD182F">
            <w:pPr>
              <w:pStyle w:val="Podstawowy"/>
              <w:ind w:right="-76"/>
              <w:jc w:val="center"/>
              <w:rPr>
                <w:rFonts w:cs="Arial"/>
                <w:sz w:val="22"/>
                <w:szCs w:val="22"/>
                <w:lang w:val="de-DE"/>
              </w:rPr>
            </w:pPr>
            <w:r w:rsidRPr="007E7A3D">
              <w:rPr>
                <w:rFonts w:cs="Arial"/>
                <w:sz w:val="22"/>
                <w:szCs w:val="22"/>
                <w:lang w:val="de-DE"/>
              </w:rPr>
              <w:t>24</w:t>
            </w:r>
          </w:p>
        </w:tc>
        <w:tc>
          <w:tcPr>
            <w:tcW w:w="2841" w:type="dxa"/>
          </w:tcPr>
          <w:p w14:paraId="2D811F97" w14:textId="77777777" w:rsidR="00365DC6" w:rsidRPr="007E7A3D" w:rsidRDefault="00365DC6" w:rsidP="00D97901">
            <w:pPr>
              <w:pStyle w:val="Podstawowy"/>
              <w:rPr>
                <w:rFonts w:cs="Arial"/>
                <w:sz w:val="22"/>
                <w:szCs w:val="22"/>
                <w:lang w:val="de-DE"/>
              </w:rPr>
            </w:pPr>
            <w:r w:rsidRPr="007E7A3D">
              <w:rPr>
                <w:rFonts w:cs="Arial"/>
                <w:sz w:val="22"/>
                <w:szCs w:val="22"/>
                <w:lang w:val="de-DE"/>
              </w:rPr>
              <w:t>P-ISO 3443-6:1994</w:t>
            </w:r>
          </w:p>
          <w:p w14:paraId="4DA5C065" w14:textId="77777777" w:rsidR="00365DC6" w:rsidRPr="007E7A3D" w:rsidRDefault="00365DC6" w:rsidP="00D97901">
            <w:pPr>
              <w:pStyle w:val="Podstawowy"/>
              <w:rPr>
                <w:rFonts w:cs="Arial"/>
                <w:sz w:val="22"/>
                <w:szCs w:val="22"/>
                <w:lang w:val="de-DE"/>
              </w:rPr>
            </w:pPr>
            <w:r w:rsidRPr="007E7A3D">
              <w:rPr>
                <w:rFonts w:cs="Arial"/>
                <w:sz w:val="22"/>
                <w:szCs w:val="22"/>
                <w:lang w:val="de-DE"/>
              </w:rPr>
              <w:t>IDT ISO 3443-6:1988</w:t>
            </w:r>
          </w:p>
        </w:tc>
        <w:tc>
          <w:tcPr>
            <w:tcW w:w="6521" w:type="dxa"/>
          </w:tcPr>
          <w:p w14:paraId="6AD2B9AE" w14:textId="77777777" w:rsidR="00365DC6" w:rsidRDefault="00365DC6" w:rsidP="00D97901">
            <w:pPr>
              <w:pStyle w:val="Podstawowy"/>
              <w:rPr>
                <w:rFonts w:cs="Arial"/>
                <w:sz w:val="22"/>
                <w:szCs w:val="22"/>
              </w:rPr>
            </w:pPr>
            <w:r w:rsidRPr="007E7A3D">
              <w:rPr>
                <w:rFonts w:cs="Arial"/>
                <w:sz w:val="22"/>
                <w:szCs w:val="22"/>
              </w:rPr>
              <w:t>Tolerancje w budownictwie. Ogólne zasady ustalania kryteriów odbioru, kontrola zgodności wymiarów z wymaganymi tolerancjami i kontrola statystyczna- Metoda 2</w:t>
            </w:r>
          </w:p>
          <w:p w14:paraId="312A43FE" w14:textId="77777777" w:rsidR="00416DC4" w:rsidRPr="007E7A3D" w:rsidRDefault="00416DC4" w:rsidP="00D97901">
            <w:pPr>
              <w:pStyle w:val="Podstawowy"/>
              <w:rPr>
                <w:rFonts w:cs="Arial"/>
                <w:sz w:val="22"/>
                <w:szCs w:val="22"/>
              </w:rPr>
            </w:pPr>
          </w:p>
        </w:tc>
      </w:tr>
      <w:tr w:rsidR="00365DC6" w:rsidRPr="007E7A3D" w14:paraId="5126D982" w14:textId="77777777" w:rsidTr="00D97901">
        <w:tc>
          <w:tcPr>
            <w:tcW w:w="561" w:type="dxa"/>
          </w:tcPr>
          <w:p w14:paraId="5659428D" w14:textId="77777777" w:rsidR="00365DC6" w:rsidRPr="007E7A3D" w:rsidRDefault="00365DC6" w:rsidP="00BD182F">
            <w:pPr>
              <w:pStyle w:val="Podstawowy"/>
              <w:ind w:right="-76"/>
              <w:jc w:val="center"/>
              <w:rPr>
                <w:rFonts w:cs="Arial"/>
                <w:sz w:val="22"/>
                <w:szCs w:val="22"/>
                <w:lang w:val="de-DE"/>
              </w:rPr>
            </w:pPr>
            <w:r w:rsidRPr="007E7A3D">
              <w:rPr>
                <w:rFonts w:cs="Arial"/>
                <w:sz w:val="22"/>
                <w:szCs w:val="22"/>
                <w:lang w:val="de-DE"/>
              </w:rPr>
              <w:t>25</w:t>
            </w:r>
          </w:p>
        </w:tc>
        <w:tc>
          <w:tcPr>
            <w:tcW w:w="2841" w:type="dxa"/>
          </w:tcPr>
          <w:p w14:paraId="395AF9B5" w14:textId="77777777" w:rsidR="00365DC6" w:rsidRPr="007E7A3D" w:rsidRDefault="00365DC6" w:rsidP="00D97901">
            <w:pPr>
              <w:pStyle w:val="Podstawowy"/>
              <w:rPr>
                <w:rFonts w:cs="Arial"/>
                <w:sz w:val="22"/>
                <w:szCs w:val="22"/>
                <w:lang w:val="de-DE"/>
              </w:rPr>
            </w:pPr>
            <w:r w:rsidRPr="007E7A3D">
              <w:rPr>
                <w:rFonts w:cs="Arial"/>
                <w:sz w:val="22"/>
                <w:szCs w:val="22"/>
                <w:lang w:val="de-DE"/>
              </w:rPr>
              <w:t>P-ISO 3443-8:1994</w:t>
            </w:r>
          </w:p>
          <w:p w14:paraId="722A7077" w14:textId="77777777" w:rsidR="00365DC6" w:rsidRPr="007E7A3D" w:rsidRDefault="00365DC6" w:rsidP="00D97901">
            <w:pPr>
              <w:pStyle w:val="Podstawowy"/>
              <w:rPr>
                <w:rFonts w:cs="Arial"/>
                <w:sz w:val="22"/>
                <w:szCs w:val="22"/>
                <w:lang w:val="de-DE"/>
              </w:rPr>
            </w:pPr>
            <w:r w:rsidRPr="007E7A3D">
              <w:rPr>
                <w:rFonts w:cs="Arial"/>
                <w:sz w:val="22"/>
                <w:szCs w:val="22"/>
                <w:lang w:val="de-DE"/>
              </w:rPr>
              <w:t>IDT ISO 3443-8:1989</w:t>
            </w:r>
          </w:p>
        </w:tc>
        <w:tc>
          <w:tcPr>
            <w:tcW w:w="6521" w:type="dxa"/>
          </w:tcPr>
          <w:p w14:paraId="61296BA8" w14:textId="77777777" w:rsidR="00365DC6" w:rsidRDefault="00365DC6" w:rsidP="00D97901">
            <w:pPr>
              <w:pStyle w:val="Podstawowy"/>
              <w:rPr>
                <w:rFonts w:cs="Arial"/>
                <w:sz w:val="22"/>
                <w:szCs w:val="22"/>
              </w:rPr>
            </w:pPr>
            <w:r w:rsidRPr="007E7A3D">
              <w:rPr>
                <w:rFonts w:cs="Arial"/>
                <w:sz w:val="22"/>
                <w:szCs w:val="22"/>
              </w:rPr>
              <w:t>Tolerancje w budownictwie. Kontrola wymiarowa robót budowlanych</w:t>
            </w:r>
          </w:p>
          <w:p w14:paraId="0D13F190" w14:textId="77777777" w:rsidR="00416DC4" w:rsidRPr="007E7A3D" w:rsidRDefault="00416DC4" w:rsidP="00D97901">
            <w:pPr>
              <w:pStyle w:val="Podstawowy"/>
              <w:rPr>
                <w:rFonts w:cs="Arial"/>
                <w:sz w:val="22"/>
                <w:szCs w:val="22"/>
              </w:rPr>
            </w:pPr>
          </w:p>
        </w:tc>
      </w:tr>
      <w:tr w:rsidR="00365DC6" w:rsidRPr="007E7A3D" w14:paraId="7494F971" w14:textId="77777777" w:rsidTr="00D97901">
        <w:tc>
          <w:tcPr>
            <w:tcW w:w="561" w:type="dxa"/>
          </w:tcPr>
          <w:p w14:paraId="5A7332E8" w14:textId="77777777" w:rsidR="00365DC6" w:rsidRPr="007E7A3D" w:rsidRDefault="00365DC6" w:rsidP="00BD182F">
            <w:pPr>
              <w:pStyle w:val="Podstawowy"/>
              <w:ind w:right="-76"/>
              <w:jc w:val="center"/>
              <w:rPr>
                <w:rFonts w:cs="Arial"/>
                <w:sz w:val="22"/>
                <w:szCs w:val="22"/>
                <w:lang w:val="de-DE"/>
              </w:rPr>
            </w:pPr>
            <w:r w:rsidRPr="007E7A3D">
              <w:rPr>
                <w:rFonts w:cs="Arial"/>
                <w:sz w:val="22"/>
                <w:szCs w:val="22"/>
                <w:lang w:val="de-DE"/>
              </w:rPr>
              <w:t>26</w:t>
            </w:r>
          </w:p>
        </w:tc>
        <w:tc>
          <w:tcPr>
            <w:tcW w:w="2841" w:type="dxa"/>
          </w:tcPr>
          <w:p w14:paraId="1074D097" w14:textId="77777777" w:rsidR="00365DC6" w:rsidRPr="007E7A3D" w:rsidRDefault="00365DC6" w:rsidP="00D97901">
            <w:pPr>
              <w:pStyle w:val="Podstawowy"/>
              <w:rPr>
                <w:rFonts w:cs="Arial"/>
                <w:sz w:val="22"/>
                <w:szCs w:val="22"/>
                <w:lang w:val="de-DE"/>
              </w:rPr>
            </w:pPr>
            <w:r w:rsidRPr="007E7A3D">
              <w:rPr>
                <w:rFonts w:cs="Arial"/>
                <w:sz w:val="22"/>
                <w:szCs w:val="22"/>
                <w:lang w:val="de-DE"/>
              </w:rPr>
              <w:t>PN-ISO 4464:1994</w:t>
            </w:r>
          </w:p>
          <w:p w14:paraId="6C72F051" w14:textId="77777777" w:rsidR="00365DC6" w:rsidRPr="007E7A3D" w:rsidRDefault="00365DC6" w:rsidP="00D97901">
            <w:pPr>
              <w:pStyle w:val="Podstawowy"/>
              <w:rPr>
                <w:rFonts w:cs="Arial"/>
                <w:sz w:val="22"/>
                <w:szCs w:val="22"/>
                <w:lang w:val="de-DE"/>
              </w:rPr>
            </w:pPr>
            <w:r w:rsidRPr="007E7A3D">
              <w:rPr>
                <w:rFonts w:cs="Arial"/>
                <w:sz w:val="22"/>
                <w:szCs w:val="22"/>
                <w:lang w:val="de-DE"/>
              </w:rPr>
              <w:t>IDT ISO 4464 :1980</w:t>
            </w:r>
          </w:p>
        </w:tc>
        <w:tc>
          <w:tcPr>
            <w:tcW w:w="6521" w:type="dxa"/>
          </w:tcPr>
          <w:p w14:paraId="107A4DDD" w14:textId="77777777" w:rsidR="00416DC4" w:rsidRDefault="00365DC6" w:rsidP="00D97901">
            <w:pPr>
              <w:pStyle w:val="Podstawowy"/>
              <w:rPr>
                <w:rFonts w:cs="Arial"/>
                <w:sz w:val="22"/>
                <w:szCs w:val="22"/>
              </w:rPr>
            </w:pPr>
            <w:r w:rsidRPr="007E7A3D">
              <w:rPr>
                <w:rFonts w:cs="Arial"/>
                <w:sz w:val="22"/>
                <w:szCs w:val="22"/>
              </w:rPr>
              <w:t>Tolerancja w budownictwie. Związki pomiędzy różnymi rodzajami odchyłek i tolerancji stosowanymi w wymaganiach</w:t>
            </w:r>
          </w:p>
          <w:p w14:paraId="3F09C345" w14:textId="77777777" w:rsidR="00365DC6" w:rsidRPr="007E7A3D" w:rsidRDefault="00365DC6" w:rsidP="00D97901">
            <w:pPr>
              <w:pStyle w:val="Podstawowy"/>
              <w:rPr>
                <w:rFonts w:cs="Arial"/>
                <w:sz w:val="22"/>
                <w:szCs w:val="22"/>
              </w:rPr>
            </w:pPr>
            <w:r w:rsidRPr="007E7A3D">
              <w:rPr>
                <w:rFonts w:cs="Arial"/>
                <w:sz w:val="22"/>
                <w:szCs w:val="22"/>
              </w:rPr>
              <w:t xml:space="preserve"> </w:t>
            </w:r>
          </w:p>
        </w:tc>
      </w:tr>
      <w:tr w:rsidR="00365DC6" w:rsidRPr="007E7A3D" w14:paraId="2375BA3A" w14:textId="77777777" w:rsidTr="00D97901">
        <w:tc>
          <w:tcPr>
            <w:tcW w:w="561" w:type="dxa"/>
          </w:tcPr>
          <w:p w14:paraId="123259EB" w14:textId="77777777" w:rsidR="00365DC6" w:rsidRPr="007E7A3D" w:rsidRDefault="00365DC6" w:rsidP="00BD182F">
            <w:pPr>
              <w:pStyle w:val="Podstawowy"/>
              <w:ind w:right="-76"/>
              <w:jc w:val="center"/>
              <w:rPr>
                <w:rFonts w:cs="Arial"/>
                <w:sz w:val="22"/>
                <w:szCs w:val="22"/>
                <w:lang w:val="de-DE"/>
              </w:rPr>
            </w:pPr>
            <w:r w:rsidRPr="007E7A3D">
              <w:rPr>
                <w:rFonts w:cs="Arial"/>
                <w:sz w:val="22"/>
                <w:szCs w:val="22"/>
                <w:lang w:val="de-DE"/>
              </w:rPr>
              <w:t>27</w:t>
            </w:r>
          </w:p>
        </w:tc>
        <w:tc>
          <w:tcPr>
            <w:tcW w:w="2841" w:type="dxa"/>
          </w:tcPr>
          <w:p w14:paraId="30B03535" w14:textId="77777777" w:rsidR="00365DC6" w:rsidRPr="007E7A3D" w:rsidRDefault="00365DC6" w:rsidP="00D97901">
            <w:pPr>
              <w:pStyle w:val="Podstawowy"/>
              <w:rPr>
                <w:rFonts w:cs="Arial"/>
                <w:sz w:val="22"/>
                <w:szCs w:val="22"/>
                <w:lang w:val="de-DE"/>
              </w:rPr>
            </w:pPr>
            <w:r w:rsidRPr="007E7A3D">
              <w:rPr>
                <w:rFonts w:cs="Arial"/>
                <w:sz w:val="22"/>
                <w:szCs w:val="22"/>
                <w:lang w:val="de-DE"/>
              </w:rPr>
              <w:t>PN-ISO 7976-1:1994</w:t>
            </w:r>
          </w:p>
          <w:p w14:paraId="72F60BDE" w14:textId="77777777" w:rsidR="00365DC6" w:rsidRPr="007E7A3D" w:rsidRDefault="00365DC6" w:rsidP="00D97901">
            <w:pPr>
              <w:pStyle w:val="Podstawowy"/>
              <w:rPr>
                <w:rFonts w:cs="Arial"/>
                <w:sz w:val="22"/>
                <w:szCs w:val="22"/>
                <w:lang w:val="de-DE"/>
              </w:rPr>
            </w:pPr>
            <w:r w:rsidRPr="007E7A3D">
              <w:rPr>
                <w:rFonts w:cs="Arial"/>
                <w:sz w:val="22"/>
                <w:szCs w:val="22"/>
                <w:lang w:val="de-DE"/>
              </w:rPr>
              <w:t>IDT ISO 7976-1 :1989</w:t>
            </w:r>
          </w:p>
        </w:tc>
        <w:tc>
          <w:tcPr>
            <w:tcW w:w="6521" w:type="dxa"/>
          </w:tcPr>
          <w:p w14:paraId="643226C7" w14:textId="77777777" w:rsidR="00D97901" w:rsidRDefault="00365DC6" w:rsidP="00D97901">
            <w:pPr>
              <w:pStyle w:val="Podstawowy"/>
              <w:rPr>
                <w:rFonts w:cs="Arial"/>
                <w:sz w:val="22"/>
                <w:szCs w:val="22"/>
              </w:rPr>
            </w:pPr>
            <w:r w:rsidRPr="007E7A3D">
              <w:rPr>
                <w:rFonts w:cs="Arial"/>
                <w:sz w:val="22"/>
                <w:szCs w:val="22"/>
              </w:rPr>
              <w:t xml:space="preserve">Tolerancje w budownictwie. Metody pomiaru budynków </w:t>
            </w:r>
          </w:p>
          <w:p w14:paraId="7306861E" w14:textId="77777777" w:rsidR="00365DC6" w:rsidRDefault="00365DC6" w:rsidP="00D97901">
            <w:pPr>
              <w:pStyle w:val="Podstawowy"/>
              <w:rPr>
                <w:rFonts w:cs="Arial"/>
                <w:sz w:val="22"/>
                <w:szCs w:val="22"/>
              </w:rPr>
            </w:pPr>
            <w:r w:rsidRPr="007E7A3D">
              <w:rPr>
                <w:rFonts w:cs="Arial"/>
                <w:sz w:val="22"/>
                <w:szCs w:val="22"/>
              </w:rPr>
              <w:t>i elementów budowlanych. Metody i przyrządy</w:t>
            </w:r>
          </w:p>
          <w:p w14:paraId="5C542754" w14:textId="77777777" w:rsidR="00416DC4" w:rsidRPr="007E7A3D" w:rsidRDefault="00416DC4" w:rsidP="00D97901">
            <w:pPr>
              <w:pStyle w:val="Podstawowy"/>
              <w:rPr>
                <w:rFonts w:cs="Arial"/>
                <w:sz w:val="22"/>
                <w:szCs w:val="22"/>
              </w:rPr>
            </w:pPr>
          </w:p>
        </w:tc>
      </w:tr>
      <w:tr w:rsidR="00365DC6" w:rsidRPr="007E7A3D" w14:paraId="21E2248F" w14:textId="77777777" w:rsidTr="00D97901">
        <w:tc>
          <w:tcPr>
            <w:tcW w:w="561" w:type="dxa"/>
          </w:tcPr>
          <w:p w14:paraId="76760E72" w14:textId="77777777" w:rsidR="00365DC6" w:rsidRPr="007E7A3D" w:rsidRDefault="00365DC6" w:rsidP="00BD182F">
            <w:pPr>
              <w:pStyle w:val="Podstawowy"/>
              <w:ind w:right="-76"/>
              <w:jc w:val="center"/>
              <w:rPr>
                <w:rFonts w:cs="Arial"/>
                <w:sz w:val="22"/>
                <w:szCs w:val="22"/>
                <w:lang w:val="de-DE"/>
              </w:rPr>
            </w:pPr>
            <w:r w:rsidRPr="007E7A3D">
              <w:rPr>
                <w:rFonts w:cs="Arial"/>
                <w:sz w:val="22"/>
                <w:szCs w:val="22"/>
                <w:lang w:val="de-DE"/>
              </w:rPr>
              <w:t>28</w:t>
            </w:r>
          </w:p>
        </w:tc>
        <w:tc>
          <w:tcPr>
            <w:tcW w:w="2841" w:type="dxa"/>
          </w:tcPr>
          <w:p w14:paraId="2A152147" w14:textId="77777777" w:rsidR="00365DC6" w:rsidRPr="007E7A3D" w:rsidRDefault="00365DC6" w:rsidP="00D97901">
            <w:pPr>
              <w:pStyle w:val="Podstawowy"/>
              <w:rPr>
                <w:rFonts w:cs="Arial"/>
                <w:sz w:val="22"/>
                <w:szCs w:val="22"/>
                <w:lang w:val="de-DE"/>
              </w:rPr>
            </w:pPr>
            <w:r w:rsidRPr="007E7A3D">
              <w:rPr>
                <w:rFonts w:cs="Arial"/>
                <w:sz w:val="22"/>
                <w:szCs w:val="22"/>
                <w:lang w:val="de-DE"/>
              </w:rPr>
              <w:t>PN-ISO 7976-2:1994</w:t>
            </w:r>
          </w:p>
          <w:p w14:paraId="07AA6FFF" w14:textId="77777777" w:rsidR="00365DC6" w:rsidRPr="007E7A3D" w:rsidRDefault="00365DC6" w:rsidP="00D97901">
            <w:pPr>
              <w:pStyle w:val="Podstawowy"/>
              <w:rPr>
                <w:rFonts w:cs="Arial"/>
                <w:sz w:val="22"/>
                <w:szCs w:val="22"/>
                <w:lang w:val="de-DE"/>
              </w:rPr>
            </w:pPr>
            <w:r w:rsidRPr="007E7A3D">
              <w:rPr>
                <w:rFonts w:cs="Arial"/>
                <w:sz w:val="22"/>
                <w:szCs w:val="22"/>
                <w:lang w:val="de-DE"/>
              </w:rPr>
              <w:t>IDT ISO 7976-2 :1989</w:t>
            </w:r>
          </w:p>
        </w:tc>
        <w:tc>
          <w:tcPr>
            <w:tcW w:w="6521" w:type="dxa"/>
          </w:tcPr>
          <w:p w14:paraId="30973CE4" w14:textId="77777777" w:rsidR="00D97901" w:rsidRDefault="00365DC6" w:rsidP="00D97901">
            <w:pPr>
              <w:pStyle w:val="Podstawowy"/>
              <w:rPr>
                <w:rFonts w:cs="Arial"/>
                <w:sz w:val="22"/>
                <w:szCs w:val="22"/>
              </w:rPr>
            </w:pPr>
            <w:r w:rsidRPr="007E7A3D">
              <w:rPr>
                <w:rFonts w:cs="Arial"/>
                <w:sz w:val="22"/>
                <w:szCs w:val="22"/>
              </w:rPr>
              <w:t xml:space="preserve">Tolerancje w budownictwie. Metody pomiaru budynków </w:t>
            </w:r>
          </w:p>
          <w:p w14:paraId="3507B399" w14:textId="77777777" w:rsidR="00365DC6" w:rsidRDefault="00365DC6" w:rsidP="00D97901">
            <w:pPr>
              <w:pStyle w:val="Podstawowy"/>
              <w:rPr>
                <w:rFonts w:cs="Arial"/>
                <w:sz w:val="22"/>
                <w:szCs w:val="22"/>
              </w:rPr>
            </w:pPr>
            <w:r w:rsidRPr="007E7A3D">
              <w:rPr>
                <w:rFonts w:cs="Arial"/>
                <w:sz w:val="22"/>
                <w:szCs w:val="22"/>
              </w:rPr>
              <w:t>i elementów budowlanych. Usytuowanie punktów pomiarowych</w:t>
            </w:r>
          </w:p>
          <w:p w14:paraId="0381B3FA" w14:textId="77777777" w:rsidR="00416DC4" w:rsidRPr="007E7A3D" w:rsidRDefault="00416DC4" w:rsidP="00D97901">
            <w:pPr>
              <w:pStyle w:val="Podstawowy"/>
              <w:rPr>
                <w:rFonts w:cs="Arial"/>
                <w:sz w:val="22"/>
                <w:szCs w:val="22"/>
              </w:rPr>
            </w:pPr>
          </w:p>
        </w:tc>
      </w:tr>
      <w:tr w:rsidR="00365DC6" w:rsidRPr="007E7A3D" w14:paraId="5487FCF6" w14:textId="77777777" w:rsidTr="00D97901">
        <w:tc>
          <w:tcPr>
            <w:tcW w:w="561" w:type="dxa"/>
          </w:tcPr>
          <w:p w14:paraId="7BA15843" w14:textId="77777777" w:rsidR="00365DC6" w:rsidRPr="007E7A3D" w:rsidRDefault="00365DC6" w:rsidP="00BD182F">
            <w:pPr>
              <w:pStyle w:val="Podstawowy"/>
              <w:ind w:right="-76"/>
              <w:jc w:val="center"/>
              <w:rPr>
                <w:rFonts w:cs="Arial"/>
                <w:sz w:val="22"/>
                <w:szCs w:val="22"/>
              </w:rPr>
            </w:pPr>
            <w:r w:rsidRPr="007E7A3D">
              <w:rPr>
                <w:rFonts w:cs="Arial"/>
                <w:sz w:val="22"/>
                <w:szCs w:val="22"/>
              </w:rPr>
              <w:t>29</w:t>
            </w:r>
          </w:p>
        </w:tc>
        <w:tc>
          <w:tcPr>
            <w:tcW w:w="2841" w:type="dxa"/>
          </w:tcPr>
          <w:p w14:paraId="77C40C21" w14:textId="77777777" w:rsidR="00365DC6" w:rsidRPr="007E7A3D" w:rsidRDefault="00365DC6" w:rsidP="00D97901">
            <w:pPr>
              <w:pStyle w:val="Podstawowy"/>
              <w:rPr>
                <w:rFonts w:cs="Arial"/>
                <w:sz w:val="22"/>
                <w:szCs w:val="22"/>
              </w:rPr>
            </w:pPr>
            <w:r w:rsidRPr="007E7A3D">
              <w:rPr>
                <w:rFonts w:cs="Arial"/>
                <w:sz w:val="22"/>
                <w:szCs w:val="22"/>
              </w:rPr>
              <w:t>PN-ISO 7077:1999</w:t>
            </w:r>
          </w:p>
        </w:tc>
        <w:tc>
          <w:tcPr>
            <w:tcW w:w="6521" w:type="dxa"/>
          </w:tcPr>
          <w:p w14:paraId="37124FB1" w14:textId="77777777" w:rsidR="00365DC6" w:rsidRPr="007E7A3D" w:rsidRDefault="00365DC6" w:rsidP="00D97901">
            <w:pPr>
              <w:pStyle w:val="Podstawowy"/>
              <w:rPr>
                <w:rFonts w:cs="Arial"/>
                <w:sz w:val="22"/>
                <w:szCs w:val="22"/>
              </w:rPr>
            </w:pPr>
            <w:r w:rsidRPr="007E7A3D">
              <w:rPr>
                <w:rFonts w:cs="Arial"/>
                <w:sz w:val="22"/>
                <w:szCs w:val="22"/>
              </w:rPr>
              <w:t>Metody pomiarowe w budownictwie. Zasady ogólne i metody weryfikacji zgodności wymiarowej.</w:t>
            </w:r>
          </w:p>
        </w:tc>
      </w:tr>
    </w:tbl>
    <w:p w14:paraId="00004409" w14:textId="77777777" w:rsidR="00365DC6" w:rsidRPr="007E7A3D" w:rsidRDefault="00365DC6" w:rsidP="00365DC6">
      <w:pPr>
        <w:autoSpaceDE w:val="0"/>
        <w:rPr>
          <w:rFonts w:ascii="Arial" w:eastAsia="CenturyGothic" w:hAnsi="Arial" w:cs="Arial"/>
          <w:color w:val="000000"/>
          <w:sz w:val="22"/>
          <w:szCs w:val="22"/>
        </w:rPr>
      </w:pPr>
    </w:p>
    <w:p w14:paraId="253EB881" w14:textId="77777777" w:rsidR="00365DC6" w:rsidRPr="007E7A3D" w:rsidRDefault="00365DC6" w:rsidP="00365DC6">
      <w:pPr>
        <w:autoSpaceDE w:val="0"/>
        <w:jc w:val="center"/>
        <w:rPr>
          <w:rFonts w:ascii="Arial" w:eastAsia="CenturyGothic" w:hAnsi="Arial" w:cs="Arial"/>
          <w:b/>
          <w:bCs/>
          <w:color w:val="000000"/>
          <w:sz w:val="22"/>
          <w:szCs w:val="22"/>
        </w:rPr>
      </w:pPr>
      <w:r w:rsidRPr="007E7A3D">
        <w:rPr>
          <w:rFonts w:ascii="Arial" w:eastAsia="CenturyGothic" w:hAnsi="Arial" w:cs="Arial"/>
          <w:b/>
          <w:bCs/>
          <w:color w:val="000000"/>
          <w:sz w:val="22"/>
          <w:szCs w:val="22"/>
        </w:rPr>
        <w:t>SPECYFIKACJA TECHNICZNA WYKONANIA I ODBIORU ROBÓT</w:t>
      </w:r>
    </w:p>
    <w:p w14:paraId="7238FF48" w14:textId="77777777" w:rsidR="00365DC6" w:rsidRPr="007E7A3D" w:rsidRDefault="00365DC6" w:rsidP="00365DC6">
      <w:pPr>
        <w:autoSpaceDE w:val="0"/>
        <w:jc w:val="both"/>
        <w:rPr>
          <w:rFonts w:ascii="Arial" w:eastAsia="CenturyGothic" w:hAnsi="Arial" w:cs="Arial"/>
          <w:b/>
          <w:bCs/>
          <w:color w:val="000000"/>
          <w:sz w:val="22"/>
          <w:szCs w:val="22"/>
        </w:rPr>
      </w:pPr>
    </w:p>
    <w:p w14:paraId="0FA673A8" w14:textId="77777777" w:rsidR="00365DC6" w:rsidRPr="00EE6D5D" w:rsidRDefault="00365DC6" w:rsidP="00EE6D5D">
      <w:pPr>
        <w:pStyle w:val="Nagwek1"/>
        <w:numPr>
          <w:ilvl w:val="0"/>
          <w:numId w:val="6"/>
        </w:numPr>
        <w:tabs>
          <w:tab w:val="clear" w:pos="720"/>
          <w:tab w:val="num" w:pos="426"/>
        </w:tabs>
        <w:suppressAutoHyphens w:val="0"/>
        <w:autoSpaceDE w:val="0"/>
        <w:jc w:val="both"/>
        <w:rPr>
          <w:sz w:val="22"/>
          <w:szCs w:val="22"/>
        </w:rPr>
      </w:pPr>
      <w:bookmarkStart w:id="226" w:name="_Toc348639510"/>
      <w:bookmarkStart w:id="227" w:name="_Toc405542082"/>
      <w:bookmarkStart w:id="228" w:name="_Toc86953991"/>
      <w:r w:rsidRPr="00EE6D5D">
        <w:rPr>
          <w:sz w:val="22"/>
          <w:szCs w:val="22"/>
        </w:rPr>
        <w:t>ST-03.01 ROBOTY MALARSKIE</w:t>
      </w:r>
      <w:bookmarkEnd w:id="226"/>
      <w:bookmarkEnd w:id="227"/>
      <w:bookmarkEnd w:id="228"/>
    </w:p>
    <w:p w14:paraId="7FAFA94D" w14:textId="77777777" w:rsidR="00365DC6" w:rsidRPr="007E7A3D" w:rsidRDefault="00365DC6" w:rsidP="00365DC6">
      <w:pPr>
        <w:autoSpaceDE w:val="0"/>
        <w:jc w:val="both"/>
        <w:rPr>
          <w:rFonts w:ascii="Arial" w:eastAsia="CenturyGothic" w:hAnsi="Arial" w:cs="Arial"/>
          <w:b/>
          <w:bCs/>
          <w:color w:val="000000"/>
          <w:sz w:val="22"/>
          <w:szCs w:val="22"/>
        </w:rPr>
      </w:pPr>
    </w:p>
    <w:p w14:paraId="10FEF4CC" w14:textId="77777777" w:rsidR="00365DC6" w:rsidRPr="007E7A3D"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KOD CPV 45442100-8</w:t>
      </w:r>
    </w:p>
    <w:p w14:paraId="2001F979" w14:textId="77777777" w:rsidR="00365DC6" w:rsidRPr="007E7A3D" w:rsidRDefault="00365DC6" w:rsidP="00365DC6">
      <w:pPr>
        <w:autoSpaceDE w:val="0"/>
        <w:jc w:val="both"/>
        <w:rPr>
          <w:rFonts w:ascii="Arial" w:eastAsia="CenturyGothic" w:hAnsi="Arial" w:cs="Arial"/>
          <w:b/>
          <w:bCs/>
          <w:color w:val="000000"/>
          <w:sz w:val="22"/>
          <w:szCs w:val="22"/>
        </w:rPr>
      </w:pPr>
    </w:p>
    <w:p w14:paraId="06CC55C0" w14:textId="77777777" w:rsidR="00365DC6"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1. WSTĘP</w:t>
      </w:r>
    </w:p>
    <w:p w14:paraId="68026277" w14:textId="77777777" w:rsidR="00416DC4" w:rsidRPr="007E7A3D" w:rsidRDefault="00416DC4" w:rsidP="00365DC6">
      <w:pPr>
        <w:autoSpaceDE w:val="0"/>
        <w:jc w:val="both"/>
        <w:rPr>
          <w:rFonts w:ascii="Arial" w:eastAsia="CenturyGothic" w:hAnsi="Arial" w:cs="Arial"/>
          <w:b/>
          <w:bCs/>
          <w:color w:val="000000"/>
          <w:sz w:val="22"/>
          <w:szCs w:val="22"/>
        </w:rPr>
      </w:pPr>
    </w:p>
    <w:p w14:paraId="3E886684"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1.1. Przedmiot ST</w:t>
      </w:r>
    </w:p>
    <w:p w14:paraId="11D1B664" w14:textId="77777777" w:rsidR="00416DC4" w:rsidRPr="007E7A3D" w:rsidRDefault="00416DC4" w:rsidP="00365DC6">
      <w:pPr>
        <w:autoSpaceDE w:val="0"/>
        <w:jc w:val="both"/>
        <w:rPr>
          <w:rFonts w:ascii="Arial" w:eastAsia="CenturyGothic" w:hAnsi="Arial" w:cs="Arial"/>
          <w:b/>
          <w:color w:val="000000"/>
          <w:sz w:val="22"/>
          <w:szCs w:val="22"/>
        </w:rPr>
      </w:pPr>
    </w:p>
    <w:p w14:paraId="354EC50A" w14:textId="77777777" w:rsidR="00365DC6" w:rsidRPr="007E7A3D" w:rsidRDefault="00365DC6" w:rsidP="00365DC6">
      <w:pPr>
        <w:rPr>
          <w:rFonts w:ascii="Arial" w:eastAsia="CenturyGothic" w:hAnsi="Arial" w:cs="Arial"/>
          <w:color w:val="000000"/>
          <w:sz w:val="22"/>
          <w:szCs w:val="22"/>
        </w:rPr>
      </w:pPr>
      <w:r w:rsidRPr="007E7A3D">
        <w:rPr>
          <w:rFonts w:ascii="Arial" w:eastAsia="CenturyGothic" w:hAnsi="Arial" w:cs="Arial"/>
          <w:bCs/>
          <w:color w:val="000000"/>
          <w:sz w:val="22"/>
          <w:szCs w:val="22"/>
        </w:rPr>
        <w:t xml:space="preserve">Przedmiotem niniejszej standardowej specyfikacji technicznej (ST) są wymagania dotyczące </w:t>
      </w:r>
      <w:r w:rsidRPr="007E7A3D">
        <w:rPr>
          <w:rFonts w:ascii="Arial" w:eastAsia="CenturyGothic" w:hAnsi="Arial" w:cs="Arial"/>
          <w:color w:val="000000"/>
          <w:sz w:val="22"/>
          <w:szCs w:val="22"/>
        </w:rPr>
        <w:t>wykonania przebudowy i remontu pomieszczeń budynku administracyjnego Leśnego Banku Genów Kostrzyca w Miłkowie</w:t>
      </w:r>
      <w:r w:rsidRPr="007E7A3D">
        <w:rPr>
          <w:rFonts w:ascii="Arial" w:hAnsi="Arial" w:cs="Arial"/>
          <w:sz w:val="22"/>
          <w:szCs w:val="22"/>
        </w:rPr>
        <w:t>.</w:t>
      </w:r>
    </w:p>
    <w:p w14:paraId="29E9D8A4" w14:textId="77777777" w:rsidR="00365DC6" w:rsidRPr="007E7A3D" w:rsidRDefault="00365DC6" w:rsidP="00365DC6">
      <w:pPr>
        <w:autoSpaceDE w:val="0"/>
        <w:jc w:val="both"/>
        <w:rPr>
          <w:rFonts w:ascii="Arial" w:eastAsia="CenturyGothic" w:hAnsi="Arial" w:cs="Arial"/>
          <w:bCs/>
          <w:color w:val="000000"/>
          <w:sz w:val="22"/>
          <w:szCs w:val="22"/>
        </w:rPr>
      </w:pPr>
    </w:p>
    <w:p w14:paraId="0B28D469"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1.2. Zakres stosowania ST</w:t>
      </w:r>
    </w:p>
    <w:p w14:paraId="386988E7" w14:textId="77777777" w:rsidR="00416DC4" w:rsidRPr="007E7A3D" w:rsidRDefault="00416DC4" w:rsidP="00365DC6">
      <w:pPr>
        <w:autoSpaceDE w:val="0"/>
        <w:jc w:val="both"/>
        <w:rPr>
          <w:rFonts w:ascii="Arial" w:eastAsia="CenturyGothic" w:hAnsi="Arial" w:cs="Arial"/>
          <w:b/>
          <w:color w:val="000000"/>
          <w:sz w:val="22"/>
          <w:szCs w:val="22"/>
        </w:rPr>
      </w:pPr>
    </w:p>
    <w:p w14:paraId="43B5C7B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Specyfikacja techniczna (ST) jest dokumentem przetargowym i kontraktowym przy zlecaniu i realizacji robót wymienionych w pkt. 1.1.</w:t>
      </w:r>
    </w:p>
    <w:p w14:paraId="2FBB30AA"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Projektant sporządzający dokumentację projektową i specyfikacje techniczne wykonania i odbioru robót budowlanych może wprowadzać do niniejszej specyfikacji zmiany, uzupełnienia lub uściślenia, odpowiednie dla przewidzianych projektem zadania, obiektu i robót, uwzględniające wymagania Zamawiającego oraz konkretne warunki realizacji zadania, obiektu i robót, które są niezbędne do określania ich standardu i jakości.</w:t>
      </w:r>
    </w:p>
    <w:p w14:paraId="3B46AF4B"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zasad sztuki budowlanej.</w:t>
      </w:r>
    </w:p>
    <w:p w14:paraId="21BF994E" w14:textId="77777777" w:rsidR="00416DC4" w:rsidRPr="007E7A3D" w:rsidRDefault="00416DC4" w:rsidP="00365DC6">
      <w:pPr>
        <w:autoSpaceDE w:val="0"/>
        <w:jc w:val="both"/>
        <w:rPr>
          <w:rFonts w:ascii="Arial" w:eastAsia="CenturyGothic" w:hAnsi="Arial" w:cs="Arial"/>
          <w:bCs/>
          <w:color w:val="000000"/>
          <w:sz w:val="22"/>
          <w:szCs w:val="22"/>
        </w:rPr>
      </w:pPr>
    </w:p>
    <w:p w14:paraId="4E68FCA2"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1.3. Zakres robót objętych ST</w:t>
      </w:r>
    </w:p>
    <w:p w14:paraId="2CB0AEA4" w14:textId="77777777" w:rsidR="00416DC4" w:rsidRPr="007E7A3D" w:rsidRDefault="00416DC4" w:rsidP="00365DC6">
      <w:pPr>
        <w:autoSpaceDE w:val="0"/>
        <w:jc w:val="both"/>
        <w:rPr>
          <w:rFonts w:ascii="Arial" w:eastAsia="CenturyGothic" w:hAnsi="Arial" w:cs="Arial"/>
          <w:b/>
          <w:color w:val="000000"/>
          <w:sz w:val="22"/>
          <w:szCs w:val="22"/>
        </w:rPr>
      </w:pPr>
    </w:p>
    <w:p w14:paraId="1128909D"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Specyfikacja dotyczy wykonania malowania wewnętrznego (wewnątrz pomieszczeń) i zewnętrznego (wystawionego na bezpośrednie działanie czynników atmosferycznych) obiektów budowlanych nie narażonych na agresję chemiczną i obejmuje wykonanie następujących czynności:</w:t>
      </w:r>
    </w:p>
    <w:p w14:paraId="5C40920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przygotowanie podłoża (wg pkt. 5.3.),</w:t>
      </w:r>
    </w:p>
    <w:p w14:paraId="342E085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wykonanie powłok malarskich.</w:t>
      </w:r>
    </w:p>
    <w:p w14:paraId="650261CB"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Przedmiotem specyfikacji jest określenie wymagań odnośnie właściwości materiałów wykorzystywanych do robót malarskich, wymagań i sposobów oceny podłoży, wymagań dotyczących wykonania powłok malarskich wewnętrznych i zewnętrznych powierzchni obiektów oraz ich odbiorów.</w:t>
      </w:r>
    </w:p>
    <w:p w14:paraId="276E9C70"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Specyfikacja nie obejmuje wymagań dotyczących zabezpieczenia chemoodpornego i antykorozyjnego obiektów budowlanych oraz powłok malarskich wykonywanych według metod opatentowanych lub zaprojektowanych indywidualnie dla konkretnego obiektu.</w:t>
      </w:r>
    </w:p>
    <w:p w14:paraId="5974398C" w14:textId="77777777" w:rsidR="00416DC4" w:rsidRPr="007E7A3D" w:rsidRDefault="00416DC4" w:rsidP="00365DC6">
      <w:pPr>
        <w:autoSpaceDE w:val="0"/>
        <w:jc w:val="both"/>
        <w:rPr>
          <w:rFonts w:ascii="Arial" w:eastAsia="CenturyGothic" w:hAnsi="Arial" w:cs="Arial"/>
          <w:bCs/>
          <w:color w:val="000000"/>
          <w:sz w:val="22"/>
          <w:szCs w:val="22"/>
        </w:rPr>
      </w:pPr>
    </w:p>
    <w:p w14:paraId="5AD086ED"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1.4. Określenia podstawowe</w:t>
      </w:r>
    </w:p>
    <w:p w14:paraId="0CD50E7D" w14:textId="77777777" w:rsidR="00416DC4" w:rsidRPr="007E7A3D" w:rsidRDefault="00416DC4" w:rsidP="00365DC6">
      <w:pPr>
        <w:autoSpaceDE w:val="0"/>
        <w:jc w:val="both"/>
        <w:rPr>
          <w:rFonts w:ascii="Arial" w:eastAsia="CenturyGothic" w:hAnsi="Arial" w:cs="Arial"/>
          <w:b/>
          <w:color w:val="000000"/>
          <w:sz w:val="22"/>
          <w:szCs w:val="22"/>
        </w:rPr>
      </w:pPr>
    </w:p>
    <w:p w14:paraId="64998376"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Określenia podane w niniejszej Specyfikacji są zgodne z odpowiednimi normami oraz określeniami podanymi w ST „Wymagania ogólne” pkt 1.4, a także zdefiniowanymi poniżej:</w:t>
      </w:r>
    </w:p>
    <w:p w14:paraId="70552C97"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Podłoże malarskie – surowa, zagruntowana lub wygładzona powierzchnia, na której będzie wykonywana powłoka malarska.</w:t>
      </w:r>
    </w:p>
    <w:p w14:paraId="0E9C9E2F"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Powłoka malarska – stwardniała warstwa farby, lakieru lub emalii nałożona i rozprowadzona na podłożu, decydująca o właściwościach użytkowych i walorach estetycznych pomalowanej powierzchni.</w:t>
      </w:r>
    </w:p>
    <w:p w14:paraId="296D385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Farba – płynna lub półpłynna zawiesina bądź mieszanina bardzo rozdrobnionych ciał stałych (np. pigmentu – barwnika i różnych wypełniaczy) w roztworze spoiwa.</w:t>
      </w:r>
    </w:p>
    <w:p w14:paraId="5E16E4C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Lakier – niepigmentowany roztworów koloidalny (np. żywic, olejów, poliestrów), który tworzy powłokę transparentną po pokryciu nim powierzchni i wyschnięciu.</w:t>
      </w:r>
    </w:p>
    <w:p w14:paraId="2F528BB8"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Emalia – lakier barwiony pigmentami, zastygający w szklistą powłokę.</w:t>
      </w:r>
    </w:p>
    <w:p w14:paraId="0CC6CFE3"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Pigment – naturalna lub sztuczna substancja barwna bądź barwiąca, która nadaje kolor farbom lub emaliom.</w:t>
      </w:r>
    </w:p>
    <w:p w14:paraId="4221FA3A"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lastRenderedPageBreak/>
        <w:t>Farba dyspersyjna – zawiesina pigmentów i wypełniaczy w dyspersji wodnej polimeru z dodatkiem środków pomocniczych.</w:t>
      </w:r>
    </w:p>
    <w:p w14:paraId="2C8956D7"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Farba i emalie na spoiwach żywicznych rozcieńczalne wodą – zawiesina pigmentów i obciążników w spoiwie żywicznym, rozcieńczalne wodą.</w:t>
      </w:r>
    </w:p>
    <w:p w14:paraId="2BD552CB"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Farba na spoiwach mineralnych – mieszanina spoiwa mineralnego (np. wapna, cementu, szkła wodnego itp.),pigmentów, wypełniaczy oraz środków pomocniczych i modyfikujących, przygotowana w postaci suchej, przeznaczonej do zarobienia wodą lub w postaci ciekłej, gotowej do stosowania mieszanki.</w:t>
      </w:r>
    </w:p>
    <w:p w14:paraId="31D603AC"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Farba na spoiwach mineralno-organicznych – mieszanina spoiw mineralnych i organicznych (np. dyspersji wodnej żywic, kleju kazeinowego, kleju kostnego itp.), pigmentów, wypełniaczy oraz środków pomocniczych; produkowana w postaci suchych mieszanek lub past do zarobienia wodą.</w:t>
      </w:r>
    </w:p>
    <w:p w14:paraId="7A57B3B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1.5. Ogólne wymagania dotyczące robót</w:t>
      </w:r>
    </w:p>
    <w:p w14:paraId="1196C30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Wykonawca robót jest odpowiedzialny za jakość ich wykonania oraz za zgodność z dokumentacją projektową, ST i poleceniami Inspektora nadzoru. Ogólne wymagania dotyczące robót podano w ST „Wymagania ogólne” pkt 1.5.</w:t>
      </w:r>
    </w:p>
    <w:p w14:paraId="5FC4E970" w14:textId="77777777" w:rsidR="00365DC6" w:rsidRPr="007E7A3D" w:rsidRDefault="00365DC6" w:rsidP="00365DC6">
      <w:pPr>
        <w:autoSpaceDE w:val="0"/>
        <w:jc w:val="both"/>
        <w:rPr>
          <w:rFonts w:ascii="Arial" w:eastAsia="CenturyGothic" w:hAnsi="Arial" w:cs="Arial"/>
          <w:bCs/>
          <w:color w:val="000000"/>
          <w:sz w:val="22"/>
          <w:szCs w:val="22"/>
        </w:rPr>
      </w:pPr>
    </w:p>
    <w:p w14:paraId="203C5E3B" w14:textId="77777777" w:rsidR="00BD182F" w:rsidRPr="007E7A3D" w:rsidRDefault="00BD182F" w:rsidP="00365DC6">
      <w:pPr>
        <w:autoSpaceDE w:val="0"/>
        <w:jc w:val="both"/>
        <w:rPr>
          <w:rFonts w:ascii="Arial" w:eastAsia="CenturyGothic" w:hAnsi="Arial" w:cs="Arial"/>
          <w:bCs/>
          <w:color w:val="000000"/>
          <w:sz w:val="22"/>
          <w:szCs w:val="22"/>
        </w:rPr>
      </w:pPr>
    </w:p>
    <w:p w14:paraId="46F7D087" w14:textId="77777777" w:rsidR="00365DC6"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2. MATERIAŁY</w:t>
      </w:r>
    </w:p>
    <w:p w14:paraId="2C07B5BE" w14:textId="77777777" w:rsidR="00416DC4" w:rsidRPr="007E7A3D" w:rsidRDefault="00416DC4" w:rsidP="00365DC6">
      <w:pPr>
        <w:autoSpaceDE w:val="0"/>
        <w:jc w:val="both"/>
        <w:rPr>
          <w:rFonts w:ascii="Arial" w:eastAsia="CenturyGothic" w:hAnsi="Arial" w:cs="Arial"/>
          <w:b/>
          <w:bCs/>
          <w:color w:val="000000"/>
          <w:sz w:val="22"/>
          <w:szCs w:val="22"/>
        </w:rPr>
      </w:pPr>
    </w:p>
    <w:p w14:paraId="3ED406AD"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
          <w:color w:val="000000"/>
          <w:sz w:val="22"/>
          <w:szCs w:val="22"/>
        </w:rPr>
        <w:t>2.1. Ogólne wymagania dotyczące materiałów, ich pozyskiwania i składowania podano w ST</w:t>
      </w:r>
      <w:r w:rsidRPr="007E7A3D">
        <w:rPr>
          <w:rFonts w:ascii="Arial" w:eastAsia="CenturyGothic" w:hAnsi="Arial" w:cs="Arial"/>
          <w:bCs/>
          <w:color w:val="000000"/>
          <w:sz w:val="22"/>
          <w:szCs w:val="22"/>
        </w:rPr>
        <w:t xml:space="preserve"> „Wymagania ogólne” pkt 2</w:t>
      </w:r>
    </w:p>
    <w:p w14:paraId="6710EDB7" w14:textId="77777777" w:rsidR="00365DC6" w:rsidRPr="007E7A3D"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2.2. Rodzaje materiałów</w:t>
      </w:r>
    </w:p>
    <w:p w14:paraId="0F7C81A4" w14:textId="77777777" w:rsidR="00365DC6" w:rsidRPr="007E7A3D" w:rsidRDefault="00365DC6" w:rsidP="00365DC6">
      <w:pPr>
        <w:autoSpaceDE w:val="0"/>
        <w:jc w:val="both"/>
        <w:rPr>
          <w:rFonts w:ascii="Arial" w:eastAsia="CenturyGothic" w:hAnsi="Arial" w:cs="Arial"/>
          <w:b/>
          <w:color w:val="000000"/>
          <w:sz w:val="22"/>
          <w:szCs w:val="22"/>
        </w:rPr>
      </w:pPr>
    </w:p>
    <w:p w14:paraId="3686233B" w14:textId="77777777" w:rsidR="00365DC6" w:rsidRPr="007E7A3D" w:rsidRDefault="00365DC6" w:rsidP="00365DC6">
      <w:pPr>
        <w:autoSpaceDE w:val="0"/>
        <w:jc w:val="both"/>
        <w:rPr>
          <w:rFonts w:ascii="Arial" w:hAnsi="Arial" w:cs="Arial"/>
          <w:b/>
          <w:bCs/>
          <w:sz w:val="22"/>
          <w:szCs w:val="22"/>
        </w:rPr>
      </w:pPr>
      <w:r w:rsidRPr="007E7A3D">
        <w:rPr>
          <w:rFonts w:ascii="Arial" w:hAnsi="Arial" w:cs="Arial"/>
          <w:b/>
          <w:bCs/>
          <w:sz w:val="22"/>
          <w:szCs w:val="22"/>
        </w:rPr>
        <w:t>MATERIAŁY ZGODNIE ZE SPECYFIKACJĄ ZAWARTĄ W  „PROJEKCIE ARANŻACJI WNĘTRZ POMIESZCZEŃ W BUDYNKU LEŚNEGO BANKU GENÓW W KOSTRZYCY”.</w:t>
      </w:r>
    </w:p>
    <w:p w14:paraId="5302602E" w14:textId="77777777" w:rsidR="00365DC6" w:rsidRPr="007E7A3D" w:rsidRDefault="00365DC6" w:rsidP="00365DC6">
      <w:pPr>
        <w:autoSpaceDE w:val="0"/>
        <w:jc w:val="both"/>
        <w:rPr>
          <w:rFonts w:ascii="Arial" w:eastAsia="CenturyGothic" w:hAnsi="Arial" w:cs="Arial"/>
          <w:b/>
          <w:color w:val="000000"/>
          <w:sz w:val="22"/>
          <w:szCs w:val="22"/>
        </w:rPr>
      </w:pPr>
    </w:p>
    <w:p w14:paraId="1D30A512" w14:textId="77777777" w:rsidR="00365DC6"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3. SPRZĘT</w:t>
      </w:r>
    </w:p>
    <w:p w14:paraId="6E396DA4" w14:textId="77777777" w:rsidR="00416DC4" w:rsidRPr="007E7A3D" w:rsidRDefault="00416DC4" w:rsidP="00365DC6">
      <w:pPr>
        <w:autoSpaceDE w:val="0"/>
        <w:jc w:val="both"/>
        <w:rPr>
          <w:rFonts w:ascii="Arial" w:eastAsia="CenturyGothic" w:hAnsi="Arial" w:cs="Arial"/>
          <w:b/>
          <w:bCs/>
          <w:color w:val="000000"/>
          <w:sz w:val="22"/>
          <w:szCs w:val="22"/>
        </w:rPr>
      </w:pPr>
    </w:p>
    <w:p w14:paraId="2C301F12" w14:textId="77777777" w:rsidR="00365DC6" w:rsidRPr="007E7A3D"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3.1. Ogólne wymagania dotyczące sprzętu podano w ST „Wymagania ogólne” pkt 3</w:t>
      </w:r>
    </w:p>
    <w:p w14:paraId="4D24BDFF"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3.2. Sprzęt i narzędzia do wykonywania robót malarskich</w:t>
      </w:r>
    </w:p>
    <w:p w14:paraId="1599ABEB" w14:textId="77777777" w:rsidR="00416DC4" w:rsidRPr="007E7A3D" w:rsidRDefault="00416DC4" w:rsidP="00365DC6">
      <w:pPr>
        <w:autoSpaceDE w:val="0"/>
        <w:jc w:val="both"/>
        <w:rPr>
          <w:rFonts w:ascii="Arial" w:eastAsia="CenturyGothic" w:hAnsi="Arial" w:cs="Arial"/>
          <w:bCs/>
          <w:color w:val="000000"/>
          <w:sz w:val="22"/>
          <w:szCs w:val="22"/>
        </w:rPr>
      </w:pPr>
    </w:p>
    <w:p w14:paraId="43650666"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Do wykonywania robót malarskich należy stosować:</w:t>
      </w:r>
    </w:p>
    <w:p w14:paraId="15B3617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szczotki o sztywnym włosiu lub druciane do czyszczenia podłoża,</w:t>
      </w:r>
    </w:p>
    <w:p w14:paraId="1DAE764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szpachle i pace metalowe lub z tworzyw sztucznych,</w:t>
      </w:r>
    </w:p>
    <w:p w14:paraId="48FC8B83"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pędzle i wałki,</w:t>
      </w:r>
    </w:p>
    <w:p w14:paraId="1B80F4E3"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mieszadła napędzane wiertarką elektryczną oraz pojemniki do przygotowania kompozycji składników farb,</w:t>
      </w:r>
    </w:p>
    <w:p w14:paraId="3D3F6934"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agregaty malarskie ze sprężarkami,</w:t>
      </w:r>
    </w:p>
    <w:p w14:paraId="44B3C755"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drabiny i rusztowania.</w:t>
      </w:r>
    </w:p>
    <w:p w14:paraId="3FF2E0BF" w14:textId="77777777" w:rsidR="00416DC4" w:rsidRPr="007E7A3D" w:rsidRDefault="00416DC4" w:rsidP="00365DC6">
      <w:pPr>
        <w:autoSpaceDE w:val="0"/>
        <w:jc w:val="both"/>
        <w:rPr>
          <w:rFonts w:ascii="Arial" w:eastAsia="CenturyGothic" w:hAnsi="Arial" w:cs="Arial"/>
          <w:bCs/>
          <w:i/>
          <w:iCs/>
          <w:color w:val="000000"/>
          <w:sz w:val="22"/>
          <w:szCs w:val="22"/>
        </w:rPr>
      </w:pPr>
    </w:p>
    <w:p w14:paraId="63A4C332" w14:textId="77777777" w:rsidR="00365DC6" w:rsidRPr="007E7A3D"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4. TRANSPORT</w:t>
      </w:r>
    </w:p>
    <w:p w14:paraId="42E13DC4" w14:textId="77777777" w:rsidR="00365DC6" w:rsidRPr="007E7A3D"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4.1. Ogólne wymagania dotyczące transportu podano w ST „Wymagania ogólne” pkt 4</w:t>
      </w:r>
    </w:p>
    <w:p w14:paraId="560B518F"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4.2. Transport i składowanie materiałów</w:t>
      </w:r>
    </w:p>
    <w:p w14:paraId="0B44AE20" w14:textId="77777777" w:rsidR="00416DC4" w:rsidRPr="007E7A3D" w:rsidRDefault="00416DC4" w:rsidP="00365DC6">
      <w:pPr>
        <w:autoSpaceDE w:val="0"/>
        <w:jc w:val="both"/>
        <w:rPr>
          <w:rFonts w:ascii="Arial" w:eastAsia="CenturyGothic" w:hAnsi="Arial" w:cs="Arial"/>
          <w:bCs/>
          <w:color w:val="000000"/>
          <w:sz w:val="22"/>
          <w:szCs w:val="22"/>
        </w:rPr>
      </w:pPr>
    </w:p>
    <w:p w14:paraId="64D8A69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Transport materiałów do robót malarskich w opakowaniach nie wymaga specjalnych urządzeń i środków transportu. W czasie transportu należy zabezpieczyć przewożone materiały w sposób wykluczający ich zawilgocenie i uszkodzenie opakowań. W przypadku dużych ilości materiałów zalecane jest przewożenie ich na paletach i użycie do załadunku oraz rozładunku urządzeń mechanicznych.</w:t>
      </w:r>
    </w:p>
    <w:p w14:paraId="667AD134" w14:textId="77777777" w:rsidR="00365DC6" w:rsidRPr="007E7A3D" w:rsidRDefault="00365DC6" w:rsidP="00365DC6">
      <w:pPr>
        <w:pStyle w:val="Tekstpodstawowy3"/>
        <w:rPr>
          <w:rFonts w:ascii="Arial" w:hAnsi="Arial" w:cs="Arial"/>
          <w:sz w:val="22"/>
          <w:szCs w:val="22"/>
        </w:rPr>
      </w:pPr>
      <w:r w:rsidRPr="007E7A3D">
        <w:rPr>
          <w:rFonts w:ascii="Arial" w:hAnsi="Arial" w:cs="Arial"/>
          <w:sz w:val="22"/>
          <w:szCs w:val="22"/>
        </w:rPr>
        <w:t>Do transportu farb i innych materiałów w postaci suchych mieszanek, w opakowaniach papierowych zaleca się używać samochodów zamkniętych. Do przewozu farb w innych opakowaniach można wykorzystywać samochody pokryte plandekami lub zamknięte.</w:t>
      </w:r>
    </w:p>
    <w:p w14:paraId="10B8B181" w14:textId="77777777" w:rsidR="00365DC6" w:rsidRPr="007E7A3D" w:rsidRDefault="00365DC6" w:rsidP="00365DC6">
      <w:pPr>
        <w:autoSpaceDE w:val="0"/>
        <w:jc w:val="both"/>
        <w:rPr>
          <w:rFonts w:ascii="Arial" w:eastAsia="CenturyGothic" w:hAnsi="Arial" w:cs="Arial"/>
          <w:bCs/>
          <w:color w:val="000000"/>
          <w:sz w:val="22"/>
          <w:szCs w:val="22"/>
        </w:rPr>
      </w:pPr>
    </w:p>
    <w:p w14:paraId="187E4DC6" w14:textId="77777777" w:rsidR="00365DC6" w:rsidRPr="007E7A3D"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5. WYMAGANIA DOTYCZĄCE WYKONANIA ROBÓT</w:t>
      </w:r>
    </w:p>
    <w:p w14:paraId="407A6957" w14:textId="77777777" w:rsidR="00365DC6" w:rsidRPr="007E7A3D"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5.1. Ogólne zasady wykonania robót podano w ST „Wymagania ogólne” pkt 5</w:t>
      </w:r>
    </w:p>
    <w:p w14:paraId="3328023A"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5.2. Warunki przystąpienia do robót malarskich</w:t>
      </w:r>
    </w:p>
    <w:p w14:paraId="20EA39D2" w14:textId="77777777" w:rsidR="00416DC4" w:rsidRPr="007E7A3D" w:rsidRDefault="00416DC4" w:rsidP="00365DC6">
      <w:pPr>
        <w:autoSpaceDE w:val="0"/>
        <w:jc w:val="both"/>
        <w:rPr>
          <w:rFonts w:ascii="Arial" w:eastAsia="CenturyGothic" w:hAnsi="Arial" w:cs="Arial"/>
          <w:bCs/>
          <w:color w:val="000000"/>
          <w:sz w:val="22"/>
          <w:szCs w:val="22"/>
        </w:rPr>
      </w:pPr>
    </w:p>
    <w:p w14:paraId="54B9037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lastRenderedPageBreak/>
        <w:t>Do wykonywania robót malarskich można przystąpić po całkowitym zakończeniu poprzedzających robót budowlanych oraz po przygotowaniu i kontroli podłoży pod malowanie a także kontroli materiałów.</w:t>
      </w:r>
    </w:p>
    <w:p w14:paraId="58C674FF" w14:textId="77777777" w:rsidR="00365DC6" w:rsidRPr="007E7A3D" w:rsidRDefault="00365DC6" w:rsidP="00365DC6">
      <w:pPr>
        <w:autoSpaceDE w:val="0"/>
        <w:jc w:val="both"/>
        <w:rPr>
          <w:rFonts w:ascii="Arial" w:eastAsia="CenturyGothic" w:hAnsi="Arial" w:cs="Arial"/>
          <w:bCs/>
          <w:color w:val="000000"/>
          <w:sz w:val="22"/>
          <w:szCs w:val="22"/>
        </w:rPr>
      </w:pPr>
    </w:p>
    <w:p w14:paraId="50833E24"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5.3. Wymagania dotyczące podłoży pod malowanie</w:t>
      </w:r>
    </w:p>
    <w:p w14:paraId="55F3CD4F" w14:textId="77777777" w:rsidR="00416DC4" w:rsidRPr="007E7A3D" w:rsidRDefault="00416DC4" w:rsidP="00365DC6">
      <w:pPr>
        <w:autoSpaceDE w:val="0"/>
        <w:jc w:val="both"/>
        <w:rPr>
          <w:rFonts w:ascii="Arial" w:eastAsia="CenturyGothic" w:hAnsi="Arial" w:cs="Arial"/>
          <w:b/>
          <w:color w:val="000000"/>
          <w:sz w:val="22"/>
          <w:szCs w:val="22"/>
        </w:rPr>
      </w:pPr>
    </w:p>
    <w:p w14:paraId="05182E9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5.3.1. Nie otynkowane mury z cegły lub z kamienia</w:t>
      </w:r>
    </w:p>
    <w:p w14:paraId="0BBEFC2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Mury ceglane i kamienne pod względem dokładności wykonania powinny odpowiadać wymaganiom podanym w szczegółowej specyfikacji technicznej dla robót murowych. Spoiny muru powinny być całkowicie wypełnione zaprawą, równo z licem muru. Przed malowaniem wszelkie ubytki w murze powinny być uzupełnione.</w:t>
      </w:r>
    </w:p>
    <w:p w14:paraId="38DBC2E7"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Powierzchnia muru powinna być oczyszczona z zaschniętych grudek zaprawy, wystających poza jej obszar oraz resztek starej powłoki malarskiej.</w:t>
      </w:r>
    </w:p>
    <w:p w14:paraId="61D0D8E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Mur powinien być suchy czyli jego wilgotność, w zależności od rodzaju farby, którą wykonywana będzie powłoka malarska, nie może być większa od podanej w tablicy 1.</w:t>
      </w:r>
    </w:p>
    <w:p w14:paraId="241D1C16" w14:textId="77777777" w:rsidR="00365DC6" w:rsidRPr="007E7A3D" w:rsidRDefault="00365DC6" w:rsidP="00365DC6">
      <w:pPr>
        <w:autoSpaceDE w:val="0"/>
        <w:jc w:val="both"/>
        <w:rPr>
          <w:rFonts w:ascii="Arial" w:eastAsia="CenturyGothic" w:hAnsi="Arial" w:cs="Arial"/>
          <w:bCs/>
          <w:color w:val="000000"/>
          <w:sz w:val="22"/>
          <w:szCs w:val="22"/>
        </w:rPr>
      </w:pPr>
    </w:p>
    <w:p w14:paraId="0BCB447F"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Tablica 1. Największa dopuszczalna wilgotność podłoży mineralnych przeznaczonych do malowania</w:t>
      </w:r>
    </w:p>
    <w:p w14:paraId="100F8113" w14:textId="77777777" w:rsidR="00365DC6" w:rsidRPr="007E7A3D" w:rsidRDefault="00365DC6" w:rsidP="00365DC6">
      <w:pPr>
        <w:autoSpaceDE w:val="0"/>
        <w:jc w:val="both"/>
        <w:rPr>
          <w:rFonts w:ascii="Arial" w:eastAsia="CenturyGothic" w:hAnsi="Arial" w:cs="Arial"/>
          <w:bCs/>
          <w:color w:val="000000"/>
          <w:sz w:val="22"/>
          <w:szCs w:val="22"/>
        </w:rPr>
      </w:pPr>
    </w:p>
    <w:tbl>
      <w:tblPr>
        <w:tblW w:w="0" w:type="auto"/>
        <w:tblInd w:w="392" w:type="dxa"/>
        <w:tblLayout w:type="fixed"/>
        <w:tblLook w:val="0000" w:firstRow="0" w:lastRow="0" w:firstColumn="0" w:lastColumn="0" w:noHBand="0" w:noVBand="0"/>
      </w:tblPr>
      <w:tblGrid>
        <w:gridCol w:w="709"/>
        <w:gridCol w:w="5487"/>
        <w:gridCol w:w="2684"/>
      </w:tblGrid>
      <w:tr w:rsidR="00365DC6" w:rsidRPr="007E7A3D" w14:paraId="30667A8E" w14:textId="77777777" w:rsidTr="00416DC4">
        <w:tc>
          <w:tcPr>
            <w:tcW w:w="709" w:type="dxa"/>
            <w:tcBorders>
              <w:top w:val="single" w:sz="4" w:space="0" w:color="000000"/>
              <w:left w:val="single" w:sz="4" w:space="0" w:color="000000"/>
              <w:bottom w:val="single" w:sz="4" w:space="0" w:color="000000"/>
            </w:tcBorders>
            <w:vAlign w:val="center"/>
          </w:tcPr>
          <w:p w14:paraId="3DD76D93" w14:textId="77777777" w:rsidR="00365DC6" w:rsidRPr="007E7A3D" w:rsidRDefault="00365DC6" w:rsidP="00E96674">
            <w:pPr>
              <w:autoSpaceDE w:val="0"/>
              <w:snapToGrid w:val="0"/>
              <w:jc w:val="center"/>
              <w:rPr>
                <w:rFonts w:ascii="Arial" w:eastAsia="CenturyGothic" w:hAnsi="Arial" w:cs="Arial"/>
                <w:bCs/>
                <w:color w:val="000000"/>
                <w:sz w:val="22"/>
                <w:szCs w:val="22"/>
              </w:rPr>
            </w:pPr>
          </w:p>
          <w:p w14:paraId="0C9378AC" w14:textId="77777777" w:rsidR="00365DC6" w:rsidRPr="007E7A3D" w:rsidRDefault="00365DC6" w:rsidP="00E96674">
            <w:pPr>
              <w:autoSpaceDE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Lp.</w:t>
            </w:r>
          </w:p>
        </w:tc>
        <w:tc>
          <w:tcPr>
            <w:tcW w:w="5487" w:type="dxa"/>
            <w:tcBorders>
              <w:top w:val="single" w:sz="4" w:space="0" w:color="000000"/>
              <w:left w:val="single" w:sz="4" w:space="0" w:color="000000"/>
              <w:bottom w:val="single" w:sz="4" w:space="0" w:color="000000"/>
            </w:tcBorders>
            <w:vAlign w:val="center"/>
          </w:tcPr>
          <w:p w14:paraId="108910EA"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Rodzaj farby</w:t>
            </w:r>
          </w:p>
        </w:tc>
        <w:tc>
          <w:tcPr>
            <w:tcW w:w="2684" w:type="dxa"/>
            <w:tcBorders>
              <w:top w:val="single" w:sz="4" w:space="0" w:color="000000"/>
              <w:left w:val="single" w:sz="4" w:space="0" w:color="000000"/>
              <w:bottom w:val="single" w:sz="4" w:space="0" w:color="000000"/>
              <w:right w:val="single" w:sz="4" w:space="0" w:color="000000"/>
            </w:tcBorders>
            <w:vAlign w:val="center"/>
          </w:tcPr>
          <w:p w14:paraId="755A9DD9"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Największa wilgotność podłoża w %  masy</w:t>
            </w:r>
          </w:p>
        </w:tc>
      </w:tr>
      <w:tr w:rsidR="00365DC6" w:rsidRPr="007E7A3D" w14:paraId="4CC5774F" w14:textId="77777777" w:rsidTr="00416DC4">
        <w:tc>
          <w:tcPr>
            <w:tcW w:w="709" w:type="dxa"/>
            <w:tcBorders>
              <w:top w:val="single" w:sz="4" w:space="0" w:color="000000"/>
              <w:left w:val="single" w:sz="4" w:space="0" w:color="000000"/>
              <w:bottom w:val="single" w:sz="4" w:space="0" w:color="000000"/>
            </w:tcBorders>
            <w:vAlign w:val="center"/>
          </w:tcPr>
          <w:p w14:paraId="667862A4"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1.</w:t>
            </w:r>
          </w:p>
        </w:tc>
        <w:tc>
          <w:tcPr>
            <w:tcW w:w="5487" w:type="dxa"/>
            <w:tcBorders>
              <w:top w:val="single" w:sz="4" w:space="0" w:color="000000"/>
              <w:left w:val="single" w:sz="4" w:space="0" w:color="000000"/>
              <w:bottom w:val="single" w:sz="4" w:space="0" w:color="000000"/>
            </w:tcBorders>
          </w:tcPr>
          <w:p w14:paraId="336D0B3D" w14:textId="77777777" w:rsidR="00365DC6" w:rsidRPr="007E7A3D" w:rsidRDefault="00365DC6" w:rsidP="00E96674">
            <w:pPr>
              <w:autoSpaceDE w:val="0"/>
              <w:snapToGrid w:val="0"/>
              <w:rPr>
                <w:rFonts w:ascii="Arial" w:eastAsia="CenturyGothic" w:hAnsi="Arial" w:cs="Arial"/>
                <w:bCs/>
                <w:color w:val="000000"/>
                <w:sz w:val="22"/>
                <w:szCs w:val="22"/>
              </w:rPr>
            </w:pPr>
            <w:r w:rsidRPr="007E7A3D">
              <w:rPr>
                <w:rFonts w:ascii="Arial" w:eastAsia="CenturyGothic" w:hAnsi="Arial" w:cs="Arial"/>
                <w:bCs/>
                <w:color w:val="000000"/>
                <w:sz w:val="22"/>
                <w:szCs w:val="22"/>
              </w:rPr>
              <w:t>Farby dyspersyjne, na spoiwach żywicznych rozcieńczalnych wodą</w:t>
            </w:r>
          </w:p>
        </w:tc>
        <w:tc>
          <w:tcPr>
            <w:tcW w:w="2684" w:type="dxa"/>
            <w:tcBorders>
              <w:top w:val="single" w:sz="4" w:space="0" w:color="000000"/>
              <w:left w:val="single" w:sz="4" w:space="0" w:color="000000"/>
              <w:bottom w:val="single" w:sz="4" w:space="0" w:color="000000"/>
              <w:right w:val="single" w:sz="4" w:space="0" w:color="000000"/>
            </w:tcBorders>
            <w:vAlign w:val="center"/>
          </w:tcPr>
          <w:p w14:paraId="7954FEF2"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4</w:t>
            </w:r>
          </w:p>
        </w:tc>
      </w:tr>
      <w:tr w:rsidR="00365DC6" w:rsidRPr="007E7A3D" w14:paraId="6B38F9A5" w14:textId="77777777" w:rsidTr="00416DC4">
        <w:tc>
          <w:tcPr>
            <w:tcW w:w="709" w:type="dxa"/>
            <w:tcBorders>
              <w:top w:val="single" w:sz="4" w:space="0" w:color="000000"/>
              <w:left w:val="single" w:sz="4" w:space="0" w:color="000000"/>
              <w:bottom w:val="single" w:sz="4" w:space="0" w:color="000000"/>
            </w:tcBorders>
            <w:vAlign w:val="center"/>
          </w:tcPr>
          <w:p w14:paraId="4E7EF308"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2.</w:t>
            </w:r>
          </w:p>
        </w:tc>
        <w:tc>
          <w:tcPr>
            <w:tcW w:w="5487" w:type="dxa"/>
            <w:tcBorders>
              <w:top w:val="single" w:sz="4" w:space="0" w:color="000000"/>
              <w:left w:val="single" w:sz="4" w:space="0" w:color="000000"/>
              <w:bottom w:val="single" w:sz="4" w:space="0" w:color="000000"/>
            </w:tcBorders>
          </w:tcPr>
          <w:p w14:paraId="773E51DE" w14:textId="77777777" w:rsidR="00365DC6" w:rsidRPr="007E7A3D" w:rsidRDefault="00365DC6" w:rsidP="00E96674">
            <w:pPr>
              <w:autoSpaceDE w:val="0"/>
              <w:snapToGrid w:val="0"/>
              <w:rPr>
                <w:rFonts w:ascii="Arial" w:eastAsia="CenturyGothic" w:hAnsi="Arial" w:cs="Arial"/>
                <w:bCs/>
                <w:color w:val="000000"/>
                <w:sz w:val="22"/>
                <w:szCs w:val="22"/>
              </w:rPr>
            </w:pPr>
            <w:r w:rsidRPr="007E7A3D">
              <w:rPr>
                <w:rFonts w:ascii="Arial" w:eastAsia="CenturyGothic" w:hAnsi="Arial" w:cs="Arial"/>
                <w:bCs/>
                <w:color w:val="000000"/>
                <w:sz w:val="22"/>
                <w:szCs w:val="22"/>
              </w:rPr>
              <w:t>Farby na spoiwach żywicznych rozpuszczalnikowych</w:t>
            </w:r>
          </w:p>
        </w:tc>
        <w:tc>
          <w:tcPr>
            <w:tcW w:w="2684" w:type="dxa"/>
            <w:tcBorders>
              <w:top w:val="single" w:sz="4" w:space="0" w:color="000000"/>
              <w:left w:val="single" w:sz="4" w:space="0" w:color="000000"/>
              <w:bottom w:val="single" w:sz="4" w:space="0" w:color="000000"/>
              <w:right w:val="single" w:sz="4" w:space="0" w:color="000000"/>
            </w:tcBorders>
            <w:vAlign w:val="center"/>
          </w:tcPr>
          <w:p w14:paraId="2CD7BB4B"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3</w:t>
            </w:r>
          </w:p>
        </w:tc>
      </w:tr>
      <w:tr w:rsidR="00365DC6" w:rsidRPr="007E7A3D" w14:paraId="48435CE7" w14:textId="77777777" w:rsidTr="00416DC4">
        <w:tc>
          <w:tcPr>
            <w:tcW w:w="709" w:type="dxa"/>
            <w:tcBorders>
              <w:top w:val="single" w:sz="4" w:space="0" w:color="000000"/>
              <w:left w:val="single" w:sz="4" w:space="0" w:color="000000"/>
              <w:bottom w:val="single" w:sz="4" w:space="0" w:color="000000"/>
            </w:tcBorders>
            <w:vAlign w:val="center"/>
          </w:tcPr>
          <w:p w14:paraId="03CE2123"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3.</w:t>
            </w:r>
          </w:p>
        </w:tc>
        <w:tc>
          <w:tcPr>
            <w:tcW w:w="5487" w:type="dxa"/>
            <w:tcBorders>
              <w:top w:val="single" w:sz="4" w:space="0" w:color="000000"/>
              <w:left w:val="single" w:sz="4" w:space="0" w:color="000000"/>
              <w:bottom w:val="single" w:sz="4" w:space="0" w:color="000000"/>
            </w:tcBorders>
          </w:tcPr>
          <w:p w14:paraId="15D9E84D" w14:textId="77777777" w:rsidR="00365DC6" w:rsidRPr="007E7A3D" w:rsidRDefault="00365DC6" w:rsidP="00E96674">
            <w:pPr>
              <w:autoSpaceDE w:val="0"/>
              <w:snapToGrid w:val="0"/>
              <w:rPr>
                <w:rFonts w:ascii="Arial" w:eastAsia="CenturyGothic" w:hAnsi="Arial" w:cs="Arial"/>
                <w:bCs/>
                <w:color w:val="000000"/>
                <w:sz w:val="22"/>
                <w:szCs w:val="22"/>
              </w:rPr>
            </w:pPr>
            <w:r w:rsidRPr="007E7A3D">
              <w:rPr>
                <w:rFonts w:ascii="Arial" w:eastAsia="CenturyGothic" w:hAnsi="Arial" w:cs="Arial"/>
                <w:bCs/>
                <w:color w:val="000000"/>
                <w:sz w:val="22"/>
                <w:szCs w:val="22"/>
              </w:rPr>
              <w:t>Farby na spoiwach mineralnych bez lub z dodatkami modyfikującymi w postaci suchych mieszanek rozcieńczalnych wodą lub w postaci ciekłej</w:t>
            </w:r>
          </w:p>
          <w:p w14:paraId="63B1885E" w14:textId="77777777" w:rsidR="00365DC6" w:rsidRPr="007E7A3D" w:rsidRDefault="00365DC6" w:rsidP="00E96674">
            <w:pPr>
              <w:autoSpaceDE w:val="0"/>
              <w:rPr>
                <w:rFonts w:ascii="Arial" w:eastAsia="CenturyGothic" w:hAnsi="Arial" w:cs="Arial"/>
                <w:bCs/>
                <w:color w:val="000000"/>
                <w:sz w:val="22"/>
                <w:szCs w:val="22"/>
              </w:rPr>
            </w:pPr>
          </w:p>
        </w:tc>
        <w:tc>
          <w:tcPr>
            <w:tcW w:w="2684" w:type="dxa"/>
            <w:tcBorders>
              <w:top w:val="single" w:sz="4" w:space="0" w:color="000000"/>
              <w:left w:val="single" w:sz="4" w:space="0" w:color="000000"/>
              <w:bottom w:val="single" w:sz="4" w:space="0" w:color="000000"/>
              <w:right w:val="single" w:sz="4" w:space="0" w:color="000000"/>
            </w:tcBorders>
            <w:vAlign w:val="center"/>
          </w:tcPr>
          <w:p w14:paraId="2CC97968"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6</w:t>
            </w:r>
          </w:p>
        </w:tc>
      </w:tr>
      <w:tr w:rsidR="00365DC6" w:rsidRPr="007E7A3D" w14:paraId="5D7EC680" w14:textId="77777777" w:rsidTr="00416DC4">
        <w:tc>
          <w:tcPr>
            <w:tcW w:w="709" w:type="dxa"/>
            <w:tcBorders>
              <w:top w:val="single" w:sz="4" w:space="0" w:color="000000"/>
              <w:left w:val="single" w:sz="4" w:space="0" w:color="000000"/>
              <w:bottom w:val="single" w:sz="4" w:space="0" w:color="000000"/>
            </w:tcBorders>
            <w:vAlign w:val="center"/>
          </w:tcPr>
          <w:p w14:paraId="5B4FE6C1"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4.</w:t>
            </w:r>
          </w:p>
        </w:tc>
        <w:tc>
          <w:tcPr>
            <w:tcW w:w="5487" w:type="dxa"/>
            <w:tcBorders>
              <w:top w:val="single" w:sz="4" w:space="0" w:color="000000"/>
              <w:left w:val="single" w:sz="4" w:space="0" w:color="000000"/>
              <w:bottom w:val="single" w:sz="4" w:space="0" w:color="000000"/>
            </w:tcBorders>
          </w:tcPr>
          <w:p w14:paraId="235455FA" w14:textId="77777777" w:rsidR="00365DC6" w:rsidRPr="007E7A3D" w:rsidRDefault="00365DC6" w:rsidP="00E96674">
            <w:pPr>
              <w:autoSpaceDE w:val="0"/>
              <w:snapToGrid w:val="0"/>
              <w:rPr>
                <w:rFonts w:ascii="Arial" w:eastAsia="CenturyGothic" w:hAnsi="Arial" w:cs="Arial"/>
                <w:bCs/>
                <w:color w:val="000000"/>
                <w:sz w:val="22"/>
                <w:szCs w:val="22"/>
              </w:rPr>
            </w:pPr>
            <w:r w:rsidRPr="007E7A3D">
              <w:rPr>
                <w:rFonts w:ascii="Arial" w:eastAsia="CenturyGothic" w:hAnsi="Arial" w:cs="Arial"/>
                <w:bCs/>
                <w:color w:val="000000"/>
                <w:sz w:val="22"/>
                <w:szCs w:val="22"/>
              </w:rPr>
              <w:t>Farby na spoiwach mineralno-organicznych</w:t>
            </w:r>
          </w:p>
        </w:tc>
        <w:tc>
          <w:tcPr>
            <w:tcW w:w="2684" w:type="dxa"/>
            <w:tcBorders>
              <w:top w:val="single" w:sz="4" w:space="0" w:color="000000"/>
              <w:left w:val="single" w:sz="4" w:space="0" w:color="000000"/>
              <w:bottom w:val="single" w:sz="4" w:space="0" w:color="000000"/>
              <w:right w:val="single" w:sz="4" w:space="0" w:color="000000"/>
            </w:tcBorders>
            <w:vAlign w:val="center"/>
          </w:tcPr>
          <w:p w14:paraId="757325D1"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4</w:t>
            </w:r>
          </w:p>
        </w:tc>
      </w:tr>
    </w:tbl>
    <w:p w14:paraId="6391F4D7" w14:textId="77777777" w:rsidR="00365DC6" w:rsidRPr="007E7A3D" w:rsidRDefault="00365DC6" w:rsidP="00365DC6">
      <w:pPr>
        <w:autoSpaceDE w:val="0"/>
        <w:jc w:val="both"/>
        <w:rPr>
          <w:rFonts w:ascii="Arial" w:hAnsi="Arial" w:cs="Arial"/>
          <w:sz w:val="22"/>
          <w:szCs w:val="22"/>
        </w:rPr>
      </w:pPr>
    </w:p>
    <w:p w14:paraId="716ABBDC"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Powierzchnia muru powinna być odkurzona i odtłuszczona.</w:t>
      </w:r>
    </w:p>
    <w:p w14:paraId="26B5EC5F" w14:textId="77777777" w:rsidR="00416DC4" w:rsidRPr="007E7A3D" w:rsidRDefault="00416DC4" w:rsidP="00365DC6">
      <w:pPr>
        <w:autoSpaceDE w:val="0"/>
        <w:jc w:val="both"/>
        <w:rPr>
          <w:rFonts w:ascii="Arial" w:eastAsia="CenturyGothic" w:hAnsi="Arial" w:cs="Arial"/>
          <w:bCs/>
          <w:color w:val="000000"/>
          <w:sz w:val="22"/>
          <w:szCs w:val="22"/>
        </w:rPr>
      </w:pPr>
    </w:p>
    <w:p w14:paraId="2C39BF52"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5.3.2. Beton</w:t>
      </w:r>
    </w:p>
    <w:p w14:paraId="3E6D7937" w14:textId="77777777" w:rsidR="00416DC4" w:rsidRPr="007E7A3D" w:rsidRDefault="00416DC4" w:rsidP="00365DC6">
      <w:pPr>
        <w:autoSpaceDE w:val="0"/>
        <w:jc w:val="both"/>
        <w:rPr>
          <w:rFonts w:ascii="Arial" w:eastAsia="CenturyGothic" w:hAnsi="Arial" w:cs="Arial"/>
          <w:bCs/>
          <w:color w:val="000000"/>
          <w:sz w:val="22"/>
          <w:szCs w:val="22"/>
        </w:rPr>
      </w:pPr>
    </w:p>
    <w:p w14:paraId="08D0175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Powierzchnia powinna być oczyszczona z odstających grudek związanego betonu. Wystające lub widoczne elementy metalowe powinny być usunięte lub zabezpieczone farbą antykorozyjną. Uszkodzenia lub rakowate miejsca betonu powinny być naprawione zaprawą cementową lub specjalnymi mieszankami, na które wydano aprobaty techniczne.</w:t>
      </w:r>
    </w:p>
    <w:p w14:paraId="321B13DB"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Wilgotność podłoża betonowego, w zależności od rodzaju farby, którą wykonywana będzie powłoka malarska, nie może przekraczać wartości podanych w tablicy 1. Powierzchnia betonu powinna być odkurzona i odtłuszczona.</w:t>
      </w:r>
    </w:p>
    <w:p w14:paraId="53D59073" w14:textId="77777777" w:rsidR="00416DC4" w:rsidRPr="007E7A3D" w:rsidRDefault="00416DC4" w:rsidP="00365DC6">
      <w:pPr>
        <w:autoSpaceDE w:val="0"/>
        <w:jc w:val="both"/>
        <w:rPr>
          <w:rFonts w:ascii="Arial" w:eastAsia="CenturyGothic" w:hAnsi="Arial" w:cs="Arial"/>
          <w:bCs/>
          <w:color w:val="000000"/>
          <w:sz w:val="22"/>
          <w:szCs w:val="22"/>
        </w:rPr>
      </w:pPr>
    </w:p>
    <w:p w14:paraId="43136817"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5.3.3. Tynki zwykłe</w:t>
      </w:r>
    </w:p>
    <w:p w14:paraId="5A8D0BCD" w14:textId="77777777" w:rsidR="00416DC4" w:rsidRPr="007E7A3D" w:rsidRDefault="00416DC4" w:rsidP="00365DC6">
      <w:pPr>
        <w:autoSpaceDE w:val="0"/>
        <w:jc w:val="both"/>
        <w:rPr>
          <w:rFonts w:ascii="Arial" w:eastAsia="CenturyGothic" w:hAnsi="Arial" w:cs="Arial"/>
          <w:bCs/>
          <w:color w:val="000000"/>
          <w:sz w:val="22"/>
          <w:szCs w:val="22"/>
        </w:rPr>
      </w:pPr>
    </w:p>
    <w:p w14:paraId="700AA25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1) Nowe niemalowane tynki powinny odpowiadać wymaganiom określonym w szczegółowej specyfikacji technicznej dla robót  tynkowych. Wszelkie uszkodzenia tynków  powinny być usunięte przez wypełnienie odpowiednią zaprawą i zatarte do równej powierzchni. Powierzchnia tynków powinna być pozbawiona zanieczyszczeń (np. kurzu, rdzy, tłuszczu, wykwitów solnych).</w:t>
      </w:r>
    </w:p>
    <w:p w14:paraId="6301FE6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2) Tynki malowane uprzednio farbami powinny być oczyszczone ze starej farby i wszelkich wykwitów oraz odkurzone i umyte wodą. Po umyciu powierzchnia tynków nie powinna wykazywać śladów starej farby ani pyłu po starej powłoce malarskiej. Uszkodzenia tynków należy naprawić odpowiednią zaprawą, zalecaną przez producenta wyrobów malarskich.</w:t>
      </w:r>
    </w:p>
    <w:p w14:paraId="5E8899F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3) Wilgotność powierzchni tynków (malowanych jak i niemalowanych) nie powinna przekraczać wartości podanych w tablicy 1.</w:t>
      </w:r>
    </w:p>
    <w:p w14:paraId="39869010"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4) Wystające lub widoczne nieusuwalne elementy metalowe powinny być zabezpieczone antykorozyjnie.</w:t>
      </w:r>
    </w:p>
    <w:p w14:paraId="7A5183A9" w14:textId="77777777" w:rsidR="00416DC4" w:rsidRPr="007E7A3D" w:rsidRDefault="00416DC4" w:rsidP="00365DC6">
      <w:pPr>
        <w:autoSpaceDE w:val="0"/>
        <w:jc w:val="both"/>
        <w:rPr>
          <w:rFonts w:ascii="Arial" w:eastAsia="CenturyGothic" w:hAnsi="Arial" w:cs="Arial"/>
          <w:bCs/>
          <w:color w:val="000000"/>
          <w:sz w:val="22"/>
          <w:szCs w:val="22"/>
        </w:rPr>
      </w:pPr>
    </w:p>
    <w:p w14:paraId="2434E00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5.3.4. Tynki pocienione powinny spełniać takie same wymagania jak tynki zwykłe.</w:t>
      </w:r>
    </w:p>
    <w:p w14:paraId="1B8373A4"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5.3.5. Elementy metalowe przed malowaniem powinny</w:t>
      </w:r>
      <w:r w:rsidR="00416DC4">
        <w:rPr>
          <w:rFonts w:ascii="Arial" w:eastAsia="CenturyGothic" w:hAnsi="Arial" w:cs="Arial"/>
          <w:bCs/>
          <w:color w:val="000000"/>
          <w:sz w:val="22"/>
          <w:szCs w:val="22"/>
        </w:rPr>
        <w:t xml:space="preserve"> być oczyszczone ze zgorzeliny, </w:t>
      </w:r>
      <w:r w:rsidRPr="007E7A3D">
        <w:rPr>
          <w:rFonts w:ascii="Arial" w:eastAsia="CenturyGothic" w:hAnsi="Arial" w:cs="Arial"/>
          <w:bCs/>
          <w:color w:val="000000"/>
          <w:sz w:val="22"/>
          <w:szCs w:val="22"/>
        </w:rPr>
        <w:t>rdzy, pozostałości zaprawy, gipsu oraz odkurzone i odtłuszczone.</w:t>
      </w:r>
    </w:p>
    <w:p w14:paraId="1CF8212A" w14:textId="77777777" w:rsidR="00416DC4" w:rsidRPr="007E7A3D" w:rsidRDefault="00416DC4" w:rsidP="00365DC6">
      <w:pPr>
        <w:autoSpaceDE w:val="0"/>
        <w:jc w:val="both"/>
        <w:rPr>
          <w:rFonts w:ascii="Arial" w:eastAsia="CenturyGothic" w:hAnsi="Arial" w:cs="Arial"/>
          <w:bCs/>
          <w:color w:val="000000"/>
          <w:sz w:val="22"/>
          <w:szCs w:val="22"/>
        </w:rPr>
      </w:pPr>
    </w:p>
    <w:p w14:paraId="761CFFC7"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5.4. Warunki prowadzenia robót malarskich</w:t>
      </w:r>
    </w:p>
    <w:p w14:paraId="518D65FC" w14:textId="77777777" w:rsidR="00416DC4" w:rsidRPr="007E7A3D" w:rsidRDefault="00416DC4" w:rsidP="00365DC6">
      <w:pPr>
        <w:autoSpaceDE w:val="0"/>
        <w:jc w:val="both"/>
        <w:rPr>
          <w:rFonts w:ascii="Arial" w:eastAsia="CenturyGothic" w:hAnsi="Arial" w:cs="Arial"/>
          <w:b/>
          <w:color w:val="000000"/>
          <w:sz w:val="22"/>
          <w:szCs w:val="22"/>
        </w:rPr>
      </w:pPr>
    </w:p>
    <w:p w14:paraId="388E5594"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5.4.1. Warunki ogólne prowadzenia robót malarskich</w:t>
      </w:r>
    </w:p>
    <w:p w14:paraId="4775F13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Roboty malarskie powinny być prowadzone:</w:t>
      </w:r>
    </w:p>
    <w:p w14:paraId="12B3E51C" w14:textId="77777777" w:rsidR="00365DC6" w:rsidRPr="00416DC4" w:rsidRDefault="00365DC6" w:rsidP="009F733E">
      <w:pPr>
        <w:pStyle w:val="Akapitzlist"/>
        <w:numPr>
          <w:ilvl w:val="0"/>
          <w:numId w:val="43"/>
        </w:numPr>
        <w:autoSpaceDE w:val="0"/>
        <w:jc w:val="both"/>
        <w:rPr>
          <w:rFonts w:ascii="Arial" w:eastAsia="CenturyGothic" w:hAnsi="Arial" w:cs="Arial"/>
          <w:bCs/>
          <w:color w:val="000000"/>
          <w:sz w:val="22"/>
          <w:szCs w:val="22"/>
        </w:rPr>
      </w:pPr>
      <w:r w:rsidRPr="00416DC4">
        <w:rPr>
          <w:rFonts w:ascii="Arial" w:eastAsia="CenturyGothic" w:hAnsi="Arial" w:cs="Arial"/>
          <w:bCs/>
          <w:color w:val="000000"/>
          <w:sz w:val="22"/>
          <w:szCs w:val="22"/>
        </w:rPr>
        <w:t>przy pogodzie bezwietrznej i bez opadów atmosferycznych (w przypadku robót malarskich zewnętrznych),</w:t>
      </w:r>
    </w:p>
    <w:p w14:paraId="1A692F00" w14:textId="77777777" w:rsidR="00365DC6" w:rsidRPr="00416DC4" w:rsidRDefault="00365DC6" w:rsidP="009F733E">
      <w:pPr>
        <w:pStyle w:val="Akapitzlist"/>
        <w:numPr>
          <w:ilvl w:val="0"/>
          <w:numId w:val="43"/>
        </w:numPr>
        <w:autoSpaceDE w:val="0"/>
        <w:jc w:val="both"/>
        <w:rPr>
          <w:rFonts w:ascii="Arial" w:eastAsia="CenturyGothic" w:hAnsi="Arial" w:cs="Arial"/>
          <w:bCs/>
          <w:color w:val="000000"/>
          <w:sz w:val="22"/>
          <w:szCs w:val="22"/>
        </w:rPr>
      </w:pPr>
      <w:r w:rsidRPr="00416DC4">
        <w:rPr>
          <w:rFonts w:ascii="Arial" w:eastAsia="CenturyGothic" w:hAnsi="Arial" w:cs="Arial"/>
          <w:bCs/>
          <w:color w:val="000000"/>
          <w:sz w:val="22"/>
          <w:szCs w:val="22"/>
        </w:rPr>
        <w:t>w temperaturze nie niższej niż +5°C, z dodatkowym zastrzeżeniem, że w ciągu doby nie nastąpi spadek temperatury poniżej 0°C,</w:t>
      </w:r>
    </w:p>
    <w:p w14:paraId="503CE5F2" w14:textId="77777777" w:rsidR="00365DC6" w:rsidRPr="00416DC4" w:rsidRDefault="00365DC6" w:rsidP="009F733E">
      <w:pPr>
        <w:pStyle w:val="Akapitzlist"/>
        <w:numPr>
          <w:ilvl w:val="0"/>
          <w:numId w:val="43"/>
        </w:numPr>
        <w:autoSpaceDE w:val="0"/>
        <w:jc w:val="both"/>
        <w:rPr>
          <w:rFonts w:ascii="Arial" w:eastAsia="CenturyGothic" w:hAnsi="Arial" w:cs="Arial"/>
          <w:bCs/>
          <w:color w:val="000000"/>
          <w:sz w:val="22"/>
          <w:szCs w:val="22"/>
        </w:rPr>
      </w:pPr>
      <w:r w:rsidRPr="00416DC4">
        <w:rPr>
          <w:rFonts w:ascii="Arial" w:eastAsia="CenturyGothic" w:hAnsi="Arial" w:cs="Arial"/>
          <w:bCs/>
          <w:color w:val="000000"/>
          <w:sz w:val="22"/>
          <w:szCs w:val="22"/>
        </w:rPr>
        <w:t>w temperaturze nie wyższej niż 25°C, z dodatkowym zastrzeżeniem, by temperatura podłoża nie przewyższyła 20°C (np. w miejscach bardzo nasłonecznionych).</w:t>
      </w:r>
    </w:p>
    <w:p w14:paraId="4B4E51AD" w14:textId="77777777" w:rsidR="00416DC4" w:rsidRDefault="00416DC4" w:rsidP="00365DC6">
      <w:pPr>
        <w:autoSpaceDE w:val="0"/>
        <w:jc w:val="both"/>
        <w:rPr>
          <w:rFonts w:ascii="Arial" w:eastAsia="CenturyGothic" w:hAnsi="Arial" w:cs="Arial"/>
          <w:bCs/>
          <w:color w:val="000000"/>
          <w:sz w:val="22"/>
          <w:szCs w:val="22"/>
        </w:rPr>
      </w:pPr>
    </w:p>
    <w:p w14:paraId="16A02EBF"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 przypadku wystąpienia opadów w trakcie prowadzenia robót malarskich powierzchnie świeżo pomalowane (</w:t>
      </w:r>
      <w:r w:rsidR="00416DC4">
        <w:rPr>
          <w:rFonts w:ascii="Arial" w:eastAsia="CenturyGothic" w:hAnsi="Arial" w:cs="Arial"/>
          <w:bCs/>
          <w:color w:val="000000"/>
          <w:sz w:val="22"/>
          <w:szCs w:val="22"/>
        </w:rPr>
        <w:t xml:space="preserve">nie wyschnięte) należy osłonić. </w:t>
      </w:r>
      <w:r w:rsidRPr="007E7A3D">
        <w:rPr>
          <w:rFonts w:ascii="Arial" w:eastAsia="CenturyGothic" w:hAnsi="Arial" w:cs="Arial"/>
          <w:bCs/>
          <w:color w:val="000000"/>
          <w:sz w:val="22"/>
          <w:szCs w:val="22"/>
        </w:rPr>
        <w:t>Roboty malarskie można rozpocząć, jeżeli wilgotność podłoży przewidzianych pod malowanie nie przekracza odpowiednich wartości podanych w pkt. 5.3.</w:t>
      </w:r>
    </w:p>
    <w:p w14:paraId="1A2E0126"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xml:space="preserve">Prace malarskie na elementach metalowych można prowadzić przy wilgotności względnej </w:t>
      </w:r>
      <w:r w:rsidR="00416DC4">
        <w:rPr>
          <w:rFonts w:ascii="Arial" w:eastAsia="CenturyGothic" w:hAnsi="Arial" w:cs="Arial"/>
          <w:bCs/>
          <w:color w:val="000000"/>
          <w:sz w:val="22"/>
          <w:szCs w:val="22"/>
        </w:rPr>
        <w:t xml:space="preserve">powietrza nie większej niż 80%. </w:t>
      </w:r>
      <w:r w:rsidRPr="007E7A3D">
        <w:rPr>
          <w:rFonts w:ascii="Arial" w:eastAsia="CenturyGothic" w:hAnsi="Arial" w:cs="Arial"/>
          <w:bCs/>
          <w:color w:val="000000"/>
          <w:sz w:val="22"/>
          <w:szCs w:val="22"/>
        </w:rPr>
        <w:t>Roboty malarskie farbami, emaliami lub lakierami rozpuszczalnikowymi należy prowadzić z daleka od otwartych źródeł ognia, narzędzi oraz silników powodujących iskrzenie</w:t>
      </w:r>
      <w:r w:rsidR="00416DC4">
        <w:rPr>
          <w:rFonts w:ascii="Arial" w:eastAsia="CenturyGothic" w:hAnsi="Arial" w:cs="Arial"/>
          <w:bCs/>
          <w:color w:val="000000"/>
          <w:sz w:val="22"/>
          <w:szCs w:val="22"/>
        </w:rPr>
        <w:t xml:space="preserve"> i mogących być źródłem pożaru. </w:t>
      </w:r>
      <w:r w:rsidRPr="007E7A3D">
        <w:rPr>
          <w:rFonts w:ascii="Arial" w:eastAsia="CenturyGothic" w:hAnsi="Arial" w:cs="Arial"/>
          <w:bCs/>
          <w:color w:val="000000"/>
          <w:sz w:val="22"/>
          <w:szCs w:val="22"/>
        </w:rPr>
        <w:t>Elementy, które w czasie robót malarskich mogą ulec uszkodzeniu lub zanieczyszczeniu, należy zabezpieczyć i osłonić przez zabrudzeniem farbami.</w:t>
      </w:r>
    </w:p>
    <w:p w14:paraId="71EEC546" w14:textId="77777777" w:rsidR="00416DC4" w:rsidRDefault="00416DC4" w:rsidP="00365DC6">
      <w:pPr>
        <w:autoSpaceDE w:val="0"/>
        <w:jc w:val="both"/>
        <w:rPr>
          <w:rFonts w:ascii="Arial" w:eastAsia="CenturyGothic" w:hAnsi="Arial" w:cs="Arial"/>
          <w:bCs/>
          <w:color w:val="000000"/>
          <w:sz w:val="22"/>
          <w:szCs w:val="22"/>
        </w:rPr>
      </w:pPr>
    </w:p>
    <w:p w14:paraId="701310A7"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5.4.2. Wykonanie robót malarskich zewnętrznych</w:t>
      </w:r>
      <w:r w:rsidR="00416DC4">
        <w:rPr>
          <w:rFonts w:ascii="Arial" w:eastAsia="CenturyGothic" w:hAnsi="Arial" w:cs="Arial"/>
          <w:bCs/>
          <w:color w:val="000000"/>
          <w:sz w:val="22"/>
          <w:szCs w:val="22"/>
        </w:rPr>
        <w:t>.</w:t>
      </w:r>
    </w:p>
    <w:p w14:paraId="2672CB2F" w14:textId="77777777" w:rsidR="00416DC4" w:rsidRPr="007E7A3D" w:rsidRDefault="00416DC4" w:rsidP="00365DC6">
      <w:pPr>
        <w:autoSpaceDE w:val="0"/>
        <w:jc w:val="both"/>
        <w:rPr>
          <w:rFonts w:ascii="Arial" w:eastAsia="CenturyGothic" w:hAnsi="Arial" w:cs="Arial"/>
          <w:bCs/>
          <w:color w:val="000000"/>
          <w:sz w:val="22"/>
          <w:szCs w:val="22"/>
        </w:rPr>
      </w:pPr>
    </w:p>
    <w:p w14:paraId="1CE98EF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Roboty malarskie na zewnątrz obiektów budowlanych można rozpocząć, kiedy podłoża spełniają wymagania podane w pkt. 5.3., a warunki prowadzenia robót wymagania określone w pkt. 5.4.1.</w:t>
      </w:r>
    </w:p>
    <w:p w14:paraId="471D3DE4"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Prace malarskie należy prowadzić zgodnie z instrukcją producenta farby, która powinna zawierać:</w:t>
      </w:r>
    </w:p>
    <w:p w14:paraId="47DC3037" w14:textId="77777777" w:rsidR="00416DC4" w:rsidRPr="007E7A3D" w:rsidRDefault="00416DC4" w:rsidP="00365DC6">
      <w:pPr>
        <w:autoSpaceDE w:val="0"/>
        <w:jc w:val="both"/>
        <w:rPr>
          <w:rFonts w:ascii="Arial" w:eastAsia="CenturyGothic" w:hAnsi="Arial" w:cs="Arial"/>
          <w:bCs/>
          <w:color w:val="000000"/>
          <w:sz w:val="22"/>
          <w:szCs w:val="22"/>
        </w:rPr>
      </w:pPr>
    </w:p>
    <w:p w14:paraId="65328665" w14:textId="77777777" w:rsidR="00365DC6" w:rsidRPr="00416DC4" w:rsidRDefault="00365DC6" w:rsidP="009F733E">
      <w:pPr>
        <w:pStyle w:val="Akapitzlist"/>
        <w:numPr>
          <w:ilvl w:val="0"/>
          <w:numId w:val="43"/>
        </w:numPr>
        <w:autoSpaceDE w:val="0"/>
        <w:jc w:val="both"/>
        <w:rPr>
          <w:rFonts w:ascii="Arial" w:eastAsia="CenturyGothic" w:hAnsi="Arial" w:cs="Arial"/>
          <w:bCs/>
          <w:color w:val="000000"/>
          <w:sz w:val="22"/>
          <w:szCs w:val="22"/>
        </w:rPr>
      </w:pPr>
      <w:r w:rsidRPr="00416DC4">
        <w:rPr>
          <w:rFonts w:ascii="Arial" w:eastAsia="CenturyGothic" w:hAnsi="Arial" w:cs="Arial"/>
          <w:bCs/>
          <w:color w:val="000000"/>
          <w:sz w:val="22"/>
          <w:szCs w:val="22"/>
        </w:rPr>
        <w:t>informacje o ewentualnym środku gruntującym i o przypadkach, kiedy należy go stosować,</w:t>
      </w:r>
    </w:p>
    <w:p w14:paraId="5E5AB76B" w14:textId="77777777" w:rsidR="00365DC6" w:rsidRPr="00416DC4" w:rsidRDefault="00365DC6" w:rsidP="009F733E">
      <w:pPr>
        <w:pStyle w:val="Akapitzlist"/>
        <w:numPr>
          <w:ilvl w:val="0"/>
          <w:numId w:val="43"/>
        </w:numPr>
        <w:autoSpaceDE w:val="0"/>
        <w:jc w:val="both"/>
        <w:rPr>
          <w:rFonts w:ascii="Arial" w:eastAsia="CenturyGothic" w:hAnsi="Arial" w:cs="Arial"/>
          <w:bCs/>
          <w:color w:val="000000"/>
          <w:sz w:val="22"/>
          <w:szCs w:val="22"/>
        </w:rPr>
      </w:pPr>
      <w:r w:rsidRPr="00416DC4">
        <w:rPr>
          <w:rFonts w:ascii="Arial" w:eastAsia="CenturyGothic" w:hAnsi="Arial" w:cs="Arial"/>
          <w:bCs/>
          <w:color w:val="000000"/>
          <w:sz w:val="22"/>
          <w:szCs w:val="22"/>
        </w:rPr>
        <w:t>sposób przygotowania farby do malowania,</w:t>
      </w:r>
    </w:p>
    <w:p w14:paraId="593B5ED5" w14:textId="77777777" w:rsidR="00365DC6" w:rsidRPr="00416DC4" w:rsidRDefault="00365DC6" w:rsidP="009F733E">
      <w:pPr>
        <w:pStyle w:val="Akapitzlist"/>
        <w:numPr>
          <w:ilvl w:val="0"/>
          <w:numId w:val="43"/>
        </w:numPr>
        <w:autoSpaceDE w:val="0"/>
        <w:jc w:val="both"/>
        <w:rPr>
          <w:rFonts w:ascii="Arial" w:eastAsia="CenturyGothic" w:hAnsi="Arial" w:cs="Arial"/>
          <w:bCs/>
          <w:color w:val="000000"/>
          <w:sz w:val="22"/>
          <w:szCs w:val="22"/>
        </w:rPr>
      </w:pPr>
      <w:r w:rsidRPr="00416DC4">
        <w:rPr>
          <w:rFonts w:ascii="Arial" w:eastAsia="CenturyGothic" w:hAnsi="Arial" w:cs="Arial"/>
          <w:bCs/>
          <w:color w:val="000000"/>
          <w:sz w:val="22"/>
          <w:szCs w:val="22"/>
        </w:rPr>
        <w:t>sposób nakładania farby, w tym informacje o narzędziach (np. pędzle, wałki, agregaty malarskie),</w:t>
      </w:r>
    </w:p>
    <w:p w14:paraId="55B1FED9" w14:textId="77777777" w:rsidR="00365DC6" w:rsidRPr="00416DC4" w:rsidRDefault="00365DC6" w:rsidP="009F733E">
      <w:pPr>
        <w:pStyle w:val="Akapitzlist"/>
        <w:numPr>
          <w:ilvl w:val="0"/>
          <w:numId w:val="43"/>
        </w:numPr>
        <w:autoSpaceDE w:val="0"/>
        <w:jc w:val="both"/>
        <w:rPr>
          <w:rFonts w:ascii="Arial" w:eastAsia="CenturyGothic" w:hAnsi="Arial" w:cs="Arial"/>
          <w:bCs/>
          <w:color w:val="000000"/>
          <w:sz w:val="22"/>
          <w:szCs w:val="22"/>
        </w:rPr>
      </w:pPr>
      <w:r w:rsidRPr="00416DC4">
        <w:rPr>
          <w:rFonts w:ascii="Arial" w:eastAsia="CenturyGothic" w:hAnsi="Arial" w:cs="Arial"/>
          <w:bCs/>
          <w:color w:val="000000"/>
          <w:sz w:val="22"/>
          <w:szCs w:val="22"/>
        </w:rPr>
        <w:t>krotność nakładania farby oraz jej zużycie na 1 m2,</w:t>
      </w:r>
    </w:p>
    <w:p w14:paraId="288AB322" w14:textId="77777777" w:rsidR="00365DC6" w:rsidRPr="00416DC4" w:rsidRDefault="00365DC6" w:rsidP="009F733E">
      <w:pPr>
        <w:pStyle w:val="Akapitzlist"/>
        <w:numPr>
          <w:ilvl w:val="0"/>
          <w:numId w:val="43"/>
        </w:numPr>
        <w:autoSpaceDE w:val="0"/>
        <w:jc w:val="both"/>
        <w:rPr>
          <w:rFonts w:ascii="Arial" w:eastAsia="CenturyGothic" w:hAnsi="Arial" w:cs="Arial"/>
          <w:bCs/>
          <w:color w:val="000000"/>
          <w:sz w:val="22"/>
          <w:szCs w:val="22"/>
        </w:rPr>
      </w:pPr>
      <w:r w:rsidRPr="00416DC4">
        <w:rPr>
          <w:rFonts w:ascii="Arial" w:eastAsia="CenturyGothic" w:hAnsi="Arial" w:cs="Arial"/>
          <w:bCs/>
          <w:color w:val="000000"/>
          <w:sz w:val="22"/>
          <w:szCs w:val="22"/>
        </w:rPr>
        <w:t>czas między nakładaniem kolejnych warstw,</w:t>
      </w:r>
    </w:p>
    <w:p w14:paraId="6C06F332" w14:textId="77777777" w:rsidR="00365DC6" w:rsidRPr="00416DC4" w:rsidRDefault="00365DC6" w:rsidP="009F733E">
      <w:pPr>
        <w:pStyle w:val="Akapitzlist"/>
        <w:numPr>
          <w:ilvl w:val="0"/>
          <w:numId w:val="43"/>
        </w:numPr>
        <w:autoSpaceDE w:val="0"/>
        <w:jc w:val="both"/>
        <w:rPr>
          <w:rFonts w:ascii="Arial" w:eastAsia="CenturyGothic" w:hAnsi="Arial" w:cs="Arial"/>
          <w:bCs/>
          <w:color w:val="000000"/>
          <w:sz w:val="22"/>
          <w:szCs w:val="22"/>
        </w:rPr>
      </w:pPr>
      <w:r w:rsidRPr="00416DC4">
        <w:rPr>
          <w:rFonts w:ascii="Arial" w:eastAsia="CenturyGothic" w:hAnsi="Arial" w:cs="Arial"/>
          <w:bCs/>
          <w:color w:val="000000"/>
          <w:sz w:val="22"/>
          <w:szCs w:val="22"/>
        </w:rPr>
        <w:t>zalecenia odnośnie mycia narzędzi,</w:t>
      </w:r>
    </w:p>
    <w:p w14:paraId="61ACA8D1" w14:textId="77777777" w:rsidR="00365DC6" w:rsidRPr="00416DC4" w:rsidRDefault="00365DC6" w:rsidP="009F733E">
      <w:pPr>
        <w:pStyle w:val="Akapitzlist"/>
        <w:numPr>
          <w:ilvl w:val="0"/>
          <w:numId w:val="43"/>
        </w:numPr>
        <w:autoSpaceDE w:val="0"/>
        <w:jc w:val="both"/>
        <w:rPr>
          <w:rFonts w:ascii="Arial" w:eastAsia="CenturyGothic" w:hAnsi="Arial" w:cs="Arial"/>
          <w:bCs/>
          <w:color w:val="000000"/>
          <w:sz w:val="22"/>
          <w:szCs w:val="22"/>
        </w:rPr>
      </w:pPr>
      <w:r w:rsidRPr="00416DC4">
        <w:rPr>
          <w:rFonts w:ascii="Arial" w:eastAsia="CenturyGothic" w:hAnsi="Arial" w:cs="Arial"/>
          <w:bCs/>
          <w:color w:val="000000"/>
          <w:sz w:val="22"/>
          <w:szCs w:val="22"/>
        </w:rPr>
        <w:t>zalecenia w zakresie bhp.</w:t>
      </w:r>
    </w:p>
    <w:p w14:paraId="37D54A3E" w14:textId="77777777" w:rsidR="00416DC4" w:rsidRPr="007E7A3D" w:rsidRDefault="00416DC4" w:rsidP="00365DC6">
      <w:pPr>
        <w:autoSpaceDE w:val="0"/>
        <w:jc w:val="both"/>
        <w:rPr>
          <w:rFonts w:ascii="Arial" w:eastAsia="CenturyGothic" w:hAnsi="Arial" w:cs="Arial"/>
          <w:bCs/>
          <w:color w:val="000000"/>
          <w:sz w:val="22"/>
          <w:szCs w:val="22"/>
        </w:rPr>
      </w:pPr>
    </w:p>
    <w:p w14:paraId="0C8E1115"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5.5. Wymagania dotyczące powłok malarskich</w:t>
      </w:r>
    </w:p>
    <w:p w14:paraId="4131FCF7" w14:textId="77777777" w:rsidR="00416DC4" w:rsidRPr="007E7A3D" w:rsidRDefault="00416DC4" w:rsidP="00365DC6">
      <w:pPr>
        <w:autoSpaceDE w:val="0"/>
        <w:jc w:val="both"/>
        <w:rPr>
          <w:rFonts w:ascii="Arial" w:eastAsia="CenturyGothic" w:hAnsi="Arial" w:cs="Arial"/>
          <w:b/>
          <w:color w:val="000000"/>
          <w:sz w:val="22"/>
          <w:szCs w:val="22"/>
        </w:rPr>
      </w:pPr>
    </w:p>
    <w:p w14:paraId="35C25B42"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5.5.1. Wymagania w stosunku do powłok z farb dyspersyjnych</w:t>
      </w:r>
      <w:r w:rsidR="00416DC4">
        <w:rPr>
          <w:rFonts w:ascii="Arial" w:eastAsia="CenturyGothic" w:hAnsi="Arial" w:cs="Arial"/>
          <w:bCs/>
          <w:color w:val="000000"/>
          <w:sz w:val="22"/>
          <w:szCs w:val="22"/>
        </w:rPr>
        <w:t>.</w:t>
      </w:r>
    </w:p>
    <w:p w14:paraId="7C33D069" w14:textId="77777777" w:rsidR="00416DC4" w:rsidRPr="007E7A3D" w:rsidRDefault="00416DC4" w:rsidP="00365DC6">
      <w:pPr>
        <w:autoSpaceDE w:val="0"/>
        <w:jc w:val="both"/>
        <w:rPr>
          <w:rFonts w:ascii="Arial" w:eastAsia="CenturyGothic" w:hAnsi="Arial" w:cs="Arial"/>
          <w:bCs/>
          <w:color w:val="000000"/>
          <w:sz w:val="22"/>
          <w:szCs w:val="22"/>
        </w:rPr>
      </w:pPr>
    </w:p>
    <w:p w14:paraId="6ACF3963"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Powłoki z farb dyspersyjnych powinny być:</w:t>
      </w:r>
    </w:p>
    <w:p w14:paraId="2AD984E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xml:space="preserve">a) niezmywalne przy stosowaniu środków myjących i dezynfekujących, odporne na tarcie </w:t>
      </w:r>
      <w:r w:rsidR="005C6C24">
        <w:rPr>
          <w:rFonts w:ascii="Arial" w:eastAsia="CenturyGothic" w:hAnsi="Arial" w:cs="Arial"/>
          <w:bCs/>
          <w:color w:val="000000"/>
          <w:sz w:val="22"/>
          <w:szCs w:val="22"/>
        </w:rPr>
        <w:t>na sucho i na szorowanie</w:t>
      </w:r>
      <w:r w:rsidRPr="007E7A3D">
        <w:rPr>
          <w:rFonts w:ascii="Arial" w:eastAsia="CenturyGothic" w:hAnsi="Arial" w:cs="Arial"/>
          <w:bCs/>
          <w:color w:val="000000"/>
          <w:sz w:val="22"/>
          <w:szCs w:val="22"/>
        </w:rPr>
        <w:t>,</w:t>
      </w:r>
    </w:p>
    <w:p w14:paraId="75CB4D3A"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 aksamitno-matowe lub posiadać nieznaczny połysk,</w:t>
      </w:r>
    </w:p>
    <w:p w14:paraId="135EB1B2"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c) jednolitej barwy, równomierne, bez smug, plam, zgodne ze wzorcem producenta i dokumentacją projektową,</w:t>
      </w:r>
    </w:p>
    <w:p w14:paraId="32D3A473"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 bez uszkodzeń, prześwitów podłoża, śladów pędzla,</w:t>
      </w:r>
    </w:p>
    <w:p w14:paraId="7C589EC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e) bez złuszczeń, odstawania od podłoża oraz widocznych łączeń i poprawek,</w:t>
      </w:r>
    </w:p>
    <w:p w14:paraId="6ECF16D2"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f) bez grudek pigmentów i wypełniaczy ulegających rozcieraniu.</w:t>
      </w:r>
    </w:p>
    <w:p w14:paraId="19AB65DC" w14:textId="77777777" w:rsidR="005C6C24" w:rsidRDefault="005C6C24" w:rsidP="00365DC6">
      <w:pPr>
        <w:autoSpaceDE w:val="0"/>
        <w:jc w:val="both"/>
        <w:rPr>
          <w:rFonts w:ascii="Arial" w:eastAsia="CenturyGothic" w:hAnsi="Arial" w:cs="Arial"/>
          <w:bCs/>
          <w:color w:val="000000"/>
          <w:sz w:val="22"/>
          <w:szCs w:val="22"/>
        </w:rPr>
      </w:pPr>
    </w:p>
    <w:p w14:paraId="5F6F6E3B"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Dopuszcza się chropowatość powłoki odpowiadającą rodzajowi faktury pokrywanego podłoża.</w:t>
      </w:r>
    </w:p>
    <w:p w14:paraId="50E4A7F2" w14:textId="77777777" w:rsidR="005C6C24" w:rsidRPr="007E7A3D" w:rsidRDefault="005C6C24" w:rsidP="00365DC6">
      <w:pPr>
        <w:autoSpaceDE w:val="0"/>
        <w:jc w:val="both"/>
        <w:rPr>
          <w:rFonts w:ascii="Arial" w:eastAsia="CenturyGothic" w:hAnsi="Arial" w:cs="Arial"/>
          <w:bCs/>
          <w:color w:val="000000"/>
          <w:sz w:val="22"/>
          <w:szCs w:val="22"/>
        </w:rPr>
      </w:pPr>
    </w:p>
    <w:p w14:paraId="6F0BD8EF"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5.5.2. Wymagania w stosunku do powłok z farb na rozpuszczalnikowych spoiwach żywicznych oraz farb na spoiwach żywicznych rozcieńczalnych wodą</w:t>
      </w:r>
      <w:r w:rsidR="005C6C24">
        <w:rPr>
          <w:rFonts w:ascii="Arial" w:eastAsia="CenturyGothic" w:hAnsi="Arial" w:cs="Arial"/>
          <w:bCs/>
          <w:color w:val="000000"/>
          <w:sz w:val="22"/>
          <w:szCs w:val="22"/>
        </w:rPr>
        <w:t>.</w:t>
      </w:r>
    </w:p>
    <w:p w14:paraId="348E49DA" w14:textId="77777777" w:rsidR="005C6C24" w:rsidRPr="007E7A3D" w:rsidRDefault="005C6C24" w:rsidP="00365DC6">
      <w:pPr>
        <w:autoSpaceDE w:val="0"/>
        <w:jc w:val="both"/>
        <w:rPr>
          <w:rFonts w:ascii="Arial" w:eastAsia="CenturyGothic" w:hAnsi="Arial" w:cs="Arial"/>
          <w:bCs/>
          <w:color w:val="000000"/>
          <w:sz w:val="22"/>
          <w:szCs w:val="22"/>
        </w:rPr>
      </w:pPr>
    </w:p>
    <w:p w14:paraId="51B401F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Powłoki te powinny być:</w:t>
      </w:r>
    </w:p>
    <w:p w14:paraId="01BB5AEA"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a) odporne na zmywanie wodą ze środkiem myjącym, tarcie na sucho i na szorowanie,</w:t>
      </w:r>
    </w:p>
    <w:p w14:paraId="0B9B66C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 bez uszkodzeń, smug, plam, prześwitów i śladów pędzla,</w:t>
      </w:r>
    </w:p>
    <w:p w14:paraId="63C19FE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lastRenderedPageBreak/>
        <w:t>c) zgodne ze wzorcem producenta i dokumentacją projektową w zakresie barwy i połysku.</w:t>
      </w:r>
    </w:p>
    <w:p w14:paraId="161F5A31" w14:textId="77777777" w:rsidR="005C6C24" w:rsidRDefault="005C6C24" w:rsidP="00365DC6">
      <w:pPr>
        <w:autoSpaceDE w:val="0"/>
        <w:jc w:val="both"/>
        <w:rPr>
          <w:rFonts w:ascii="Arial" w:eastAsia="CenturyGothic" w:hAnsi="Arial" w:cs="Arial"/>
          <w:bCs/>
          <w:color w:val="000000"/>
          <w:sz w:val="22"/>
          <w:szCs w:val="22"/>
        </w:rPr>
      </w:pPr>
    </w:p>
    <w:p w14:paraId="4BD3BDBA"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Dopuszcza się chropowatość powłoki odpowiadającą rodzajo</w:t>
      </w:r>
      <w:r w:rsidR="005C6C24">
        <w:rPr>
          <w:rFonts w:ascii="Arial" w:eastAsia="CenturyGothic" w:hAnsi="Arial" w:cs="Arial"/>
          <w:bCs/>
          <w:color w:val="000000"/>
          <w:sz w:val="22"/>
          <w:szCs w:val="22"/>
        </w:rPr>
        <w:t xml:space="preserve">wi faktury pokrywanego podłoża. </w:t>
      </w:r>
      <w:r w:rsidRPr="007E7A3D">
        <w:rPr>
          <w:rFonts w:ascii="Arial" w:eastAsia="CenturyGothic" w:hAnsi="Arial" w:cs="Arial"/>
          <w:bCs/>
          <w:color w:val="000000"/>
          <w:sz w:val="22"/>
          <w:szCs w:val="22"/>
        </w:rPr>
        <w:t>Przy jednowarstwowej powłoce malarskiej dopuszczalne są nieznacz</w:t>
      </w:r>
      <w:r w:rsidR="005C6C24">
        <w:rPr>
          <w:rFonts w:ascii="Arial" w:eastAsia="CenturyGothic" w:hAnsi="Arial" w:cs="Arial"/>
          <w:bCs/>
          <w:color w:val="000000"/>
          <w:sz w:val="22"/>
          <w:szCs w:val="22"/>
        </w:rPr>
        <w:t xml:space="preserve">ne miejscowe prześwity podłoża. </w:t>
      </w:r>
      <w:r w:rsidRPr="007E7A3D">
        <w:rPr>
          <w:rFonts w:ascii="Arial" w:eastAsia="CenturyGothic" w:hAnsi="Arial" w:cs="Arial"/>
          <w:bCs/>
          <w:color w:val="000000"/>
          <w:sz w:val="22"/>
          <w:szCs w:val="22"/>
        </w:rPr>
        <w:t>Nie dopuszcza się w tego rodzaju powłokach:</w:t>
      </w:r>
    </w:p>
    <w:p w14:paraId="15225DB1" w14:textId="77777777" w:rsidR="005C6C24" w:rsidRPr="007E7A3D" w:rsidRDefault="005C6C24" w:rsidP="00365DC6">
      <w:pPr>
        <w:autoSpaceDE w:val="0"/>
        <w:jc w:val="both"/>
        <w:rPr>
          <w:rFonts w:ascii="Arial" w:eastAsia="CenturyGothic" w:hAnsi="Arial" w:cs="Arial"/>
          <w:bCs/>
          <w:color w:val="000000"/>
          <w:sz w:val="22"/>
          <w:szCs w:val="22"/>
        </w:rPr>
      </w:pPr>
    </w:p>
    <w:p w14:paraId="62710FF6"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a) spękań,</w:t>
      </w:r>
    </w:p>
    <w:p w14:paraId="267E473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 łuszczenia się powłok,</w:t>
      </w:r>
    </w:p>
    <w:p w14:paraId="557E72E0"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c) odstawania powłok od podłoża.</w:t>
      </w:r>
    </w:p>
    <w:p w14:paraId="6F09E52C" w14:textId="77777777" w:rsidR="005C6C24" w:rsidRPr="007E7A3D" w:rsidRDefault="005C6C24" w:rsidP="00365DC6">
      <w:pPr>
        <w:autoSpaceDE w:val="0"/>
        <w:jc w:val="both"/>
        <w:rPr>
          <w:rFonts w:ascii="Arial" w:eastAsia="CenturyGothic" w:hAnsi="Arial" w:cs="Arial"/>
          <w:bCs/>
          <w:color w:val="000000"/>
          <w:sz w:val="22"/>
          <w:szCs w:val="22"/>
        </w:rPr>
      </w:pPr>
    </w:p>
    <w:p w14:paraId="69A9B51B"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5.5.3. Wymagania w stosunku do powłok wykonanych z farb mineralnych z dodatkami modyfikującymi lub bez, w postaci suchych mieszanek oraz farb na spoiwach mineralno-organicznych</w:t>
      </w:r>
    </w:p>
    <w:p w14:paraId="2E95AAD8" w14:textId="77777777" w:rsidR="005C6C24" w:rsidRDefault="005C6C24" w:rsidP="00365DC6">
      <w:pPr>
        <w:autoSpaceDE w:val="0"/>
        <w:jc w:val="both"/>
        <w:rPr>
          <w:rFonts w:ascii="Arial" w:eastAsia="CenturyGothic" w:hAnsi="Arial" w:cs="Arial"/>
          <w:bCs/>
          <w:color w:val="000000"/>
          <w:sz w:val="22"/>
          <w:szCs w:val="22"/>
        </w:rPr>
      </w:pPr>
    </w:p>
    <w:p w14:paraId="3EC7F8BC"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Powłoki z farb mineralnych powinny:</w:t>
      </w:r>
    </w:p>
    <w:p w14:paraId="189E1D17" w14:textId="77777777" w:rsidR="005C6C24" w:rsidRDefault="005C6C24" w:rsidP="00365DC6">
      <w:pPr>
        <w:autoSpaceDE w:val="0"/>
        <w:jc w:val="both"/>
        <w:rPr>
          <w:rFonts w:ascii="Arial" w:eastAsia="CenturyGothic" w:hAnsi="Arial" w:cs="Arial"/>
          <w:bCs/>
          <w:color w:val="000000"/>
          <w:sz w:val="22"/>
          <w:szCs w:val="22"/>
        </w:rPr>
      </w:pPr>
    </w:p>
    <w:p w14:paraId="04CEB834"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a) równomiernie pokrywać podłoża, bez prześwitów, plam i odprysków,</w:t>
      </w:r>
    </w:p>
    <w:p w14:paraId="097D42E3"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 nie ścierać się i nie obsypywać przy potarciu miękką tkaniną bawełnianą,</w:t>
      </w:r>
    </w:p>
    <w:p w14:paraId="257BC772"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c) nie mieć śladów pędzla,</w:t>
      </w:r>
    </w:p>
    <w:p w14:paraId="189F371C"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 w zakresie barwy i połysku być zgodne z wzorcem producenta oraz dokumentacją projektową,</w:t>
      </w:r>
    </w:p>
    <w:p w14:paraId="2F11E6B8"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e) być odporne na zmywanie wodą (za wyjątkiem farb wapiennych i cementowych bez dodatków</w:t>
      </w:r>
    </w:p>
    <w:p w14:paraId="5CCCE78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modyfikujących),</w:t>
      </w:r>
    </w:p>
    <w:p w14:paraId="3BD9FE5B"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f) nie mieć przykrego zapachu.</w:t>
      </w:r>
    </w:p>
    <w:p w14:paraId="34FFAF44" w14:textId="77777777" w:rsidR="005C6C24" w:rsidRDefault="005C6C24" w:rsidP="00365DC6">
      <w:pPr>
        <w:autoSpaceDE w:val="0"/>
        <w:jc w:val="both"/>
        <w:rPr>
          <w:rFonts w:ascii="Arial" w:eastAsia="CenturyGothic" w:hAnsi="Arial" w:cs="Arial"/>
          <w:bCs/>
          <w:color w:val="000000"/>
          <w:sz w:val="22"/>
          <w:szCs w:val="22"/>
        </w:rPr>
      </w:pPr>
    </w:p>
    <w:p w14:paraId="4FF3A51C"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Dopuszcza się w tego rodzaju powłokach:</w:t>
      </w:r>
    </w:p>
    <w:p w14:paraId="5112021B" w14:textId="77777777" w:rsidR="005C6C24" w:rsidRDefault="005C6C24" w:rsidP="00365DC6">
      <w:pPr>
        <w:autoSpaceDE w:val="0"/>
        <w:jc w:val="both"/>
        <w:rPr>
          <w:rFonts w:ascii="Arial" w:eastAsia="CenturyGothic" w:hAnsi="Arial" w:cs="Arial"/>
          <w:bCs/>
          <w:color w:val="000000"/>
          <w:sz w:val="22"/>
          <w:szCs w:val="22"/>
        </w:rPr>
      </w:pPr>
    </w:p>
    <w:p w14:paraId="3AE7A4F8"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a) na powłokach wykonanych na elewacjach niejednolity odcień barwy powłoki w miejscach napraw tynku po hakach rusztowań, o powierzchni każdego z nich nie przekraczającej 20 cm2,</w:t>
      </w:r>
    </w:p>
    <w:p w14:paraId="63B08BCB"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 chropowatość powłoki odpowiadają rodzajowi faktury pokrywanego podłoża,</w:t>
      </w:r>
    </w:p>
    <w:p w14:paraId="06EFD273"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c) odchylenia do 2 mm na 1 m oraz do 3 mm na całej długości na liniach styku odmiennych barw,</w:t>
      </w:r>
    </w:p>
    <w:p w14:paraId="3969483D"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 ślady pędzla na powłokach jednowarstwowych.</w:t>
      </w:r>
    </w:p>
    <w:p w14:paraId="17052A6C" w14:textId="77777777" w:rsidR="005C6C24" w:rsidRDefault="005C6C24" w:rsidP="00365DC6">
      <w:pPr>
        <w:autoSpaceDE w:val="0"/>
        <w:jc w:val="both"/>
        <w:rPr>
          <w:rFonts w:ascii="Arial" w:eastAsia="CenturyGothic" w:hAnsi="Arial" w:cs="Arial"/>
          <w:bCs/>
          <w:color w:val="000000"/>
          <w:sz w:val="22"/>
          <w:szCs w:val="22"/>
        </w:rPr>
      </w:pPr>
    </w:p>
    <w:p w14:paraId="3C39380B"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5.5.4. Wymagania w stosunku do powłok z lakierów na spoiwach żywicznych wodorozcieńczalnych i</w:t>
      </w:r>
    </w:p>
    <w:p w14:paraId="7A27CA6B"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rozpuszczalnikowych</w:t>
      </w:r>
    </w:p>
    <w:p w14:paraId="638D7590" w14:textId="77777777" w:rsidR="005C6C24" w:rsidRDefault="005C6C24" w:rsidP="00365DC6">
      <w:pPr>
        <w:autoSpaceDE w:val="0"/>
        <w:jc w:val="both"/>
        <w:rPr>
          <w:rFonts w:ascii="Arial" w:eastAsia="CenturyGothic" w:hAnsi="Arial" w:cs="Arial"/>
          <w:bCs/>
          <w:color w:val="000000"/>
          <w:sz w:val="22"/>
          <w:szCs w:val="22"/>
        </w:rPr>
      </w:pPr>
    </w:p>
    <w:p w14:paraId="44E3F78B"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Powłoki z lakierów powinny:</w:t>
      </w:r>
    </w:p>
    <w:p w14:paraId="789C6E5A"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a) mieć jednolity w odcieniu i połysku wygląd, zgodny z wzorcem producenta i dokumentacją projektową,</w:t>
      </w:r>
    </w:p>
    <w:p w14:paraId="2442714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 nie mieć śladów pędzla, smug, plam, zacieków, uszkodzeń, pęcherzy i zmarszczeń,</w:t>
      </w:r>
    </w:p>
    <w:p w14:paraId="23FF7626"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c) dobrze przylegać do podłoża,</w:t>
      </w:r>
    </w:p>
    <w:p w14:paraId="1A6457BD"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 mieć odporność na zarysowania i wycieranie,</w:t>
      </w:r>
    </w:p>
    <w:p w14:paraId="1686AF86"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e) mieć odporność na zmywanie wodą ze środkiem myjącym.</w:t>
      </w:r>
    </w:p>
    <w:p w14:paraId="4808748E" w14:textId="77777777" w:rsidR="005C6C24" w:rsidRDefault="005C6C24" w:rsidP="00365DC6">
      <w:pPr>
        <w:autoSpaceDE w:val="0"/>
        <w:jc w:val="both"/>
        <w:rPr>
          <w:rFonts w:ascii="Arial" w:eastAsia="CenturyGothic" w:hAnsi="Arial" w:cs="Arial"/>
          <w:b/>
          <w:bCs/>
          <w:color w:val="000000"/>
          <w:sz w:val="22"/>
          <w:szCs w:val="22"/>
        </w:rPr>
      </w:pPr>
    </w:p>
    <w:p w14:paraId="076C535E" w14:textId="77777777" w:rsidR="00365DC6" w:rsidRPr="007E7A3D"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6. KONTROLA JAKOŚCI ROBÓT</w:t>
      </w:r>
    </w:p>
    <w:p w14:paraId="61C6E037" w14:textId="77777777" w:rsidR="005C6C24" w:rsidRDefault="005C6C24" w:rsidP="00365DC6">
      <w:pPr>
        <w:autoSpaceDE w:val="0"/>
        <w:jc w:val="both"/>
        <w:rPr>
          <w:rFonts w:ascii="Arial" w:eastAsia="CenturyGothic" w:hAnsi="Arial" w:cs="Arial"/>
          <w:b/>
          <w:color w:val="000000"/>
          <w:sz w:val="22"/>
          <w:szCs w:val="22"/>
        </w:rPr>
      </w:pPr>
    </w:p>
    <w:p w14:paraId="2594781F" w14:textId="77777777" w:rsidR="00365DC6" w:rsidRPr="007E7A3D"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6.1. Ogólne zasady kontroli jakości robót podano w ST „Wymagania ogólne” pkt 6</w:t>
      </w:r>
    </w:p>
    <w:p w14:paraId="4BD1047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
          <w:color w:val="000000"/>
          <w:sz w:val="22"/>
          <w:szCs w:val="22"/>
        </w:rPr>
        <w:t>6.2. Badania przed przystąpieniem do robót malarskich</w:t>
      </w:r>
    </w:p>
    <w:p w14:paraId="2CA45252"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Przed przystąpieniem do robót malarskich należy przeprowadzić badanie podłoży oraz materiałów, które będą wykorzystywane do wykonywania robót.</w:t>
      </w:r>
    </w:p>
    <w:p w14:paraId="36F6E383" w14:textId="77777777" w:rsidR="005C6C24" w:rsidRDefault="005C6C24" w:rsidP="00365DC6">
      <w:pPr>
        <w:autoSpaceDE w:val="0"/>
        <w:jc w:val="both"/>
        <w:rPr>
          <w:rFonts w:ascii="Arial" w:eastAsia="CenturyGothic" w:hAnsi="Arial" w:cs="Arial"/>
          <w:bCs/>
          <w:color w:val="000000"/>
          <w:sz w:val="22"/>
          <w:szCs w:val="22"/>
        </w:rPr>
      </w:pPr>
    </w:p>
    <w:p w14:paraId="3882FC9F"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6.2.1. Badania podłoży pod malowanie</w:t>
      </w:r>
    </w:p>
    <w:p w14:paraId="1422260C" w14:textId="77777777" w:rsidR="005C6C24" w:rsidRDefault="005C6C24" w:rsidP="00365DC6">
      <w:pPr>
        <w:pStyle w:val="Tekstpodstawowy3"/>
        <w:rPr>
          <w:rFonts w:ascii="Arial" w:hAnsi="Arial" w:cs="Arial"/>
          <w:sz w:val="22"/>
          <w:szCs w:val="22"/>
        </w:rPr>
      </w:pPr>
    </w:p>
    <w:p w14:paraId="7D1A5C5E" w14:textId="77777777" w:rsidR="00365DC6" w:rsidRPr="007E7A3D" w:rsidRDefault="00365DC6" w:rsidP="00365DC6">
      <w:pPr>
        <w:pStyle w:val="Tekstpodstawowy3"/>
        <w:rPr>
          <w:rFonts w:ascii="Arial" w:hAnsi="Arial" w:cs="Arial"/>
          <w:sz w:val="22"/>
          <w:szCs w:val="22"/>
        </w:rPr>
      </w:pPr>
      <w:r w:rsidRPr="007E7A3D">
        <w:rPr>
          <w:rFonts w:ascii="Arial" w:hAnsi="Arial" w:cs="Arial"/>
          <w:sz w:val="22"/>
          <w:szCs w:val="22"/>
        </w:rPr>
        <w:t>Badanie podłoża pod malowanie, w zależności od jego rodzaju, należy wykonywać w następujących terminach:</w:t>
      </w:r>
    </w:p>
    <w:p w14:paraId="77568352"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dla podłoża betonowego nie wcześniej niż po 4 tygodniach od daty jego wykonania,</w:t>
      </w:r>
    </w:p>
    <w:p w14:paraId="4CF8E6AF"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 dla pozostałych podłoży, po otrzymaniu protokołu z ich przyjęcia.</w:t>
      </w:r>
    </w:p>
    <w:p w14:paraId="03B6B832" w14:textId="77777777" w:rsidR="005C6C24" w:rsidRDefault="005C6C24" w:rsidP="00365DC6">
      <w:pPr>
        <w:autoSpaceDE w:val="0"/>
        <w:jc w:val="both"/>
        <w:rPr>
          <w:rFonts w:ascii="Arial" w:eastAsia="CenturyGothic" w:hAnsi="Arial" w:cs="Arial"/>
          <w:bCs/>
          <w:color w:val="000000"/>
          <w:sz w:val="22"/>
          <w:szCs w:val="22"/>
        </w:rPr>
      </w:pPr>
    </w:p>
    <w:p w14:paraId="13C509DE"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Badanie podłoża powinno być przeprowadzane po zamocowaniu i wbudowaniu wszystkich elementów</w:t>
      </w:r>
      <w:r w:rsidR="005C6C24">
        <w:rPr>
          <w:rFonts w:ascii="Arial" w:eastAsia="CenturyGothic" w:hAnsi="Arial" w:cs="Arial"/>
          <w:bCs/>
          <w:color w:val="000000"/>
          <w:sz w:val="22"/>
          <w:szCs w:val="22"/>
        </w:rPr>
        <w:t xml:space="preserve"> </w:t>
      </w:r>
      <w:r w:rsidRPr="007E7A3D">
        <w:rPr>
          <w:rFonts w:ascii="Arial" w:eastAsia="CenturyGothic" w:hAnsi="Arial" w:cs="Arial"/>
          <w:bCs/>
          <w:color w:val="000000"/>
          <w:sz w:val="22"/>
          <w:szCs w:val="22"/>
        </w:rPr>
        <w:t>przeznaczonych do malowania.</w:t>
      </w:r>
    </w:p>
    <w:p w14:paraId="091849DE" w14:textId="77777777" w:rsidR="005C6C24" w:rsidRDefault="005C6C24" w:rsidP="00365DC6">
      <w:pPr>
        <w:autoSpaceDE w:val="0"/>
        <w:jc w:val="both"/>
        <w:rPr>
          <w:rFonts w:ascii="Arial" w:eastAsia="CenturyGothic" w:hAnsi="Arial" w:cs="Arial"/>
          <w:bCs/>
          <w:color w:val="000000"/>
          <w:sz w:val="22"/>
          <w:szCs w:val="22"/>
        </w:rPr>
      </w:pPr>
    </w:p>
    <w:p w14:paraId="03D6705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Kontrolą powinny być objęte w przypadku:</w:t>
      </w:r>
    </w:p>
    <w:p w14:paraId="549F7C69" w14:textId="77777777" w:rsidR="005C6C24" w:rsidRPr="005C6C24" w:rsidRDefault="00365DC6" w:rsidP="009F733E">
      <w:pPr>
        <w:pStyle w:val="Akapitzlist"/>
        <w:numPr>
          <w:ilvl w:val="1"/>
          <w:numId w:val="26"/>
        </w:numPr>
        <w:autoSpaceDE w:val="0"/>
        <w:ind w:left="567" w:hanging="283"/>
        <w:jc w:val="both"/>
        <w:rPr>
          <w:rFonts w:ascii="Arial" w:eastAsia="CenturyGothic" w:hAnsi="Arial" w:cs="Arial"/>
          <w:bCs/>
          <w:color w:val="000000"/>
          <w:sz w:val="22"/>
          <w:szCs w:val="22"/>
        </w:rPr>
      </w:pPr>
      <w:r w:rsidRPr="005C6C24">
        <w:rPr>
          <w:rFonts w:ascii="Arial" w:eastAsia="CenturyGothic" w:hAnsi="Arial" w:cs="Arial"/>
          <w:bCs/>
          <w:color w:val="000000"/>
          <w:sz w:val="22"/>
          <w:szCs w:val="22"/>
        </w:rPr>
        <w:t>murów ceglanych i kamiennych – zgodność wykonania z projektem budowlanym, dokładność wykonania zgodnie ze szczegółową specyfikacją techniczną robót murowych, wypełnienie spoin, wykonanie napraw i uzupełnień, czystość powierzchni, wilgotność muru,</w:t>
      </w:r>
    </w:p>
    <w:p w14:paraId="0574AFB3" w14:textId="77777777" w:rsidR="005C6C24" w:rsidRPr="005C6C24" w:rsidRDefault="00365DC6" w:rsidP="009F733E">
      <w:pPr>
        <w:pStyle w:val="Akapitzlist"/>
        <w:numPr>
          <w:ilvl w:val="1"/>
          <w:numId w:val="26"/>
        </w:numPr>
        <w:autoSpaceDE w:val="0"/>
        <w:ind w:left="567" w:hanging="283"/>
        <w:jc w:val="both"/>
        <w:rPr>
          <w:rFonts w:ascii="Arial" w:eastAsia="CenturyGothic" w:hAnsi="Arial" w:cs="Arial"/>
          <w:bCs/>
          <w:color w:val="000000"/>
          <w:sz w:val="22"/>
          <w:szCs w:val="22"/>
        </w:rPr>
      </w:pPr>
      <w:r w:rsidRPr="005C6C24">
        <w:rPr>
          <w:rFonts w:ascii="Arial" w:eastAsia="CenturyGothic" w:hAnsi="Arial" w:cs="Arial"/>
          <w:bCs/>
          <w:color w:val="000000"/>
          <w:sz w:val="22"/>
          <w:szCs w:val="22"/>
        </w:rPr>
        <w:t xml:space="preserve">podłoży betonowych – dokładność i zgodność wykonania z projektem budowlanym oraz szczegółową specyfikacją techniczną robót betonowych, czystość powierzchni, wykonanie </w:t>
      </w:r>
      <w:r w:rsidR="005C6C24" w:rsidRPr="005C6C24">
        <w:rPr>
          <w:rFonts w:ascii="Arial" w:eastAsia="CenturyGothic" w:hAnsi="Arial" w:cs="Arial"/>
          <w:bCs/>
          <w:color w:val="000000"/>
          <w:sz w:val="22"/>
          <w:szCs w:val="22"/>
        </w:rPr>
        <w:t xml:space="preserve">napraw i uzupełnień, wilgotność </w:t>
      </w:r>
      <w:r w:rsidRPr="005C6C24">
        <w:rPr>
          <w:rFonts w:ascii="Arial" w:eastAsia="CenturyGothic" w:hAnsi="Arial" w:cs="Arial"/>
          <w:bCs/>
          <w:color w:val="000000"/>
          <w:sz w:val="22"/>
          <w:szCs w:val="22"/>
        </w:rPr>
        <w:t xml:space="preserve">podłoża, zabezpieczenie elementów metalowych, </w:t>
      </w:r>
    </w:p>
    <w:p w14:paraId="68851A8D" w14:textId="77777777" w:rsidR="00365DC6" w:rsidRPr="005C6C24" w:rsidRDefault="00365DC6" w:rsidP="009F733E">
      <w:pPr>
        <w:pStyle w:val="Akapitzlist"/>
        <w:numPr>
          <w:ilvl w:val="1"/>
          <w:numId w:val="26"/>
        </w:numPr>
        <w:autoSpaceDE w:val="0"/>
        <w:ind w:left="567" w:hanging="283"/>
        <w:jc w:val="both"/>
        <w:rPr>
          <w:rFonts w:ascii="Arial" w:eastAsia="CenturyGothic" w:hAnsi="Arial" w:cs="Arial"/>
          <w:bCs/>
          <w:color w:val="000000"/>
          <w:sz w:val="22"/>
          <w:szCs w:val="22"/>
        </w:rPr>
      </w:pPr>
      <w:r w:rsidRPr="005C6C24">
        <w:rPr>
          <w:rFonts w:ascii="Arial" w:eastAsia="CenturyGothic" w:hAnsi="Arial" w:cs="Arial"/>
          <w:bCs/>
          <w:color w:val="000000"/>
          <w:sz w:val="22"/>
          <w:szCs w:val="22"/>
        </w:rPr>
        <w:t>tynków zwykłych i pocienionych – zgodność z projektem, równość i wygląd powierzchni z uwzględnieniem wymagań określonych w szczegółowej specyfikacji technicznej robót tynkowych, czystość powierzchni, wykonanie napraw i uzupełnień, zabezpieczenie elementów metalowych, wilgotność tynku,</w:t>
      </w:r>
    </w:p>
    <w:p w14:paraId="555879B9" w14:textId="77777777" w:rsidR="00365DC6" w:rsidRPr="007E7A3D" w:rsidRDefault="00365DC6" w:rsidP="00365DC6">
      <w:pPr>
        <w:autoSpaceDE w:val="0"/>
        <w:jc w:val="both"/>
        <w:rPr>
          <w:rFonts w:ascii="Arial" w:eastAsia="CenturyGothic" w:hAnsi="Arial" w:cs="Arial"/>
          <w:bCs/>
          <w:color w:val="000000"/>
          <w:sz w:val="22"/>
          <w:szCs w:val="22"/>
        </w:rPr>
      </w:pPr>
    </w:p>
    <w:p w14:paraId="3E429AA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Dokładność wykonania murów należy badać metodami opisanymi w szczegółowej specyfikacji technicznej robót murowych.</w:t>
      </w:r>
    </w:p>
    <w:p w14:paraId="1C32E5F6"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Równość powierzchni tynków należy sprawdzać metodami podanymi w szczegółowej specyfikacji technicznej robót tynkowych.</w:t>
      </w:r>
    </w:p>
    <w:p w14:paraId="67ACCF2E"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Wygląd powierzchni podłoży należy oceniać wizualnie, z odległości około 1 m, w rozproszonym świetle dziennym lub sztucznym.</w:t>
      </w:r>
    </w:p>
    <w:p w14:paraId="6B94F61E"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Zapylenie powierzchni (z wyjątkiem powierzchni metalowych) należy oceniać przez przetarcie powierzchni suchą, czystą ręką. W przypadku powierzchni metalowych do przetarcia należy używać czystej szmatki.</w:t>
      </w:r>
    </w:p>
    <w:p w14:paraId="4CB2D80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Wilgotność podłoży należy oceniać przy użyciu odpowiednich przyrządów. W przypadku wątpliwości należy pobrać próbkę podłoża i określić wilgotność metodą suszarkowo-wagową.</w:t>
      </w:r>
    </w:p>
    <w:p w14:paraId="041588FD"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Wyniki badań powinny być porównane z wymaganiami podanymi w pkt. 5.3., odnotowane w formie protokołu kontroli, wpisane do dziennika budowy i akceptowane przez inspektora nadzoru.</w:t>
      </w:r>
    </w:p>
    <w:p w14:paraId="49351798" w14:textId="77777777" w:rsidR="005C6C24" w:rsidRDefault="005C6C24" w:rsidP="00365DC6">
      <w:pPr>
        <w:autoSpaceDE w:val="0"/>
        <w:jc w:val="both"/>
        <w:rPr>
          <w:rFonts w:ascii="Arial" w:eastAsia="CenturyGothic" w:hAnsi="Arial" w:cs="Arial"/>
          <w:bCs/>
          <w:color w:val="000000"/>
          <w:sz w:val="22"/>
          <w:szCs w:val="22"/>
        </w:rPr>
      </w:pPr>
    </w:p>
    <w:p w14:paraId="14D6F937"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6.2.2. Badania materiałów</w:t>
      </w:r>
    </w:p>
    <w:p w14:paraId="1623620A" w14:textId="77777777" w:rsidR="005C6C24" w:rsidRDefault="005C6C24" w:rsidP="00365DC6">
      <w:pPr>
        <w:autoSpaceDE w:val="0"/>
        <w:jc w:val="both"/>
        <w:rPr>
          <w:rFonts w:ascii="Arial" w:eastAsia="CenturyGothic" w:hAnsi="Arial" w:cs="Arial"/>
          <w:bCs/>
          <w:color w:val="000000"/>
          <w:sz w:val="22"/>
          <w:szCs w:val="22"/>
        </w:rPr>
      </w:pPr>
    </w:p>
    <w:p w14:paraId="6674CFCE"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Farby i środki gruntujące użyte do malowania powinny odpowiadać normom wymienionym w pkt. 2.2.1. - 2.2.4.</w:t>
      </w:r>
    </w:p>
    <w:p w14:paraId="2A54F831" w14:textId="77777777" w:rsidR="005C6C24" w:rsidRDefault="005C6C24" w:rsidP="00365DC6">
      <w:pPr>
        <w:autoSpaceDE w:val="0"/>
        <w:jc w:val="both"/>
        <w:rPr>
          <w:rFonts w:ascii="Arial" w:eastAsia="CenturyGothic" w:hAnsi="Arial" w:cs="Arial"/>
          <w:bCs/>
          <w:color w:val="000000"/>
          <w:sz w:val="22"/>
          <w:szCs w:val="22"/>
        </w:rPr>
      </w:pPr>
    </w:p>
    <w:p w14:paraId="18C227ED"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Bezpośrednio przed użyciem należy sprawdzić:</w:t>
      </w:r>
    </w:p>
    <w:p w14:paraId="6B826472" w14:textId="77777777" w:rsidR="00101BDA" w:rsidRPr="007E7A3D" w:rsidRDefault="00101BDA" w:rsidP="00365DC6">
      <w:pPr>
        <w:autoSpaceDE w:val="0"/>
        <w:jc w:val="both"/>
        <w:rPr>
          <w:rFonts w:ascii="Arial" w:eastAsia="CenturyGothic" w:hAnsi="Arial" w:cs="Arial"/>
          <w:bCs/>
          <w:color w:val="000000"/>
          <w:sz w:val="22"/>
          <w:szCs w:val="22"/>
        </w:rPr>
      </w:pPr>
    </w:p>
    <w:p w14:paraId="04544FD8"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czy dostawca dostarczył dokumenty świadczące o dopuszczeniu do obrotu i powszechnego lub jednostkowego zastosowania wyrobów używanych w robotach malarskich,</w:t>
      </w:r>
    </w:p>
    <w:p w14:paraId="3187D0A2"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terminy przydatności do użycia podane na opakowaniach,</w:t>
      </w:r>
    </w:p>
    <w:p w14:paraId="425BB569"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wygląd zewnętrzny farby w każdym opakowaniu.</w:t>
      </w:r>
    </w:p>
    <w:p w14:paraId="534B5FD3" w14:textId="77777777" w:rsidR="00101BDA" w:rsidRDefault="00101BDA" w:rsidP="00365DC6">
      <w:pPr>
        <w:autoSpaceDE w:val="0"/>
        <w:jc w:val="both"/>
        <w:rPr>
          <w:rFonts w:ascii="Arial" w:eastAsia="CenturyGothic" w:hAnsi="Arial" w:cs="Arial"/>
          <w:bCs/>
          <w:color w:val="000000"/>
          <w:sz w:val="22"/>
          <w:szCs w:val="22"/>
        </w:rPr>
      </w:pPr>
    </w:p>
    <w:p w14:paraId="0DA803F6"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Ocenę wyglądu zewnętrznego należy przeprowadzać wizualnie. Farba powinna stanowić jednorodną w kolorze i konsystencji mieszaninę.</w:t>
      </w:r>
    </w:p>
    <w:p w14:paraId="01ACB3D6"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Niedopuszczalne jest stosowanie farb, w których widać:</w:t>
      </w:r>
    </w:p>
    <w:p w14:paraId="597BC672" w14:textId="77777777" w:rsidR="005C6C24" w:rsidRDefault="005C6C24" w:rsidP="00365DC6">
      <w:pPr>
        <w:autoSpaceDE w:val="0"/>
        <w:jc w:val="both"/>
        <w:rPr>
          <w:rFonts w:ascii="Arial" w:eastAsia="CenturyGothic" w:hAnsi="Arial" w:cs="Arial"/>
          <w:bCs/>
          <w:color w:val="000000"/>
          <w:sz w:val="22"/>
          <w:szCs w:val="22"/>
        </w:rPr>
      </w:pPr>
    </w:p>
    <w:p w14:paraId="7C78FBF9" w14:textId="77777777" w:rsidR="00101BDA"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a) w przypadku farb ciekłych:</w:t>
      </w:r>
    </w:p>
    <w:p w14:paraId="48677A44"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skoagulowane spoiwo,</w:t>
      </w:r>
    </w:p>
    <w:p w14:paraId="44CA5174"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nieroztarte pigmenty,</w:t>
      </w:r>
    </w:p>
    <w:p w14:paraId="20A3A54F"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grudki wypełniaczy (z wyjątkiem niektórych farb strukturalnych),</w:t>
      </w:r>
    </w:p>
    <w:p w14:paraId="41099D31"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kożuch,</w:t>
      </w:r>
    </w:p>
    <w:p w14:paraId="28E0444F"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ślady pleśni,</w:t>
      </w:r>
    </w:p>
    <w:p w14:paraId="3EA94691"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trwały, nie dający się wymieszać osad,</w:t>
      </w:r>
    </w:p>
    <w:p w14:paraId="7F050788"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nadmierne, utrzymujące się spienienie,</w:t>
      </w:r>
    </w:p>
    <w:p w14:paraId="7EFEEAF5" w14:textId="77777777" w:rsidR="00365DC6"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obce wtrącenia,</w:t>
      </w:r>
    </w:p>
    <w:p w14:paraId="1488B144" w14:textId="77777777" w:rsidR="005C6C24"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zapach gnilny,</w:t>
      </w:r>
    </w:p>
    <w:p w14:paraId="5B0545B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 w przypadku farb w postaci suchych mieszanek:</w:t>
      </w:r>
    </w:p>
    <w:p w14:paraId="74501FF2" w14:textId="77777777" w:rsidR="00365DC6" w:rsidRPr="007E7A3D" w:rsidRDefault="00365DC6" w:rsidP="009F733E">
      <w:pPr>
        <w:pStyle w:val="Akapitzlist"/>
        <w:numPr>
          <w:ilvl w:val="0"/>
          <w:numId w:val="44"/>
        </w:num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ślady pleśni,</w:t>
      </w:r>
    </w:p>
    <w:p w14:paraId="40E67608" w14:textId="77777777" w:rsidR="00365DC6" w:rsidRPr="007E7A3D" w:rsidRDefault="00365DC6" w:rsidP="009F733E">
      <w:pPr>
        <w:pStyle w:val="Akapitzlist"/>
        <w:numPr>
          <w:ilvl w:val="0"/>
          <w:numId w:val="44"/>
        </w:num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zbrylenie,</w:t>
      </w:r>
    </w:p>
    <w:p w14:paraId="644AF921" w14:textId="77777777" w:rsidR="00365DC6" w:rsidRPr="007E7A3D" w:rsidRDefault="00365DC6" w:rsidP="009F733E">
      <w:pPr>
        <w:pStyle w:val="Akapitzlist"/>
        <w:numPr>
          <w:ilvl w:val="0"/>
          <w:numId w:val="44"/>
        </w:num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obce wtrącenia,</w:t>
      </w:r>
    </w:p>
    <w:p w14:paraId="2B445A3B" w14:textId="77777777" w:rsidR="005C6C24" w:rsidRPr="00101BDA" w:rsidRDefault="00365DC6" w:rsidP="009F733E">
      <w:pPr>
        <w:pStyle w:val="Akapitzlist"/>
        <w:numPr>
          <w:ilvl w:val="0"/>
          <w:numId w:val="44"/>
        </w:num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zapach gnilny.</w:t>
      </w:r>
    </w:p>
    <w:p w14:paraId="78464AD8"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lastRenderedPageBreak/>
        <w:t>6.3. Badania w czasie robót</w:t>
      </w:r>
      <w:r w:rsidR="00101BDA">
        <w:rPr>
          <w:rFonts w:ascii="Arial" w:eastAsia="CenturyGothic" w:hAnsi="Arial" w:cs="Arial"/>
          <w:b/>
          <w:color w:val="000000"/>
          <w:sz w:val="22"/>
          <w:szCs w:val="22"/>
        </w:rPr>
        <w:t>.</w:t>
      </w:r>
    </w:p>
    <w:p w14:paraId="3BB23043" w14:textId="77777777" w:rsidR="00101BDA" w:rsidRPr="007E7A3D" w:rsidRDefault="00101BDA" w:rsidP="00365DC6">
      <w:pPr>
        <w:autoSpaceDE w:val="0"/>
        <w:jc w:val="both"/>
        <w:rPr>
          <w:rFonts w:ascii="Arial" w:eastAsia="CenturyGothic" w:hAnsi="Arial" w:cs="Arial"/>
          <w:b/>
          <w:color w:val="000000"/>
          <w:sz w:val="22"/>
          <w:szCs w:val="22"/>
        </w:rPr>
      </w:pPr>
    </w:p>
    <w:p w14:paraId="3DF2547B"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Badania w czasie robót polegają na sprawdzaniu zgodności wykonywanych robót malarskich z dokumentacją projektową, wymaganiami niniejszej specyfikacji i instrukcjami producentów farb. Badania te w szczególności powinny dotyczyć sprawdzenia technologii wykonywanych robót w zakresie gruntowania podłoży i nakładania powłok malarskich.</w:t>
      </w:r>
    </w:p>
    <w:p w14:paraId="149FB9DE" w14:textId="77777777" w:rsidR="00101BDA" w:rsidRPr="007E7A3D" w:rsidRDefault="00101BDA" w:rsidP="00365DC6">
      <w:pPr>
        <w:autoSpaceDE w:val="0"/>
        <w:jc w:val="both"/>
        <w:rPr>
          <w:rFonts w:ascii="Arial" w:eastAsia="CenturyGothic" w:hAnsi="Arial" w:cs="Arial"/>
          <w:bCs/>
          <w:color w:val="000000"/>
          <w:sz w:val="22"/>
          <w:szCs w:val="22"/>
        </w:rPr>
      </w:pPr>
    </w:p>
    <w:p w14:paraId="4EAA428E"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6.4. Badania w czasie odbioru robót</w:t>
      </w:r>
      <w:r w:rsidR="00101BDA">
        <w:rPr>
          <w:rFonts w:ascii="Arial" w:eastAsia="CenturyGothic" w:hAnsi="Arial" w:cs="Arial"/>
          <w:b/>
          <w:color w:val="000000"/>
          <w:sz w:val="22"/>
          <w:szCs w:val="22"/>
        </w:rPr>
        <w:t>.</w:t>
      </w:r>
    </w:p>
    <w:p w14:paraId="74C8114F" w14:textId="77777777" w:rsidR="00101BDA" w:rsidRPr="007E7A3D" w:rsidRDefault="00101BDA" w:rsidP="00365DC6">
      <w:pPr>
        <w:autoSpaceDE w:val="0"/>
        <w:jc w:val="both"/>
        <w:rPr>
          <w:rFonts w:ascii="Arial" w:eastAsia="CenturyGothic" w:hAnsi="Arial" w:cs="Arial"/>
          <w:b/>
          <w:color w:val="000000"/>
          <w:sz w:val="22"/>
          <w:szCs w:val="22"/>
        </w:rPr>
      </w:pPr>
    </w:p>
    <w:p w14:paraId="3A4CE7BB"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Badania w czasie odbioru robót przeprowadza się celem oceny czy spełnione zostały wszystkie wymagania dotyczące wykonanych robót malarskich, w szczególności w zakresie:</w:t>
      </w:r>
    </w:p>
    <w:p w14:paraId="3362B74B" w14:textId="77777777" w:rsidR="00365DC6" w:rsidRPr="00101BDA" w:rsidRDefault="00365DC6" w:rsidP="009F733E">
      <w:pPr>
        <w:pStyle w:val="Akapitzlist"/>
        <w:numPr>
          <w:ilvl w:val="0"/>
          <w:numId w:val="45"/>
        </w:num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zgodności z dokumentacją projektową, specyfikacją techniczną (szczegółową) wraz z wprowadzonymi zmianami</w:t>
      </w:r>
      <w:r w:rsidR="00101BDA">
        <w:rPr>
          <w:rFonts w:ascii="Arial" w:eastAsia="CenturyGothic" w:hAnsi="Arial" w:cs="Arial"/>
          <w:bCs/>
          <w:color w:val="000000"/>
          <w:sz w:val="22"/>
          <w:szCs w:val="22"/>
        </w:rPr>
        <w:t xml:space="preserve"> </w:t>
      </w:r>
      <w:r w:rsidRPr="00101BDA">
        <w:rPr>
          <w:rFonts w:ascii="Arial" w:eastAsia="CenturyGothic" w:hAnsi="Arial" w:cs="Arial"/>
          <w:bCs/>
          <w:color w:val="000000"/>
          <w:sz w:val="22"/>
          <w:szCs w:val="22"/>
        </w:rPr>
        <w:t>naniesionymi w dokumentacji po wykonawczej,</w:t>
      </w:r>
    </w:p>
    <w:p w14:paraId="6D1E8139" w14:textId="77777777" w:rsidR="00365DC6" w:rsidRPr="00101BDA" w:rsidRDefault="00365DC6" w:rsidP="009F733E">
      <w:pPr>
        <w:pStyle w:val="Akapitzlist"/>
        <w:numPr>
          <w:ilvl w:val="0"/>
          <w:numId w:val="45"/>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jakości zastosowanych materiałów i wyrobów,</w:t>
      </w:r>
    </w:p>
    <w:p w14:paraId="465064C3" w14:textId="77777777" w:rsidR="00365DC6" w:rsidRPr="00101BDA" w:rsidRDefault="00365DC6" w:rsidP="009F733E">
      <w:pPr>
        <w:pStyle w:val="Akapitzlist"/>
        <w:numPr>
          <w:ilvl w:val="0"/>
          <w:numId w:val="45"/>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prawidłowości przygotowania podłoży,</w:t>
      </w:r>
    </w:p>
    <w:p w14:paraId="15366CD3" w14:textId="77777777" w:rsidR="00365DC6" w:rsidRPr="00101BDA" w:rsidRDefault="00365DC6" w:rsidP="009F733E">
      <w:pPr>
        <w:pStyle w:val="Akapitzlist"/>
        <w:numPr>
          <w:ilvl w:val="0"/>
          <w:numId w:val="45"/>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jakości powłok malarskich.</w:t>
      </w:r>
    </w:p>
    <w:p w14:paraId="63F9A847"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Przy badaniach w czasie odbioru robót należy wykorzystywać wyniki badań dokonanych przed przystąpieniem do robót i w trakcie ich wykonywania oraz zapisy w dzienniku bud</w:t>
      </w:r>
      <w:r w:rsidR="00101BDA">
        <w:rPr>
          <w:rFonts w:ascii="Arial" w:eastAsia="CenturyGothic" w:hAnsi="Arial" w:cs="Arial"/>
          <w:bCs/>
          <w:color w:val="000000"/>
          <w:sz w:val="22"/>
          <w:szCs w:val="22"/>
        </w:rPr>
        <w:t xml:space="preserve">owy dotyczące wykonanych robót. </w:t>
      </w:r>
      <w:r w:rsidRPr="007E7A3D">
        <w:rPr>
          <w:rFonts w:ascii="Arial" w:eastAsia="CenturyGothic" w:hAnsi="Arial" w:cs="Arial"/>
          <w:bCs/>
          <w:color w:val="000000"/>
          <w:sz w:val="22"/>
          <w:szCs w:val="22"/>
        </w:rPr>
        <w:t xml:space="preserve">Badania powłok przy ich odbiorze należy przeprowadzać nie wcześniej niż po 14 dniach </w:t>
      </w:r>
      <w:r w:rsidR="00101BDA">
        <w:rPr>
          <w:rFonts w:ascii="Arial" w:eastAsia="CenturyGothic" w:hAnsi="Arial" w:cs="Arial"/>
          <w:bCs/>
          <w:color w:val="000000"/>
          <w:sz w:val="22"/>
          <w:szCs w:val="22"/>
        </w:rPr>
        <w:t xml:space="preserve">od zakończenia ich wykonywania. </w:t>
      </w:r>
      <w:r w:rsidRPr="007E7A3D">
        <w:rPr>
          <w:rFonts w:ascii="Arial" w:eastAsia="CenturyGothic" w:hAnsi="Arial" w:cs="Arial"/>
          <w:bCs/>
          <w:color w:val="000000"/>
          <w:sz w:val="22"/>
          <w:szCs w:val="22"/>
        </w:rPr>
        <w:t>Badania techniczne należy przeprowadzać w temperaturze powietrza co najmniej +5°C i przy wilgotności względnej powietrza nie przekraczającej 65%.</w:t>
      </w:r>
    </w:p>
    <w:p w14:paraId="7BB98C86" w14:textId="77777777" w:rsidR="00101BDA" w:rsidRDefault="00101BDA" w:rsidP="00365DC6">
      <w:pPr>
        <w:autoSpaceDE w:val="0"/>
        <w:jc w:val="both"/>
        <w:rPr>
          <w:rFonts w:ascii="Arial" w:eastAsia="CenturyGothic" w:hAnsi="Arial" w:cs="Arial"/>
          <w:bCs/>
          <w:color w:val="000000"/>
          <w:sz w:val="22"/>
          <w:szCs w:val="22"/>
        </w:rPr>
      </w:pPr>
    </w:p>
    <w:p w14:paraId="1850DDA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Ocena jakości powłok malarskich obejmuje:</w:t>
      </w:r>
    </w:p>
    <w:p w14:paraId="71532128" w14:textId="77777777" w:rsidR="00365DC6" w:rsidRPr="007E7A3D" w:rsidRDefault="00365DC6" w:rsidP="009F733E">
      <w:pPr>
        <w:pStyle w:val="Akapitzlist"/>
        <w:numPr>
          <w:ilvl w:val="0"/>
          <w:numId w:val="45"/>
        </w:num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sprawdzenie wyglądu zewnętrznego,</w:t>
      </w:r>
    </w:p>
    <w:p w14:paraId="1D2BFA2A" w14:textId="77777777" w:rsidR="00365DC6" w:rsidRPr="007E7A3D" w:rsidRDefault="00365DC6" w:rsidP="009F733E">
      <w:pPr>
        <w:pStyle w:val="Akapitzlist"/>
        <w:numPr>
          <w:ilvl w:val="0"/>
          <w:numId w:val="45"/>
        </w:num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sprawdzenie zgodności barwy i połysku,</w:t>
      </w:r>
    </w:p>
    <w:p w14:paraId="3B28CFD6" w14:textId="77777777" w:rsidR="00365DC6" w:rsidRPr="007E7A3D" w:rsidRDefault="00365DC6" w:rsidP="009F733E">
      <w:pPr>
        <w:pStyle w:val="Akapitzlist"/>
        <w:numPr>
          <w:ilvl w:val="0"/>
          <w:numId w:val="45"/>
        </w:num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sprawdzenie odporności na wycieranie,</w:t>
      </w:r>
    </w:p>
    <w:p w14:paraId="27BA0F86" w14:textId="77777777" w:rsidR="00365DC6" w:rsidRPr="007E7A3D" w:rsidRDefault="00365DC6" w:rsidP="009F733E">
      <w:pPr>
        <w:pStyle w:val="Akapitzlist"/>
        <w:numPr>
          <w:ilvl w:val="0"/>
          <w:numId w:val="45"/>
        </w:num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sprawdzenie przyczepności powłoki,</w:t>
      </w:r>
    </w:p>
    <w:p w14:paraId="27F245CC" w14:textId="77777777" w:rsidR="00365DC6" w:rsidRDefault="00365DC6" w:rsidP="009F733E">
      <w:pPr>
        <w:pStyle w:val="Akapitzlist"/>
        <w:numPr>
          <w:ilvl w:val="0"/>
          <w:numId w:val="45"/>
        </w:num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sprawdzenie odporności na zmywanie.</w:t>
      </w:r>
    </w:p>
    <w:p w14:paraId="146C6CD8" w14:textId="77777777" w:rsidR="00101BDA" w:rsidRPr="00101BDA" w:rsidRDefault="00101BDA" w:rsidP="00101BDA">
      <w:pPr>
        <w:autoSpaceDE w:val="0"/>
        <w:ind w:left="360"/>
        <w:jc w:val="both"/>
        <w:rPr>
          <w:rFonts w:ascii="Arial" w:eastAsia="CenturyGothic" w:hAnsi="Arial" w:cs="Arial"/>
          <w:bCs/>
          <w:color w:val="000000"/>
          <w:sz w:val="22"/>
          <w:szCs w:val="22"/>
        </w:rPr>
      </w:pPr>
    </w:p>
    <w:p w14:paraId="1E9843C2"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Metody przeprowadzania badań powłok malarskich w czasie odbioru robót:</w:t>
      </w:r>
    </w:p>
    <w:p w14:paraId="526C202C" w14:textId="77777777" w:rsidR="00101BDA" w:rsidRPr="007E7A3D" w:rsidRDefault="00101BDA" w:rsidP="00365DC6">
      <w:pPr>
        <w:autoSpaceDE w:val="0"/>
        <w:jc w:val="both"/>
        <w:rPr>
          <w:rFonts w:ascii="Arial" w:eastAsia="CenturyGothic" w:hAnsi="Arial" w:cs="Arial"/>
          <w:bCs/>
          <w:color w:val="000000"/>
          <w:sz w:val="22"/>
          <w:szCs w:val="22"/>
        </w:rPr>
      </w:pPr>
    </w:p>
    <w:p w14:paraId="191B28C1" w14:textId="77777777" w:rsidR="00365DC6" w:rsidRPr="00101BDA" w:rsidRDefault="00365DC6" w:rsidP="009F733E">
      <w:pPr>
        <w:pStyle w:val="Akapitzlist"/>
        <w:numPr>
          <w:ilvl w:val="0"/>
          <w:numId w:val="48"/>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sprawdzenie wyglądu zewnętrznego – wizualnie, okiem nieuz</w:t>
      </w:r>
      <w:r w:rsidR="00101BDA" w:rsidRPr="00101BDA">
        <w:rPr>
          <w:rFonts w:ascii="Arial" w:eastAsia="CenturyGothic" w:hAnsi="Arial" w:cs="Arial"/>
          <w:bCs/>
          <w:color w:val="000000"/>
          <w:sz w:val="22"/>
          <w:szCs w:val="22"/>
        </w:rPr>
        <w:t xml:space="preserve">brojonym w świetle rozproszonym </w:t>
      </w:r>
      <w:r w:rsidRPr="00101BDA">
        <w:rPr>
          <w:rFonts w:ascii="Arial" w:eastAsia="CenturyGothic" w:hAnsi="Arial" w:cs="Arial"/>
          <w:bCs/>
          <w:color w:val="000000"/>
          <w:sz w:val="22"/>
          <w:szCs w:val="22"/>
        </w:rPr>
        <w:t>z odległości około 0,5 m,</w:t>
      </w:r>
    </w:p>
    <w:p w14:paraId="41F735C0" w14:textId="77777777" w:rsidR="00365DC6" w:rsidRPr="00101BDA" w:rsidRDefault="00365DC6" w:rsidP="009F733E">
      <w:pPr>
        <w:pStyle w:val="Akapitzlist"/>
        <w:numPr>
          <w:ilvl w:val="0"/>
          <w:numId w:val="47"/>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sprawdzenie zgodności barwy i połysku – przez porównanie w świetle rozproszonym barwy i połysku wyschniętej powłoki z wzorcem producenta,</w:t>
      </w:r>
    </w:p>
    <w:p w14:paraId="43D5E516" w14:textId="77777777" w:rsidR="00365DC6" w:rsidRPr="00101BDA"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sprawdzenie odporności powłoki na wycieranie – przez lekkie, kilkukrotne pocieranie jej powierzchni wełnianą lub bawełnianą szmatką w kolorze kontrastowym do powłoki. Powłokę należy uznać za odporną na wycieranie, jeżeli na szmatce nie wystąpiły ślady farby,</w:t>
      </w:r>
    </w:p>
    <w:p w14:paraId="7FC24AC4" w14:textId="77777777" w:rsidR="00101BDA"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sprawdzenie przyczepności powłoki:</w:t>
      </w:r>
    </w:p>
    <w:p w14:paraId="5BBB2FDF" w14:textId="77777777" w:rsidR="00101BDA" w:rsidRDefault="00365DC6" w:rsidP="00101BDA">
      <w:pPr>
        <w:pStyle w:val="Akapitzlist"/>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na podłożach mineralnych i mineralno-włóknistych – przez wykonanie skalpelem siatki nacięć</w:t>
      </w:r>
    </w:p>
    <w:p w14:paraId="372862CB" w14:textId="77777777" w:rsidR="00365DC6" w:rsidRPr="007E7A3D" w:rsidRDefault="00365DC6" w:rsidP="00101BDA">
      <w:pPr>
        <w:pStyle w:val="Akapitzlist"/>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prostopadłych o boku oczka 5 mm, po 10 oczek w każdą stronę a następnie przetarciu pędzlem naciętej powłoki; przyczepność powłoki należy uznać za dobrą, jeżeli ża</w:t>
      </w:r>
      <w:r w:rsidR="00101BDA">
        <w:rPr>
          <w:rFonts w:ascii="Arial" w:eastAsia="CenturyGothic" w:hAnsi="Arial" w:cs="Arial"/>
          <w:bCs/>
          <w:color w:val="000000"/>
          <w:sz w:val="22"/>
          <w:szCs w:val="22"/>
        </w:rPr>
        <w:t xml:space="preserve">den z kwadracików nie wypadnie, </w:t>
      </w:r>
      <w:r w:rsidRPr="007E7A3D">
        <w:rPr>
          <w:rFonts w:ascii="Arial" w:eastAsia="CenturyGothic" w:hAnsi="Arial" w:cs="Arial"/>
          <w:bCs/>
          <w:color w:val="000000"/>
          <w:sz w:val="22"/>
          <w:szCs w:val="22"/>
        </w:rPr>
        <w:t>na podłożach drewnianych i metalowych – metodą opisaną w normie PN-EN ISO 2409:1999,</w:t>
      </w:r>
    </w:p>
    <w:p w14:paraId="2362C4FD" w14:textId="77777777" w:rsidR="00365DC6" w:rsidRPr="00101BDA"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sprawdzenie odporności na zmywanie przez pięciokrotne silne potarcie powłoki mokrą namydloną szczotką z twardej szczeciny, a następnie dokładne spłukanie jej wodą za pomocą miękkiego pędzla; powłokę należy uznać za odporną na zmywanie, jeżeli piana mydlana na szczotce nie ulegnie zabarwieniu oraz jeżeli po wyschnięciu cała badana powłoka będzie miała jednakową barwę i nie powstaną prześwity podłoża.</w:t>
      </w:r>
    </w:p>
    <w:p w14:paraId="1F2BDD14" w14:textId="77777777" w:rsidR="00101BDA" w:rsidRPr="007E7A3D" w:rsidRDefault="00101BDA" w:rsidP="00365DC6">
      <w:pPr>
        <w:autoSpaceDE w:val="0"/>
        <w:jc w:val="both"/>
        <w:rPr>
          <w:rFonts w:ascii="Arial" w:eastAsia="CenturyGothic" w:hAnsi="Arial" w:cs="Arial"/>
          <w:bCs/>
          <w:color w:val="000000"/>
          <w:sz w:val="22"/>
          <w:szCs w:val="22"/>
        </w:rPr>
      </w:pPr>
    </w:p>
    <w:p w14:paraId="70CD0076"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Wyniki badań powinny być porównane z wymaganiami podanymi w pkt. 5.5 i opisane w dzienniku budowy i protokole podpisanym przez przedstawicieli inwestora (zamawiającego) oraz wykonawcy.</w:t>
      </w:r>
    </w:p>
    <w:p w14:paraId="0397918D" w14:textId="77777777" w:rsidR="00101BDA" w:rsidRDefault="00101BDA" w:rsidP="00365DC6">
      <w:pPr>
        <w:autoSpaceDE w:val="0"/>
        <w:jc w:val="both"/>
        <w:rPr>
          <w:rFonts w:ascii="Arial" w:eastAsia="CenturyGothic" w:hAnsi="Arial" w:cs="Arial"/>
          <w:bCs/>
          <w:color w:val="000000"/>
          <w:sz w:val="22"/>
          <w:szCs w:val="22"/>
        </w:rPr>
      </w:pPr>
    </w:p>
    <w:p w14:paraId="68B78A3D" w14:textId="77777777" w:rsidR="00101BDA" w:rsidRDefault="00101BDA" w:rsidP="00365DC6">
      <w:pPr>
        <w:autoSpaceDE w:val="0"/>
        <w:jc w:val="both"/>
        <w:rPr>
          <w:rFonts w:ascii="Arial" w:eastAsia="CenturyGothic" w:hAnsi="Arial" w:cs="Arial"/>
          <w:bCs/>
          <w:color w:val="000000"/>
          <w:sz w:val="22"/>
          <w:szCs w:val="22"/>
        </w:rPr>
      </w:pPr>
    </w:p>
    <w:p w14:paraId="643F32F4" w14:textId="77777777" w:rsidR="00101BDA" w:rsidRDefault="00101BDA" w:rsidP="00365DC6">
      <w:pPr>
        <w:autoSpaceDE w:val="0"/>
        <w:jc w:val="both"/>
        <w:rPr>
          <w:rFonts w:ascii="Arial" w:eastAsia="CenturyGothic" w:hAnsi="Arial" w:cs="Arial"/>
          <w:bCs/>
          <w:color w:val="000000"/>
          <w:sz w:val="22"/>
          <w:szCs w:val="22"/>
        </w:rPr>
      </w:pPr>
    </w:p>
    <w:p w14:paraId="6792B0F3" w14:textId="77777777" w:rsidR="00101BDA" w:rsidRDefault="00101BDA" w:rsidP="00365DC6">
      <w:pPr>
        <w:autoSpaceDE w:val="0"/>
        <w:jc w:val="both"/>
        <w:rPr>
          <w:rFonts w:ascii="Arial" w:eastAsia="CenturyGothic" w:hAnsi="Arial" w:cs="Arial"/>
          <w:bCs/>
          <w:color w:val="000000"/>
          <w:sz w:val="22"/>
          <w:szCs w:val="22"/>
        </w:rPr>
      </w:pPr>
    </w:p>
    <w:p w14:paraId="019B5337" w14:textId="77777777" w:rsidR="00101BDA" w:rsidRDefault="00101BDA" w:rsidP="00365DC6">
      <w:pPr>
        <w:autoSpaceDE w:val="0"/>
        <w:jc w:val="both"/>
        <w:rPr>
          <w:rFonts w:ascii="Arial" w:eastAsia="CenturyGothic" w:hAnsi="Arial" w:cs="Arial"/>
          <w:bCs/>
          <w:color w:val="000000"/>
          <w:sz w:val="22"/>
          <w:szCs w:val="22"/>
        </w:rPr>
      </w:pPr>
    </w:p>
    <w:p w14:paraId="3ED41EE7" w14:textId="77777777" w:rsidR="00101BDA" w:rsidRPr="007E7A3D" w:rsidRDefault="00101BDA" w:rsidP="00365DC6">
      <w:pPr>
        <w:autoSpaceDE w:val="0"/>
        <w:jc w:val="both"/>
        <w:rPr>
          <w:rFonts w:ascii="Arial" w:eastAsia="CenturyGothic" w:hAnsi="Arial" w:cs="Arial"/>
          <w:bCs/>
          <w:color w:val="000000"/>
          <w:sz w:val="22"/>
          <w:szCs w:val="22"/>
        </w:rPr>
      </w:pPr>
    </w:p>
    <w:p w14:paraId="6AB2470D" w14:textId="77777777" w:rsidR="00365DC6"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lastRenderedPageBreak/>
        <w:t>7. OBMIARU ROBÓT</w:t>
      </w:r>
    </w:p>
    <w:p w14:paraId="545CBFCC" w14:textId="77777777" w:rsidR="00101BDA" w:rsidRPr="007E7A3D" w:rsidRDefault="00101BDA" w:rsidP="00365DC6">
      <w:pPr>
        <w:autoSpaceDE w:val="0"/>
        <w:jc w:val="both"/>
        <w:rPr>
          <w:rFonts w:ascii="Arial" w:eastAsia="CenturyGothic" w:hAnsi="Arial" w:cs="Arial"/>
          <w:b/>
          <w:bCs/>
          <w:color w:val="000000"/>
          <w:sz w:val="22"/>
          <w:szCs w:val="22"/>
        </w:rPr>
      </w:pPr>
    </w:p>
    <w:p w14:paraId="0536DB8A" w14:textId="77777777" w:rsidR="00365DC6" w:rsidRPr="007E7A3D"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7.1. Ogólne zasady przedmiaru i obmiaru podano w ST „Wymagania ogólne” pkt 7</w:t>
      </w:r>
    </w:p>
    <w:p w14:paraId="2490FC3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
          <w:color w:val="000000"/>
          <w:sz w:val="22"/>
          <w:szCs w:val="22"/>
        </w:rPr>
        <w:t>7.2. Szczegółowe zasady obmiaru robót malarskich</w:t>
      </w:r>
    </w:p>
    <w:p w14:paraId="6928EE4C"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Powierzchnię malowania oblicza się w metrach kwadratowych w rozwinięciu, według rzeczywistych wymiarów. Z obliczonej powierzchni nie potrąca się otworów i miejsc nie malowanych o powierzchni każdego z nich do 0,5 m</w:t>
      </w:r>
      <w:r w:rsidRPr="00101BDA">
        <w:rPr>
          <w:rFonts w:ascii="Arial" w:eastAsia="CenturyGothic" w:hAnsi="Arial" w:cs="Arial"/>
          <w:bCs/>
          <w:color w:val="000000"/>
          <w:sz w:val="22"/>
          <w:szCs w:val="22"/>
          <w:vertAlign w:val="superscript"/>
        </w:rPr>
        <w:t>2</w:t>
      </w:r>
      <w:r w:rsidRPr="007E7A3D">
        <w:rPr>
          <w:rFonts w:ascii="Arial" w:eastAsia="CenturyGothic" w:hAnsi="Arial" w:cs="Arial"/>
          <w:bCs/>
          <w:color w:val="000000"/>
          <w:sz w:val="22"/>
          <w:szCs w:val="22"/>
        </w:rPr>
        <w:t>.</w:t>
      </w:r>
    </w:p>
    <w:p w14:paraId="624AC06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Dla ścian i sufitów z profilami ciągnionymi lub ozdobami, okien i drzwi, elementów ażurowych, grzejników i rur należy stosować uproszczone metody obmiaru.</w:t>
      </w:r>
    </w:p>
    <w:p w14:paraId="68C45E13"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Dla ścian i sufitów z profilami ciągnionymi lub wklejonymi ozdobami uproszczony sposób ich obmiaru polega na obliczeniu powierzchni rzutu i zwiększeniu uzyskanego wyniku przez zastosowanie współczynników podanych w tablicy 2.</w:t>
      </w:r>
    </w:p>
    <w:p w14:paraId="5059E840" w14:textId="77777777" w:rsidR="00365DC6" w:rsidRPr="007E7A3D" w:rsidRDefault="00365DC6" w:rsidP="00365DC6">
      <w:pPr>
        <w:autoSpaceDE w:val="0"/>
        <w:jc w:val="both"/>
        <w:rPr>
          <w:rFonts w:ascii="Arial" w:eastAsia="CenturyGothic" w:hAnsi="Arial" w:cs="Arial"/>
          <w:bCs/>
          <w:color w:val="000000"/>
          <w:sz w:val="22"/>
          <w:szCs w:val="22"/>
        </w:rPr>
      </w:pPr>
    </w:p>
    <w:p w14:paraId="242FC7ED"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Tablica 2. Współczynniki przeliczeniowe dla powierzchni z ozdobami</w:t>
      </w:r>
    </w:p>
    <w:p w14:paraId="58159F6B" w14:textId="77777777" w:rsidR="00365DC6" w:rsidRPr="007E7A3D" w:rsidRDefault="00365DC6" w:rsidP="00365DC6">
      <w:pPr>
        <w:autoSpaceDE w:val="0"/>
        <w:jc w:val="both"/>
        <w:rPr>
          <w:rFonts w:ascii="Arial" w:eastAsia="CenturyGothic" w:hAnsi="Arial" w:cs="Arial"/>
          <w:bCs/>
          <w:color w:val="000000"/>
          <w:sz w:val="22"/>
          <w:szCs w:val="22"/>
        </w:rPr>
      </w:pPr>
    </w:p>
    <w:tbl>
      <w:tblPr>
        <w:tblW w:w="0" w:type="auto"/>
        <w:tblInd w:w="486" w:type="dxa"/>
        <w:tblLayout w:type="fixed"/>
        <w:tblLook w:val="0000" w:firstRow="0" w:lastRow="0" w:firstColumn="0" w:lastColumn="0" w:noHBand="0" w:noVBand="0"/>
      </w:tblPr>
      <w:tblGrid>
        <w:gridCol w:w="648"/>
        <w:gridCol w:w="3960"/>
        <w:gridCol w:w="3120"/>
      </w:tblGrid>
      <w:tr w:rsidR="00365DC6" w:rsidRPr="007E7A3D" w14:paraId="2C834C4B" w14:textId="77777777" w:rsidTr="00101BDA">
        <w:tc>
          <w:tcPr>
            <w:tcW w:w="648" w:type="dxa"/>
            <w:tcBorders>
              <w:top w:val="single" w:sz="4" w:space="0" w:color="000000"/>
              <w:left w:val="single" w:sz="4" w:space="0" w:color="000000"/>
              <w:bottom w:val="single" w:sz="4" w:space="0" w:color="000000"/>
            </w:tcBorders>
            <w:vAlign w:val="center"/>
          </w:tcPr>
          <w:p w14:paraId="5091C148"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Lp.</w:t>
            </w:r>
          </w:p>
        </w:tc>
        <w:tc>
          <w:tcPr>
            <w:tcW w:w="3960" w:type="dxa"/>
            <w:tcBorders>
              <w:top w:val="single" w:sz="4" w:space="0" w:color="000000"/>
              <w:left w:val="single" w:sz="4" w:space="0" w:color="000000"/>
              <w:bottom w:val="single" w:sz="4" w:space="0" w:color="000000"/>
            </w:tcBorders>
            <w:vAlign w:val="center"/>
          </w:tcPr>
          <w:p w14:paraId="02B0D934"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Stosunek rzutu powierzchni ozdób</w:t>
            </w:r>
          </w:p>
          <w:p w14:paraId="55893E89" w14:textId="77777777" w:rsidR="00365DC6" w:rsidRPr="007E7A3D" w:rsidRDefault="00365DC6" w:rsidP="00E96674">
            <w:pPr>
              <w:autoSpaceDE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do całej powierzchni ściany lub sufitu</w:t>
            </w:r>
          </w:p>
          <w:p w14:paraId="0D30F2C7" w14:textId="77777777" w:rsidR="00365DC6" w:rsidRPr="007E7A3D" w:rsidRDefault="00365DC6" w:rsidP="00E96674">
            <w:pPr>
              <w:autoSpaceDE w:val="0"/>
              <w:jc w:val="center"/>
              <w:rPr>
                <w:rFonts w:ascii="Arial" w:eastAsia="CenturyGothic" w:hAnsi="Arial" w:cs="Arial"/>
                <w:bCs/>
                <w:color w:val="000000"/>
                <w:sz w:val="22"/>
                <w:szCs w:val="22"/>
              </w:rPr>
            </w:pPr>
          </w:p>
        </w:tc>
        <w:tc>
          <w:tcPr>
            <w:tcW w:w="3120" w:type="dxa"/>
            <w:tcBorders>
              <w:top w:val="single" w:sz="4" w:space="0" w:color="000000"/>
              <w:left w:val="single" w:sz="4" w:space="0" w:color="000000"/>
              <w:bottom w:val="single" w:sz="4" w:space="0" w:color="000000"/>
              <w:right w:val="single" w:sz="4" w:space="0" w:color="000000"/>
            </w:tcBorders>
            <w:vAlign w:val="center"/>
          </w:tcPr>
          <w:p w14:paraId="29DE8114" w14:textId="77777777" w:rsidR="00365DC6" w:rsidRPr="007E7A3D" w:rsidRDefault="00365DC6" w:rsidP="00E96674">
            <w:pPr>
              <w:autoSpaceDE w:val="0"/>
              <w:snapToGrid w:val="0"/>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Współczynnik</w:t>
            </w:r>
          </w:p>
          <w:p w14:paraId="580AAC5D" w14:textId="77777777" w:rsidR="00365DC6" w:rsidRPr="007E7A3D" w:rsidRDefault="00365DC6" w:rsidP="00E96674">
            <w:pPr>
              <w:autoSpaceDE w:val="0"/>
              <w:jc w:val="center"/>
              <w:rPr>
                <w:rFonts w:ascii="Arial" w:eastAsia="CenturyGothic" w:hAnsi="Arial" w:cs="Arial"/>
                <w:bCs/>
                <w:color w:val="000000"/>
                <w:sz w:val="22"/>
                <w:szCs w:val="22"/>
              </w:rPr>
            </w:pPr>
          </w:p>
        </w:tc>
      </w:tr>
      <w:tr w:rsidR="00365DC6" w:rsidRPr="007E7A3D" w14:paraId="610F9821" w14:textId="77777777" w:rsidTr="00101BDA">
        <w:tc>
          <w:tcPr>
            <w:tcW w:w="648" w:type="dxa"/>
            <w:tcBorders>
              <w:top w:val="single" w:sz="4" w:space="0" w:color="000000"/>
              <w:left w:val="single" w:sz="4" w:space="0" w:color="000000"/>
              <w:bottom w:val="single" w:sz="4" w:space="0" w:color="000000"/>
            </w:tcBorders>
            <w:vAlign w:val="center"/>
          </w:tcPr>
          <w:p w14:paraId="4412B149" w14:textId="77777777" w:rsidR="00365DC6" w:rsidRPr="007E7A3D" w:rsidRDefault="00365DC6" w:rsidP="00E96674">
            <w:pPr>
              <w:autoSpaceDE w:val="0"/>
              <w:snapToGrid w:val="0"/>
              <w:spacing w:line="360" w:lineRule="auto"/>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01</w:t>
            </w:r>
          </w:p>
          <w:p w14:paraId="1C2827C5" w14:textId="77777777" w:rsidR="00365DC6" w:rsidRPr="007E7A3D" w:rsidRDefault="00365DC6" w:rsidP="00E96674">
            <w:pPr>
              <w:autoSpaceDE w:val="0"/>
              <w:spacing w:line="360" w:lineRule="auto"/>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02</w:t>
            </w:r>
          </w:p>
          <w:p w14:paraId="4B8A79C5" w14:textId="77777777" w:rsidR="00365DC6" w:rsidRPr="007E7A3D" w:rsidRDefault="00365DC6" w:rsidP="00E96674">
            <w:pPr>
              <w:autoSpaceDE w:val="0"/>
              <w:spacing w:line="360" w:lineRule="auto"/>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03</w:t>
            </w:r>
          </w:p>
          <w:p w14:paraId="1A6E662B" w14:textId="77777777" w:rsidR="00365DC6" w:rsidRPr="007E7A3D" w:rsidRDefault="00365DC6" w:rsidP="00E96674">
            <w:pPr>
              <w:autoSpaceDE w:val="0"/>
              <w:spacing w:line="360" w:lineRule="auto"/>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04</w:t>
            </w:r>
          </w:p>
        </w:tc>
        <w:tc>
          <w:tcPr>
            <w:tcW w:w="3960" w:type="dxa"/>
            <w:tcBorders>
              <w:top w:val="single" w:sz="4" w:space="0" w:color="000000"/>
              <w:left w:val="single" w:sz="4" w:space="0" w:color="000000"/>
              <w:bottom w:val="single" w:sz="4" w:space="0" w:color="000000"/>
            </w:tcBorders>
            <w:vAlign w:val="center"/>
          </w:tcPr>
          <w:p w14:paraId="18522CCE" w14:textId="77777777" w:rsidR="00365DC6" w:rsidRPr="007E7A3D" w:rsidRDefault="00365DC6" w:rsidP="00E96674">
            <w:pPr>
              <w:autoSpaceDE w:val="0"/>
              <w:snapToGrid w:val="0"/>
              <w:spacing w:line="360" w:lineRule="auto"/>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do 10%</w:t>
            </w:r>
          </w:p>
          <w:p w14:paraId="238DA29F" w14:textId="77777777" w:rsidR="00365DC6" w:rsidRPr="007E7A3D" w:rsidRDefault="00365DC6" w:rsidP="00E96674">
            <w:pPr>
              <w:autoSpaceDE w:val="0"/>
              <w:spacing w:line="360" w:lineRule="auto"/>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do 20%</w:t>
            </w:r>
          </w:p>
          <w:p w14:paraId="0BA461B1" w14:textId="77777777" w:rsidR="00365DC6" w:rsidRPr="007E7A3D" w:rsidRDefault="00365DC6" w:rsidP="00E96674">
            <w:pPr>
              <w:autoSpaceDE w:val="0"/>
              <w:spacing w:line="360" w:lineRule="auto"/>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do 40%</w:t>
            </w:r>
          </w:p>
          <w:p w14:paraId="3C44720E" w14:textId="77777777" w:rsidR="00365DC6" w:rsidRPr="007E7A3D" w:rsidRDefault="00365DC6" w:rsidP="00E96674">
            <w:pPr>
              <w:autoSpaceDE w:val="0"/>
              <w:spacing w:line="360" w:lineRule="auto"/>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ponad 40%</w:t>
            </w:r>
          </w:p>
        </w:tc>
        <w:tc>
          <w:tcPr>
            <w:tcW w:w="3120" w:type="dxa"/>
            <w:tcBorders>
              <w:top w:val="single" w:sz="4" w:space="0" w:color="000000"/>
              <w:left w:val="single" w:sz="4" w:space="0" w:color="000000"/>
              <w:bottom w:val="single" w:sz="4" w:space="0" w:color="000000"/>
              <w:right w:val="single" w:sz="4" w:space="0" w:color="000000"/>
            </w:tcBorders>
            <w:vAlign w:val="center"/>
          </w:tcPr>
          <w:p w14:paraId="28D86A1D" w14:textId="77777777" w:rsidR="00365DC6" w:rsidRPr="007E7A3D" w:rsidRDefault="00365DC6" w:rsidP="00E96674">
            <w:pPr>
              <w:autoSpaceDE w:val="0"/>
              <w:snapToGrid w:val="0"/>
              <w:spacing w:line="360" w:lineRule="auto"/>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1,10</w:t>
            </w:r>
          </w:p>
          <w:p w14:paraId="116BAB03" w14:textId="77777777" w:rsidR="00365DC6" w:rsidRPr="007E7A3D" w:rsidRDefault="00365DC6" w:rsidP="00E96674">
            <w:pPr>
              <w:autoSpaceDE w:val="0"/>
              <w:spacing w:line="360" w:lineRule="auto"/>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1,20</w:t>
            </w:r>
          </w:p>
          <w:p w14:paraId="6A8C48B6" w14:textId="77777777" w:rsidR="00365DC6" w:rsidRPr="007E7A3D" w:rsidRDefault="00365DC6" w:rsidP="00E96674">
            <w:pPr>
              <w:autoSpaceDE w:val="0"/>
              <w:spacing w:line="360" w:lineRule="auto"/>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1,40</w:t>
            </w:r>
          </w:p>
          <w:p w14:paraId="22CE57EB" w14:textId="77777777" w:rsidR="00365DC6" w:rsidRPr="007E7A3D" w:rsidRDefault="00365DC6" w:rsidP="00E96674">
            <w:pPr>
              <w:autoSpaceDE w:val="0"/>
              <w:spacing w:line="360" w:lineRule="auto"/>
              <w:jc w:val="center"/>
              <w:rPr>
                <w:rFonts w:ascii="Arial" w:eastAsia="CenturyGothic" w:hAnsi="Arial" w:cs="Arial"/>
                <w:bCs/>
                <w:color w:val="000000"/>
                <w:sz w:val="22"/>
                <w:szCs w:val="22"/>
              </w:rPr>
            </w:pPr>
            <w:r w:rsidRPr="007E7A3D">
              <w:rPr>
                <w:rFonts w:ascii="Arial" w:eastAsia="CenturyGothic" w:hAnsi="Arial" w:cs="Arial"/>
                <w:bCs/>
                <w:color w:val="000000"/>
                <w:sz w:val="22"/>
                <w:szCs w:val="22"/>
              </w:rPr>
              <w:t>2,0</w:t>
            </w:r>
          </w:p>
        </w:tc>
      </w:tr>
    </w:tbl>
    <w:p w14:paraId="2E4C07F3" w14:textId="77777777" w:rsidR="00365DC6" w:rsidRPr="007E7A3D" w:rsidRDefault="00365DC6" w:rsidP="00365DC6">
      <w:pPr>
        <w:autoSpaceDE w:val="0"/>
        <w:jc w:val="both"/>
        <w:rPr>
          <w:rFonts w:ascii="Arial" w:hAnsi="Arial" w:cs="Arial"/>
          <w:sz w:val="22"/>
          <w:szCs w:val="22"/>
        </w:rPr>
      </w:pPr>
    </w:p>
    <w:p w14:paraId="35D9C693" w14:textId="77777777" w:rsidR="00365DC6" w:rsidRPr="007E7A3D" w:rsidRDefault="00365DC6" w:rsidP="00365DC6">
      <w:pPr>
        <w:autoSpaceDE w:val="0"/>
        <w:jc w:val="both"/>
        <w:rPr>
          <w:rFonts w:ascii="Arial" w:eastAsia="CenturyGothic" w:hAnsi="Arial" w:cs="Arial"/>
          <w:bCs/>
          <w:color w:val="000000"/>
          <w:sz w:val="22"/>
          <w:szCs w:val="22"/>
        </w:rPr>
      </w:pPr>
    </w:p>
    <w:p w14:paraId="7EA3D24F" w14:textId="77777777" w:rsidR="00365DC6" w:rsidRPr="007E7A3D"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8. SPOSÓB ODBIORU ROBÓT</w:t>
      </w:r>
    </w:p>
    <w:p w14:paraId="6DC829E4" w14:textId="77777777" w:rsidR="00365DC6" w:rsidRPr="007E7A3D"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8.1. Ogólne zasady odbioru robót podano w ST „Wymagania ogólne” pkt 8</w:t>
      </w:r>
    </w:p>
    <w:p w14:paraId="32FC0026"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8.2. Odbiór  robót zanikających i ulegających zakryciu</w:t>
      </w:r>
    </w:p>
    <w:p w14:paraId="089E7013" w14:textId="77777777" w:rsidR="00101BDA" w:rsidRPr="007E7A3D" w:rsidRDefault="00101BDA" w:rsidP="00365DC6">
      <w:pPr>
        <w:autoSpaceDE w:val="0"/>
        <w:jc w:val="both"/>
        <w:rPr>
          <w:rFonts w:ascii="Arial" w:eastAsia="CenturyGothic" w:hAnsi="Arial" w:cs="Arial"/>
          <w:bCs/>
          <w:color w:val="000000"/>
          <w:sz w:val="22"/>
          <w:szCs w:val="22"/>
        </w:rPr>
      </w:pPr>
    </w:p>
    <w:p w14:paraId="413E3A3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Przy robotach związanych z wykonywaniem powłok malarskich elementem ulegającym zakryciu są podłoża. Odbiór podłoży musi być dokonany przed rozpoczęciem robót malarskich. W trakcie odbioru należy przeprowadzić badania wymienione w pkt. 6.2.1. niniejszej specyfikacji. Wyniki badań należy porównać z wymaganiami dotyczącymi podłoży pod malowanie, określonymi w pkt. 5.3. niniejszej specyfikacji.</w:t>
      </w:r>
    </w:p>
    <w:p w14:paraId="0B4BCAAA"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Jeżeli wszystkie pomiary i badania dały wynik pozytywny można uznać podłoża za wykonane prawidłowo, tj. zgodnie z dokumentacją projektową oraz specyfikacją techniczną (szczegółową) i zezwolić na przystąpienie do robót malarskich.</w:t>
      </w:r>
    </w:p>
    <w:p w14:paraId="75AA9334"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Jeżeli chociaż jeden wynik badania jest negatywny podłoże nie powinno być odebrane. W takim przypadku należy ustalić zakres prac i rodzaje materiał koniecznych do usunięcia nieprawidłowości podłoża. Po wykonaniu ustalonego zakresu prac należy ponownie przeprowadzić badanie podłoży.</w:t>
      </w:r>
    </w:p>
    <w:p w14:paraId="2BDE1B9E"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Wszystkie ustalenia związane z dokonanym odbiorem robót ulegających zakryciu (podłoży) oraz materiałów należy zapisać w dzienniku budowy lub protokole podpisanym przez przedstawicieli inwestora (inspektor nadzoru) i wykonawcy (kierownik budowy).</w:t>
      </w:r>
    </w:p>
    <w:p w14:paraId="02D63B44" w14:textId="77777777" w:rsidR="00101BDA" w:rsidRPr="007E7A3D" w:rsidRDefault="00101BDA" w:rsidP="00365DC6">
      <w:pPr>
        <w:autoSpaceDE w:val="0"/>
        <w:jc w:val="both"/>
        <w:rPr>
          <w:rFonts w:ascii="Arial" w:eastAsia="CenturyGothic" w:hAnsi="Arial" w:cs="Arial"/>
          <w:bCs/>
          <w:color w:val="000000"/>
          <w:sz w:val="22"/>
          <w:szCs w:val="22"/>
        </w:rPr>
      </w:pPr>
    </w:p>
    <w:p w14:paraId="6FAC6263"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8.3. Odbiór częściowy</w:t>
      </w:r>
    </w:p>
    <w:p w14:paraId="43476322" w14:textId="77777777" w:rsidR="00101BDA" w:rsidRPr="007E7A3D" w:rsidRDefault="00101BDA" w:rsidP="00365DC6">
      <w:pPr>
        <w:autoSpaceDE w:val="0"/>
        <w:jc w:val="both"/>
        <w:rPr>
          <w:rFonts w:ascii="Arial" w:eastAsia="CenturyGothic" w:hAnsi="Arial" w:cs="Arial"/>
          <w:b/>
          <w:color w:val="000000"/>
          <w:sz w:val="22"/>
          <w:szCs w:val="22"/>
        </w:rPr>
      </w:pPr>
    </w:p>
    <w:p w14:paraId="24B2E0CD"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Odbiór częściowy polega na ocenie ilości i jakości wykonanej części robót. Odbioru częściowego robót dokonuje się dla zakresu określonego w dokumentach umownych, według zasad jak przy odbiorze ostatecznym robót.</w:t>
      </w:r>
    </w:p>
    <w:p w14:paraId="7D66DCF4"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Celem odbioru częściowego jest wczesne wykrycie ewentualnych usterek w realizowanych robotach i ich usunięcie przed odbiorem końcowym.</w:t>
      </w:r>
    </w:p>
    <w:p w14:paraId="6E377D97"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Odbiór częściowy robót jest dokonywany przez inspektora nadzoru w obecności kierownika budowy.</w:t>
      </w:r>
    </w:p>
    <w:p w14:paraId="61D9FAEC" w14:textId="77777777" w:rsidR="00365DC6" w:rsidRDefault="00365DC6" w:rsidP="00365DC6">
      <w:pPr>
        <w:autoSpaceDE w:val="0"/>
        <w:jc w:val="both"/>
        <w:rPr>
          <w:rFonts w:ascii="Arial" w:eastAsia="CenturyGothic" w:hAnsi="Arial" w:cs="Arial"/>
          <w:bCs/>
          <w:i/>
          <w:iCs/>
          <w:color w:val="000000"/>
          <w:sz w:val="22"/>
          <w:szCs w:val="22"/>
        </w:rPr>
      </w:pPr>
      <w:r w:rsidRPr="007E7A3D">
        <w:rPr>
          <w:rFonts w:ascii="Arial" w:eastAsia="CenturyGothic" w:hAnsi="Arial" w:cs="Arial"/>
          <w:bCs/>
          <w:color w:val="000000"/>
          <w:sz w:val="22"/>
          <w:szCs w:val="22"/>
        </w:rPr>
        <w:t>Protokół odbioru częściowego jest podstawą do dokonania częściowego rozliczenia robót (</w:t>
      </w:r>
      <w:r w:rsidRPr="007E7A3D">
        <w:rPr>
          <w:rFonts w:ascii="Arial" w:eastAsia="CenturyGothic" w:hAnsi="Arial" w:cs="Arial"/>
          <w:bCs/>
          <w:i/>
          <w:iCs/>
          <w:color w:val="000000"/>
          <w:sz w:val="22"/>
          <w:szCs w:val="22"/>
        </w:rPr>
        <w:t>jeżeli umowa taką formę przewiduje</w:t>
      </w:r>
      <w:r w:rsidRPr="007E7A3D">
        <w:rPr>
          <w:rFonts w:ascii="Arial" w:eastAsia="CenturyGothic" w:hAnsi="Arial" w:cs="Arial"/>
          <w:bCs/>
          <w:color w:val="000000"/>
          <w:sz w:val="22"/>
          <w:szCs w:val="22"/>
        </w:rPr>
        <w:t>)</w:t>
      </w:r>
      <w:r w:rsidRPr="007E7A3D">
        <w:rPr>
          <w:rFonts w:ascii="Arial" w:eastAsia="CenturyGothic" w:hAnsi="Arial" w:cs="Arial"/>
          <w:bCs/>
          <w:i/>
          <w:iCs/>
          <w:color w:val="000000"/>
          <w:sz w:val="22"/>
          <w:szCs w:val="22"/>
        </w:rPr>
        <w:t>.</w:t>
      </w:r>
    </w:p>
    <w:p w14:paraId="027C0D53" w14:textId="77777777" w:rsidR="00101BDA" w:rsidRDefault="00101BDA" w:rsidP="00365DC6">
      <w:pPr>
        <w:autoSpaceDE w:val="0"/>
        <w:jc w:val="both"/>
        <w:rPr>
          <w:rFonts w:ascii="Arial" w:eastAsia="CenturyGothic" w:hAnsi="Arial" w:cs="Arial"/>
          <w:bCs/>
          <w:i/>
          <w:iCs/>
          <w:color w:val="000000"/>
          <w:sz w:val="22"/>
          <w:szCs w:val="22"/>
        </w:rPr>
      </w:pPr>
    </w:p>
    <w:p w14:paraId="6C17D79B" w14:textId="77777777" w:rsidR="00101BDA" w:rsidRDefault="00101BDA" w:rsidP="00365DC6">
      <w:pPr>
        <w:autoSpaceDE w:val="0"/>
        <w:jc w:val="both"/>
        <w:rPr>
          <w:rFonts w:ascii="Arial" w:eastAsia="CenturyGothic" w:hAnsi="Arial" w:cs="Arial"/>
          <w:bCs/>
          <w:i/>
          <w:iCs/>
          <w:color w:val="000000"/>
          <w:sz w:val="22"/>
          <w:szCs w:val="22"/>
        </w:rPr>
      </w:pPr>
    </w:p>
    <w:p w14:paraId="69B746D3" w14:textId="77777777" w:rsidR="00101BDA" w:rsidRDefault="00101BDA" w:rsidP="00365DC6">
      <w:pPr>
        <w:autoSpaceDE w:val="0"/>
        <w:jc w:val="both"/>
        <w:rPr>
          <w:rFonts w:ascii="Arial" w:eastAsia="CenturyGothic" w:hAnsi="Arial" w:cs="Arial"/>
          <w:bCs/>
          <w:i/>
          <w:iCs/>
          <w:color w:val="000000"/>
          <w:sz w:val="22"/>
          <w:szCs w:val="22"/>
        </w:rPr>
      </w:pPr>
    </w:p>
    <w:p w14:paraId="3725049D" w14:textId="77777777" w:rsidR="00101BDA" w:rsidRPr="007E7A3D" w:rsidRDefault="00101BDA" w:rsidP="00365DC6">
      <w:pPr>
        <w:autoSpaceDE w:val="0"/>
        <w:jc w:val="both"/>
        <w:rPr>
          <w:rFonts w:ascii="Arial" w:eastAsia="CenturyGothic" w:hAnsi="Arial" w:cs="Arial"/>
          <w:bCs/>
          <w:i/>
          <w:iCs/>
          <w:color w:val="000000"/>
          <w:sz w:val="22"/>
          <w:szCs w:val="22"/>
        </w:rPr>
      </w:pPr>
    </w:p>
    <w:p w14:paraId="222ECD75"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lastRenderedPageBreak/>
        <w:t>8.4. Odbiór ostateczny (końcowy)</w:t>
      </w:r>
    </w:p>
    <w:p w14:paraId="788CD3D9" w14:textId="77777777" w:rsidR="00101BDA" w:rsidRPr="007E7A3D" w:rsidRDefault="00101BDA" w:rsidP="00365DC6">
      <w:pPr>
        <w:autoSpaceDE w:val="0"/>
        <w:jc w:val="both"/>
        <w:rPr>
          <w:rFonts w:ascii="Arial" w:eastAsia="CenturyGothic" w:hAnsi="Arial" w:cs="Arial"/>
          <w:b/>
          <w:color w:val="000000"/>
          <w:sz w:val="22"/>
          <w:szCs w:val="22"/>
        </w:rPr>
      </w:pPr>
    </w:p>
    <w:p w14:paraId="4DA81D93"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Odbiór końcowy stanowi ostateczną ocenę rzeczywistego wykonania robót w odniesieniu do ich zakresu (ilości), jakości i zgodności z dokumentacją projektową.</w:t>
      </w:r>
    </w:p>
    <w:p w14:paraId="4583600D"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Odbiór ostateczny przeprowadza komisja powołana przez zamawiającego, na podstawie przedłożonych dokumentów, wyników badań oraz dokonanej oceny wizualnej.</w:t>
      </w:r>
    </w:p>
    <w:p w14:paraId="5C08AFC8"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Zasady i terminy powoływania komisji oraz czas jej działania powinna określać umowa.</w:t>
      </w:r>
    </w:p>
    <w:p w14:paraId="544C7C6C"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Wykonawca robót obowiązany jest przedłożyć komisji następujące dokumenty:</w:t>
      </w:r>
    </w:p>
    <w:p w14:paraId="154E233D" w14:textId="77777777" w:rsidR="00365DC6" w:rsidRPr="00101BDA"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dokumentację projektową z naniesionymi zmianami dokonanymi w toku wykonywania robót,</w:t>
      </w:r>
    </w:p>
    <w:p w14:paraId="71AA9321" w14:textId="77777777" w:rsidR="00365DC6" w:rsidRPr="00101BDA"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szczegółowe specyfikacje techniczne ze zmianami wprowadzonymi w trakcie wykonywania robót,</w:t>
      </w:r>
    </w:p>
    <w:p w14:paraId="37DB4D21" w14:textId="77777777" w:rsidR="00365DC6" w:rsidRPr="00101BDA"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dziennik budowy i książki obmiarów z zapisami dokonywanymi w toku prowadzonych robót,</w:t>
      </w:r>
    </w:p>
    <w:p w14:paraId="732AB371" w14:textId="77777777" w:rsidR="00365DC6" w:rsidRPr="00101BDA"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dokumenty świadczące o dopuszczeniu do obrotu i powszechnego zastosowania użytych materiałów i wyrobów budowlanych,</w:t>
      </w:r>
    </w:p>
    <w:p w14:paraId="4832E8B1" w14:textId="77777777" w:rsidR="00365DC6" w:rsidRPr="00101BDA"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protokoły odbioru podłoży,</w:t>
      </w:r>
    </w:p>
    <w:p w14:paraId="6415A4D7" w14:textId="77777777" w:rsidR="00365DC6" w:rsidRPr="00101BDA"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protokoły odbiorów częściowych,</w:t>
      </w:r>
    </w:p>
    <w:p w14:paraId="2D61C471" w14:textId="77777777" w:rsidR="00365DC6" w:rsidRPr="00101BDA"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instrukcje producentów dotyczące zastosowanych materiałów,</w:t>
      </w:r>
    </w:p>
    <w:p w14:paraId="1AB9F1F4" w14:textId="77777777" w:rsidR="00365DC6" w:rsidRDefault="00365DC6" w:rsidP="009F733E">
      <w:pPr>
        <w:pStyle w:val="Akapitzlist"/>
        <w:numPr>
          <w:ilvl w:val="0"/>
          <w:numId w:val="46"/>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wyniki badań laboratoryjnych i ekspertyz.</w:t>
      </w:r>
    </w:p>
    <w:p w14:paraId="6A83DB61" w14:textId="77777777" w:rsidR="00101BDA" w:rsidRPr="00101BDA" w:rsidRDefault="00101BDA" w:rsidP="00101BDA">
      <w:pPr>
        <w:pStyle w:val="Akapitzlist"/>
        <w:autoSpaceDE w:val="0"/>
        <w:jc w:val="both"/>
        <w:rPr>
          <w:rFonts w:ascii="Arial" w:eastAsia="CenturyGothic" w:hAnsi="Arial" w:cs="Arial"/>
          <w:bCs/>
          <w:color w:val="000000"/>
          <w:sz w:val="22"/>
          <w:szCs w:val="22"/>
        </w:rPr>
      </w:pPr>
    </w:p>
    <w:p w14:paraId="5F840BDA"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 toku odbioru komisja obowiązana jest zapoznać się przedłożonymi dokumentami, przeprowadzić badania zgodnie z wytycznymi podanymi w pkt. 6.4 niniejszej ST, porównać je z wymaganiami podanymi w dokumentacji projektowej i pkt. 5.5 niniejszej specyfikacji technicznej oraz dokonać oceny wizualnej.</w:t>
      </w:r>
    </w:p>
    <w:p w14:paraId="67C78E72"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Roboty malarskie powinny być odebrane, jeżeli wszystkie wyniki badań są pozytywne, a dostarczone przez wykonawcę dokumenty są kompletne i prawidłowe pod względem merytorycznym.</w:t>
      </w:r>
    </w:p>
    <w:p w14:paraId="6DB0ACF6"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Jeżeli chociażby jeden wynik badań był negatywny powłoka malarska nie powinna być przyjęta. W takim przypadku należy przyjąć jedno z następujących rozwiązań:</w:t>
      </w:r>
    </w:p>
    <w:p w14:paraId="2DE85BBE" w14:textId="77777777" w:rsidR="00365DC6" w:rsidRPr="00101BDA" w:rsidRDefault="00365DC6" w:rsidP="009F733E">
      <w:pPr>
        <w:pStyle w:val="Akapitzlist"/>
        <w:numPr>
          <w:ilvl w:val="0"/>
          <w:numId w:val="49"/>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jeżeli to możliwe należy ustalić zakres prac korygujących, usunąć niezgodności powłoki z wymaganiami określonymi w dokumentacji projektowej i pkt. 5.5 niniejszej specyfikacji technicznej oraz przedstawić powłokę ponownie do odbioru,</w:t>
      </w:r>
    </w:p>
    <w:p w14:paraId="461463F6" w14:textId="77777777" w:rsidR="00365DC6" w:rsidRPr="00101BDA" w:rsidRDefault="00365DC6" w:rsidP="009F733E">
      <w:pPr>
        <w:pStyle w:val="Akapitzlist"/>
        <w:numPr>
          <w:ilvl w:val="0"/>
          <w:numId w:val="49"/>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jeżeli odchylenia od wymagań nie zagrażają bezpieczeństwu użytkownika i trwałości powłoki malarskiej zamawiający może wyrazić zgodę na dokonanie odbioru końcowego z jednoczesnym obniżeniem wartości wynagrodzenia w stosunku do ustaleń umownych,</w:t>
      </w:r>
    </w:p>
    <w:p w14:paraId="174BA957" w14:textId="77777777" w:rsidR="00365DC6" w:rsidRPr="00101BDA" w:rsidRDefault="00365DC6" w:rsidP="009F733E">
      <w:pPr>
        <w:pStyle w:val="Akapitzlist"/>
        <w:numPr>
          <w:ilvl w:val="0"/>
          <w:numId w:val="49"/>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w przypadku, gdy nie są możliwe podane wyżej rozwiązania wykonawca zobowiązany jest do usunięcia wadliwie wykonanych robót malarskich, wykonania ich ponownie i powtórnego zgłoszenia do odbioru.</w:t>
      </w:r>
    </w:p>
    <w:p w14:paraId="4CAC2155"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W przypadku niekompletności dokumentów odbiorów może być dokonany po ich uzupełnieniu.</w:t>
      </w:r>
    </w:p>
    <w:p w14:paraId="0287929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Z czynności odbioru sporządza się protokół podpisany przez przedstawicieli zamawiającego i wykonawcy. Protokół powinien zawierać:</w:t>
      </w:r>
    </w:p>
    <w:p w14:paraId="260FAD75" w14:textId="77777777" w:rsidR="00365DC6" w:rsidRPr="00101BDA" w:rsidRDefault="00365DC6" w:rsidP="009F733E">
      <w:pPr>
        <w:pStyle w:val="Akapitzlist"/>
        <w:numPr>
          <w:ilvl w:val="0"/>
          <w:numId w:val="50"/>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ustalenia podjęte w trakcie prac komisji,</w:t>
      </w:r>
    </w:p>
    <w:p w14:paraId="427E2BFC" w14:textId="77777777" w:rsidR="00365DC6" w:rsidRPr="00101BDA" w:rsidRDefault="00365DC6" w:rsidP="009F733E">
      <w:pPr>
        <w:pStyle w:val="Akapitzlist"/>
        <w:numPr>
          <w:ilvl w:val="0"/>
          <w:numId w:val="50"/>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ocenę wyników badań,</w:t>
      </w:r>
    </w:p>
    <w:p w14:paraId="7D6A4227" w14:textId="77777777" w:rsidR="00365DC6" w:rsidRPr="00101BDA" w:rsidRDefault="00365DC6" w:rsidP="009F733E">
      <w:pPr>
        <w:pStyle w:val="Akapitzlist"/>
        <w:numPr>
          <w:ilvl w:val="0"/>
          <w:numId w:val="50"/>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wykaz wad i usterek ze wskazaniem sposobu ich usunięcia,</w:t>
      </w:r>
    </w:p>
    <w:p w14:paraId="7078C9AD" w14:textId="77777777" w:rsidR="00365DC6" w:rsidRPr="00101BDA" w:rsidRDefault="00365DC6" w:rsidP="009F733E">
      <w:pPr>
        <w:pStyle w:val="Akapitzlist"/>
        <w:numPr>
          <w:ilvl w:val="0"/>
          <w:numId w:val="50"/>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stwierdzenie zgodności lub niezgodności wykonania robót malarskich z zamówieniem.</w:t>
      </w:r>
    </w:p>
    <w:p w14:paraId="64DDE742"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Protokół odbioru końcowego jest podstawą do dokonania rozliczenia końcowego pomiędzy zamawiającym a wykonawcą.</w:t>
      </w:r>
    </w:p>
    <w:p w14:paraId="2FFDC118" w14:textId="77777777" w:rsidR="00101BDA" w:rsidRPr="007E7A3D" w:rsidRDefault="00101BDA" w:rsidP="00365DC6">
      <w:pPr>
        <w:autoSpaceDE w:val="0"/>
        <w:jc w:val="both"/>
        <w:rPr>
          <w:rFonts w:ascii="Arial" w:eastAsia="CenturyGothic" w:hAnsi="Arial" w:cs="Arial"/>
          <w:bCs/>
          <w:color w:val="000000"/>
          <w:sz w:val="22"/>
          <w:szCs w:val="22"/>
        </w:rPr>
      </w:pPr>
    </w:p>
    <w:p w14:paraId="34E581B2"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8.5. Odbiór po upływie okresu rękojmi i gwarancji</w:t>
      </w:r>
      <w:r w:rsidR="00101BDA">
        <w:rPr>
          <w:rFonts w:ascii="Arial" w:eastAsia="CenturyGothic" w:hAnsi="Arial" w:cs="Arial"/>
          <w:b/>
          <w:color w:val="000000"/>
          <w:sz w:val="22"/>
          <w:szCs w:val="22"/>
        </w:rPr>
        <w:t>,</w:t>
      </w:r>
    </w:p>
    <w:p w14:paraId="63AD6A8B" w14:textId="77777777" w:rsidR="00101BDA" w:rsidRPr="007E7A3D" w:rsidRDefault="00101BDA" w:rsidP="00365DC6">
      <w:pPr>
        <w:autoSpaceDE w:val="0"/>
        <w:jc w:val="both"/>
        <w:rPr>
          <w:rFonts w:ascii="Arial" w:eastAsia="CenturyGothic" w:hAnsi="Arial" w:cs="Arial"/>
          <w:b/>
          <w:color w:val="000000"/>
          <w:sz w:val="22"/>
          <w:szCs w:val="22"/>
        </w:rPr>
      </w:pPr>
    </w:p>
    <w:p w14:paraId="0EDD5162"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Celem odbioru po okresie rękojmi i gwarancji jest ocena stanu powłok malarskich po użytkowaniu w tym okresie oraz ocena wykonywanych w tym okresie ewentualnych robót poprawkowych, związanych z usuwaniem zgłoszonych wad.</w:t>
      </w:r>
    </w:p>
    <w:p w14:paraId="5B87CBE1"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Odbiór po upływie okresu rękojmi i gwarancji jest dokonywany na podstawie oceny wizualnej powłok malarskich, z uwzględnieniem zasad opisanych w pkt. 8.4. „Odbiór ostateczny (końcowy)”.</w:t>
      </w:r>
    </w:p>
    <w:p w14:paraId="03A5682F"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Pozytywny wynik odbioru pogwarancyjnego jest podstawą do zwrotu kaucji gwarancyjnej, negatywny do dokonania potrąceń wynikających z obniżonej jakości robót.</w:t>
      </w:r>
    </w:p>
    <w:p w14:paraId="7B9A86B2"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Przed upływem okresu gwarancyjnego zamawiający powinien zgłosić wykonawcy wszystkie zauważone wady w  wykonanych robotach malarskich.</w:t>
      </w:r>
    </w:p>
    <w:p w14:paraId="722E60A2" w14:textId="77777777" w:rsidR="00101BDA" w:rsidRPr="007E7A3D" w:rsidRDefault="00101BDA" w:rsidP="00365DC6">
      <w:pPr>
        <w:autoSpaceDE w:val="0"/>
        <w:jc w:val="both"/>
        <w:rPr>
          <w:rFonts w:ascii="Arial" w:eastAsia="CenturyGothic" w:hAnsi="Arial" w:cs="Arial"/>
          <w:bCs/>
          <w:color w:val="000000"/>
          <w:sz w:val="22"/>
          <w:szCs w:val="22"/>
        </w:rPr>
      </w:pPr>
    </w:p>
    <w:p w14:paraId="783E1E5C" w14:textId="77777777" w:rsidR="00365DC6"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lastRenderedPageBreak/>
        <w:t>9. PODSTAWA PŁATNOŚCI</w:t>
      </w:r>
    </w:p>
    <w:p w14:paraId="021FA4D7" w14:textId="77777777" w:rsidR="00101BDA" w:rsidRPr="007E7A3D" w:rsidRDefault="00101BDA" w:rsidP="00365DC6">
      <w:pPr>
        <w:autoSpaceDE w:val="0"/>
        <w:jc w:val="both"/>
        <w:rPr>
          <w:rFonts w:ascii="Arial" w:eastAsia="CenturyGothic" w:hAnsi="Arial" w:cs="Arial"/>
          <w:b/>
          <w:bCs/>
          <w:color w:val="000000"/>
          <w:sz w:val="22"/>
          <w:szCs w:val="22"/>
        </w:rPr>
      </w:pPr>
    </w:p>
    <w:p w14:paraId="1303717F"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Ogólne ustalenia dotyczące podstawy rozliczenia robótpodano w ST „Wymagania ogólne” pkt 9.</w:t>
      </w:r>
    </w:p>
    <w:p w14:paraId="0625E11F" w14:textId="77777777" w:rsidR="00101BDA" w:rsidRPr="007E7A3D" w:rsidRDefault="00101BDA" w:rsidP="00365DC6">
      <w:pPr>
        <w:autoSpaceDE w:val="0"/>
        <w:jc w:val="both"/>
        <w:rPr>
          <w:rFonts w:ascii="Arial" w:eastAsia="CenturyGothic" w:hAnsi="Arial" w:cs="Arial"/>
          <w:bCs/>
          <w:color w:val="000000"/>
          <w:sz w:val="22"/>
          <w:szCs w:val="22"/>
        </w:rPr>
      </w:pPr>
    </w:p>
    <w:p w14:paraId="763A0D6B" w14:textId="77777777" w:rsidR="00365DC6" w:rsidRDefault="00365DC6" w:rsidP="00365DC6">
      <w:pPr>
        <w:autoSpaceDE w:val="0"/>
        <w:jc w:val="both"/>
        <w:rPr>
          <w:rFonts w:ascii="Arial" w:eastAsia="CenturyGothic" w:hAnsi="Arial" w:cs="Arial"/>
          <w:b/>
          <w:bCs/>
          <w:color w:val="000000"/>
          <w:sz w:val="22"/>
          <w:szCs w:val="22"/>
        </w:rPr>
      </w:pPr>
      <w:r w:rsidRPr="007E7A3D">
        <w:rPr>
          <w:rFonts w:ascii="Arial" w:eastAsia="CenturyGothic" w:hAnsi="Arial" w:cs="Arial"/>
          <w:b/>
          <w:bCs/>
          <w:color w:val="000000"/>
          <w:sz w:val="22"/>
          <w:szCs w:val="22"/>
        </w:rPr>
        <w:t>10. DOKUMENTY ODNIESIENIA</w:t>
      </w:r>
    </w:p>
    <w:p w14:paraId="2C21B3B0" w14:textId="77777777" w:rsidR="00101BDA" w:rsidRPr="007E7A3D" w:rsidRDefault="00101BDA" w:rsidP="00365DC6">
      <w:pPr>
        <w:autoSpaceDE w:val="0"/>
        <w:jc w:val="both"/>
        <w:rPr>
          <w:rFonts w:ascii="Arial" w:eastAsia="CenturyGothic" w:hAnsi="Arial" w:cs="Arial"/>
          <w:b/>
          <w:bCs/>
          <w:color w:val="000000"/>
          <w:sz w:val="22"/>
          <w:szCs w:val="22"/>
        </w:rPr>
      </w:pPr>
    </w:p>
    <w:p w14:paraId="23F73D7B"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10.1. Normy</w:t>
      </w:r>
    </w:p>
    <w:p w14:paraId="5EFE69A7" w14:textId="77777777" w:rsidR="00101BDA" w:rsidRPr="007E7A3D" w:rsidRDefault="00101BDA" w:rsidP="00365DC6">
      <w:pPr>
        <w:autoSpaceDE w:val="0"/>
        <w:jc w:val="both"/>
        <w:rPr>
          <w:rFonts w:ascii="Arial" w:eastAsia="CenturyGothic" w:hAnsi="Arial" w:cs="Arial"/>
          <w:b/>
          <w:color w:val="000000"/>
          <w:sz w:val="22"/>
          <w:szCs w:val="22"/>
        </w:rPr>
      </w:pPr>
    </w:p>
    <w:p w14:paraId="612820EE"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PN-91/B-10102 Farby do elewacji budynków – Wymagania i badania.</w:t>
      </w:r>
    </w:p>
    <w:p w14:paraId="5B842E9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PN-EN ISO 2409:1999 Farby i lakiery – Metoda siatki naciąć.</w:t>
      </w:r>
    </w:p>
    <w:p w14:paraId="78FB3DEC"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PN-EN 13300:2002 Farby i lakiery – Wodne wyroby lakierowe i systemy powłokowe na wewnętrzne ściany i sufity – Klasyfikacja.</w:t>
      </w:r>
    </w:p>
    <w:p w14:paraId="5983915A"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PN-C-81607:1998 Emalie olejno-żywiczne, ftalowe, ftalowe modyfikowane i ftalowe kopolimeryzowane styrenowe.</w:t>
      </w:r>
    </w:p>
    <w:p w14:paraId="276C050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PN-C-81800:1998 Lakiery olejno-żywiczne, ftalowe modyfikowane i ftalowe kopolimeryzowane styrenowe.</w:t>
      </w:r>
    </w:p>
    <w:p w14:paraId="7609EDDA"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PN-C-81801:1997 Lakiery nitrocelulozowe.</w:t>
      </w:r>
    </w:p>
    <w:p w14:paraId="75F6BE40"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PN-C-81802:2002 Lakiery wodorozcieńczalne stosowane wewnątrz.</w:t>
      </w:r>
    </w:p>
    <w:p w14:paraId="15ED996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PN-C-81901:2002 Farby olejne i alkidowe.</w:t>
      </w:r>
    </w:p>
    <w:p w14:paraId="572303DF"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PN-C-81913:1998 Farby dyspersyjne do malowania elewacji budynków.</w:t>
      </w:r>
    </w:p>
    <w:p w14:paraId="75585AB9" w14:textId="77777777" w:rsidR="00365DC6" w:rsidRPr="007E7A3D"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PN-C-81914:2002 Farby dyspersyjne stosowane wewnątrz.</w:t>
      </w:r>
    </w:p>
    <w:p w14:paraId="599D6DCE" w14:textId="77777777" w:rsidR="00365DC6" w:rsidRDefault="00365DC6" w:rsidP="00365DC6">
      <w:pPr>
        <w:autoSpaceDE w:val="0"/>
        <w:jc w:val="both"/>
        <w:rPr>
          <w:rFonts w:ascii="Arial" w:eastAsia="CenturyGothic" w:hAnsi="Arial" w:cs="Arial"/>
          <w:bCs/>
          <w:color w:val="000000"/>
          <w:sz w:val="22"/>
          <w:szCs w:val="22"/>
        </w:rPr>
      </w:pPr>
      <w:r w:rsidRPr="007E7A3D">
        <w:rPr>
          <w:rFonts w:ascii="Arial" w:eastAsia="CenturyGothic" w:hAnsi="Arial" w:cs="Arial"/>
          <w:bCs/>
          <w:color w:val="000000"/>
          <w:sz w:val="22"/>
          <w:szCs w:val="22"/>
        </w:rPr>
        <w:t>PN-EN 1008:2004 Woda zarobowa do betonu – Specyfikacja pobierania próbek, badanie i ocena przydatności wody zarobowej do betonu, w tym wody odzyskanej z procesów produkcji betonu.</w:t>
      </w:r>
    </w:p>
    <w:p w14:paraId="078A68C2" w14:textId="77777777" w:rsidR="00101BDA" w:rsidRPr="007E7A3D" w:rsidRDefault="00101BDA" w:rsidP="00365DC6">
      <w:pPr>
        <w:autoSpaceDE w:val="0"/>
        <w:jc w:val="both"/>
        <w:rPr>
          <w:rFonts w:ascii="Arial" w:eastAsia="CenturyGothic" w:hAnsi="Arial" w:cs="Arial"/>
          <w:bCs/>
          <w:color w:val="000000"/>
          <w:sz w:val="22"/>
          <w:szCs w:val="22"/>
        </w:rPr>
      </w:pPr>
    </w:p>
    <w:p w14:paraId="63E183AF"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10.2. Ustawy</w:t>
      </w:r>
    </w:p>
    <w:p w14:paraId="5D85CD07" w14:textId="77777777" w:rsidR="00101BDA" w:rsidRPr="007E7A3D" w:rsidRDefault="00101BDA" w:rsidP="00365DC6">
      <w:pPr>
        <w:autoSpaceDE w:val="0"/>
        <w:jc w:val="both"/>
        <w:rPr>
          <w:rFonts w:ascii="Arial" w:eastAsia="CenturyGothic" w:hAnsi="Arial" w:cs="Arial"/>
          <w:b/>
          <w:color w:val="000000"/>
          <w:sz w:val="22"/>
          <w:szCs w:val="22"/>
        </w:rPr>
      </w:pPr>
    </w:p>
    <w:p w14:paraId="71177A6E" w14:textId="77777777" w:rsidR="00365DC6" w:rsidRPr="00101BDA" w:rsidRDefault="00365DC6" w:rsidP="009F733E">
      <w:pPr>
        <w:pStyle w:val="Akapitzlist"/>
        <w:numPr>
          <w:ilvl w:val="0"/>
          <w:numId w:val="51"/>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Ustawa z dnia 16 kwietnia 2004 r. o wyrobach budowlanych (Dz. U. z 2004 r. Nr 92, poz. 881).</w:t>
      </w:r>
    </w:p>
    <w:p w14:paraId="2CC0B597" w14:textId="77777777" w:rsidR="00365DC6" w:rsidRPr="00101BDA" w:rsidRDefault="00365DC6" w:rsidP="009F733E">
      <w:pPr>
        <w:pStyle w:val="Akapitzlist"/>
        <w:numPr>
          <w:ilvl w:val="0"/>
          <w:numId w:val="51"/>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Ustawa z dnia 30 sierpnia 2002 r. o systemie oceny zgodności (tekst jednolity Dz. U. z 2004 r. Nr 204, poz. 2087 z póź. zmianami).</w:t>
      </w:r>
    </w:p>
    <w:p w14:paraId="78031D6C" w14:textId="77777777" w:rsidR="00365DC6" w:rsidRPr="00101BDA" w:rsidRDefault="00365DC6" w:rsidP="009F733E">
      <w:pPr>
        <w:pStyle w:val="Akapitzlist"/>
        <w:numPr>
          <w:ilvl w:val="0"/>
          <w:numId w:val="51"/>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Ustawa z dnia 7 lipca 1994 r. Prawo budowlane (tekst jednolity Dz. U. z 2006 r. Nr 156, poz. 1118).</w:t>
      </w:r>
    </w:p>
    <w:p w14:paraId="2A8CA196" w14:textId="77777777" w:rsidR="00365DC6" w:rsidRPr="00101BDA" w:rsidRDefault="00365DC6" w:rsidP="009F733E">
      <w:pPr>
        <w:pStyle w:val="Akapitzlist"/>
        <w:numPr>
          <w:ilvl w:val="0"/>
          <w:numId w:val="51"/>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Ustawa z dnia 11 stycznia 2001 r. o substancjach i preparatach chemicznych (Dz. U. z 2001 r. Nr 11, poz. 84 z póź. zmianami).</w:t>
      </w:r>
    </w:p>
    <w:p w14:paraId="701FB9F3" w14:textId="77777777" w:rsidR="00101BDA" w:rsidRPr="007E7A3D" w:rsidRDefault="00101BDA" w:rsidP="00365DC6">
      <w:pPr>
        <w:autoSpaceDE w:val="0"/>
        <w:jc w:val="both"/>
        <w:rPr>
          <w:rFonts w:ascii="Arial" w:eastAsia="CenturyGothic" w:hAnsi="Arial" w:cs="Arial"/>
          <w:bCs/>
          <w:color w:val="000000"/>
          <w:sz w:val="22"/>
          <w:szCs w:val="22"/>
        </w:rPr>
      </w:pPr>
    </w:p>
    <w:p w14:paraId="0C2DA3E7"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10.3. Rozporządzenia</w:t>
      </w:r>
    </w:p>
    <w:p w14:paraId="4DF59BE0" w14:textId="77777777" w:rsidR="00101BDA" w:rsidRPr="007E7A3D" w:rsidRDefault="00101BDA" w:rsidP="00365DC6">
      <w:pPr>
        <w:autoSpaceDE w:val="0"/>
        <w:jc w:val="both"/>
        <w:rPr>
          <w:rFonts w:ascii="Arial" w:eastAsia="CenturyGothic" w:hAnsi="Arial" w:cs="Arial"/>
          <w:b/>
          <w:color w:val="000000"/>
          <w:sz w:val="22"/>
          <w:szCs w:val="22"/>
        </w:rPr>
      </w:pPr>
    </w:p>
    <w:p w14:paraId="6269BABD" w14:textId="77777777" w:rsidR="00365DC6" w:rsidRPr="00101BDA" w:rsidRDefault="00365DC6" w:rsidP="009F733E">
      <w:pPr>
        <w:pStyle w:val="Akapitzlist"/>
        <w:numPr>
          <w:ilvl w:val="0"/>
          <w:numId w:val="52"/>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Rozporządzenie Ministra Infrastruktury z dnia 02.09.2004 r. w sprawie szczegółowego zakresu i formy dokumentacji projektowej, specyfikacji technicznych wykonania i odbioru robót budowlanych oraz programu funkcjonalno-użytkowego</w:t>
      </w:r>
      <w:r w:rsidR="00101BDA">
        <w:rPr>
          <w:rFonts w:ascii="Arial" w:eastAsia="CenturyGothic" w:hAnsi="Arial" w:cs="Arial"/>
          <w:bCs/>
          <w:color w:val="000000"/>
          <w:sz w:val="22"/>
          <w:szCs w:val="22"/>
        </w:rPr>
        <w:t xml:space="preserve"> </w:t>
      </w:r>
      <w:r w:rsidRPr="00101BDA">
        <w:rPr>
          <w:rFonts w:ascii="Arial" w:eastAsia="CenturyGothic" w:hAnsi="Arial" w:cs="Arial"/>
          <w:bCs/>
          <w:color w:val="000000"/>
          <w:sz w:val="22"/>
          <w:szCs w:val="22"/>
        </w:rPr>
        <w:t>(Dz. U. z 2004 r. Nr 202, poz. 2072, zmiana Dz. U. z 2005 r. Nr 75, poz. 664).</w:t>
      </w:r>
    </w:p>
    <w:p w14:paraId="0D2DC0C0" w14:textId="77777777" w:rsidR="00365DC6" w:rsidRPr="00101BDA" w:rsidRDefault="00365DC6" w:rsidP="009F733E">
      <w:pPr>
        <w:pStyle w:val="Akapitzlist"/>
        <w:numPr>
          <w:ilvl w:val="0"/>
          <w:numId w:val="52"/>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Rozporządzenie Ministra Infrastruktury z dnia 03.07.2003 r. w sprawie szczegółowego zakresu i formy projektu budowlanego (Dz. U. z 2003 r. Nr 120, poz. 1133).</w:t>
      </w:r>
    </w:p>
    <w:p w14:paraId="2F48424B" w14:textId="77777777" w:rsidR="00365DC6" w:rsidRPr="00101BDA" w:rsidRDefault="00365DC6" w:rsidP="009F733E">
      <w:pPr>
        <w:pStyle w:val="Akapitzlist"/>
        <w:numPr>
          <w:ilvl w:val="0"/>
          <w:numId w:val="52"/>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Rozporządzenie Ministra Infrastruktury z dnia 26.06.2002 r. w sprawie dziennika budowy, montażu i rozbiórki, tablicy informacyjnej oraz ogłoszenia zawierającego dane dotyczące bezpieczeństwa pracy i ochrony zdrowia (Dz. U. z 2002r. Nr 108, poz. 953 z późniejszymi zmianami).</w:t>
      </w:r>
    </w:p>
    <w:p w14:paraId="02240819" w14:textId="77777777" w:rsidR="00365DC6" w:rsidRPr="00101BDA" w:rsidRDefault="00365DC6" w:rsidP="009F733E">
      <w:pPr>
        <w:pStyle w:val="Akapitzlist"/>
        <w:numPr>
          <w:ilvl w:val="0"/>
          <w:numId w:val="52"/>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Rozporządzenie Ministra Infrastruktury z dnia 11 sierpnia 2004 r. w sprawie sposobów deklarowania zgodności wyrobów budowlanych oraz sposobu znakowania ich znakiem budowlanym (Dz. U. z 2004 r. Nr 198, poz. 2041 z póź. zmianami).</w:t>
      </w:r>
    </w:p>
    <w:p w14:paraId="3B575A2F" w14:textId="77777777" w:rsidR="00365DC6" w:rsidRPr="00101BDA" w:rsidRDefault="00365DC6" w:rsidP="009F733E">
      <w:pPr>
        <w:pStyle w:val="Akapitzlist"/>
        <w:numPr>
          <w:ilvl w:val="0"/>
          <w:numId w:val="52"/>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Rozporządzenie Ministra Infrastruktury z dnia 11 sierpnia 2004 r. w sprawie systemów oceny zgodności, wymagań, jakie powinny spełniać notyfikowane jednostki uczestniczące w ocenie zgodności, oraz sposobu oznaczania wyrobów budowlanych oznakowaniem CE (Dz. U. z 2004 r. Nr 195, poz. 2011).</w:t>
      </w:r>
    </w:p>
    <w:p w14:paraId="212B9246" w14:textId="77777777" w:rsidR="00365DC6" w:rsidRPr="00101BDA" w:rsidRDefault="00365DC6" w:rsidP="009F733E">
      <w:pPr>
        <w:pStyle w:val="Akapitzlist"/>
        <w:numPr>
          <w:ilvl w:val="0"/>
          <w:numId w:val="52"/>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Rozporządzenie Ministra Infrastruktury z dnia 23 czerwca 2003 r. w sprawie informacji dotyczącej bezpieczeństwa i ochrony zdrowia oraz planu bezpieczeństwa i ochrony zdrowia (Dz. U. z 2003 r. Nr 120, poz. 1126).</w:t>
      </w:r>
    </w:p>
    <w:p w14:paraId="1F973FB4" w14:textId="77777777" w:rsidR="00365DC6" w:rsidRPr="00101BDA" w:rsidRDefault="00365DC6" w:rsidP="009F733E">
      <w:pPr>
        <w:pStyle w:val="Akapitzlist"/>
        <w:numPr>
          <w:ilvl w:val="0"/>
          <w:numId w:val="52"/>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lastRenderedPageBreak/>
        <w:t>Rozporządzenie Ministra Infrastruktury z dnia 12 kwietnia 2002 r. w sprawie warunków technicznych, jakim powinny odpowiadać budynki i ich usytuowanie (Dz. U. z 2002 r. Nr 75, poz. 690 z póź. zmianami).</w:t>
      </w:r>
    </w:p>
    <w:p w14:paraId="08739FAE" w14:textId="77777777" w:rsidR="00365DC6" w:rsidRPr="00101BDA" w:rsidRDefault="00365DC6" w:rsidP="009F733E">
      <w:pPr>
        <w:pStyle w:val="Akapitzlist"/>
        <w:numPr>
          <w:ilvl w:val="0"/>
          <w:numId w:val="52"/>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Rozporządzenie Ministra Zdrowia z dnia 3 lipca 2002 r. w sprawie karty charakterystyki substancji niebezpiecznej i preparatu niebezpiecznego (Dz. U. z 2002 r. Nr 140, poz. 1171 z póź. zmianami).</w:t>
      </w:r>
    </w:p>
    <w:p w14:paraId="56C18E08" w14:textId="77777777" w:rsidR="00365DC6" w:rsidRDefault="00365DC6" w:rsidP="009F733E">
      <w:pPr>
        <w:pStyle w:val="Akapitzlist"/>
        <w:numPr>
          <w:ilvl w:val="0"/>
          <w:numId w:val="52"/>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Rozporządzenie Ministra Zdrowia z dnia 2 września 2003 r. w sprawie oznakowania opakowań substancji niebezpiecznych i preparatów niebezpiecznych (Dz. U. z 2003 r. Nr 173, poz. 1679 z póź. zmianami).</w:t>
      </w:r>
    </w:p>
    <w:p w14:paraId="5A72AF1B" w14:textId="77777777" w:rsidR="00101BDA" w:rsidRPr="00101BDA" w:rsidRDefault="00101BDA" w:rsidP="00101BDA">
      <w:pPr>
        <w:autoSpaceDE w:val="0"/>
        <w:jc w:val="both"/>
        <w:rPr>
          <w:rFonts w:ascii="Arial" w:eastAsia="CenturyGothic" w:hAnsi="Arial" w:cs="Arial"/>
          <w:bCs/>
          <w:color w:val="000000"/>
          <w:sz w:val="22"/>
          <w:szCs w:val="22"/>
        </w:rPr>
      </w:pPr>
    </w:p>
    <w:p w14:paraId="7CB495B7" w14:textId="77777777" w:rsidR="00365DC6" w:rsidRDefault="00365DC6" w:rsidP="00365DC6">
      <w:pPr>
        <w:autoSpaceDE w:val="0"/>
        <w:jc w:val="both"/>
        <w:rPr>
          <w:rFonts w:ascii="Arial" w:eastAsia="CenturyGothic" w:hAnsi="Arial" w:cs="Arial"/>
          <w:b/>
          <w:color w:val="000000"/>
          <w:sz w:val="22"/>
          <w:szCs w:val="22"/>
        </w:rPr>
      </w:pPr>
      <w:r w:rsidRPr="007E7A3D">
        <w:rPr>
          <w:rFonts w:ascii="Arial" w:eastAsia="CenturyGothic" w:hAnsi="Arial" w:cs="Arial"/>
          <w:b/>
          <w:color w:val="000000"/>
          <w:sz w:val="22"/>
          <w:szCs w:val="22"/>
        </w:rPr>
        <w:t>10.4. Inne dokumenty i instrukcje</w:t>
      </w:r>
    </w:p>
    <w:p w14:paraId="36E097CD" w14:textId="77777777" w:rsidR="00101BDA" w:rsidRPr="007E7A3D" w:rsidRDefault="00101BDA" w:rsidP="00365DC6">
      <w:pPr>
        <w:autoSpaceDE w:val="0"/>
        <w:jc w:val="both"/>
        <w:rPr>
          <w:rFonts w:ascii="Arial" w:eastAsia="CenturyGothic" w:hAnsi="Arial" w:cs="Arial"/>
          <w:b/>
          <w:color w:val="000000"/>
          <w:sz w:val="22"/>
          <w:szCs w:val="22"/>
        </w:rPr>
      </w:pPr>
    </w:p>
    <w:p w14:paraId="612C52EF" w14:textId="77777777" w:rsidR="00365DC6" w:rsidRPr="00101BDA" w:rsidRDefault="00365DC6" w:rsidP="009F733E">
      <w:pPr>
        <w:pStyle w:val="Akapitzlist"/>
        <w:numPr>
          <w:ilvl w:val="0"/>
          <w:numId w:val="53"/>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Specyfikacja techniczna wykonania i odbioru robót budowlanych – Wymagania ogólne Kod CPV 45000000-7, wydanie II OWEOB Promocja – 2005 rok.</w:t>
      </w:r>
    </w:p>
    <w:p w14:paraId="7C769541" w14:textId="77777777" w:rsidR="00365DC6" w:rsidRPr="00101BDA" w:rsidRDefault="00365DC6" w:rsidP="009F733E">
      <w:pPr>
        <w:pStyle w:val="Akapitzlist"/>
        <w:numPr>
          <w:ilvl w:val="0"/>
          <w:numId w:val="53"/>
        </w:numPr>
        <w:autoSpaceDE w:val="0"/>
        <w:jc w:val="both"/>
        <w:rPr>
          <w:rFonts w:ascii="Arial" w:eastAsia="CenturyGothic" w:hAnsi="Arial" w:cs="Arial"/>
          <w:bCs/>
          <w:color w:val="000000"/>
          <w:sz w:val="22"/>
          <w:szCs w:val="22"/>
        </w:rPr>
      </w:pPr>
      <w:r w:rsidRPr="00101BDA">
        <w:rPr>
          <w:rFonts w:ascii="Arial" w:eastAsia="CenturyGothic" w:hAnsi="Arial" w:cs="Arial"/>
          <w:bCs/>
          <w:color w:val="000000"/>
          <w:sz w:val="22"/>
          <w:szCs w:val="22"/>
        </w:rPr>
        <w:t>Warunki techniczne wykonania i odbioru robót budowlanych, Część B – Roboty wykończeniowe, zeszyt 4 „Powłoki malarskie zewnętrzne i wewnętrzne”, wydanie ITB – 2003 rok.</w:t>
      </w:r>
    </w:p>
    <w:p w14:paraId="6C48D72C" w14:textId="77777777" w:rsidR="00365DC6" w:rsidRPr="00101BDA" w:rsidRDefault="00365DC6" w:rsidP="009F733E">
      <w:pPr>
        <w:pStyle w:val="Akapitzlist"/>
        <w:numPr>
          <w:ilvl w:val="0"/>
          <w:numId w:val="53"/>
        </w:numPr>
        <w:autoSpaceDE w:val="0"/>
        <w:jc w:val="both"/>
        <w:rPr>
          <w:rFonts w:ascii="Arial" w:eastAsia="CenturyGothic" w:hAnsi="Arial" w:cs="Arial"/>
          <w:color w:val="000000"/>
          <w:sz w:val="22"/>
          <w:szCs w:val="22"/>
        </w:rPr>
      </w:pPr>
      <w:r w:rsidRPr="00101BDA">
        <w:rPr>
          <w:rFonts w:ascii="Arial" w:eastAsia="CenturyGothic" w:hAnsi="Arial" w:cs="Arial"/>
          <w:bCs/>
          <w:color w:val="000000"/>
          <w:sz w:val="22"/>
          <w:szCs w:val="22"/>
        </w:rPr>
        <w:t>Warunki techniczne wykonania i odbioru robót budowlanych, tom 1, część 4, wydanie Arkady – 1990 rok.</w:t>
      </w:r>
    </w:p>
    <w:p w14:paraId="417396DD" w14:textId="77777777" w:rsidR="00BD182F" w:rsidRPr="007E7A3D" w:rsidRDefault="00BD182F" w:rsidP="00365DC6">
      <w:pPr>
        <w:autoSpaceDE w:val="0"/>
        <w:jc w:val="center"/>
        <w:rPr>
          <w:rFonts w:ascii="Arial" w:eastAsia="CenturyGothic" w:hAnsi="Arial" w:cs="Arial"/>
          <w:b/>
          <w:bCs/>
          <w:color w:val="000000"/>
          <w:sz w:val="22"/>
          <w:szCs w:val="22"/>
        </w:rPr>
      </w:pPr>
    </w:p>
    <w:p w14:paraId="0A6F7B13" w14:textId="77777777" w:rsidR="00BD182F" w:rsidRPr="007E7A3D" w:rsidRDefault="00BD182F" w:rsidP="00365DC6">
      <w:pPr>
        <w:autoSpaceDE w:val="0"/>
        <w:jc w:val="center"/>
        <w:rPr>
          <w:rFonts w:ascii="Arial" w:eastAsia="CenturyGothic" w:hAnsi="Arial" w:cs="Arial"/>
          <w:b/>
          <w:bCs/>
          <w:color w:val="000000"/>
          <w:sz w:val="22"/>
          <w:szCs w:val="22"/>
        </w:rPr>
      </w:pPr>
    </w:p>
    <w:p w14:paraId="71D132C2" w14:textId="77777777" w:rsidR="00BD182F" w:rsidRPr="007E7A3D" w:rsidRDefault="00BD182F" w:rsidP="00365DC6">
      <w:pPr>
        <w:autoSpaceDE w:val="0"/>
        <w:jc w:val="center"/>
        <w:rPr>
          <w:rFonts w:ascii="Arial" w:eastAsia="CenturyGothic" w:hAnsi="Arial" w:cs="Arial"/>
          <w:b/>
          <w:bCs/>
          <w:color w:val="000000"/>
          <w:sz w:val="22"/>
          <w:szCs w:val="22"/>
        </w:rPr>
      </w:pPr>
    </w:p>
    <w:p w14:paraId="019538C9" w14:textId="77777777" w:rsidR="00BD182F" w:rsidRPr="007E7A3D" w:rsidRDefault="00BD182F" w:rsidP="00365DC6">
      <w:pPr>
        <w:autoSpaceDE w:val="0"/>
        <w:jc w:val="center"/>
        <w:rPr>
          <w:rFonts w:ascii="Arial" w:eastAsia="CenturyGothic" w:hAnsi="Arial" w:cs="Arial"/>
          <w:b/>
          <w:bCs/>
          <w:color w:val="000000"/>
          <w:sz w:val="22"/>
          <w:szCs w:val="22"/>
        </w:rPr>
      </w:pPr>
    </w:p>
    <w:p w14:paraId="54B037AF" w14:textId="77777777" w:rsidR="00BD182F" w:rsidRPr="007E7A3D" w:rsidRDefault="00BD182F" w:rsidP="00365DC6">
      <w:pPr>
        <w:autoSpaceDE w:val="0"/>
        <w:jc w:val="center"/>
        <w:rPr>
          <w:rFonts w:ascii="Arial" w:eastAsia="CenturyGothic" w:hAnsi="Arial" w:cs="Arial"/>
          <w:b/>
          <w:bCs/>
          <w:color w:val="000000"/>
          <w:sz w:val="22"/>
          <w:szCs w:val="22"/>
        </w:rPr>
      </w:pPr>
    </w:p>
    <w:p w14:paraId="0755050D" w14:textId="77777777" w:rsidR="00BD182F" w:rsidRPr="007E7A3D" w:rsidRDefault="00BD182F" w:rsidP="00365DC6">
      <w:pPr>
        <w:autoSpaceDE w:val="0"/>
        <w:jc w:val="center"/>
        <w:rPr>
          <w:rFonts w:ascii="Arial" w:eastAsia="CenturyGothic" w:hAnsi="Arial" w:cs="Arial"/>
          <w:b/>
          <w:bCs/>
          <w:color w:val="000000"/>
          <w:sz w:val="22"/>
          <w:szCs w:val="22"/>
        </w:rPr>
      </w:pPr>
    </w:p>
    <w:p w14:paraId="63AF85CF" w14:textId="77777777" w:rsidR="00BD182F" w:rsidRPr="007E7A3D" w:rsidRDefault="00BD182F" w:rsidP="00365DC6">
      <w:pPr>
        <w:autoSpaceDE w:val="0"/>
        <w:jc w:val="center"/>
        <w:rPr>
          <w:rFonts w:ascii="Arial" w:eastAsia="CenturyGothic" w:hAnsi="Arial" w:cs="Arial"/>
          <w:b/>
          <w:bCs/>
          <w:color w:val="000000"/>
          <w:sz w:val="22"/>
          <w:szCs w:val="22"/>
        </w:rPr>
      </w:pPr>
    </w:p>
    <w:p w14:paraId="5FAD37FB" w14:textId="77777777" w:rsidR="00BD182F" w:rsidRPr="007E7A3D" w:rsidRDefault="00BD182F" w:rsidP="00365DC6">
      <w:pPr>
        <w:autoSpaceDE w:val="0"/>
        <w:jc w:val="center"/>
        <w:rPr>
          <w:rFonts w:ascii="Arial" w:eastAsia="CenturyGothic" w:hAnsi="Arial" w:cs="Arial"/>
          <w:b/>
          <w:bCs/>
          <w:color w:val="000000"/>
          <w:sz w:val="22"/>
          <w:szCs w:val="22"/>
        </w:rPr>
      </w:pPr>
    </w:p>
    <w:p w14:paraId="13497399" w14:textId="77777777" w:rsidR="00BD182F" w:rsidRPr="007E7A3D" w:rsidRDefault="00BD182F" w:rsidP="00365DC6">
      <w:pPr>
        <w:autoSpaceDE w:val="0"/>
        <w:jc w:val="center"/>
        <w:rPr>
          <w:rFonts w:ascii="Arial" w:eastAsia="CenturyGothic" w:hAnsi="Arial" w:cs="Arial"/>
          <w:b/>
          <w:bCs/>
          <w:color w:val="000000"/>
          <w:sz w:val="22"/>
          <w:szCs w:val="22"/>
        </w:rPr>
      </w:pPr>
    </w:p>
    <w:p w14:paraId="03E47F24" w14:textId="77777777" w:rsidR="00BD182F" w:rsidRPr="007E7A3D" w:rsidRDefault="00BD182F" w:rsidP="00365DC6">
      <w:pPr>
        <w:autoSpaceDE w:val="0"/>
        <w:jc w:val="center"/>
        <w:rPr>
          <w:rFonts w:ascii="Arial" w:eastAsia="CenturyGothic" w:hAnsi="Arial" w:cs="Arial"/>
          <w:b/>
          <w:bCs/>
          <w:color w:val="000000"/>
          <w:sz w:val="22"/>
          <w:szCs w:val="22"/>
        </w:rPr>
      </w:pPr>
    </w:p>
    <w:p w14:paraId="6FEE3149" w14:textId="77777777" w:rsidR="00BD182F" w:rsidRPr="007E7A3D" w:rsidRDefault="00BD182F" w:rsidP="00365DC6">
      <w:pPr>
        <w:autoSpaceDE w:val="0"/>
        <w:jc w:val="center"/>
        <w:rPr>
          <w:rFonts w:ascii="Arial" w:eastAsia="CenturyGothic" w:hAnsi="Arial" w:cs="Arial"/>
          <w:b/>
          <w:bCs/>
          <w:color w:val="000000"/>
          <w:sz w:val="22"/>
          <w:szCs w:val="22"/>
        </w:rPr>
      </w:pPr>
    </w:p>
    <w:p w14:paraId="1FE5B9FA" w14:textId="77777777" w:rsidR="00BD182F" w:rsidRPr="007E7A3D" w:rsidRDefault="00BD182F" w:rsidP="00365DC6">
      <w:pPr>
        <w:autoSpaceDE w:val="0"/>
        <w:jc w:val="center"/>
        <w:rPr>
          <w:rFonts w:ascii="Arial" w:eastAsia="CenturyGothic" w:hAnsi="Arial" w:cs="Arial"/>
          <w:b/>
          <w:bCs/>
          <w:color w:val="000000"/>
          <w:sz w:val="22"/>
          <w:szCs w:val="22"/>
        </w:rPr>
      </w:pPr>
    </w:p>
    <w:p w14:paraId="4B1C7A6B" w14:textId="77777777" w:rsidR="00BD182F" w:rsidRPr="007E7A3D" w:rsidRDefault="00BD182F" w:rsidP="00365DC6">
      <w:pPr>
        <w:autoSpaceDE w:val="0"/>
        <w:jc w:val="center"/>
        <w:rPr>
          <w:rFonts w:ascii="Arial" w:eastAsia="CenturyGothic" w:hAnsi="Arial" w:cs="Arial"/>
          <w:b/>
          <w:bCs/>
          <w:color w:val="000000"/>
          <w:sz w:val="22"/>
          <w:szCs w:val="22"/>
        </w:rPr>
      </w:pPr>
    </w:p>
    <w:p w14:paraId="1E914978" w14:textId="77777777" w:rsidR="00BD182F" w:rsidRPr="007E7A3D" w:rsidRDefault="00BD182F" w:rsidP="00365DC6">
      <w:pPr>
        <w:autoSpaceDE w:val="0"/>
        <w:jc w:val="center"/>
        <w:rPr>
          <w:rFonts w:ascii="Arial" w:eastAsia="CenturyGothic" w:hAnsi="Arial" w:cs="Arial"/>
          <w:b/>
          <w:bCs/>
          <w:color w:val="000000"/>
          <w:sz w:val="22"/>
          <w:szCs w:val="22"/>
        </w:rPr>
      </w:pPr>
    </w:p>
    <w:p w14:paraId="46BC37F7" w14:textId="77777777" w:rsidR="00BD182F" w:rsidRPr="007E7A3D" w:rsidRDefault="00BD182F" w:rsidP="00365DC6">
      <w:pPr>
        <w:autoSpaceDE w:val="0"/>
        <w:jc w:val="center"/>
        <w:rPr>
          <w:rFonts w:ascii="Arial" w:eastAsia="CenturyGothic" w:hAnsi="Arial" w:cs="Arial"/>
          <w:b/>
          <w:bCs/>
          <w:color w:val="000000"/>
          <w:sz w:val="22"/>
          <w:szCs w:val="22"/>
        </w:rPr>
      </w:pPr>
    </w:p>
    <w:p w14:paraId="3DBBE17D" w14:textId="77777777" w:rsidR="00BD182F" w:rsidRDefault="00BD182F" w:rsidP="00365DC6">
      <w:pPr>
        <w:autoSpaceDE w:val="0"/>
        <w:jc w:val="center"/>
        <w:rPr>
          <w:rFonts w:ascii="Arial" w:eastAsia="CenturyGothic" w:hAnsi="Arial" w:cs="Arial"/>
          <w:b/>
          <w:bCs/>
          <w:color w:val="000000"/>
          <w:sz w:val="22"/>
          <w:szCs w:val="22"/>
        </w:rPr>
      </w:pPr>
    </w:p>
    <w:p w14:paraId="6BC63B52" w14:textId="77777777" w:rsidR="00101BDA" w:rsidRDefault="00101BDA" w:rsidP="00365DC6">
      <w:pPr>
        <w:autoSpaceDE w:val="0"/>
        <w:jc w:val="center"/>
        <w:rPr>
          <w:rFonts w:ascii="Arial" w:eastAsia="CenturyGothic" w:hAnsi="Arial" w:cs="Arial"/>
          <w:b/>
          <w:bCs/>
          <w:color w:val="000000"/>
          <w:sz w:val="22"/>
          <w:szCs w:val="22"/>
        </w:rPr>
      </w:pPr>
    </w:p>
    <w:p w14:paraId="2EDE9A7F" w14:textId="77777777" w:rsidR="00101BDA" w:rsidRDefault="00101BDA" w:rsidP="00365DC6">
      <w:pPr>
        <w:autoSpaceDE w:val="0"/>
        <w:jc w:val="center"/>
        <w:rPr>
          <w:rFonts w:ascii="Arial" w:eastAsia="CenturyGothic" w:hAnsi="Arial" w:cs="Arial"/>
          <w:b/>
          <w:bCs/>
          <w:color w:val="000000"/>
          <w:sz w:val="22"/>
          <w:szCs w:val="22"/>
        </w:rPr>
      </w:pPr>
    </w:p>
    <w:p w14:paraId="2CD9CE95" w14:textId="77777777" w:rsidR="00101BDA" w:rsidRDefault="00101BDA" w:rsidP="00365DC6">
      <w:pPr>
        <w:autoSpaceDE w:val="0"/>
        <w:jc w:val="center"/>
        <w:rPr>
          <w:rFonts w:ascii="Arial" w:eastAsia="CenturyGothic" w:hAnsi="Arial" w:cs="Arial"/>
          <w:b/>
          <w:bCs/>
          <w:color w:val="000000"/>
          <w:sz w:val="22"/>
          <w:szCs w:val="22"/>
        </w:rPr>
      </w:pPr>
    </w:p>
    <w:p w14:paraId="3AD6F8CE" w14:textId="77777777" w:rsidR="00101BDA" w:rsidRDefault="00101BDA" w:rsidP="00365DC6">
      <w:pPr>
        <w:autoSpaceDE w:val="0"/>
        <w:jc w:val="center"/>
        <w:rPr>
          <w:rFonts w:ascii="Arial" w:eastAsia="CenturyGothic" w:hAnsi="Arial" w:cs="Arial"/>
          <w:b/>
          <w:bCs/>
          <w:color w:val="000000"/>
          <w:sz w:val="22"/>
          <w:szCs w:val="22"/>
        </w:rPr>
      </w:pPr>
    </w:p>
    <w:p w14:paraId="6413C609" w14:textId="77777777" w:rsidR="00101BDA" w:rsidRDefault="00101BDA" w:rsidP="00365DC6">
      <w:pPr>
        <w:autoSpaceDE w:val="0"/>
        <w:jc w:val="center"/>
        <w:rPr>
          <w:rFonts w:ascii="Arial" w:eastAsia="CenturyGothic" w:hAnsi="Arial" w:cs="Arial"/>
          <w:b/>
          <w:bCs/>
          <w:color w:val="000000"/>
          <w:sz w:val="22"/>
          <w:szCs w:val="22"/>
        </w:rPr>
      </w:pPr>
    </w:p>
    <w:p w14:paraId="65A120E2" w14:textId="77777777" w:rsidR="00101BDA" w:rsidRDefault="00101BDA" w:rsidP="00365DC6">
      <w:pPr>
        <w:autoSpaceDE w:val="0"/>
        <w:jc w:val="center"/>
        <w:rPr>
          <w:rFonts w:ascii="Arial" w:eastAsia="CenturyGothic" w:hAnsi="Arial" w:cs="Arial"/>
          <w:b/>
          <w:bCs/>
          <w:color w:val="000000"/>
          <w:sz w:val="22"/>
          <w:szCs w:val="22"/>
        </w:rPr>
      </w:pPr>
    </w:p>
    <w:p w14:paraId="7177613B" w14:textId="77777777" w:rsidR="00101BDA" w:rsidRDefault="00101BDA" w:rsidP="00365DC6">
      <w:pPr>
        <w:autoSpaceDE w:val="0"/>
        <w:jc w:val="center"/>
        <w:rPr>
          <w:rFonts w:ascii="Arial" w:eastAsia="CenturyGothic" w:hAnsi="Arial" w:cs="Arial"/>
          <w:b/>
          <w:bCs/>
          <w:color w:val="000000"/>
          <w:sz w:val="22"/>
          <w:szCs w:val="22"/>
        </w:rPr>
      </w:pPr>
    </w:p>
    <w:p w14:paraId="0BD9FA31" w14:textId="77777777" w:rsidR="00101BDA" w:rsidRDefault="00101BDA" w:rsidP="00365DC6">
      <w:pPr>
        <w:autoSpaceDE w:val="0"/>
        <w:jc w:val="center"/>
        <w:rPr>
          <w:rFonts w:ascii="Arial" w:eastAsia="CenturyGothic" w:hAnsi="Arial" w:cs="Arial"/>
          <w:b/>
          <w:bCs/>
          <w:color w:val="000000"/>
          <w:sz w:val="22"/>
          <w:szCs w:val="22"/>
        </w:rPr>
      </w:pPr>
    </w:p>
    <w:p w14:paraId="445FD0B0" w14:textId="77777777" w:rsidR="00101BDA" w:rsidRDefault="00101BDA" w:rsidP="00365DC6">
      <w:pPr>
        <w:autoSpaceDE w:val="0"/>
        <w:jc w:val="center"/>
        <w:rPr>
          <w:rFonts w:ascii="Arial" w:eastAsia="CenturyGothic" w:hAnsi="Arial" w:cs="Arial"/>
          <w:b/>
          <w:bCs/>
          <w:color w:val="000000"/>
          <w:sz w:val="22"/>
          <w:szCs w:val="22"/>
        </w:rPr>
      </w:pPr>
    </w:p>
    <w:p w14:paraId="2AD5D431" w14:textId="77777777" w:rsidR="00101BDA" w:rsidRDefault="00101BDA" w:rsidP="00365DC6">
      <w:pPr>
        <w:autoSpaceDE w:val="0"/>
        <w:jc w:val="center"/>
        <w:rPr>
          <w:rFonts w:ascii="Arial" w:eastAsia="CenturyGothic" w:hAnsi="Arial" w:cs="Arial"/>
          <w:b/>
          <w:bCs/>
          <w:color w:val="000000"/>
          <w:sz w:val="22"/>
          <w:szCs w:val="22"/>
        </w:rPr>
      </w:pPr>
    </w:p>
    <w:p w14:paraId="683A36FD" w14:textId="77777777" w:rsidR="00101BDA" w:rsidRDefault="00101BDA" w:rsidP="00365DC6">
      <w:pPr>
        <w:autoSpaceDE w:val="0"/>
        <w:jc w:val="center"/>
        <w:rPr>
          <w:rFonts w:ascii="Arial" w:eastAsia="CenturyGothic" w:hAnsi="Arial" w:cs="Arial"/>
          <w:b/>
          <w:bCs/>
          <w:color w:val="000000"/>
          <w:sz w:val="22"/>
          <w:szCs w:val="22"/>
        </w:rPr>
      </w:pPr>
    </w:p>
    <w:p w14:paraId="1C5C63ED" w14:textId="77777777" w:rsidR="00101BDA" w:rsidRDefault="00101BDA" w:rsidP="00365DC6">
      <w:pPr>
        <w:autoSpaceDE w:val="0"/>
        <w:jc w:val="center"/>
        <w:rPr>
          <w:rFonts w:ascii="Arial" w:eastAsia="CenturyGothic" w:hAnsi="Arial" w:cs="Arial"/>
          <w:b/>
          <w:bCs/>
          <w:color w:val="000000"/>
          <w:sz w:val="22"/>
          <w:szCs w:val="22"/>
        </w:rPr>
      </w:pPr>
    </w:p>
    <w:p w14:paraId="1F7230AC" w14:textId="77777777" w:rsidR="00101BDA" w:rsidRDefault="00101BDA" w:rsidP="00365DC6">
      <w:pPr>
        <w:autoSpaceDE w:val="0"/>
        <w:jc w:val="center"/>
        <w:rPr>
          <w:rFonts w:ascii="Arial" w:eastAsia="CenturyGothic" w:hAnsi="Arial" w:cs="Arial"/>
          <w:b/>
          <w:bCs/>
          <w:color w:val="000000"/>
          <w:sz w:val="22"/>
          <w:szCs w:val="22"/>
        </w:rPr>
      </w:pPr>
    </w:p>
    <w:p w14:paraId="7AC20B73" w14:textId="77777777" w:rsidR="00101BDA" w:rsidRDefault="00101BDA" w:rsidP="00365DC6">
      <w:pPr>
        <w:autoSpaceDE w:val="0"/>
        <w:jc w:val="center"/>
        <w:rPr>
          <w:rFonts w:ascii="Arial" w:eastAsia="CenturyGothic" w:hAnsi="Arial" w:cs="Arial"/>
          <w:b/>
          <w:bCs/>
          <w:color w:val="000000"/>
          <w:sz w:val="22"/>
          <w:szCs w:val="22"/>
        </w:rPr>
      </w:pPr>
    </w:p>
    <w:p w14:paraId="013E3A3C" w14:textId="77777777" w:rsidR="00101BDA" w:rsidRDefault="00101BDA" w:rsidP="00365DC6">
      <w:pPr>
        <w:autoSpaceDE w:val="0"/>
        <w:jc w:val="center"/>
        <w:rPr>
          <w:rFonts w:ascii="Arial" w:eastAsia="CenturyGothic" w:hAnsi="Arial" w:cs="Arial"/>
          <w:b/>
          <w:bCs/>
          <w:color w:val="000000"/>
          <w:sz w:val="22"/>
          <w:szCs w:val="22"/>
        </w:rPr>
      </w:pPr>
    </w:p>
    <w:p w14:paraId="4B4CC239" w14:textId="77777777" w:rsidR="00101BDA" w:rsidRDefault="00101BDA" w:rsidP="00365DC6">
      <w:pPr>
        <w:autoSpaceDE w:val="0"/>
        <w:jc w:val="center"/>
        <w:rPr>
          <w:rFonts w:ascii="Arial" w:eastAsia="CenturyGothic" w:hAnsi="Arial" w:cs="Arial"/>
          <w:b/>
          <w:bCs/>
          <w:color w:val="000000"/>
          <w:sz w:val="22"/>
          <w:szCs w:val="22"/>
        </w:rPr>
      </w:pPr>
    </w:p>
    <w:p w14:paraId="5AC3E7E9" w14:textId="77777777" w:rsidR="00101BDA" w:rsidRDefault="00101BDA" w:rsidP="00365DC6">
      <w:pPr>
        <w:autoSpaceDE w:val="0"/>
        <w:jc w:val="center"/>
        <w:rPr>
          <w:rFonts w:ascii="Arial" w:eastAsia="CenturyGothic" w:hAnsi="Arial" w:cs="Arial"/>
          <w:b/>
          <w:bCs/>
          <w:color w:val="000000"/>
          <w:sz w:val="22"/>
          <w:szCs w:val="22"/>
        </w:rPr>
      </w:pPr>
    </w:p>
    <w:p w14:paraId="28A4CDD5" w14:textId="77777777" w:rsidR="00101BDA" w:rsidRDefault="00101BDA" w:rsidP="00365DC6">
      <w:pPr>
        <w:autoSpaceDE w:val="0"/>
        <w:jc w:val="center"/>
        <w:rPr>
          <w:rFonts w:ascii="Arial" w:eastAsia="CenturyGothic" w:hAnsi="Arial" w:cs="Arial"/>
          <w:b/>
          <w:bCs/>
          <w:color w:val="000000"/>
          <w:sz w:val="22"/>
          <w:szCs w:val="22"/>
        </w:rPr>
      </w:pPr>
    </w:p>
    <w:p w14:paraId="55792557" w14:textId="77777777" w:rsidR="00101BDA" w:rsidRDefault="00101BDA" w:rsidP="00365DC6">
      <w:pPr>
        <w:autoSpaceDE w:val="0"/>
        <w:jc w:val="center"/>
        <w:rPr>
          <w:rFonts w:ascii="Arial" w:eastAsia="CenturyGothic" w:hAnsi="Arial" w:cs="Arial"/>
          <w:b/>
          <w:bCs/>
          <w:color w:val="000000"/>
          <w:sz w:val="22"/>
          <w:szCs w:val="22"/>
        </w:rPr>
      </w:pPr>
    </w:p>
    <w:p w14:paraId="239A66F4" w14:textId="77777777" w:rsidR="00101BDA" w:rsidRDefault="00101BDA" w:rsidP="00365DC6">
      <w:pPr>
        <w:autoSpaceDE w:val="0"/>
        <w:jc w:val="center"/>
        <w:rPr>
          <w:rFonts w:ascii="Arial" w:eastAsia="CenturyGothic" w:hAnsi="Arial" w:cs="Arial"/>
          <w:b/>
          <w:bCs/>
          <w:color w:val="000000"/>
          <w:sz w:val="22"/>
          <w:szCs w:val="22"/>
        </w:rPr>
      </w:pPr>
    </w:p>
    <w:p w14:paraId="756C6B24" w14:textId="77777777" w:rsidR="00101BDA" w:rsidRDefault="00101BDA" w:rsidP="00365DC6">
      <w:pPr>
        <w:autoSpaceDE w:val="0"/>
        <w:jc w:val="center"/>
        <w:rPr>
          <w:rFonts w:ascii="Arial" w:eastAsia="CenturyGothic" w:hAnsi="Arial" w:cs="Arial"/>
          <w:b/>
          <w:bCs/>
          <w:color w:val="000000"/>
          <w:sz w:val="22"/>
          <w:szCs w:val="22"/>
        </w:rPr>
      </w:pPr>
    </w:p>
    <w:p w14:paraId="5B572F60" w14:textId="77777777" w:rsidR="00101BDA" w:rsidRDefault="00101BDA" w:rsidP="00365DC6">
      <w:pPr>
        <w:autoSpaceDE w:val="0"/>
        <w:jc w:val="center"/>
        <w:rPr>
          <w:rFonts w:ascii="Arial" w:eastAsia="CenturyGothic" w:hAnsi="Arial" w:cs="Arial"/>
          <w:b/>
          <w:bCs/>
          <w:color w:val="000000"/>
          <w:sz w:val="22"/>
          <w:szCs w:val="22"/>
        </w:rPr>
      </w:pPr>
    </w:p>
    <w:p w14:paraId="3AC153E9" w14:textId="77777777" w:rsidR="00101BDA" w:rsidRPr="007E7A3D" w:rsidRDefault="00101BDA" w:rsidP="00365DC6">
      <w:pPr>
        <w:autoSpaceDE w:val="0"/>
        <w:jc w:val="center"/>
        <w:rPr>
          <w:rFonts w:ascii="Arial" w:eastAsia="CenturyGothic" w:hAnsi="Arial" w:cs="Arial"/>
          <w:b/>
          <w:bCs/>
          <w:color w:val="000000"/>
          <w:sz w:val="22"/>
          <w:szCs w:val="22"/>
        </w:rPr>
      </w:pPr>
    </w:p>
    <w:p w14:paraId="25BCE9E9" w14:textId="77777777" w:rsidR="00BD182F" w:rsidRPr="007E7A3D" w:rsidRDefault="00BD182F" w:rsidP="00365DC6">
      <w:pPr>
        <w:autoSpaceDE w:val="0"/>
        <w:jc w:val="center"/>
        <w:rPr>
          <w:rFonts w:ascii="Arial" w:eastAsia="CenturyGothic" w:hAnsi="Arial" w:cs="Arial"/>
          <w:b/>
          <w:bCs/>
          <w:color w:val="000000"/>
          <w:sz w:val="22"/>
          <w:szCs w:val="22"/>
        </w:rPr>
      </w:pPr>
    </w:p>
    <w:p w14:paraId="5B66686F" w14:textId="77777777" w:rsidR="00BD182F" w:rsidRPr="007E7A3D" w:rsidRDefault="00BD182F" w:rsidP="00365DC6">
      <w:pPr>
        <w:autoSpaceDE w:val="0"/>
        <w:jc w:val="center"/>
        <w:rPr>
          <w:rFonts w:ascii="Arial" w:eastAsia="CenturyGothic" w:hAnsi="Arial" w:cs="Arial"/>
          <w:b/>
          <w:bCs/>
          <w:color w:val="000000"/>
          <w:sz w:val="22"/>
          <w:szCs w:val="22"/>
        </w:rPr>
      </w:pPr>
    </w:p>
    <w:p w14:paraId="02C14D89" w14:textId="77777777" w:rsidR="00365DC6" w:rsidRPr="007E7A3D" w:rsidRDefault="00365DC6" w:rsidP="00365DC6">
      <w:pPr>
        <w:autoSpaceDE w:val="0"/>
        <w:jc w:val="center"/>
        <w:rPr>
          <w:rFonts w:ascii="Arial" w:eastAsia="CenturyGothic" w:hAnsi="Arial" w:cs="Arial"/>
          <w:b/>
          <w:bCs/>
          <w:color w:val="000000"/>
          <w:sz w:val="22"/>
          <w:szCs w:val="22"/>
        </w:rPr>
      </w:pPr>
      <w:r w:rsidRPr="007E7A3D">
        <w:rPr>
          <w:rFonts w:ascii="Arial" w:eastAsia="CenturyGothic" w:hAnsi="Arial" w:cs="Arial"/>
          <w:b/>
          <w:bCs/>
          <w:color w:val="000000"/>
          <w:sz w:val="22"/>
          <w:szCs w:val="22"/>
        </w:rPr>
        <w:t>SPECYFIKACJA TECHNICZNA WYKONANIA I ODBIORU ROBÓT</w:t>
      </w:r>
    </w:p>
    <w:p w14:paraId="4CC820C3" w14:textId="77777777" w:rsidR="00365DC6" w:rsidRPr="007E7A3D" w:rsidRDefault="00365DC6" w:rsidP="00365DC6">
      <w:pPr>
        <w:autoSpaceDE w:val="0"/>
        <w:jc w:val="both"/>
        <w:rPr>
          <w:rFonts w:ascii="Arial" w:eastAsia="CenturyGothic" w:hAnsi="Arial" w:cs="Arial"/>
          <w:b/>
          <w:bCs/>
          <w:color w:val="000000"/>
          <w:sz w:val="22"/>
          <w:szCs w:val="22"/>
        </w:rPr>
      </w:pPr>
    </w:p>
    <w:p w14:paraId="349DC830" w14:textId="77777777" w:rsidR="00365DC6" w:rsidRPr="007E7A3D" w:rsidRDefault="00365DC6" w:rsidP="00EE6D5D">
      <w:pPr>
        <w:pStyle w:val="Nagwek1"/>
        <w:numPr>
          <w:ilvl w:val="0"/>
          <w:numId w:val="6"/>
        </w:numPr>
        <w:tabs>
          <w:tab w:val="clear" w:pos="720"/>
          <w:tab w:val="num" w:pos="426"/>
        </w:tabs>
        <w:suppressAutoHyphens w:val="0"/>
        <w:autoSpaceDE w:val="0"/>
        <w:jc w:val="both"/>
        <w:rPr>
          <w:sz w:val="22"/>
          <w:szCs w:val="22"/>
          <w:u w:val="single"/>
        </w:rPr>
      </w:pPr>
      <w:bookmarkStart w:id="229" w:name="_Toc405542083"/>
      <w:bookmarkStart w:id="230" w:name="_Toc86953992"/>
      <w:r w:rsidRPr="00EE6D5D">
        <w:rPr>
          <w:sz w:val="22"/>
          <w:szCs w:val="22"/>
        </w:rPr>
        <w:t>ST-04.01 UKŁADANIE PŁYTEK CERAMICZNYCH NA PODŁOGACH I ŚCIANACH.</w:t>
      </w:r>
      <w:bookmarkEnd w:id="229"/>
      <w:bookmarkEnd w:id="230"/>
    </w:p>
    <w:p w14:paraId="2415A0C5" w14:textId="77777777" w:rsidR="00365DC6" w:rsidRPr="007E7A3D" w:rsidRDefault="00365DC6" w:rsidP="00365DC6">
      <w:pPr>
        <w:autoSpaceDE w:val="0"/>
        <w:jc w:val="both"/>
        <w:rPr>
          <w:rFonts w:ascii="Arial" w:eastAsia="CenturyGothic" w:hAnsi="Arial" w:cs="Arial"/>
          <w:b/>
          <w:bCs/>
          <w:color w:val="000000"/>
          <w:sz w:val="22"/>
          <w:szCs w:val="22"/>
        </w:rPr>
      </w:pPr>
    </w:p>
    <w:p w14:paraId="6CC57C68" w14:textId="77777777" w:rsidR="00365DC6" w:rsidRPr="007E7A3D" w:rsidRDefault="00365DC6" w:rsidP="00365DC6">
      <w:pPr>
        <w:autoSpaceDE w:val="0"/>
        <w:rPr>
          <w:rFonts w:ascii="Arial" w:hAnsi="Arial" w:cs="Arial"/>
          <w:b/>
          <w:sz w:val="22"/>
          <w:szCs w:val="22"/>
        </w:rPr>
      </w:pPr>
      <w:r w:rsidRPr="007E7A3D">
        <w:rPr>
          <w:rFonts w:ascii="Arial" w:eastAsia="CenturyGothic" w:hAnsi="Arial" w:cs="Arial"/>
          <w:b/>
          <w:bCs/>
          <w:color w:val="000000"/>
          <w:sz w:val="22"/>
          <w:szCs w:val="22"/>
        </w:rPr>
        <w:t xml:space="preserve">KOD CPV </w:t>
      </w:r>
      <w:r w:rsidRPr="007E7A3D">
        <w:rPr>
          <w:rFonts w:ascii="Arial" w:hAnsi="Arial" w:cs="Arial"/>
          <w:b/>
          <w:sz w:val="22"/>
          <w:szCs w:val="22"/>
        </w:rPr>
        <w:t>45431000-7</w:t>
      </w:r>
    </w:p>
    <w:p w14:paraId="6F428FA0" w14:textId="77777777" w:rsidR="00365DC6" w:rsidRPr="007E7A3D" w:rsidRDefault="00365DC6" w:rsidP="00365DC6">
      <w:pPr>
        <w:autoSpaceDE w:val="0"/>
        <w:rPr>
          <w:rFonts w:ascii="Arial" w:eastAsia="CenturyGothic" w:hAnsi="Arial" w:cs="Arial"/>
          <w:color w:val="000000"/>
          <w:sz w:val="22"/>
          <w:szCs w:val="22"/>
        </w:rPr>
      </w:pPr>
    </w:p>
    <w:p w14:paraId="678CD20D"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 WSTĘP</w:t>
      </w:r>
    </w:p>
    <w:p w14:paraId="20633057"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1.1. Przedmiot ST</w:t>
      </w:r>
    </w:p>
    <w:p w14:paraId="18423780" w14:textId="77777777" w:rsidR="00101BDA" w:rsidRPr="007E7A3D" w:rsidRDefault="00101BDA" w:rsidP="00365DC6">
      <w:pPr>
        <w:autoSpaceDE w:val="0"/>
        <w:autoSpaceDN w:val="0"/>
        <w:adjustRightInd w:val="0"/>
        <w:rPr>
          <w:rFonts w:ascii="Arial" w:hAnsi="Arial" w:cs="Arial"/>
          <w:b/>
          <w:bCs/>
          <w:sz w:val="22"/>
          <w:szCs w:val="22"/>
        </w:rPr>
      </w:pPr>
    </w:p>
    <w:p w14:paraId="3F57DE53"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Przedmiotem niniejszej specyfikacji technicznej (ST) s</w:t>
      </w:r>
      <w:r w:rsidR="00E96674" w:rsidRPr="007E7A3D">
        <w:rPr>
          <w:rFonts w:ascii="Arial" w:hAnsi="Arial" w:cs="Arial"/>
          <w:sz w:val="22"/>
          <w:szCs w:val="22"/>
        </w:rPr>
        <w:t xml:space="preserve">ą wymagania dotyczące wykonania </w:t>
      </w:r>
      <w:r w:rsidRPr="007E7A3D">
        <w:rPr>
          <w:rFonts w:ascii="Arial" w:hAnsi="Arial" w:cs="Arial"/>
          <w:sz w:val="22"/>
          <w:szCs w:val="22"/>
        </w:rPr>
        <w:t xml:space="preserve">oraz odbioru robót wykładzinowych i okładzinowych z płytek ceramicznych dla </w:t>
      </w:r>
      <w:r w:rsidRPr="007E7A3D">
        <w:rPr>
          <w:rFonts w:ascii="Arial" w:eastAsia="CenturyGothic" w:hAnsi="Arial" w:cs="Arial"/>
          <w:color w:val="000000"/>
          <w:sz w:val="22"/>
          <w:szCs w:val="22"/>
        </w:rPr>
        <w:t>wykonania przebudowy i remontu pomieszczeń budynku administracyjnego Leśnego Banku Genów Kostrzyca w Miłkowie</w:t>
      </w:r>
      <w:r w:rsidRPr="007E7A3D">
        <w:rPr>
          <w:rFonts w:ascii="Arial" w:hAnsi="Arial" w:cs="Arial"/>
          <w:sz w:val="22"/>
          <w:szCs w:val="22"/>
        </w:rPr>
        <w:t>.</w:t>
      </w:r>
    </w:p>
    <w:p w14:paraId="28F8F22B" w14:textId="77777777" w:rsidR="00365DC6" w:rsidRPr="007E7A3D" w:rsidRDefault="00365DC6" w:rsidP="00365DC6">
      <w:pPr>
        <w:autoSpaceDE w:val="0"/>
        <w:autoSpaceDN w:val="0"/>
        <w:adjustRightInd w:val="0"/>
        <w:rPr>
          <w:rFonts w:ascii="Arial" w:hAnsi="Arial" w:cs="Arial"/>
          <w:sz w:val="22"/>
          <w:szCs w:val="22"/>
        </w:rPr>
      </w:pPr>
    </w:p>
    <w:p w14:paraId="716F1131"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1.2. Zakres stosowania ST</w:t>
      </w:r>
    </w:p>
    <w:p w14:paraId="4CF38022" w14:textId="77777777" w:rsidR="00101BDA" w:rsidRPr="007E7A3D" w:rsidRDefault="00101BDA" w:rsidP="00365DC6">
      <w:pPr>
        <w:autoSpaceDE w:val="0"/>
        <w:autoSpaceDN w:val="0"/>
        <w:adjustRightInd w:val="0"/>
        <w:rPr>
          <w:rFonts w:ascii="Arial" w:hAnsi="Arial" w:cs="Arial"/>
          <w:b/>
          <w:bCs/>
          <w:sz w:val="22"/>
          <w:szCs w:val="22"/>
        </w:rPr>
      </w:pPr>
    </w:p>
    <w:p w14:paraId="34877198"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Specyfikacja techniczna (ST) stosowana jest jako dokument przetargowy i kontraktowy przy</w:t>
      </w:r>
      <w:r w:rsidR="008C3D72">
        <w:rPr>
          <w:rFonts w:ascii="Arial" w:hAnsi="Arial" w:cs="Arial"/>
          <w:sz w:val="22"/>
          <w:szCs w:val="22"/>
        </w:rPr>
        <w:t xml:space="preserve"> </w:t>
      </w:r>
      <w:r w:rsidRPr="007E7A3D">
        <w:rPr>
          <w:rFonts w:ascii="Arial" w:hAnsi="Arial" w:cs="Arial"/>
          <w:sz w:val="22"/>
          <w:szCs w:val="22"/>
        </w:rPr>
        <w:t>zlecaniu i realizacji</w:t>
      </w:r>
      <w:r w:rsidR="008C3D72">
        <w:rPr>
          <w:rFonts w:ascii="Arial" w:hAnsi="Arial" w:cs="Arial"/>
          <w:sz w:val="22"/>
          <w:szCs w:val="22"/>
        </w:rPr>
        <w:t xml:space="preserve"> robót wymienionych w pkt. 1.1. </w:t>
      </w:r>
      <w:r w:rsidRPr="007E7A3D">
        <w:rPr>
          <w:rFonts w:ascii="Arial" w:hAnsi="Arial" w:cs="Arial"/>
          <w:sz w:val="22"/>
          <w:szCs w:val="22"/>
        </w:rPr>
        <w:t>Odstępstwa od wymagań podanych w niniejszej specyfi</w:t>
      </w:r>
      <w:r w:rsidR="008C3D72">
        <w:rPr>
          <w:rFonts w:ascii="Arial" w:hAnsi="Arial" w:cs="Arial"/>
          <w:sz w:val="22"/>
          <w:szCs w:val="22"/>
        </w:rPr>
        <w:t xml:space="preserve">kacji mogą mieć miejsce tylko w </w:t>
      </w:r>
      <w:r w:rsidRPr="007E7A3D">
        <w:rPr>
          <w:rFonts w:ascii="Arial" w:hAnsi="Arial" w:cs="Arial"/>
          <w:sz w:val="22"/>
          <w:szCs w:val="22"/>
        </w:rPr>
        <w:t>przypadkach mały</w:t>
      </w:r>
      <w:r w:rsidR="008C3D72">
        <w:rPr>
          <w:rFonts w:ascii="Arial" w:hAnsi="Arial" w:cs="Arial"/>
          <w:sz w:val="22"/>
          <w:szCs w:val="22"/>
        </w:rPr>
        <w:t xml:space="preserve">ch prostych robót i konstrukcji </w:t>
      </w:r>
      <w:r w:rsidRPr="007E7A3D">
        <w:rPr>
          <w:rFonts w:ascii="Arial" w:hAnsi="Arial" w:cs="Arial"/>
          <w:sz w:val="22"/>
          <w:szCs w:val="22"/>
        </w:rPr>
        <w:t>drugorzędn</w:t>
      </w:r>
      <w:r w:rsidR="008C3D72">
        <w:rPr>
          <w:rFonts w:ascii="Arial" w:hAnsi="Arial" w:cs="Arial"/>
          <w:sz w:val="22"/>
          <w:szCs w:val="22"/>
        </w:rPr>
        <w:t xml:space="preserve">ych o niewielkim znaczeniu, dla </w:t>
      </w:r>
      <w:r w:rsidRPr="007E7A3D">
        <w:rPr>
          <w:rFonts w:ascii="Arial" w:hAnsi="Arial" w:cs="Arial"/>
          <w:sz w:val="22"/>
          <w:szCs w:val="22"/>
        </w:rPr>
        <w:t>których istnieje pewność, że podstawowe wymagania b</w:t>
      </w:r>
      <w:r w:rsidR="008C3D72">
        <w:rPr>
          <w:rFonts w:ascii="Arial" w:hAnsi="Arial" w:cs="Arial"/>
          <w:sz w:val="22"/>
          <w:szCs w:val="22"/>
        </w:rPr>
        <w:t xml:space="preserve">ędą spełnione przy zastosowaniu </w:t>
      </w:r>
      <w:r w:rsidRPr="007E7A3D">
        <w:rPr>
          <w:rFonts w:ascii="Arial" w:hAnsi="Arial" w:cs="Arial"/>
          <w:sz w:val="22"/>
          <w:szCs w:val="22"/>
        </w:rPr>
        <w:t>metod wykonania na podstawie doświadczenia i p</w:t>
      </w:r>
      <w:r w:rsidR="008C3D72">
        <w:rPr>
          <w:rFonts w:ascii="Arial" w:hAnsi="Arial" w:cs="Arial"/>
          <w:sz w:val="22"/>
          <w:szCs w:val="22"/>
        </w:rPr>
        <w:t xml:space="preserve">rzy przestrzeganiu zasad sztuki </w:t>
      </w:r>
      <w:r w:rsidRPr="007E7A3D">
        <w:rPr>
          <w:rFonts w:ascii="Arial" w:hAnsi="Arial" w:cs="Arial"/>
          <w:sz w:val="22"/>
          <w:szCs w:val="22"/>
        </w:rPr>
        <w:t>budowlanej.</w:t>
      </w:r>
    </w:p>
    <w:p w14:paraId="4B1D9482" w14:textId="77777777" w:rsidR="00E96674" w:rsidRPr="007E7A3D" w:rsidRDefault="00E96674" w:rsidP="00365DC6">
      <w:pPr>
        <w:autoSpaceDE w:val="0"/>
        <w:autoSpaceDN w:val="0"/>
        <w:adjustRightInd w:val="0"/>
        <w:rPr>
          <w:rFonts w:ascii="Arial" w:hAnsi="Arial" w:cs="Arial"/>
          <w:sz w:val="22"/>
          <w:szCs w:val="22"/>
        </w:rPr>
      </w:pPr>
    </w:p>
    <w:p w14:paraId="48D71339"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1.3. Zakres robót objętych ST</w:t>
      </w:r>
    </w:p>
    <w:p w14:paraId="7E093CEE" w14:textId="77777777" w:rsidR="00101BDA" w:rsidRPr="007E7A3D" w:rsidRDefault="00101BDA" w:rsidP="00365DC6">
      <w:pPr>
        <w:autoSpaceDE w:val="0"/>
        <w:autoSpaceDN w:val="0"/>
        <w:adjustRightInd w:val="0"/>
        <w:rPr>
          <w:rFonts w:ascii="Arial" w:hAnsi="Arial" w:cs="Arial"/>
          <w:b/>
          <w:bCs/>
          <w:sz w:val="22"/>
          <w:szCs w:val="22"/>
        </w:rPr>
      </w:pPr>
    </w:p>
    <w:p w14:paraId="437384C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Roboty, których dotyczy specyfikacja, obejmują wszystkie czynności</w:t>
      </w:r>
      <w:r w:rsidR="008C3D72">
        <w:rPr>
          <w:rFonts w:ascii="Arial" w:hAnsi="Arial" w:cs="Arial"/>
          <w:sz w:val="22"/>
          <w:szCs w:val="22"/>
        </w:rPr>
        <w:t xml:space="preserve"> mające na celu </w:t>
      </w:r>
      <w:r w:rsidRPr="007E7A3D">
        <w:rPr>
          <w:rFonts w:ascii="Arial" w:hAnsi="Arial" w:cs="Arial"/>
          <w:sz w:val="22"/>
          <w:szCs w:val="22"/>
        </w:rPr>
        <w:t>wykonanie:</w:t>
      </w:r>
    </w:p>
    <w:p w14:paraId="41B89131" w14:textId="77777777" w:rsidR="00365DC6" w:rsidRPr="008C3D72" w:rsidRDefault="00365DC6" w:rsidP="009F733E">
      <w:pPr>
        <w:pStyle w:val="Akapitzlist"/>
        <w:numPr>
          <w:ilvl w:val="0"/>
          <w:numId w:val="59"/>
        </w:numPr>
        <w:autoSpaceDE w:val="0"/>
        <w:autoSpaceDN w:val="0"/>
        <w:adjustRightInd w:val="0"/>
        <w:rPr>
          <w:rFonts w:ascii="Arial" w:hAnsi="Arial" w:cs="Arial"/>
          <w:sz w:val="22"/>
          <w:szCs w:val="22"/>
        </w:rPr>
      </w:pPr>
      <w:r w:rsidRPr="008C3D72">
        <w:rPr>
          <w:rFonts w:ascii="Arial" w:hAnsi="Arial" w:cs="Arial"/>
          <w:sz w:val="22"/>
          <w:szCs w:val="22"/>
        </w:rPr>
        <w:t>pokrycie podłóg płytkami (wykładziny, posadzki), k</w:t>
      </w:r>
      <w:r w:rsidR="008C3D72" w:rsidRPr="008C3D72">
        <w:rPr>
          <w:rFonts w:ascii="Arial" w:hAnsi="Arial" w:cs="Arial"/>
          <w:sz w:val="22"/>
          <w:szCs w:val="22"/>
        </w:rPr>
        <w:t xml:space="preserve">tóre stanowią wierzchni element </w:t>
      </w:r>
      <w:r w:rsidRPr="008C3D72">
        <w:rPr>
          <w:rFonts w:ascii="Arial" w:hAnsi="Arial" w:cs="Arial"/>
          <w:sz w:val="22"/>
          <w:szCs w:val="22"/>
        </w:rPr>
        <w:t>warstw podłogowych,</w:t>
      </w:r>
    </w:p>
    <w:p w14:paraId="60A6DDAA" w14:textId="77777777" w:rsidR="00365DC6" w:rsidRPr="008C3D72" w:rsidRDefault="00365DC6" w:rsidP="009F733E">
      <w:pPr>
        <w:pStyle w:val="Akapitzlist"/>
        <w:numPr>
          <w:ilvl w:val="0"/>
          <w:numId w:val="59"/>
        </w:numPr>
        <w:autoSpaceDE w:val="0"/>
        <w:autoSpaceDN w:val="0"/>
        <w:adjustRightInd w:val="0"/>
        <w:rPr>
          <w:rFonts w:ascii="Arial" w:hAnsi="Arial" w:cs="Arial"/>
          <w:sz w:val="22"/>
          <w:szCs w:val="22"/>
        </w:rPr>
      </w:pPr>
      <w:r w:rsidRPr="008C3D72">
        <w:rPr>
          <w:rFonts w:ascii="Arial" w:hAnsi="Arial" w:cs="Arial"/>
          <w:sz w:val="22"/>
          <w:szCs w:val="22"/>
        </w:rPr>
        <w:t xml:space="preserve">pokrycie ścian płytkami (okładziny), które stanowią </w:t>
      </w:r>
      <w:r w:rsidR="008C3D72" w:rsidRPr="008C3D72">
        <w:rPr>
          <w:rFonts w:ascii="Arial" w:hAnsi="Arial" w:cs="Arial"/>
          <w:sz w:val="22"/>
          <w:szCs w:val="22"/>
        </w:rPr>
        <w:t xml:space="preserve">warstwę ochronną i kształtującą </w:t>
      </w:r>
      <w:r w:rsidRPr="008C3D72">
        <w:rPr>
          <w:rFonts w:ascii="Arial" w:hAnsi="Arial" w:cs="Arial"/>
          <w:sz w:val="22"/>
          <w:szCs w:val="22"/>
        </w:rPr>
        <w:t>formę architektoniczną okładanych elementów.</w:t>
      </w:r>
    </w:p>
    <w:p w14:paraId="7C92ACEE" w14:textId="77777777" w:rsidR="008C3D72" w:rsidRDefault="008C3D72" w:rsidP="00365DC6">
      <w:pPr>
        <w:autoSpaceDE w:val="0"/>
        <w:autoSpaceDN w:val="0"/>
        <w:adjustRightInd w:val="0"/>
        <w:rPr>
          <w:rFonts w:ascii="Arial" w:hAnsi="Arial" w:cs="Arial"/>
          <w:sz w:val="22"/>
          <w:szCs w:val="22"/>
        </w:rPr>
      </w:pPr>
    </w:p>
    <w:p w14:paraId="22010F1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Specyfikacja obejmuje wykonanie wykładzin i okładzin prz</w:t>
      </w:r>
      <w:r w:rsidR="008C3D72">
        <w:rPr>
          <w:rFonts w:ascii="Arial" w:hAnsi="Arial" w:cs="Arial"/>
          <w:sz w:val="22"/>
          <w:szCs w:val="22"/>
        </w:rPr>
        <w:t xml:space="preserve">y użyciu kompozycji klejowych z </w:t>
      </w:r>
      <w:r w:rsidRPr="007E7A3D">
        <w:rPr>
          <w:rFonts w:ascii="Arial" w:hAnsi="Arial" w:cs="Arial"/>
          <w:sz w:val="22"/>
          <w:szCs w:val="22"/>
        </w:rPr>
        <w:t>mies</w:t>
      </w:r>
      <w:r w:rsidR="008C3D72">
        <w:rPr>
          <w:rFonts w:ascii="Arial" w:hAnsi="Arial" w:cs="Arial"/>
          <w:sz w:val="22"/>
          <w:szCs w:val="22"/>
        </w:rPr>
        <w:t>zanek przygotowanych fabrycznie.</w:t>
      </w:r>
    </w:p>
    <w:p w14:paraId="1DABA22B" w14:textId="77777777" w:rsidR="00E96674"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Zakres opracowania obejmuje określenie wymagań</w:t>
      </w:r>
      <w:r w:rsidR="008C3D72">
        <w:rPr>
          <w:rFonts w:ascii="Arial" w:hAnsi="Arial" w:cs="Arial"/>
          <w:sz w:val="22"/>
          <w:szCs w:val="22"/>
        </w:rPr>
        <w:t xml:space="preserve"> odnośnie własności materiałów, </w:t>
      </w:r>
      <w:r w:rsidRPr="007E7A3D">
        <w:rPr>
          <w:rFonts w:ascii="Arial" w:hAnsi="Arial" w:cs="Arial"/>
          <w:sz w:val="22"/>
          <w:szCs w:val="22"/>
        </w:rPr>
        <w:t>wymagań i sposobów oceny podłoży, wykonanie wykładzin i</w:t>
      </w:r>
      <w:r w:rsidR="008C3D72">
        <w:rPr>
          <w:rFonts w:ascii="Arial" w:hAnsi="Arial" w:cs="Arial"/>
          <w:sz w:val="22"/>
          <w:szCs w:val="22"/>
        </w:rPr>
        <w:t xml:space="preserve"> okładzin wewnętrznych oraz ich odbiory.</w:t>
      </w:r>
    </w:p>
    <w:p w14:paraId="5C791ECA" w14:textId="77777777" w:rsidR="008C3D72" w:rsidRPr="007E7A3D" w:rsidRDefault="008C3D72" w:rsidP="00365DC6">
      <w:pPr>
        <w:autoSpaceDE w:val="0"/>
        <w:autoSpaceDN w:val="0"/>
        <w:adjustRightInd w:val="0"/>
        <w:rPr>
          <w:rFonts w:ascii="Arial" w:hAnsi="Arial" w:cs="Arial"/>
          <w:sz w:val="22"/>
          <w:szCs w:val="22"/>
        </w:rPr>
      </w:pPr>
    </w:p>
    <w:p w14:paraId="2D9F1D0D"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1.4. Określenia podstawowe</w:t>
      </w:r>
    </w:p>
    <w:p w14:paraId="4C2A4441" w14:textId="77777777" w:rsidR="00101BDA" w:rsidRPr="007E7A3D" w:rsidRDefault="00101BDA" w:rsidP="00365DC6">
      <w:pPr>
        <w:autoSpaceDE w:val="0"/>
        <w:autoSpaceDN w:val="0"/>
        <w:adjustRightInd w:val="0"/>
        <w:rPr>
          <w:rFonts w:ascii="Arial" w:hAnsi="Arial" w:cs="Arial"/>
          <w:b/>
          <w:bCs/>
          <w:sz w:val="22"/>
          <w:szCs w:val="22"/>
        </w:rPr>
      </w:pPr>
    </w:p>
    <w:p w14:paraId="0C8944D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Określenia podstawowe w niniejszej ST są zgodn</w:t>
      </w:r>
      <w:r w:rsidR="008C3D72">
        <w:rPr>
          <w:rFonts w:ascii="Arial" w:hAnsi="Arial" w:cs="Arial"/>
          <w:sz w:val="22"/>
          <w:szCs w:val="22"/>
        </w:rPr>
        <w:t xml:space="preserve">e z obowiązującymi normami oraz </w:t>
      </w:r>
      <w:r w:rsidRPr="007E7A3D">
        <w:rPr>
          <w:rFonts w:ascii="Arial" w:hAnsi="Arial" w:cs="Arial"/>
          <w:sz w:val="22"/>
          <w:szCs w:val="22"/>
        </w:rPr>
        <w:t>określeniami podanymi w ST „Wymagania ogólne" pkt 1.4.</w:t>
      </w:r>
    </w:p>
    <w:p w14:paraId="09237E32" w14:textId="77777777" w:rsidR="00E96674" w:rsidRPr="007E7A3D" w:rsidRDefault="00E96674" w:rsidP="00365DC6">
      <w:pPr>
        <w:autoSpaceDE w:val="0"/>
        <w:autoSpaceDN w:val="0"/>
        <w:adjustRightInd w:val="0"/>
        <w:rPr>
          <w:rFonts w:ascii="Arial" w:hAnsi="Arial" w:cs="Arial"/>
          <w:sz w:val="22"/>
          <w:szCs w:val="22"/>
        </w:rPr>
      </w:pPr>
    </w:p>
    <w:p w14:paraId="31AD0893"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1.5. Ogólne wymagania dotyczące robót</w:t>
      </w:r>
    </w:p>
    <w:p w14:paraId="562EC305" w14:textId="77777777" w:rsidR="00101BDA" w:rsidRPr="007E7A3D" w:rsidRDefault="00101BDA" w:rsidP="00365DC6">
      <w:pPr>
        <w:autoSpaceDE w:val="0"/>
        <w:autoSpaceDN w:val="0"/>
        <w:adjustRightInd w:val="0"/>
        <w:rPr>
          <w:rFonts w:ascii="Arial" w:hAnsi="Arial" w:cs="Arial"/>
          <w:b/>
          <w:bCs/>
          <w:sz w:val="22"/>
          <w:szCs w:val="22"/>
        </w:rPr>
      </w:pPr>
    </w:p>
    <w:p w14:paraId="5AFC8BEE"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Wykonawca robót jest odpowiedzialny za jakość ich wykonania oraz za ich zgodność z</w:t>
      </w:r>
      <w:r w:rsidR="008C3D72">
        <w:rPr>
          <w:rFonts w:ascii="Arial" w:hAnsi="Arial" w:cs="Arial"/>
          <w:sz w:val="22"/>
          <w:szCs w:val="22"/>
        </w:rPr>
        <w:t xml:space="preserve"> </w:t>
      </w:r>
      <w:r w:rsidRPr="007E7A3D">
        <w:rPr>
          <w:rFonts w:ascii="Arial" w:hAnsi="Arial" w:cs="Arial"/>
          <w:sz w:val="22"/>
          <w:szCs w:val="22"/>
        </w:rPr>
        <w:t>dokumentacją projektową, ST i poleceniami Inspe</w:t>
      </w:r>
      <w:r w:rsidR="008C3D72">
        <w:rPr>
          <w:rFonts w:ascii="Arial" w:hAnsi="Arial" w:cs="Arial"/>
          <w:sz w:val="22"/>
          <w:szCs w:val="22"/>
        </w:rPr>
        <w:t xml:space="preserve">ktora nadzoru. Ogólne wymagania </w:t>
      </w:r>
      <w:r w:rsidRPr="007E7A3D">
        <w:rPr>
          <w:rFonts w:ascii="Arial" w:hAnsi="Arial" w:cs="Arial"/>
          <w:sz w:val="22"/>
          <w:szCs w:val="22"/>
        </w:rPr>
        <w:t>dotyczące robót podano w ST „Wymagania ogólne" pkt. 1.5.</w:t>
      </w:r>
    </w:p>
    <w:p w14:paraId="2590FFA1" w14:textId="77777777" w:rsidR="00E96674" w:rsidRPr="007E7A3D" w:rsidRDefault="00E96674" w:rsidP="00365DC6">
      <w:pPr>
        <w:autoSpaceDE w:val="0"/>
        <w:autoSpaceDN w:val="0"/>
        <w:adjustRightInd w:val="0"/>
        <w:rPr>
          <w:rFonts w:ascii="Arial" w:hAnsi="Arial" w:cs="Arial"/>
          <w:sz w:val="22"/>
          <w:szCs w:val="22"/>
        </w:rPr>
      </w:pPr>
    </w:p>
    <w:p w14:paraId="46AB98FB"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1.6. Dokumentacja robót wykładzinowych i okładzinowych</w:t>
      </w:r>
    </w:p>
    <w:p w14:paraId="4018B8B0" w14:textId="77777777" w:rsidR="00101BDA" w:rsidRPr="007E7A3D" w:rsidRDefault="00101BDA" w:rsidP="00365DC6">
      <w:pPr>
        <w:autoSpaceDE w:val="0"/>
        <w:autoSpaceDN w:val="0"/>
        <w:adjustRightInd w:val="0"/>
        <w:rPr>
          <w:rFonts w:ascii="Arial" w:hAnsi="Arial" w:cs="Arial"/>
          <w:b/>
          <w:bCs/>
          <w:sz w:val="22"/>
          <w:szCs w:val="22"/>
        </w:rPr>
      </w:pPr>
    </w:p>
    <w:p w14:paraId="0F721A2C"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Dokumentację robót wykładzinowych i okładzinowych stanowią:</w:t>
      </w:r>
    </w:p>
    <w:p w14:paraId="2762C27B" w14:textId="77777777" w:rsidR="00365DC6" w:rsidRPr="00101BDA" w:rsidRDefault="00365DC6" w:rsidP="009F733E">
      <w:pPr>
        <w:pStyle w:val="Akapitzlist"/>
        <w:numPr>
          <w:ilvl w:val="0"/>
          <w:numId w:val="54"/>
        </w:numPr>
        <w:autoSpaceDE w:val="0"/>
        <w:autoSpaceDN w:val="0"/>
        <w:adjustRightInd w:val="0"/>
        <w:rPr>
          <w:rFonts w:ascii="Arial" w:hAnsi="Arial" w:cs="Arial"/>
          <w:sz w:val="22"/>
          <w:szCs w:val="22"/>
        </w:rPr>
      </w:pPr>
      <w:r w:rsidRPr="00101BDA">
        <w:rPr>
          <w:rFonts w:ascii="Arial" w:hAnsi="Arial" w:cs="Arial"/>
          <w:sz w:val="22"/>
          <w:szCs w:val="22"/>
        </w:rPr>
        <w:t>projekt budowlany,</w:t>
      </w:r>
    </w:p>
    <w:p w14:paraId="12CBC0E1" w14:textId="77777777" w:rsidR="00365DC6" w:rsidRPr="00101BDA" w:rsidRDefault="00365DC6" w:rsidP="009F733E">
      <w:pPr>
        <w:pStyle w:val="Akapitzlist"/>
        <w:numPr>
          <w:ilvl w:val="0"/>
          <w:numId w:val="54"/>
        </w:numPr>
        <w:autoSpaceDE w:val="0"/>
        <w:autoSpaceDN w:val="0"/>
        <w:adjustRightInd w:val="0"/>
        <w:rPr>
          <w:rFonts w:ascii="Arial" w:hAnsi="Arial" w:cs="Arial"/>
          <w:sz w:val="22"/>
          <w:szCs w:val="22"/>
        </w:rPr>
      </w:pPr>
      <w:r w:rsidRPr="00101BDA">
        <w:rPr>
          <w:rFonts w:ascii="Arial" w:hAnsi="Arial" w:cs="Arial"/>
          <w:sz w:val="22"/>
          <w:szCs w:val="22"/>
        </w:rPr>
        <w:t>specyfikacja techniczna wykonania i odbioru</w:t>
      </w:r>
    </w:p>
    <w:p w14:paraId="2DB32333" w14:textId="77777777" w:rsidR="00365DC6" w:rsidRPr="00101BDA" w:rsidRDefault="00365DC6" w:rsidP="009F733E">
      <w:pPr>
        <w:pStyle w:val="Akapitzlist"/>
        <w:numPr>
          <w:ilvl w:val="0"/>
          <w:numId w:val="54"/>
        </w:numPr>
        <w:autoSpaceDE w:val="0"/>
        <w:autoSpaceDN w:val="0"/>
        <w:adjustRightInd w:val="0"/>
        <w:rPr>
          <w:rFonts w:ascii="Arial" w:hAnsi="Arial" w:cs="Arial"/>
          <w:sz w:val="22"/>
          <w:szCs w:val="22"/>
        </w:rPr>
      </w:pPr>
      <w:r w:rsidRPr="00101BDA">
        <w:rPr>
          <w:rFonts w:ascii="Arial" w:hAnsi="Arial" w:cs="Arial"/>
          <w:sz w:val="22"/>
          <w:szCs w:val="22"/>
        </w:rPr>
        <w:t>dziennik budowy,</w:t>
      </w:r>
    </w:p>
    <w:p w14:paraId="4C5A1C7D" w14:textId="77777777" w:rsidR="00365DC6" w:rsidRPr="00101BDA" w:rsidRDefault="00365DC6" w:rsidP="009F733E">
      <w:pPr>
        <w:pStyle w:val="Akapitzlist"/>
        <w:numPr>
          <w:ilvl w:val="0"/>
          <w:numId w:val="54"/>
        </w:numPr>
        <w:autoSpaceDE w:val="0"/>
        <w:autoSpaceDN w:val="0"/>
        <w:adjustRightInd w:val="0"/>
        <w:rPr>
          <w:rFonts w:ascii="Arial" w:hAnsi="Arial" w:cs="Arial"/>
          <w:sz w:val="22"/>
          <w:szCs w:val="22"/>
        </w:rPr>
      </w:pPr>
      <w:r w:rsidRPr="00101BDA">
        <w:rPr>
          <w:rFonts w:ascii="Arial" w:hAnsi="Arial" w:cs="Arial"/>
          <w:sz w:val="22"/>
          <w:szCs w:val="22"/>
        </w:rPr>
        <w:t>aprobaty techniczne, certyfikaty lub deklaracje zgodności świadczące o dopuszczeniu do</w:t>
      </w:r>
    </w:p>
    <w:p w14:paraId="3803D3C2" w14:textId="77777777" w:rsidR="00365DC6" w:rsidRPr="00101BDA" w:rsidRDefault="00365DC6" w:rsidP="009F733E">
      <w:pPr>
        <w:pStyle w:val="Akapitzlist"/>
        <w:numPr>
          <w:ilvl w:val="0"/>
          <w:numId w:val="54"/>
        </w:numPr>
        <w:autoSpaceDE w:val="0"/>
        <w:autoSpaceDN w:val="0"/>
        <w:adjustRightInd w:val="0"/>
        <w:rPr>
          <w:rFonts w:ascii="Arial" w:hAnsi="Arial" w:cs="Arial"/>
          <w:sz w:val="22"/>
          <w:szCs w:val="22"/>
        </w:rPr>
      </w:pPr>
      <w:r w:rsidRPr="00101BDA">
        <w:rPr>
          <w:rFonts w:ascii="Arial" w:hAnsi="Arial" w:cs="Arial"/>
          <w:sz w:val="22"/>
          <w:szCs w:val="22"/>
        </w:rPr>
        <w:t>obrotu i powszechnego lub jednostkowego stosowania użytych wyrobów budowlanych,</w:t>
      </w:r>
    </w:p>
    <w:p w14:paraId="05DF85FB" w14:textId="77777777" w:rsidR="00365DC6" w:rsidRPr="00101BDA" w:rsidRDefault="00101BDA" w:rsidP="009F733E">
      <w:pPr>
        <w:pStyle w:val="Akapitzlist"/>
        <w:numPr>
          <w:ilvl w:val="0"/>
          <w:numId w:val="54"/>
        </w:numPr>
        <w:autoSpaceDE w:val="0"/>
        <w:autoSpaceDN w:val="0"/>
        <w:adjustRightInd w:val="0"/>
        <w:rPr>
          <w:rFonts w:ascii="Arial" w:hAnsi="Arial" w:cs="Arial"/>
          <w:sz w:val="22"/>
          <w:szCs w:val="22"/>
        </w:rPr>
      </w:pPr>
      <w:r w:rsidRPr="00101BDA">
        <w:rPr>
          <w:rFonts w:ascii="Arial" w:hAnsi="Arial" w:cs="Arial"/>
          <w:sz w:val="22"/>
          <w:szCs w:val="22"/>
        </w:rPr>
        <w:t>protokół</w:t>
      </w:r>
      <w:r w:rsidR="00365DC6" w:rsidRPr="00101BDA">
        <w:rPr>
          <w:rFonts w:ascii="Arial" w:hAnsi="Arial" w:cs="Arial"/>
          <w:sz w:val="22"/>
          <w:szCs w:val="22"/>
        </w:rPr>
        <w:t xml:space="preserve"> odbiorów częściowych, końcowych i robót zanikających, z załączonymi</w:t>
      </w:r>
    </w:p>
    <w:p w14:paraId="6B23B31E" w14:textId="77777777" w:rsidR="00365DC6" w:rsidRPr="00101BDA" w:rsidRDefault="00365DC6" w:rsidP="009F733E">
      <w:pPr>
        <w:pStyle w:val="Akapitzlist"/>
        <w:numPr>
          <w:ilvl w:val="0"/>
          <w:numId w:val="54"/>
        </w:numPr>
        <w:autoSpaceDE w:val="0"/>
        <w:autoSpaceDN w:val="0"/>
        <w:adjustRightInd w:val="0"/>
        <w:rPr>
          <w:rFonts w:ascii="Arial" w:hAnsi="Arial" w:cs="Arial"/>
          <w:sz w:val="22"/>
          <w:szCs w:val="22"/>
        </w:rPr>
      </w:pPr>
      <w:r w:rsidRPr="00101BDA">
        <w:rPr>
          <w:rFonts w:ascii="Arial" w:hAnsi="Arial" w:cs="Arial"/>
          <w:sz w:val="22"/>
          <w:szCs w:val="22"/>
        </w:rPr>
        <w:t>protokółami z badań kontrolnych,</w:t>
      </w:r>
    </w:p>
    <w:p w14:paraId="539B63EF" w14:textId="77777777" w:rsidR="00365DC6" w:rsidRPr="00101BDA" w:rsidRDefault="00365DC6" w:rsidP="009F733E">
      <w:pPr>
        <w:pStyle w:val="Akapitzlist"/>
        <w:numPr>
          <w:ilvl w:val="0"/>
          <w:numId w:val="54"/>
        </w:numPr>
        <w:autoSpaceDE w:val="0"/>
        <w:autoSpaceDN w:val="0"/>
        <w:adjustRightInd w:val="0"/>
        <w:rPr>
          <w:rFonts w:ascii="Arial" w:hAnsi="Arial" w:cs="Arial"/>
          <w:sz w:val="22"/>
          <w:szCs w:val="22"/>
        </w:rPr>
      </w:pPr>
      <w:r w:rsidRPr="00101BDA">
        <w:rPr>
          <w:rFonts w:ascii="Arial" w:hAnsi="Arial" w:cs="Arial"/>
          <w:sz w:val="22"/>
          <w:szCs w:val="22"/>
        </w:rPr>
        <w:t>dokumentacja powykonawcza.</w:t>
      </w:r>
    </w:p>
    <w:p w14:paraId="0B55A02B" w14:textId="77777777" w:rsidR="00E96674" w:rsidRPr="007E7A3D" w:rsidRDefault="00E96674" w:rsidP="00365DC6">
      <w:pPr>
        <w:autoSpaceDE w:val="0"/>
        <w:autoSpaceDN w:val="0"/>
        <w:adjustRightInd w:val="0"/>
        <w:rPr>
          <w:rFonts w:ascii="Arial" w:hAnsi="Arial" w:cs="Arial"/>
          <w:sz w:val="22"/>
          <w:szCs w:val="22"/>
        </w:rPr>
      </w:pPr>
    </w:p>
    <w:p w14:paraId="6EEE4B03"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Roboty należy wykonywać na podstawie projektu który określa:</w:t>
      </w:r>
    </w:p>
    <w:p w14:paraId="46C0B789" w14:textId="77777777" w:rsidR="00101BDA" w:rsidRPr="007E7A3D" w:rsidRDefault="00101BDA" w:rsidP="00365DC6">
      <w:pPr>
        <w:autoSpaceDE w:val="0"/>
        <w:autoSpaceDN w:val="0"/>
        <w:adjustRightInd w:val="0"/>
        <w:rPr>
          <w:rFonts w:ascii="Arial" w:hAnsi="Arial" w:cs="Arial"/>
          <w:sz w:val="22"/>
          <w:szCs w:val="22"/>
        </w:rPr>
      </w:pPr>
    </w:p>
    <w:p w14:paraId="6A4DEFF0" w14:textId="77777777" w:rsidR="00365DC6" w:rsidRPr="00101BDA" w:rsidRDefault="00365DC6" w:rsidP="009F733E">
      <w:pPr>
        <w:pStyle w:val="Akapitzlist"/>
        <w:numPr>
          <w:ilvl w:val="0"/>
          <w:numId w:val="55"/>
        </w:numPr>
        <w:autoSpaceDE w:val="0"/>
        <w:autoSpaceDN w:val="0"/>
        <w:adjustRightInd w:val="0"/>
        <w:rPr>
          <w:rFonts w:ascii="Arial" w:hAnsi="Arial" w:cs="Arial"/>
          <w:sz w:val="22"/>
          <w:szCs w:val="22"/>
        </w:rPr>
      </w:pPr>
      <w:r w:rsidRPr="00101BDA">
        <w:rPr>
          <w:rFonts w:ascii="Arial" w:hAnsi="Arial" w:cs="Arial"/>
          <w:sz w:val="22"/>
          <w:szCs w:val="22"/>
        </w:rPr>
        <w:t>materiały do wykonywania wykładziny i okładziny,</w:t>
      </w:r>
    </w:p>
    <w:p w14:paraId="4AFABCFA" w14:textId="77777777" w:rsidR="00365DC6" w:rsidRPr="00101BDA" w:rsidRDefault="00365DC6" w:rsidP="009F733E">
      <w:pPr>
        <w:pStyle w:val="Akapitzlist"/>
        <w:numPr>
          <w:ilvl w:val="0"/>
          <w:numId w:val="55"/>
        </w:numPr>
        <w:autoSpaceDE w:val="0"/>
        <w:autoSpaceDN w:val="0"/>
        <w:adjustRightInd w:val="0"/>
        <w:rPr>
          <w:rFonts w:ascii="Arial" w:hAnsi="Arial" w:cs="Arial"/>
          <w:sz w:val="22"/>
          <w:szCs w:val="22"/>
        </w:rPr>
      </w:pPr>
      <w:r w:rsidRPr="00101BDA">
        <w:rPr>
          <w:rFonts w:ascii="Arial" w:hAnsi="Arial" w:cs="Arial"/>
          <w:sz w:val="22"/>
          <w:szCs w:val="22"/>
        </w:rPr>
        <w:t>lokalizację i warunki użytkowania,</w:t>
      </w:r>
    </w:p>
    <w:p w14:paraId="1030A727" w14:textId="77777777" w:rsidR="00365DC6" w:rsidRPr="00101BDA" w:rsidRDefault="00365DC6" w:rsidP="009F733E">
      <w:pPr>
        <w:pStyle w:val="Akapitzlist"/>
        <w:numPr>
          <w:ilvl w:val="0"/>
          <w:numId w:val="55"/>
        </w:numPr>
        <w:autoSpaceDE w:val="0"/>
        <w:autoSpaceDN w:val="0"/>
        <w:adjustRightInd w:val="0"/>
        <w:rPr>
          <w:rFonts w:ascii="Arial" w:hAnsi="Arial" w:cs="Arial"/>
          <w:sz w:val="22"/>
          <w:szCs w:val="22"/>
        </w:rPr>
      </w:pPr>
      <w:r w:rsidRPr="00101BDA">
        <w:rPr>
          <w:rFonts w:ascii="Arial" w:hAnsi="Arial" w:cs="Arial"/>
          <w:sz w:val="22"/>
          <w:szCs w:val="22"/>
        </w:rPr>
        <w:t>rodzaj i stan podłoży pod wykładziny i okładziny.</w:t>
      </w:r>
    </w:p>
    <w:p w14:paraId="35893EF6" w14:textId="77777777" w:rsidR="00E96674" w:rsidRPr="007E7A3D" w:rsidRDefault="00E96674" w:rsidP="00365DC6">
      <w:pPr>
        <w:autoSpaceDE w:val="0"/>
        <w:autoSpaceDN w:val="0"/>
        <w:adjustRightInd w:val="0"/>
        <w:rPr>
          <w:rFonts w:ascii="Arial" w:hAnsi="Arial" w:cs="Arial"/>
          <w:sz w:val="22"/>
          <w:szCs w:val="22"/>
        </w:rPr>
      </w:pPr>
    </w:p>
    <w:p w14:paraId="6D413B41" w14:textId="77777777" w:rsidR="00365DC6" w:rsidRPr="007E7A3D" w:rsidRDefault="00365DC6" w:rsidP="00E96674">
      <w:pPr>
        <w:autoSpaceDE w:val="0"/>
        <w:autoSpaceDN w:val="0"/>
        <w:adjustRightInd w:val="0"/>
        <w:rPr>
          <w:rFonts w:ascii="Arial" w:hAnsi="Arial" w:cs="Arial"/>
          <w:b/>
          <w:bCs/>
          <w:sz w:val="22"/>
          <w:szCs w:val="22"/>
        </w:rPr>
      </w:pPr>
      <w:r w:rsidRPr="007E7A3D">
        <w:rPr>
          <w:rFonts w:ascii="Arial" w:hAnsi="Arial" w:cs="Arial"/>
          <w:b/>
          <w:bCs/>
          <w:sz w:val="22"/>
          <w:szCs w:val="22"/>
        </w:rPr>
        <w:t>W projekcie są określone:</w:t>
      </w:r>
    </w:p>
    <w:p w14:paraId="7A8B2F49" w14:textId="77777777" w:rsidR="00365DC6" w:rsidRPr="00101BDA" w:rsidRDefault="00365DC6" w:rsidP="009F733E">
      <w:pPr>
        <w:pStyle w:val="Akapitzlist"/>
        <w:numPr>
          <w:ilvl w:val="0"/>
          <w:numId w:val="56"/>
        </w:numPr>
        <w:autoSpaceDE w:val="0"/>
        <w:autoSpaceDN w:val="0"/>
        <w:adjustRightInd w:val="0"/>
        <w:rPr>
          <w:rFonts w:ascii="Arial" w:hAnsi="Arial" w:cs="Arial"/>
          <w:sz w:val="22"/>
          <w:szCs w:val="22"/>
        </w:rPr>
      </w:pPr>
      <w:r w:rsidRPr="00101BDA">
        <w:rPr>
          <w:rFonts w:ascii="Arial" w:hAnsi="Arial" w:cs="Arial"/>
          <w:sz w:val="22"/>
          <w:szCs w:val="22"/>
        </w:rPr>
        <w:t xml:space="preserve">wymagania dla podłoża, sposób jego naprawy z </w:t>
      </w:r>
      <w:r w:rsidR="00E96674" w:rsidRPr="00101BDA">
        <w:rPr>
          <w:rFonts w:ascii="Arial" w:hAnsi="Arial" w:cs="Arial"/>
          <w:sz w:val="22"/>
          <w:szCs w:val="22"/>
        </w:rPr>
        <w:t xml:space="preserve">wyszczególnieniem materiałów do </w:t>
      </w:r>
      <w:r w:rsidRPr="00101BDA">
        <w:rPr>
          <w:rFonts w:ascii="Arial" w:hAnsi="Arial" w:cs="Arial"/>
          <w:sz w:val="22"/>
          <w:szCs w:val="22"/>
        </w:rPr>
        <w:t>napraw,</w:t>
      </w:r>
    </w:p>
    <w:p w14:paraId="48A1FB54" w14:textId="77777777" w:rsidR="00365DC6" w:rsidRPr="00101BDA" w:rsidRDefault="00365DC6" w:rsidP="009F733E">
      <w:pPr>
        <w:pStyle w:val="Akapitzlist"/>
        <w:numPr>
          <w:ilvl w:val="0"/>
          <w:numId w:val="56"/>
        </w:numPr>
        <w:autoSpaceDE w:val="0"/>
        <w:autoSpaceDN w:val="0"/>
        <w:adjustRightInd w:val="0"/>
        <w:rPr>
          <w:rFonts w:ascii="Arial" w:hAnsi="Arial" w:cs="Arial"/>
          <w:sz w:val="22"/>
          <w:szCs w:val="22"/>
        </w:rPr>
      </w:pPr>
      <w:r w:rsidRPr="00101BDA">
        <w:rPr>
          <w:rFonts w:ascii="Arial" w:hAnsi="Arial" w:cs="Arial"/>
          <w:sz w:val="22"/>
          <w:szCs w:val="22"/>
        </w:rPr>
        <w:t>specyfikacje materiałów do wykonania wykładziny i okładziny</w:t>
      </w:r>
    </w:p>
    <w:p w14:paraId="0933B071" w14:textId="77777777" w:rsidR="00365DC6" w:rsidRPr="00101BDA" w:rsidRDefault="00365DC6" w:rsidP="009F733E">
      <w:pPr>
        <w:pStyle w:val="Akapitzlist"/>
        <w:numPr>
          <w:ilvl w:val="0"/>
          <w:numId w:val="56"/>
        </w:numPr>
        <w:autoSpaceDE w:val="0"/>
        <w:autoSpaceDN w:val="0"/>
        <w:adjustRightInd w:val="0"/>
        <w:rPr>
          <w:rFonts w:ascii="Arial" w:hAnsi="Arial" w:cs="Arial"/>
          <w:sz w:val="22"/>
          <w:szCs w:val="22"/>
        </w:rPr>
      </w:pPr>
      <w:r w:rsidRPr="00101BDA">
        <w:rPr>
          <w:rFonts w:ascii="Arial" w:hAnsi="Arial" w:cs="Arial"/>
          <w:sz w:val="22"/>
          <w:szCs w:val="22"/>
        </w:rPr>
        <w:t>sposoby wykonania wykładziny i okładziny z uwzględnie</w:t>
      </w:r>
      <w:r w:rsidR="00E96674" w:rsidRPr="00101BDA">
        <w:rPr>
          <w:rFonts w:ascii="Arial" w:hAnsi="Arial" w:cs="Arial"/>
          <w:sz w:val="22"/>
          <w:szCs w:val="22"/>
        </w:rPr>
        <w:t xml:space="preserve">niem szerokości spoin i sposobu </w:t>
      </w:r>
      <w:r w:rsidRPr="00101BDA">
        <w:rPr>
          <w:rFonts w:ascii="Arial" w:hAnsi="Arial" w:cs="Arial"/>
          <w:sz w:val="22"/>
          <w:szCs w:val="22"/>
        </w:rPr>
        <w:t>wykończenia,</w:t>
      </w:r>
    </w:p>
    <w:p w14:paraId="1F049A3F" w14:textId="77777777" w:rsidR="00365DC6" w:rsidRPr="00101BDA" w:rsidRDefault="00365DC6" w:rsidP="009F733E">
      <w:pPr>
        <w:pStyle w:val="Akapitzlist"/>
        <w:numPr>
          <w:ilvl w:val="0"/>
          <w:numId w:val="56"/>
        </w:numPr>
        <w:autoSpaceDE w:val="0"/>
        <w:autoSpaceDN w:val="0"/>
        <w:adjustRightInd w:val="0"/>
        <w:rPr>
          <w:rFonts w:ascii="Arial" w:hAnsi="Arial" w:cs="Arial"/>
          <w:sz w:val="22"/>
          <w:szCs w:val="22"/>
        </w:rPr>
      </w:pPr>
      <w:r w:rsidRPr="00101BDA">
        <w:rPr>
          <w:rFonts w:ascii="Arial" w:hAnsi="Arial" w:cs="Arial"/>
          <w:sz w:val="22"/>
          <w:szCs w:val="22"/>
        </w:rPr>
        <w:t>kolorystyka i wzornictwo układanych płytek,</w:t>
      </w:r>
    </w:p>
    <w:p w14:paraId="0E9E2966" w14:textId="77777777" w:rsidR="00101BDA" w:rsidRPr="00101BDA" w:rsidRDefault="00365DC6" w:rsidP="009F733E">
      <w:pPr>
        <w:pStyle w:val="Akapitzlist"/>
        <w:numPr>
          <w:ilvl w:val="0"/>
          <w:numId w:val="56"/>
        </w:numPr>
        <w:autoSpaceDE w:val="0"/>
        <w:autoSpaceDN w:val="0"/>
        <w:adjustRightInd w:val="0"/>
        <w:rPr>
          <w:rFonts w:ascii="Arial" w:hAnsi="Arial" w:cs="Arial"/>
          <w:sz w:val="22"/>
          <w:szCs w:val="22"/>
        </w:rPr>
      </w:pPr>
      <w:r w:rsidRPr="00101BDA">
        <w:rPr>
          <w:rFonts w:ascii="Arial" w:hAnsi="Arial" w:cs="Arial"/>
          <w:sz w:val="22"/>
          <w:szCs w:val="22"/>
        </w:rPr>
        <w:t>wymagania i warunki odbioru wy</w:t>
      </w:r>
      <w:r w:rsidR="00E96674" w:rsidRPr="00101BDA">
        <w:rPr>
          <w:rFonts w:ascii="Arial" w:hAnsi="Arial" w:cs="Arial"/>
          <w:sz w:val="22"/>
          <w:szCs w:val="22"/>
        </w:rPr>
        <w:t xml:space="preserve">konanej wykładziny i okładziny, </w:t>
      </w:r>
    </w:p>
    <w:p w14:paraId="64A6DE9B" w14:textId="77777777" w:rsidR="00101BDA" w:rsidRDefault="00101BDA" w:rsidP="00365DC6">
      <w:pPr>
        <w:autoSpaceDE w:val="0"/>
        <w:autoSpaceDN w:val="0"/>
        <w:adjustRightInd w:val="0"/>
        <w:rPr>
          <w:rFonts w:ascii="Arial" w:hAnsi="Arial" w:cs="Arial"/>
          <w:sz w:val="22"/>
          <w:szCs w:val="22"/>
        </w:rPr>
      </w:pPr>
    </w:p>
    <w:p w14:paraId="70B6D51F"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Przez dokumentację powykonawczą robót wykładzinowych i ok</w:t>
      </w:r>
      <w:r w:rsidR="00E96674" w:rsidRPr="007E7A3D">
        <w:rPr>
          <w:rFonts w:ascii="Arial" w:hAnsi="Arial" w:cs="Arial"/>
          <w:sz w:val="22"/>
          <w:szCs w:val="22"/>
        </w:rPr>
        <w:t xml:space="preserve">ładzinowych rozumiemy </w:t>
      </w:r>
      <w:r w:rsidRPr="007E7A3D">
        <w:rPr>
          <w:rFonts w:ascii="Arial" w:hAnsi="Arial" w:cs="Arial"/>
          <w:sz w:val="22"/>
          <w:szCs w:val="22"/>
        </w:rPr>
        <w:t>(zgodnie z art. 3, p. 14 ustawy Prawo budowlane) wymien</w:t>
      </w:r>
      <w:r w:rsidR="00E96674" w:rsidRPr="007E7A3D">
        <w:rPr>
          <w:rFonts w:ascii="Arial" w:hAnsi="Arial" w:cs="Arial"/>
          <w:sz w:val="22"/>
          <w:szCs w:val="22"/>
        </w:rPr>
        <w:t xml:space="preserve">ioną wyżej dokumentację robót z </w:t>
      </w:r>
      <w:r w:rsidRPr="007E7A3D">
        <w:rPr>
          <w:rFonts w:ascii="Arial" w:hAnsi="Arial" w:cs="Arial"/>
          <w:sz w:val="22"/>
          <w:szCs w:val="22"/>
        </w:rPr>
        <w:t>naniesionymi zmianami w stosunku do projektu budowlan</w:t>
      </w:r>
      <w:r w:rsidR="00E96674" w:rsidRPr="007E7A3D">
        <w:rPr>
          <w:rFonts w:ascii="Arial" w:hAnsi="Arial" w:cs="Arial"/>
          <w:sz w:val="22"/>
          <w:szCs w:val="22"/>
        </w:rPr>
        <w:t xml:space="preserve">ego i specyfikacji technicznej, </w:t>
      </w:r>
      <w:r w:rsidRPr="007E7A3D">
        <w:rPr>
          <w:rFonts w:ascii="Arial" w:hAnsi="Arial" w:cs="Arial"/>
          <w:sz w:val="22"/>
          <w:szCs w:val="22"/>
        </w:rPr>
        <w:t>dokonanymi podczas wykonywania robót.</w:t>
      </w:r>
    </w:p>
    <w:p w14:paraId="311AE6EC" w14:textId="77777777" w:rsidR="00E96674" w:rsidRPr="007E7A3D" w:rsidRDefault="00E96674" w:rsidP="00365DC6">
      <w:pPr>
        <w:autoSpaceDE w:val="0"/>
        <w:autoSpaceDN w:val="0"/>
        <w:adjustRightInd w:val="0"/>
        <w:rPr>
          <w:rFonts w:ascii="Arial" w:hAnsi="Arial" w:cs="Arial"/>
          <w:sz w:val="22"/>
          <w:szCs w:val="22"/>
        </w:rPr>
      </w:pPr>
    </w:p>
    <w:p w14:paraId="7019AB7F"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2. MATERIAŁY</w:t>
      </w:r>
    </w:p>
    <w:p w14:paraId="23D51715" w14:textId="77777777" w:rsidR="00101BDA" w:rsidRPr="007E7A3D" w:rsidRDefault="00101BDA" w:rsidP="00365DC6">
      <w:pPr>
        <w:autoSpaceDE w:val="0"/>
        <w:autoSpaceDN w:val="0"/>
        <w:adjustRightInd w:val="0"/>
        <w:rPr>
          <w:rFonts w:ascii="Arial" w:hAnsi="Arial" w:cs="Arial"/>
          <w:b/>
          <w:bCs/>
          <w:sz w:val="22"/>
          <w:szCs w:val="22"/>
        </w:rPr>
      </w:pPr>
    </w:p>
    <w:p w14:paraId="40E3427E"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2.1. Ogólne wymagania dotyczące materiałów, ich pozyskiwania i składowania podano</w:t>
      </w:r>
    </w:p>
    <w:p w14:paraId="697AA8A6"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w ST „Wymagania ogólne" pkt 2</w:t>
      </w:r>
    </w:p>
    <w:p w14:paraId="21A4D015" w14:textId="77777777" w:rsidR="00E96674" w:rsidRPr="007E7A3D" w:rsidRDefault="00E96674" w:rsidP="00365DC6">
      <w:pPr>
        <w:autoSpaceDE w:val="0"/>
        <w:autoSpaceDN w:val="0"/>
        <w:adjustRightInd w:val="0"/>
        <w:rPr>
          <w:rFonts w:ascii="Arial" w:hAnsi="Arial" w:cs="Arial"/>
          <w:sz w:val="22"/>
          <w:szCs w:val="22"/>
        </w:rPr>
      </w:pPr>
    </w:p>
    <w:p w14:paraId="4ACF7F0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Ponadto materiały stosowane do wykonywania robót wykładzinowych i okładzinowych z</w:t>
      </w:r>
    </w:p>
    <w:p w14:paraId="154A3C97"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płytek ceramicznych powinny mieć:</w:t>
      </w:r>
    </w:p>
    <w:p w14:paraId="5C033409" w14:textId="77777777" w:rsidR="00365DC6" w:rsidRPr="007E7A3D" w:rsidRDefault="00101BDA" w:rsidP="009F733E">
      <w:pPr>
        <w:pStyle w:val="Akapitzlist"/>
        <w:numPr>
          <w:ilvl w:val="0"/>
          <w:numId w:val="56"/>
        </w:numPr>
        <w:autoSpaceDE w:val="0"/>
        <w:autoSpaceDN w:val="0"/>
        <w:adjustRightInd w:val="0"/>
        <w:rPr>
          <w:rFonts w:ascii="Arial" w:hAnsi="Arial" w:cs="Arial"/>
          <w:sz w:val="22"/>
          <w:szCs w:val="22"/>
        </w:rPr>
      </w:pPr>
      <w:r>
        <w:rPr>
          <w:rFonts w:ascii="Arial" w:hAnsi="Arial" w:cs="Arial"/>
          <w:sz w:val="22"/>
          <w:szCs w:val="22"/>
        </w:rPr>
        <w:t>a</w:t>
      </w:r>
      <w:r w:rsidR="00365DC6" w:rsidRPr="007E7A3D">
        <w:rPr>
          <w:rFonts w:ascii="Arial" w:hAnsi="Arial" w:cs="Arial"/>
          <w:sz w:val="22"/>
          <w:szCs w:val="22"/>
        </w:rPr>
        <w:t>probaty Techniczne lub być produkowane zgodnie z obowiązującymi normami,</w:t>
      </w:r>
    </w:p>
    <w:p w14:paraId="01F02C8B" w14:textId="77777777" w:rsidR="00365DC6" w:rsidRPr="007E7A3D" w:rsidRDefault="00101BDA" w:rsidP="009F733E">
      <w:pPr>
        <w:pStyle w:val="Akapitzlist"/>
        <w:numPr>
          <w:ilvl w:val="0"/>
          <w:numId w:val="56"/>
        </w:numPr>
        <w:autoSpaceDE w:val="0"/>
        <w:autoSpaceDN w:val="0"/>
        <w:adjustRightInd w:val="0"/>
        <w:rPr>
          <w:rFonts w:ascii="Arial" w:hAnsi="Arial" w:cs="Arial"/>
          <w:sz w:val="22"/>
          <w:szCs w:val="22"/>
        </w:rPr>
      </w:pPr>
      <w:r>
        <w:rPr>
          <w:rFonts w:ascii="Arial" w:hAnsi="Arial" w:cs="Arial"/>
          <w:sz w:val="22"/>
          <w:szCs w:val="22"/>
        </w:rPr>
        <w:t>c</w:t>
      </w:r>
      <w:r w:rsidR="00365DC6" w:rsidRPr="007E7A3D">
        <w:rPr>
          <w:rFonts w:ascii="Arial" w:hAnsi="Arial" w:cs="Arial"/>
          <w:sz w:val="22"/>
          <w:szCs w:val="22"/>
        </w:rPr>
        <w:t>ertyfikat lub Deklarację Zgodności z Aprobatą Techniczną lub z PN,</w:t>
      </w:r>
    </w:p>
    <w:p w14:paraId="75E979DB" w14:textId="77777777" w:rsidR="00365DC6" w:rsidRPr="007E7A3D" w:rsidRDefault="00101BDA" w:rsidP="009F733E">
      <w:pPr>
        <w:pStyle w:val="Akapitzlist"/>
        <w:numPr>
          <w:ilvl w:val="0"/>
          <w:numId w:val="56"/>
        </w:numPr>
        <w:autoSpaceDE w:val="0"/>
        <w:autoSpaceDN w:val="0"/>
        <w:adjustRightInd w:val="0"/>
        <w:rPr>
          <w:rFonts w:ascii="Arial" w:hAnsi="Arial" w:cs="Arial"/>
          <w:sz w:val="22"/>
          <w:szCs w:val="22"/>
        </w:rPr>
      </w:pPr>
      <w:r>
        <w:rPr>
          <w:rFonts w:ascii="Arial" w:hAnsi="Arial" w:cs="Arial"/>
          <w:sz w:val="22"/>
          <w:szCs w:val="22"/>
        </w:rPr>
        <w:t>c</w:t>
      </w:r>
      <w:r w:rsidR="00365DC6" w:rsidRPr="007E7A3D">
        <w:rPr>
          <w:rFonts w:ascii="Arial" w:hAnsi="Arial" w:cs="Arial"/>
          <w:sz w:val="22"/>
          <w:szCs w:val="22"/>
        </w:rPr>
        <w:t>ertyfikat na znak bezpieczeństwa,</w:t>
      </w:r>
    </w:p>
    <w:p w14:paraId="18F4AA98" w14:textId="77777777" w:rsidR="00E96674" w:rsidRPr="007E7A3D" w:rsidRDefault="00101BDA" w:rsidP="009F733E">
      <w:pPr>
        <w:pStyle w:val="Akapitzlist"/>
        <w:numPr>
          <w:ilvl w:val="0"/>
          <w:numId w:val="56"/>
        </w:numPr>
        <w:autoSpaceDE w:val="0"/>
        <w:autoSpaceDN w:val="0"/>
        <w:adjustRightInd w:val="0"/>
        <w:rPr>
          <w:rFonts w:ascii="Arial" w:hAnsi="Arial" w:cs="Arial"/>
          <w:sz w:val="22"/>
          <w:szCs w:val="22"/>
        </w:rPr>
      </w:pPr>
      <w:r>
        <w:rPr>
          <w:rFonts w:ascii="Arial" w:hAnsi="Arial" w:cs="Arial"/>
          <w:sz w:val="22"/>
          <w:szCs w:val="22"/>
        </w:rPr>
        <w:t>c</w:t>
      </w:r>
      <w:r w:rsidR="00365DC6" w:rsidRPr="007E7A3D">
        <w:rPr>
          <w:rFonts w:ascii="Arial" w:hAnsi="Arial" w:cs="Arial"/>
          <w:sz w:val="22"/>
          <w:szCs w:val="22"/>
        </w:rPr>
        <w:t>ertyfikat zgodności ze zharmonizowaną normą e</w:t>
      </w:r>
      <w:r w:rsidR="00E96674" w:rsidRPr="007E7A3D">
        <w:rPr>
          <w:rFonts w:ascii="Arial" w:hAnsi="Arial" w:cs="Arial"/>
          <w:sz w:val="22"/>
          <w:szCs w:val="22"/>
        </w:rPr>
        <w:t xml:space="preserve">uropejską wprowadzoną do zbioru </w:t>
      </w:r>
      <w:r>
        <w:rPr>
          <w:rFonts w:ascii="Arial" w:hAnsi="Arial" w:cs="Arial"/>
          <w:sz w:val="22"/>
          <w:szCs w:val="22"/>
        </w:rPr>
        <w:t xml:space="preserve">norm polskich </w:t>
      </w:r>
      <w:r w:rsidR="00365DC6" w:rsidRPr="007E7A3D">
        <w:rPr>
          <w:rFonts w:ascii="Arial" w:hAnsi="Arial" w:cs="Arial"/>
          <w:sz w:val="22"/>
          <w:szCs w:val="22"/>
        </w:rPr>
        <w:t>na opakowaniach powinien znajdować się ter</w:t>
      </w:r>
      <w:r w:rsidR="00E96674" w:rsidRPr="007E7A3D">
        <w:rPr>
          <w:rFonts w:ascii="Arial" w:hAnsi="Arial" w:cs="Arial"/>
          <w:sz w:val="22"/>
          <w:szCs w:val="22"/>
        </w:rPr>
        <w:t xml:space="preserve">min przydatności do stosowania. </w:t>
      </w:r>
    </w:p>
    <w:p w14:paraId="7D414023" w14:textId="77777777" w:rsidR="00E96674" w:rsidRPr="007E7A3D" w:rsidRDefault="00E96674" w:rsidP="00365DC6">
      <w:pPr>
        <w:autoSpaceDE w:val="0"/>
        <w:autoSpaceDN w:val="0"/>
        <w:adjustRightInd w:val="0"/>
        <w:rPr>
          <w:rFonts w:ascii="Arial" w:hAnsi="Arial" w:cs="Arial"/>
          <w:sz w:val="22"/>
          <w:szCs w:val="22"/>
        </w:rPr>
      </w:pPr>
    </w:p>
    <w:p w14:paraId="4B468463"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Sposób transportu i składowania powinien być z</w:t>
      </w:r>
      <w:r w:rsidR="00E96674" w:rsidRPr="007E7A3D">
        <w:rPr>
          <w:rFonts w:ascii="Arial" w:hAnsi="Arial" w:cs="Arial"/>
          <w:sz w:val="22"/>
          <w:szCs w:val="22"/>
        </w:rPr>
        <w:t xml:space="preserve">godny z warunkami i wymaganiami </w:t>
      </w:r>
      <w:r w:rsidRPr="007E7A3D">
        <w:rPr>
          <w:rFonts w:ascii="Arial" w:hAnsi="Arial" w:cs="Arial"/>
          <w:sz w:val="22"/>
          <w:szCs w:val="22"/>
        </w:rPr>
        <w:t>podanymi przez producenta</w:t>
      </w:r>
      <w:r w:rsidR="00101BDA">
        <w:rPr>
          <w:rFonts w:ascii="Arial" w:hAnsi="Arial" w:cs="Arial"/>
          <w:sz w:val="22"/>
          <w:szCs w:val="22"/>
        </w:rPr>
        <w:t xml:space="preserve">. </w:t>
      </w:r>
      <w:r w:rsidRPr="007E7A3D">
        <w:rPr>
          <w:rFonts w:ascii="Arial" w:hAnsi="Arial" w:cs="Arial"/>
          <w:sz w:val="22"/>
          <w:szCs w:val="22"/>
        </w:rPr>
        <w:t>Wykonawca obowiązany jest posiadać na budowie pełną dokumentację dotyczącą</w:t>
      </w:r>
    </w:p>
    <w:p w14:paraId="6B51A59A" w14:textId="77777777" w:rsidR="008C3D72"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składowanych na budowie materiałów przeznaczonych do w</w:t>
      </w:r>
      <w:r w:rsidR="00101BDA">
        <w:rPr>
          <w:rFonts w:ascii="Arial" w:hAnsi="Arial" w:cs="Arial"/>
          <w:sz w:val="22"/>
          <w:szCs w:val="22"/>
        </w:rPr>
        <w:t xml:space="preserve">ykonania robót wykładzinowych </w:t>
      </w:r>
    </w:p>
    <w:p w14:paraId="364AE468" w14:textId="77777777" w:rsidR="00365DC6" w:rsidRPr="007E7A3D" w:rsidRDefault="00101BDA" w:rsidP="008C3D72">
      <w:pPr>
        <w:autoSpaceDE w:val="0"/>
        <w:autoSpaceDN w:val="0"/>
        <w:adjustRightInd w:val="0"/>
        <w:jc w:val="both"/>
        <w:rPr>
          <w:rFonts w:ascii="Arial" w:hAnsi="Arial" w:cs="Arial"/>
          <w:sz w:val="22"/>
          <w:szCs w:val="22"/>
        </w:rPr>
      </w:pPr>
      <w:r>
        <w:rPr>
          <w:rFonts w:ascii="Arial" w:hAnsi="Arial" w:cs="Arial"/>
          <w:sz w:val="22"/>
          <w:szCs w:val="22"/>
        </w:rPr>
        <w:t xml:space="preserve">i </w:t>
      </w:r>
      <w:r w:rsidR="00365DC6" w:rsidRPr="007E7A3D">
        <w:rPr>
          <w:rFonts w:ascii="Arial" w:hAnsi="Arial" w:cs="Arial"/>
          <w:sz w:val="22"/>
          <w:szCs w:val="22"/>
        </w:rPr>
        <w:t>okładzinowych.</w:t>
      </w:r>
    </w:p>
    <w:p w14:paraId="72292D24" w14:textId="77777777" w:rsidR="00365DC6" w:rsidRPr="007E7A3D" w:rsidRDefault="00365DC6" w:rsidP="00365DC6">
      <w:pPr>
        <w:autoSpaceDE w:val="0"/>
        <w:autoSpaceDN w:val="0"/>
        <w:adjustRightInd w:val="0"/>
        <w:rPr>
          <w:rFonts w:ascii="Arial" w:hAnsi="Arial" w:cs="Arial"/>
          <w:sz w:val="22"/>
          <w:szCs w:val="22"/>
        </w:rPr>
      </w:pPr>
    </w:p>
    <w:p w14:paraId="30B5A33C"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2.2. Rodzaje materiałów</w:t>
      </w:r>
    </w:p>
    <w:p w14:paraId="4343F0AA" w14:textId="77777777" w:rsidR="00365DC6" w:rsidRPr="007E7A3D" w:rsidRDefault="00365DC6" w:rsidP="00365DC6">
      <w:pPr>
        <w:autoSpaceDE w:val="0"/>
        <w:autoSpaceDN w:val="0"/>
        <w:adjustRightInd w:val="0"/>
        <w:rPr>
          <w:rFonts w:ascii="Arial" w:hAnsi="Arial" w:cs="Arial"/>
          <w:b/>
          <w:bCs/>
          <w:sz w:val="22"/>
          <w:szCs w:val="22"/>
        </w:rPr>
      </w:pPr>
    </w:p>
    <w:p w14:paraId="2074889F"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MATERIAŁY ZGODNIE ZE SPECYFIKACJĄ ZAWARTĄ W  „PROJEKCIE ARANŻACJI WNĘTRZ POMIESZCZEŃ W BUDYNKU LEŚNEGO BANKU GENÓW W KOSTRZYCY”.</w:t>
      </w:r>
    </w:p>
    <w:p w14:paraId="31A9ED97" w14:textId="77777777" w:rsidR="00365DC6" w:rsidRPr="007E7A3D" w:rsidRDefault="00365DC6" w:rsidP="00365DC6">
      <w:pPr>
        <w:autoSpaceDE w:val="0"/>
        <w:autoSpaceDN w:val="0"/>
        <w:adjustRightInd w:val="0"/>
        <w:rPr>
          <w:rFonts w:ascii="Arial" w:hAnsi="Arial" w:cs="Arial"/>
          <w:sz w:val="22"/>
          <w:szCs w:val="22"/>
        </w:rPr>
      </w:pPr>
    </w:p>
    <w:p w14:paraId="5F0C8BAD"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3. SPRZĘT I NARZĘDZIA</w:t>
      </w:r>
    </w:p>
    <w:p w14:paraId="7F57532C"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3.1. Ogólne wymagania dotyczące sprzętu podano w ST „Wymagania ogólne" pkt. 3</w:t>
      </w:r>
    </w:p>
    <w:p w14:paraId="541EAB54"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3.2. Sprzęt i narzędzia do wykonywania wykładzin i okładzin</w:t>
      </w:r>
    </w:p>
    <w:p w14:paraId="379FA888" w14:textId="77777777" w:rsidR="00101BDA" w:rsidRDefault="00101BDA" w:rsidP="00365DC6">
      <w:pPr>
        <w:autoSpaceDE w:val="0"/>
        <w:autoSpaceDN w:val="0"/>
        <w:adjustRightInd w:val="0"/>
        <w:rPr>
          <w:rFonts w:ascii="Arial" w:hAnsi="Arial" w:cs="Arial"/>
          <w:sz w:val="22"/>
          <w:szCs w:val="22"/>
        </w:rPr>
      </w:pPr>
    </w:p>
    <w:p w14:paraId="03113C48"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Do wykonywania robót wykładzinowych i okładzinowych należy stosować:</w:t>
      </w:r>
    </w:p>
    <w:p w14:paraId="47424596" w14:textId="77777777" w:rsidR="008C3D72" w:rsidRPr="007E7A3D" w:rsidRDefault="008C3D72" w:rsidP="00365DC6">
      <w:pPr>
        <w:autoSpaceDE w:val="0"/>
        <w:autoSpaceDN w:val="0"/>
        <w:adjustRightInd w:val="0"/>
        <w:rPr>
          <w:rFonts w:ascii="Arial" w:hAnsi="Arial" w:cs="Arial"/>
          <w:sz w:val="22"/>
          <w:szCs w:val="22"/>
        </w:rPr>
      </w:pPr>
    </w:p>
    <w:p w14:paraId="54746482" w14:textId="77777777" w:rsidR="00365DC6" w:rsidRPr="008C3D72" w:rsidRDefault="00365DC6" w:rsidP="009F733E">
      <w:pPr>
        <w:pStyle w:val="Akapitzlist"/>
        <w:numPr>
          <w:ilvl w:val="0"/>
          <w:numId w:val="57"/>
        </w:numPr>
        <w:autoSpaceDE w:val="0"/>
        <w:autoSpaceDN w:val="0"/>
        <w:adjustRightInd w:val="0"/>
        <w:rPr>
          <w:rFonts w:ascii="Arial" w:hAnsi="Arial" w:cs="Arial"/>
          <w:sz w:val="22"/>
          <w:szCs w:val="22"/>
        </w:rPr>
      </w:pPr>
      <w:r w:rsidRPr="008C3D72">
        <w:rPr>
          <w:rFonts w:ascii="Arial" w:hAnsi="Arial" w:cs="Arial"/>
          <w:sz w:val="22"/>
          <w:szCs w:val="22"/>
        </w:rPr>
        <w:t>szczotki włosiane lub druciane do czyszczenia podłoża,</w:t>
      </w:r>
    </w:p>
    <w:p w14:paraId="1040B7FB" w14:textId="77777777" w:rsidR="00365DC6" w:rsidRPr="008C3D72" w:rsidRDefault="00365DC6" w:rsidP="009F733E">
      <w:pPr>
        <w:pStyle w:val="Akapitzlist"/>
        <w:numPr>
          <w:ilvl w:val="0"/>
          <w:numId w:val="57"/>
        </w:numPr>
        <w:autoSpaceDE w:val="0"/>
        <w:autoSpaceDN w:val="0"/>
        <w:adjustRightInd w:val="0"/>
        <w:rPr>
          <w:rFonts w:ascii="Arial" w:hAnsi="Arial" w:cs="Arial"/>
          <w:sz w:val="22"/>
          <w:szCs w:val="22"/>
        </w:rPr>
      </w:pPr>
      <w:r w:rsidRPr="008C3D72">
        <w:rPr>
          <w:rFonts w:ascii="Arial" w:hAnsi="Arial" w:cs="Arial"/>
          <w:sz w:val="22"/>
          <w:szCs w:val="22"/>
        </w:rPr>
        <w:t>szpachle i pace metalowe lub z tworzyw sztucznych,</w:t>
      </w:r>
    </w:p>
    <w:p w14:paraId="1DDEC91D" w14:textId="77777777" w:rsidR="00365DC6" w:rsidRPr="008C3D72" w:rsidRDefault="00365DC6" w:rsidP="009F733E">
      <w:pPr>
        <w:pStyle w:val="Akapitzlist"/>
        <w:numPr>
          <w:ilvl w:val="0"/>
          <w:numId w:val="57"/>
        </w:numPr>
        <w:autoSpaceDE w:val="0"/>
        <w:autoSpaceDN w:val="0"/>
        <w:adjustRightInd w:val="0"/>
        <w:rPr>
          <w:rFonts w:ascii="Arial" w:hAnsi="Arial" w:cs="Arial"/>
          <w:sz w:val="22"/>
          <w:szCs w:val="22"/>
        </w:rPr>
      </w:pPr>
      <w:r w:rsidRPr="008C3D72">
        <w:rPr>
          <w:rFonts w:ascii="Arial" w:hAnsi="Arial" w:cs="Arial"/>
          <w:sz w:val="22"/>
          <w:szCs w:val="22"/>
        </w:rPr>
        <w:t>narzędzia lub urządzenia mechaniczne do cięcia płytek,</w:t>
      </w:r>
    </w:p>
    <w:p w14:paraId="06D62878" w14:textId="77777777" w:rsidR="00365DC6" w:rsidRPr="008C3D72" w:rsidRDefault="00365DC6" w:rsidP="009F733E">
      <w:pPr>
        <w:pStyle w:val="Akapitzlist"/>
        <w:numPr>
          <w:ilvl w:val="0"/>
          <w:numId w:val="57"/>
        </w:numPr>
        <w:autoSpaceDE w:val="0"/>
        <w:autoSpaceDN w:val="0"/>
        <w:adjustRightInd w:val="0"/>
        <w:rPr>
          <w:rFonts w:ascii="Arial" w:hAnsi="Arial" w:cs="Arial"/>
          <w:sz w:val="22"/>
          <w:szCs w:val="22"/>
        </w:rPr>
      </w:pPr>
      <w:r w:rsidRPr="008C3D72">
        <w:rPr>
          <w:rFonts w:ascii="Arial" w:hAnsi="Arial" w:cs="Arial"/>
          <w:sz w:val="22"/>
          <w:szCs w:val="22"/>
        </w:rPr>
        <w:t>pace ząbkowane stalowe lub z tworzyw sztucznyc</w:t>
      </w:r>
      <w:r w:rsidR="00E96674" w:rsidRPr="008C3D72">
        <w:rPr>
          <w:rFonts w:ascii="Arial" w:hAnsi="Arial" w:cs="Arial"/>
          <w:sz w:val="22"/>
          <w:szCs w:val="22"/>
        </w:rPr>
        <w:t xml:space="preserve">h o wysokości ząbków 6-12 mm do </w:t>
      </w:r>
      <w:r w:rsidRPr="008C3D72">
        <w:rPr>
          <w:rFonts w:ascii="Arial" w:hAnsi="Arial" w:cs="Arial"/>
          <w:sz w:val="22"/>
          <w:szCs w:val="22"/>
        </w:rPr>
        <w:t>rozprowadzania kompozycji klejących,</w:t>
      </w:r>
    </w:p>
    <w:p w14:paraId="60DB2948" w14:textId="77777777" w:rsidR="00365DC6" w:rsidRPr="008C3D72" w:rsidRDefault="00365DC6" w:rsidP="009F733E">
      <w:pPr>
        <w:pStyle w:val="Akapitzlist"/>
        <w:numPr>
          <w:ilvl w:val="0"/>
          <w:numId w:val="57"/>
        </w:numPr>
        <w:autoSpaceDE w:val="0"/>
        <w:autoSpaceDN w:val="0"/>
        <w:adjustRightInd w:val="0"/>
        <w:rPr>
          <w:rFonts w:ascii="Arial" w:hAnsi="Arial" w:cs="Arial"/>
          <w:sz w:val="22"/>
          <w:szCs w:val="22"/>
        </w:rPr>
      </w:pPr>
      <w:r w:rsidRPr="008C3D72">
        <w:rPr>
          <w:rFonts w:ascii="Arial" w:hAnsi="Arial" w:cs="Arial"/>
          <w:sz w:val="22"/>
          <w:szCs w:val="22"/>
        </w:rPr>
        <w:t>łaty do sprawdzania równości powierzchni, poziomice,</w:t>
      </w:r>
    </w:p>
    <w:p w14:paraId="52CB9702" w14:textId="77777777" w:rsidR="00365DC6" w:rsidRPr="008C3D72" w:rsidRDefault="00365DC6" w:rsidP="009F733E">
      <w:pPr>
        <w:pStyle w:val="Akapitzlist"/>
        <w:numPr>
          <w:ilvl w:val="0"/>
          <w:numId w:val="57"/>
        </w:numPr>
        <w:autoSpaceDE w:val="0"/>
        <w:autoSpaceDN w:val="0"/>
        <w:adjustRightInd w:val="0"/>
        <w:rPr>
          <w:rFonts w:ascii="Arial" w:hAnsi="Arial" w:cs="Arial"/>
          <w:sz w:val="22"/>
          <w:szCs w:val="22"/>
        </w:rPr>
      </w:pPr>
      <w:r w:rsidRPr="008C3D72">
        <w:rPr>
          <w:rFonts w:ascii="Arial" w:hAnsi="Arial" w:cs="Arial"/>
          <w:sz w:val="22"/>
          <w:szCs w:val="22"/>
        </w:rPr>
        <w:t>mieszadła koszyczkowe napędzane wiertark</w:t>
      </w:r>
      <w:r w:rsidR="00E96674" w:rsidRPr="008C3D72">
        <w:rPr>
          <w:rFonts w:ascii="Arial" w:hAnsi="Arial" w:cs="Arial"/>
          <w:sz w:val="22"/>
          <w:szCs w:val="22"/>
        </w:rPr>
        <w:t xml:space="preserve">ą elektryczną oraz pojemniki do </w:t>
      </w:r>
      <w:r w:rsidRPr="008C3D72">
        <w:rPr>
          <w:rFonts w:ascii="Arial" w:hAnsi="Arial" w:cs="Arial"/>
          <w:sz w:val="22"/>
          <w:szCs w:val="22"/>
        </w:rPr>
        <w:t>przygotowania kompozycji klejących,</w:t>
      </w:r>
    </w:p>
    <w:p w14:paraId="676CF81F" w14:textId="77777777" w:rsidR="00365DC6" w:rsidRPr="008C3D72" w:rsidRDefault="00365DC6" w:rsidP="009F733E">
      <w:pPr>
        <w:pStyle w:val="Akapitzlist"/>
        <w:numPr>
          <w:ilvl w:val="0"/>
          <w:numId w:val="57"/>
        </w:numPr>
        <w:autoSpaceDE w:val="0"/>
        <w:autoSpaceDN w:val="0"/>
        <w:adjustRightInd w:val="0"/>
        <w:rPr>
          <w:rFonts w:ascii="Arial" w:hAnsi="Arial" w:cs="Arial"/>
          <w:sz w:val="22"/>
          <w:szCs w:val="22"/>
        </w:rPr>
      </w:pPr>
      <w:r w:rsidRPr="008C3D72">
        <w:rPr>
          <w:rFonts w:ascii="Arial" w:hAnsi="Arial" w:cs="Arial"/>
          <w:sz w:val="22"/>
          <w:szCs w:val="22"/>
        </w:rPr>
        <w:t>pace gumowe lub z tworzyw sztucznych do spoinowania,</w:t>
      </w:r>
    </w:p>
    <w:p w14:paraId="5A77B9A4" w14:textId="77777777" w:rsidR="00365DC6" w:rsidRPr="008C3D72" w:rsidRDefault="00365DC6" w:rsidP="009F733E">
      <w:pPr>
        <w:pStyle w:val="Akapitzlist"/>
        <w:numPr>
          <w:ilvl w:val="0"/>
          <w:numId w:val="57"/>
        </w:numPr>
        <w:autoSpaceDE w:val="0"/>
        <w:autoSpaceDN w:val="0"/>
        <w:adjustRightInd w:val="0"/>
        <w:rPr>
          <w:rFonts w:ascii="Arial" w:hAnsi="Arial" w:cs="Arial"/>
          <w:sz w:val="22"/>
          <w:szCs w:val="22"/>
        </w:rPr>
      </w:pPr>
      <w:r w:rsidRPr="008C3D72">
        <w:rPr>
          <w:rFonts w:ascii="Arial" w:hAnsi="Arial" w:cs="Arial"/>
          <w:sz w:val="22"/>
          <w:szCs w:val="22"/>
        </w:rPr>
        <w:lastRenderedPageBreak/>
        <w:t>gąbki do mycia i czyszczenia, wkładki (krzyżyki) dystansowe.</w:t>
      </w:r>
    </w:p>
    <w:p w14:paraId="3E19B680" w14:textId="77777777" w:rsidR="00E96674" w:rsidRPr="007E7A3D" w:rsidRDefault="00E96674" w:rsidP="00365DC6">
      <w:pPr>
        <w:autoSpaceDE w:val="0"/>
        <w:autoSpaceDN w:val="0"/>
        <w:adjustRightInd w:val="0"/>
        <w:rPr>
          <w:rFonts w:ascii="Arial" w:hAnsi="Arial" w:cs="Arial"/>
          <w:sz w:val="22"/>
          <w:szCs w:val="22"/>
        </w:rPr>
      </w:pPr>
    </w:p>
    <w:p w14:paraId="7B7B11E1"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 TRANSPORT</w:t>
      </w:r>
    </w:p>
    <w:p w14:paraId="3B69EC95" w14:textId="77777777" w:rsidR="008C3D72" w:rsidRPr="007E7A3D" w:rsidRDefault="008C3D72" w:rsidP="00365DC6">
      <w:pPr>
        <w:autoSpaceDE w:val="0"/>
        <w:autoSpaceDN w:val="0"/>
        <w:adjustRightInd w:val="0"/>
        <w:rPr>
          <w:rFonts w:ascii="Arial" w:hAnsi="Arial" w:cs="Arial"/>
          <w:b/>
          <w:bCs/>
          <w:sz w:val="22"/>
          <w:szCs w:val="22"/>
        </w:rPr>
      </w:pPr>
    </w:p>
    <w:p w14:paraId="69A5F61B"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4.1. Ogólne wymagania dotyczące transportu podano ST „Wymagania ogólne" pkt. 4</w:t>
      </w:r>
    </w:p>
    <w:p w14:paraId="1EDF4BD1"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4.2. Transport i składowanie materiałów</w:t>
      </w:r>
    </w:p>
    <w:p w14:paraId="776C5AE0" w14:textId="77777777" w:rsidR="00E96674" w:rsidRPr="007E7A3D" w:rsidRDefault="00E96674" w:rsidP="00365DC6">
      <w:pPr>
        <w:autoSpaceDE w:val="0"/>
        <w:autoSpaceDN w:val="0"/>
        <w:adjustRightInd w:val="0"/>
        <w:rPr>
          <w:rFonts w:ascii="Arial" w:hAnsi="Arial" w:cs="Arial"/>
          <w:b/>
          <w:bCs/>
          <w:sz w:val="22"/>
          <w:szCs w:val="22"/>
        </w:rPr>
      </w:pPr>
    </w:p>
    <w:p w14:paraId="12E74E4C"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Transport materiałów do wykonania wykładzin i okładzin n</w:t>
      </w:r>
      <w:r w:rsidR="00E96674" w:rsidRPr="007E7A3D">
        <w:rPr>
          <w:rFonts w:ascii="Arial" w:hAnsi="Arial" w:cs="Arial"/>
          <w:sz w:val="22"/>
          <w:szCs w:val="22"/>
        </w:rPr>
        <w:t xml:space="preserve">ie wymaga specjalnych środków i </w:t>
      </w:r>
      <w:r w:rsidRPr="007E7A3D">
        <w:rPr>
          <w:rFonts w:ascii="Arial" w:hAnsi="Arial" w:cs="Arial"/>
          <w:sz w:val="22"/>
          <w:szCs w:val="22"/>
        </w:rPr>
        <w:t>urządzeń. Zaleca się używać do transportu samo</w:t>
      </w:r>
      <w:r w:rsidR="00E96674" w:rsidRPr="007E7A3D">
        <w:rPr>
          <w:rFonts w:ascii="Arial" w:hAnsi="Arial" w:cs="Arial"/>
          <w:sz w:val="22"/>
          <w:szCs w:val="22"/>
        </w:rPr>
        <w:t xml:space="preserve">chodów pokrytych plandekami lub </w:t>
      </w:r>
      <w:r w:rsidRPr="007E7A3D">
        <w:rPr>
          <w:rFonts w:ascii="Arial" w:hAnsi="Arial" w:cs="Arial"/>
          <w:sz w:val="22"/>
          <w:szCs w:val="22"/>
        </w:rPr>
        <w:t>zamkniętych. W czasie transportu należy zabezpieczy</w:t>
      </w:r>
      <w:r w:rsidR="00E96674" w:rsidRPr="007E7A3D">
        <w:rPr>
          <w:rFonts w:ascii="Arial" w:hAnsi="Arial" w:cs="Arial"/>
          <w:sz w:val="22"/>
          <w:szCs w:val="22"/>
        </w:rPr>
        <w:t xml:space="preserve">ć przewożone materiały w sposób </w:t>
      </w:r>
      <w:r w:rsidRPr="007E7A3D">
        <w:rPr>
          <w:rFonts w:ascii="Arial" w:hAnsi="Arial" w:cs="Arial"/>
          <w:sz w:val="22"/>
          <w:szCs w:val="22"/>
        </w:rPr>
        <w:t xml:space="preserve">wykluczający ich uszkodzenie. W przypadku dużych </w:t>
      </w:r>
      <w:r w:rsidR="00E96674" w:rsidRPr="007E7A3D">
        <w:rPr>
          <w:rFonts w:ascii="Arial" w:hAnsi="Arial" w:cs="Arial"/>
          <w:sz w:val="22"/>
          <w:szCs w:val="22"/>
        </w:rPr>
        <w:t xml:space="preserve">ilości materiałów zalecane jest </w:t>
      </w:r>
      <w:r w:rsidRPr="007E7A3D">
        <w:rPr>
          <w:rFonts w:ascii="Arial" w:hAnsi="Arial" w:cs="Arial"/>
          <w:sz w:val="22"/>
          <w:szCs w:val="22"/>
        </w:rPr>
        <w:t>przewożenie ich na paletach i użycie do załadunk</w:t>
      </w:r>
      <w:r w:rsidR="008C3D72">
        <w:rPr>
          <w:rFonts w:ascii="Arial" w:hAnsi="Arial" w:cs="Arial"/>
          <w:sz w:val="22"/>
          <w:szCs w:val="22"/>
        </w:rPr>
        <w:t xml:space="preserve">u i rozładunku ładunku urządzeń </w:t>
      </w:r>
      <w:r w:rsidR="00E96674" w:rsidRPr="007E7A3D">
        <w:rPr>
          <w:rFonts w:ascii="Arial" w:hAnsi="Arial" w:cs="Arial"/>
          <w:sz w:val="22"/>
          <w:szCs w:val="22"/>
        </w:rPr>
        <w:t xml:space="preserve">mechanicznych. </w:t>
      </w:r>
      <w:r w:rsidRPr="007E7A3D">
        <w:rPr>
          <w:rFonts w:ascii="Arial" w:hAnsi="Arial" w:cs="Arial"/>
          <w:sz w:val="22"/>
          <w:szCs w:val="22"/>
        </w:rPr>
        <w:t>Składowanie materiałów podłogowych na bud</w:t>
      </w:r>
      <w:r w:rsidR="00E96674" w:rsidRPr="007E7A3D">
        <w:rPr>
          <w:rFonts w:ascii="Arial" w:hAnsi="Arial" w:cs="Arial"/>
          <w:sz w:val="22"/>
          <w:szCs w:val="22"/>
        </w:rPr>
        <w:t xml:space="preserve">owie musi być w pomieszczeniach </w:t>
      </w:r>
      <w:r w:rsidRPr="007E7A3D">
        <w:rPr>
          <w:rFonts w:ascii="Arial" w:hAnsi="Arial" w:cs="Arial"/>
          <w:sz w:val="22"/>
          <w:szCs w:val="22"/>
        </w:rPr>
        <w:t>zamkniętych, zabezpieczonych przed opadami i minusowymi temperaturami.</w:t>
      </w:r>
    </w:p>
    <w:p w14:paraId="4EB36418" w14:textId="77777777" w:rsidR="00E96674" w:rsidRPr="007E7A3D" w:rsidRDefault="00E96674" w:rsidP="00365DC6">
      <w:pPr>
        <w:autoSpaceDE w:val="0"/>
        <w:autoSpaceDN w:val="0"/>
        <w:adjustRightInd w:val="0"/>
        <w:rPr>
          <w:rFonts w:ascii="Arial" w:hAnsi="Arial" w:cs="Arial"/>
          <w:sz w:val="22"/>
          <w:szCs w:val="22"/>
        </w:rPr>
      </w:pPr>
    </w:p>
    <w:p w14:paraId="5313C62F"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 WYKONANIE ROBÓT</w:t>
      </w:r>
    </w:p>
    <w:p w14:paraId="38A6CE45" w14:textId="77777777" w:rsidR="008C3D72" w:rsidRPr="007E7A3D" w:rsidRDefault="008C3D72" w:rsidP="00365DC6">
      <w:pPr>
        <w:autoSpaceDE w:val="0"/>
        <w:autoSpaceDN w:val="0"/>
        <w:adjustRightInd w:val="0"/>
        <w:rPr>
          <w:rFonts w:ascii="Arial" w:hAnsi="Arial" w:cs="Arial"/>
          <w:b/>
          <w:bCs/>
          <w:sz w:val="22"/>
          <w:szCs w:val="22"/>
        </w:rPr>
      </w:pPr>
    </w:p>
    <w:p w14:paraId="7243F4B2"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5.1. Ogólne zasady wykonywania robót podano w ST „Wymagania ogólne" pkt.5</w:t>
      </w:r>
    </w:p>
    <w:p w14:paraId="340F4361"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5.2. Warunki przystąpienia do robót</w:t>
      </w:r>
    </w:p>
    <w:p w14:paraId="4898BDAC" w14:textId="77777777" w:rsidR="008C3D72" w:rsidRPr="007E7A3D" w:rsidRDefault="008C3D72" w:rsidP="00365DC6">
      <w:pPr>
        <w:autoSpaceDE w:val="0"/>
        <w:autoSpaceDN w:val="0"/>
        <w:adjustRightInd w:val="0"/>
        <w:rPr>
          <w:rFonts w:ascii="Arial" w:hAnsi="Arial" w:cs="Arial"/>
          <w:b/>
          <w:bCs/>
          <w:sz w:val="22"/>
          <w:szCs w:val="22"/>
        </w:rPr>
      </w:pPr>
    </w:p>
    <w:p w14:paraId="26B15CB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1) Przed przystąpieniem do wykonywania wykładzin powinny być zakończone:</w:t>
      </w:r>
    </w:p>
    <w:p w14:paraId="7D3F4553" w14:textId="77777777" w:rsidR="008C3D72" w:rsidRDefault="00365DC6" w:rsidP="009F733E">
      <w:pPr>
        <w:pStyle w:val="Akapitzlist"/>
        <w:numPr>
          <w:ilvl w:val="0"/>
          <w:numId w:val="58"/>
        </w:numPr>
        <w:autoSpaceDE w:val="0"/>
        <w:autoSpaceDN w:val="0"/>
        <w:adjustRightInd w:val="0"/>
        <w:rPr>
          <w:rFonts w:ascii="Arial" w:hAnsi="Arial" w:cs="Arial"/>
          <w:sz w:val="22"/>
          <w:szCs w:val="22"/>
        </w:rPr>
      </w:pPr>
      <w:r w:rsidRPr="008C3D72">
        <w:rPr>
          <w:rFonts w:ascii="Arial" w:hAnsi="Arial" w:cs="Arial"/>
          <w:sz w:val="22"/>
          <w:szCs w:val="22"/>
        </w:rPr>
        <w:t>wszystkie roboty stanu surowego łączn</w:t>
      </w:r>
      <w:r w:rsidR="00E96674" w:rsidRPr="008C3D72">
        <w:rPr>
          <w:rFonts w:ascii="Arial" w:hAnsi="Arial" w:cs="Arial"/>
          <w:sz w:val="22"/>
          <w:szCs w:val="22"/>
        </w:rPr>
        <w:t xml:space="preserve">ie z wykonaniem podłoży, warstw </w:t>
      </w:r>
      <w:r w:rsidRPr="008C3D72">
        <w:rPr>
          <w:rFonts w:ascii="Arial" w:hAnsi="Arial" w:cs="Arial"/>
          <w:sz w:val="22"/>
          <w:szCs w:val="22"/>
        </w:rPr>
        <w:t>konstrukcyjnych</w:t>
      </w:r>
    </w:p>
    <w:p w14:paraId="7F5387B8" w14:textId="77777777" w:rsidR="00365DC6" w:rsidRPr="008C3D72" w:rsidRDefault="00365DC6" w:rsidP="008C3D72">
      <w:pPr>
        <w:pStyle w:val="Akapitzlist"/>
        <w:autoSpaceDE w:val="0"/>
        <w:autoSpaceDN w:val="0"/>
        <w:adjustRightInd w:val="0"/>
        <w:rPr>
          <w:rFonts w:ascii="Arial" w:hAnsi="Arial" w:cs="Arial"/>
          <w:sz w:val="22"/>
          <w:szCs w:val="22"/>
        </w:rPr>
      </w:pPr>
      <w:r w:rsidRPr="008C3D72">
        <w:rPr>
          <w:rFonts w:ascii="Arial" w:hAnsi="Arial" w:cs="Arial"/>
          <w:sz w:val="22"/>
          <w:szCs w:val="22"/>
        </w:rPr>
        <w:t>i izolacji podłóg,</w:t>
      </w:r>
    </w:p>
    <w:p w14:paraId="428AA6BD" w14:textId="77777777" w:rsidR="00365DC6" w:rsidRPr="008C3D72" w:rsidRDefault="00365DC6" w:rsidP="009F733E">
      <w:pPr>
        <w:pStyle w:val="Akapitzlist"/>
        <w:numPr>
          <w:ilvl w:val="0"/>
          <w:numId w:val="58"/>
        </w:numPr>
        <w:autoSpaceDE w:val="0"/>
        <w:autoSpaceDN w:val="0"/>
        <w:adjustRightInd w:val="0"/>
        <w:rPr>
          <w:rFonts w:ascii="Arial" w:hAnsi="Arial" w:cs="Arial"/>
          <w:sz w:val="22"/>
          <w:szCs w:val="22"/>
        </w:rPr>
      </w:pPr>
      <w:r w:rsidRPr="008C3D72">
        <w:rPr>
          <w:rFonts w:ascii="Arial" w:hAnsi="Arial" w:cs="Arial"/>
          <w:sz w:val="22"/>
          <w:szCs w:val="22"/>
        </w:rPr>
        <w:t>roboty instalacji sanitarnych, centralnego ogrzewa</w:t>
      </w:r>
      <w:r w:rsidR="008C3D72">
        <w:rPr>
          <w:rFonts w:ascii="Arial" w:hAnsi="Arial" w:cs="Arial"/>
          <w:sz w:val="22"/>
          <w:szCs w:val="22"/>
        </w:rPr>
        <w:t xml:space="preserve">nia, elektrycznych i innych np. </w:t>
      </w:r>
      <w:r w:rsidRPr="008C3D72">
        <w:rPr>
          <w:rFonts w:ascii="Arial" w:hAnsi="Arial" w:cs="Arial"/>
          <w:sz w:val="22"/>
          <w:szCs w:val="22"/>
        </w:rPr>
        <w:t>technologicznych (szczególnie dotyczy to instalacji podpodłogowych),</w:t>
      </w:r>
    </w:p>
    <w:p w14:paraId="5C2B751A" w14:textId="77777777" w:rsidR="00365DC6" w:rsidRPr="008C3D72" w:rsidRDefault="00365DC6" w:rsidP="009F733E">
      <w:pPr>
        <w:pStyle w:val="Akapitzlist"/>
        <w:numPr>
          <w:ilvl w:val="0"/>
          <w:numId w:val="58"/>
        </w:numPr>
        <w:autoSpaceDE w:val="0"/>
        <w:autoSpaceDN w:val="0"/>
        <w:adjustRightInd w:val="0"/>
        <w:rPr>
          <w:rFonts w:ascii="Arial" w:hAnsi="Arial" w:cs="Arial"/>
          <w:sz w:val="22"/>
          <w:szCs w:val="22"/>
        </w:rPr>
      </w:pPr>
      <w:r w:rsidRPr="008C3D72">
        <w:rPr>
          <w:rFonts w:ascii="Arial" w:hAnsi="Arial" w:cs="Arial"/>
          <w:sz w:val="22"/>
          <w:szCs w:val="22"/>
        </w:rPr>
        <w:t xml:space="preserve">wszystkie bruzdy, kanały i przebicia naprawiane </w:t>
      </w:r>
      <w:r w:rsidR="00E96674" w:rsidRPr="008C3D72">
        <w:rPr>
          <w:rFonts w:ascii="Arial" w:hAnsi="Arial" w:cs="Arial"/>
          <w:sz w:val="22"/>
          <w:szCs w:val="22"/>
        </w:rPr>
        <w:t xml:space="preserve">i wykończone tynkiem lub masami </w:t>
      </w:r>
      <w:r w:rsidRPr="008C3D72">
        <w:rPr>
          <w:rFonts w:ascii="Arial" w:hAnsi="Arial" w:cs="Arial"/>
          <w:sz w:val="22"/>
          <w:szCs w:val="22"/>
        </w:rPr>
        <w:t>naprawczymi,</w:t>
      </w:r>
    </w:p>
    <w:p w14:paraId="0A385B7D" w14:textId="77777777" w:rsidR="00E96674" w:rsidRPr="007E7A3D" w:rsidRDefault="00E96674" w:rsidP="00365DC6">
      <w:pPr>
        <w:autoSpaceDE w:val="0"/>
        <w:autoSpaceDN w:val="0"/>
        <w:adjustRightInd w:val="0"/>
        <w:rPr>
          <w:rFonts w:ascii="Arial" w:hAnsi="Arial" w:cs="Arial"/>
          <w:sz w:val="22"/>
          <w:szCs w:val="22"/>
        </w:rPr>
      </w:pPr>
    </w:p>
    <w:p w14:paraId="2F1A733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2) Roboty wykładzinowe i okładzinowe należy wykonyw</w:t>
      </w:r>
      <w:r w:rsidR="00E96674" w:rsidRPr="007E7A3D">
        <w:rPr>
          <w:rFonts w:ascii="Arial" w:hAnsi="Arial" w:cs="Arial"/>
          <w:sz w:val="22"/>
          <w:szCs w:val="22"/>
        </w:rPr>
        <w:t xml:space="preserve">ać w temperaturach nie niższych </w:t>
      </w:r>
      <w:r w:rsidRPr="007E7A3D">
        <w:rPr>
          <w:rFonts w:ascii="Arial" w:hAnsi="Arial" w:cs="Arial"/>
          <w:sz w:val="22"/>
          <w:szCs w:val="22"/>
        </w:rPr>
        <w:t>niż +50C i temperatura ta powinna utrzymywać się w ciągu całej doby.</w:t>
      </w:r>
    </w:p>
    <w:p w14:paraId="24C41181" w14:textId="77777777" w:rsidR="00E96674" w:rsidRPr="007E7A3D" w:rsidRDefault="00E96674" w:rsidP="00365DC6">
      <w:pPr>
        <w:autoSpaceDE w:val="0"/>
        <w:autoSpaceDN w:val="0"/>
        <w:adjustRightInd w:val="0"/>
        <w:rPr>
          <w:rFonts w:ascii="Arial" w:hAnsi="Arial" w:cs="Arial"/>
          <w:sz w:val="22"/>
          <w:szCs w:val="22"/>
        </w:rPr>
      </w:pPr>
    </w:p>
    <w:p w14:paraId="10E03EA2"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3) Wykonane wykładziny i okładziny należy w ciągu pierwszych dwóch dni chronić przed</w:t>
      </w:r>
    </w:p>
    <w:p w14:paraId="05CF8C3F"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nasłonecznieniem i przewiewem.</w:t>
      </w:r>
    </w:p>
    <w:p w14:paraId="0643F3A1" w14:textId="77777777" w:rsidR="008C3D72" w:rsidRPr="007E7A3D" w:rsidRDefault="008C3D72" w:rsidP="00365DC6">
      <w:pPr>
        <w:autoSpaceDE w:val="0"/>
        <w:autoSpaceDN w:val="0"/>
        <w:adjustRightInd w:val="0"/>
        <w:rPr>
          <w:rFonts w:ascii="Arial" w:hAnsi="Arial" w:cs="Arial"/>
          <w:sz w:val="22"/>
          <w:szCs w:val="22"/>
        </w:rPr>
      </w:pPr>
    </w:p>
    <w:p w14:paraId="77E61770"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 3. Wykonanie wykładziny</w:t>
      </w:r>
    </w:p>
    <w:p w14:paraId="511E2D7B" w14:textId="77777777" w:rsidR="008C3D72" w:rsidRPr="007E7A3D" w:rsidRDefault="008C3D72" w:rsidP="00365DC6">
      <w:pPr>
        <w:autoSpaceDE w:val="0"/>
        <w:autoSpaceDN w:val="0"/>
        <w:adjustRightInd w:val="0"/>
        <w:rPr>
          <w:rFonts w:ascii="Arial" w:hAnsi="Arial" w:cs="Arial"/>
          <w:b/>
          <w:bCs/>
          <w:sz w:val="22"/>
          <w:szCs w:val="22"/>
        </w:rPr>
      </w:pPr>
    </w:p>
    <w:p w14:paraId="0DC3A30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5.3.1. Podłoża pod wykładziny</w:t>
      </w:r>
    </w:p>
    <w:p w14:paraId="2551E0C4" w14:textId="77777777" w:rsidR="00E96674" w:rsidRPr="007E7A3D" w:rsidRDefault="00E96674" w:rsidP="00365DC6">
      <w:pPr>
        <w:autoSpaceDE w:val="0"/>
        <w:autoSpaceDN w:val="0"/>
        <w:adjustRightInd w:val="0"/>
        <w:rPr>
          <w:rFonts w:ascii="Arial" w:hAnsi="Arial" w:cs="Arial"/>
          <w:sz w:val="22"/>
          <w:szCs w:val="22"/>
        </w:rPr>
      </w:pPr>
    </w:p>
    <w:p w14:paraId="512892E6"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Podłoża pod wykładziny musi odpowiadać wy</w:t>
      </w:r>
      <w:r w:rsidR="00E96674" w:rsidRPr="007E7A3D">
        <w:rPr>
          <w:rFonts w:ascii="Arial" w:hAnsi="Arial" w:cs="Arial"/>
          <w:sz w:val="22"/>
          <w:szCs w:val="22"/>
        </w:rPr>
        <w:t xml:space="preserve">maganiom określonym w projekcie budowlanym. </w:t>
      </w:r>
      <w:r w:rsidRPr="007E7A3D">
        <w:rPr>
          <w:rFonts w:ascii="Arial" w:hAnsi="Arial" w:cs="Arial"/>
          <w:sz w:val="22"/>
          <w:szCs w:val="22"/>
        </w:rPr>
        <w:t>W podkładzie należy wykonać, zgodnie z projekte</w:t>
      </w:r>
      <w:r w:rsidR="00E96674" w:rsidRPr="007E7A3D">
        <w:rPr>
          <w:rFonts w:ascii="Arial" w:hAnsi="Arial" w:cs="Arial"/>
          <w:sz w:val="22"/>
          <w:szCs w:val="22"/>
        </w:rPr>
        <w:t xml:space="preserve">m, spadki i szczeliny dylatacji </w:t>
      </w:r>
      <w:r w:rsidRPr="007E7A3D">
        <w:rPr>
          <w:rFonts w:ascii="Arial" w:hAnsi="Arial" w:cs="Arial"/>
          <w:sz w:val="22"/>
          <w:szCs w:val="22"/>
        </w:rPr>
        <w:t>konstrukcyjnej i przeciwskurczowej.</w:t>
      </w:r>
    </w:p>
    <w:p w14:paraId="1C985746"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 xml:space="preserve">Szczegółowe informacje o układzie warstw podłogowych, </w:t>
      </w:r>
      <w:r w:rsidR="00E96674" w:rsidRPr="007E7A3D">
        <w:rPr>
          <w:rFonts w:ascii="Arial" w:hAnsi="Arial" w:cs="Arial"/>
          <w:sz w:val="22"/>
          <w:szCs w:val="22"/>
        </w:rPr>
        <w:t xml:space="preserve">wielkości i kierunkach spadków, </w:t>
      </w:r>
      <w:r w:rsidRPr="007E7A3D">
        <w:rPr>
          <w:rFonts w:ascii="Arial" w:hAnsi="Arial" w:cs="Arial"/>
          <w:sz w:val="22"/>
          <w:szCs w:val="22"/>
        </w:rPr>
        <w:t>miejsc wykonania dylatacji, osadzenia wpustów</w:t>
      </w:r>
      <w:r w:rsidR="00E96674" w:rsidRPr="007E7A3D">
        <w:rPr>
          <w:rFonts w:ascii="Arial" w:hAnsi="Arial" w:cs="Arial"/>
          <w:sz w:val="22"/>
          <w:szCs w:val="22"/>
        </w:rPr>
        <w:t xml:space="preserve"> i innych elementów podane są w dokumentacji projektowej. </w:t>
      </w:r>
      <w:r w:rsidRPr="007E7A3D">
        <w:rPr>
          <w:rFonts w:ascii="Arial" w:hAnsi="Arial" w:cs="Arial"/>
          <w:sz w:val="22"/>
          <w:szCs w:val="22"/>
        </w:rPr>
        <w:t>Szczeliny dylatacyjne powinny być wypełnione materiałem wskazanym w projekcie.</w:t>
      </w:r>
    </w:p>
    <w:p w14:paraId="1B58EA7B" w14:textId="77777777" w:rsidR="00E96674" w:rsidRPr="007E7A3D" w:rsidRDefault="00E96674" w:rsidP="00365DC6">
      <w:pPr>
        <w:autoSpaceDE w:val="0"/>
        <w:autoSpaceDN w:val="0"/>
        <w:adjustRightInd w:val="0"/>
        <w:rPr>
          <w:rFonts w:ascii="Arial" w:hAnsi="Arial" w:cs="Arial"/>
          <w:sz w:val="22"/>
          <w:szCs w:val="22"/>
        </w:rPr>
      </w:pPr>
    </w:p>
    <w:p w14:paraId="3D28203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5.3.2. Wykonanie wykładzin</w:t>
      </w:r>
    </w:p>
    <w:p w14:paraId="4767B16C" w14:textId="77777777" w:rsidR="00E96674" w:rsidRPr="007E7A3D" w:rsidRDefault="00E96674" w:rsidP="00365DC6">
      <w:pPr>
        <w:autoSpaceDE w:val="0"/>
        <w:autoSpaceDN w:val="0"/>
        <w:adjustRightInd w:val="0"/>
        <w:rPr>
          <w:rFonts w:ascii="Arial" w:hAnsi="Arial" w:cs="Arial"/>
          <w:sz w:val="22"/>
          <w:szCs w:val="22"/>
        </w:rPr>
      </w:pPr>
    </w:p>
    <w:p w14:paraId="700E49DC"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Przed przystąpieniem do zasadniczych robót wykładzinowy</w:t>
      </w:r>
      <w:r w:rsidR="00E96674" w:rsidRPr="007E7A3D">
        <w:rPr>
          <w:rFonts w:ascii="Arial" w:hAnsi="Arial" w:cs="Arial"/>
          <w:sz w:val="22"/>
          <w:szCs w:val="22"/>
        </w:rPr>
        <w:t xml:space="preserve">ch należy przygotować wszystkie </w:t>
      </w:r>
      <w:r w:rsidRPr="007E7A3D">
        <w:rPr>
          <w:rFonts w:ascii="Arial" w:hAnsi="Arial" w:cs="Arial"/>
          <w:sz w:val="22"/>
          <w:szCs w:val="22"/>
        </w:rPr>
        <w:t>niezbędne materiały, narzędzia i sprzęt, posegregować pł</w:t>
      </w:r>
      <w:r w:rsidR="00E96674" w:rsidRPr="007E7A3D">
        <w:rPr>
          <w:rFonts w:ascii="Arial" w:hAnsi="Arial" w:cs="Arial"/>
          <w:sz w:val="22"/>
          <w:szCs w:val="22"/>
        </w:rPr>
        <w:t xml:space="preserve">ytki według wymiarów, gatunku i </w:t>
      </w:r>
      <w:r w:rsidRPr="007E7A3D">
        <w:rPr>
          <w:rFonts w:ascii="Arial" w:hAnsi="Arial" w:cs="Arial"/>
          <w:sz w:val="22"/>
          <w:szCs w:val="22"/>
        </w:rPr>
        <w:t>odcieni oraz rozplanować sposób układania</w:t>
      </w:r>
      <w:r w:rsidR="00E96674" w:rsidRPr="007E7A3D">
        <w:rPr>
          <w:rFonts w:ascii="Arial" w:hAnsi="Arial" w:cs="Arial"/>
          <w:sz w:val="22"/>
          <w:szCs w:val="22"/>
        </w:rPr>
        <w:t xml:space="preserve"> płytek. </w:t>
      </w:r>
      <w:r w:rsidRPr="007E7A3D">
        <w:rPr>
          <w:rFonts w:ascii="Arial" w:hAnsi="Arial" w:cs="Arial"/>
          <w:sz w:val="22"/>
          <w:szCs w:val="22"/>
        </w:rPr>
        <w:t>Położenie płytek należy rozplanować uwzględniając ich wielkość i szerokość spoin.</w:t>
      </w:r>
    </w:p>
    <w:p w14:paraId="6F345DA7"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Na jednej płaszczyźnie płytki powinny być rozmieszczone</w:t>
      </w:r>
      <w:r w:rsidR="00E96674" w:rsidRPr="007E7A3D">
        <w:rPr>
          <w:rFonts w:ascii="Arial" w:hAnsi="Arial" w:cs="Arial"/>
          <w:sz w:val="22"/>
          <w:szCs w:val="22"/>
        </w:rPr>
        <w:t xml:space="preserve"> symetrycznie a skrajne powinny </w:t>
      </w:r>
      <w:r w:rsidRPr="007E7A3D">
        <w:rPr>
          <w:rFonts w:ascii="Arial" w:hAnsi="Arial" w:cs="Arial"/>
          <w:sz w:val="22"/>
          <w:szCs w:val="22"/>
        </w:rPr>
        <w:t>mieć jednakową szero</w:t>
      </w:r>
      <w:r w:rsidR="00E96674" w:rsidRPr="007E7A3D">
        <w:rPr>
          <w:rFonts w:ascii="Arial" w:hAnsi="Arial" w:cs="Arial"/>
          <w:sz w:val="22"/>
          <w:szCs w:val="22"/>
        </w:rPr>
        <w:t xml:space="preserve">kość większą niż połowa płytki. </w:t>
      </w:r>
      <w:r w:rsidRPr="007E7A3D">
        <w:rPr>
          <w:rFonts w:ascii="Arial" w:hAnsi="Arial" w:cs="Arial"/>
          <w:sz w:val="22"/>
          <w:szCs w:val="22"/>
        </w:rPr>
        <w:t>Kompozycje klejące określone są w projekcie. Ko</w:t>
      </w:r>
      <w:r w:rsidR="00E96674" w:rsidRPr="007E7A3D">
        <w:rPr>
          <w:rFonts w:ascii="Arial" w:hAnsi="Arial" w:cs="Arial"/>
          <w:sz w:val="22"/>
          <w:szCs w:val="22"/>
        </w:rPr>
        <w:t xml:space="preserve">mpozycja (zaprawa) klejąca musi </w:t>
      </w:r>
      <w:r w:rsidRPr="007E7A3D">
        <w:rPr>
          <w:rFonts w:ascii="Arial" w:hAnsi="Arial" w:cs="Arial"/>
          <w:sz w:val="22"/>
          <w:szCs w:val="22"/>
        </w:rPr>
        <w:t>być przygotowana zgodnie z instrukcją producenta.</w:t>
      </w:r>
    </w:p>
    <w:p w14:paraId="46F9BCB0"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Układanie płytek rozpoczyna się od najbardziej eksponow</w:t>
      </w:r>
      <w:r w:rsidR="00E96674" w:rsidRPr="007E7A3D">
        <w:rPr>
          <w:rFonts w:ascii="Arial" w:hAnsi="Arial" w:cs="Arial"/>
          <w:sz w:val="22"/>
          <w:szCs w:val="22"/>
        </w:rPr>
        <w:t xml:space="preserve">anego narożnika w pomieszczeniu lub od wyznaczonej linii. </w:t>
      </w:r>
      <w:r w:rsidRPr="007E7A3D">
        <w:rPr>
          <w:rFonts w:ascii="Arial" w:hAnsi="Arial" w:cs="Arial"/>
          <w:sz w:val="22"/>
          <w:szCs w:val="22"/>
        </w:rPr>
        <w:t xml:space="preserve">Kompozycję klejąca nakłada się na podłoże </w:t>
      </w:r>
      <w:r w:rsidR="00E96674" w:rsidRPr="007E7A3D">
        <w:rPr>
          <w:rFonts w:ascii="Arial" w:hAnsi="Arial" w:cs="Arial"/>
          <w:sz w:val="22"/>
          <w:szCs w:val="22"/>
        </w:rPr>
        <w:t xml:space="preserve">zgodnie z instrukcją producenta </w:t>
      </w:r>
      <w:r w:rsidRPr="007E7A3D">
        <w:rPr>
          <w:rFonts w:ascii="Arial" w:hAnsi="Arial" w:cs="Arial"/>
          <w:sz w:val="22"/>
          <w:szCs w:val="22"/>
        </w:rPr>
        <w:t>Do spoinowania płytek można przystąpić nie w</w:t>
      </w:r>
      <w:r w:rsidR="00E96674" w:rsidRPr="007E7A3D">
        <w:rPr>
          <w:rFonts w:ascii="Arial" w:hAnsi="Arial" w:cs="Arial"/>
          <w:sz w:val="22"/>
          <w:szCs w:val="22"/>
        </w:rPr>
        <w:t xml:space="preserve">cześniej niż po 24 godzinach od </w:t>
      </w:r>
      <w:r w:rsidRPr="007E7A3D">
        <w:rPr>
          <w:rFonts w:ascii="Arial" w:hAnsi="Arial" w:cs="Arial"/>
          <w:sz w:val="22"/>
          <w:szCs w:val="22"/>
        </w:rPr>
        <w:t>ułożenia płytek. Dokładny czas powinien być określon</w:t>
      </w:r>
      <w:r w:rsidR="00E96674" w:rsidRPr="007E7A3D">
        <w:rPr>
          <w:rFonts w:ascii="Arial" w:hAnsi="Arial" w:cs="Arial"/>
          <w:sz w:val="22"/>
          <w:szCs w:val="22"/>
        </w:rPr>
        <w:t xml:space="preserve">y przez producenta w instrukcji stosowania zaprawy klejowej. Spoinowanie wykonuje się </w:t>
      </w:r>
      <w:r w:rsidRPr="007E7A3D">
        <w:rPr>
          <w:rFonts w:ascii="Arial" w:hAnsi="Arial" w:cs="Arial"/>
          <w:sz w:val="22"/>
          <w:szCs w:val="22"/>
        </w:rPr>
        <w:t xml:space="preserve">rozprowadzając </w:t>
      </w:r>
      <w:r w:rsidR="00E96674" w:rsidRPr="007E7A3D">
        <w:rPr>
          <w:rFonts w:ascii="Arial" w:hAnsi="Arial" w:cs="Arial"/>
          <w:sz w:val="22"/>
          <w:szCs w:val="22"/>
        </w:rPr>
        <w:t xml:space="preserve">zaprawę do spoinowania (zaprawę </w:t>
      </w:r>
      <w:r w:rsidRPr="007E7A3D">
        <w:rPr>
          <w:rFonts w:ascii="Arial" w:hAnsi="Arial" w:cs="Arial"/>
          <w:sz w:val="22"/>
          <w:szCs w:val="22"/>
        </w:rPr>
        <w:t xml:space="preserve">fugową) po </w:t>
      </w:r>
      <w:r w:rsidRPr="007E7A3D">
        <w:rPr>
          <w:rFonts w:ascii="Arial" w:hAnsi="Arial" w:cs="Arial"/>
          <w:sz w:val="22"/>
          <w:szCs w:val="22"/>
        </w:rPr>
        <w:lastRenderedPageBreak/>
        <w:t>powierzchni wykładziny pacą gumową. Zap</w:t>
      </w:r>
      <w:r w:rsidR="00E96674" w:rsidRPr="007E7A3D">
        <w:rPr>
          <w:rFonts w:ascii="Arial" w:hAnsi="Arial" w:cs="Arial"/>
          <w:sz w:val="22"/>
          <w:szCs w:val="22"/>
        </w:rPr>
        <w:t xml:space="preserve">rawę należy dokładnie wcisnąć w </w:t>
      </w:r>
      <w:r w:rsidRPr="007E7A3D">
        <w:rPr>
          <w:rFonts w:ascii="Arial" w:hAnsi="Arial" w:cs="Arial"/>
          <w:sz w:val="22"/>
          <w:szCs w:val="22"/>
        </w:rPr>
        <w:t>przestrzenie między płytkami ruchami prostopadłe i ukoś</w:t>
      </w:r>
      <w:r w:rsidR="00E96674" w:rsidRPr="007E7A3D">
        <w:rPr>
          <w:rFonts w:ascii="Arial" w:hAnsi="Arial" w:cs="Arial"/>
          <w:sz w:val="22"/>
          <w:szCs w:val="22"/>
        </w:rPr>
        <w:t xml:space="preserve">nie do krawędzi płytek. Nadmiar </w:t>
      </w:r>
      <w:r w:rsidRPr="007E7A3D">
        <w:rPr>
          <w:rFonts w:ascii="Arial" w:hAnsi="Arial" w:cs="Arial"/>
          <w:sz w:val="22"/>
          <w:szCs w:val="22"/>
        </w:rPr>
        <w:t>zaprawy zbiera się z powierzchni płytek wilgotną gąbką.</w:t>
      </w:r>
    </w:p>
    <w:p w14:paraId="75C890DD" w14:textId="77777777" w:rsidR="00E96674" w:rsidRPr="007E7A3D" w:rsidRDefault="00E96674" w:rsidP="00365DC6">
      <w:pPr>
        <w:autoSpaceDE w:val="0"/>
        <w:autoSpaceDN w:val="0"/>
        <w:adjustRightInd w:val="0"/>
        <w:rPr>
          <w:rFonts w:ascii="Arial" w:hAnsi="Arial" w:cs="Arial"/>
          <w:sz w:val="22"/>
          <w:szCs w:val="22"/>
        </w:rPr>
      </w:pPr>
    </w:p>
    <w:p w14:paraId="2A6A61D4"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5.4. Wykonanie wykładzin i okładzin</w:t>
      </w:r>
    </w:p>
    <w:p w14:paraId="4E37B916" w14:textId="77777777" w:rsidR="00E96674" w:rsidRPr="007E7A3D" w:rsidRDefault="00E96674" w:rsidP="00365DC6">
      <w:pPr>
        <w:autoSpaceDE w:val="0"/>
        <w:autoSpaceDN w:val="0"/>
        <w:adjustRightInd w:val="0"/>
        <w:rPr>
          <w:rFonts w:ascii="Arial" w:hAnsi="Arial" w:cs="Arial"/>
          <w:b/>
          <w:bCs/>
          <w:sz w:val="22"/>
          <w:szCs w:val="22"/>
        </w:rPr>
      </w:pPr>
    </w:p>
    <w:p w14:paraId="4AC46E3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5.4.1. Podłoża pod okładzinę</w:t>
      </w:r>
    </w:p>
    <w:p w14:paraId="6CC5ED8E"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Przed przystąpieniem do robót okładzinowyc</w:t>
      </w:r>
      <w:r w:rsidR="00E96674" w:rsidRPr="007E7A3D">
        <w:rPr>
          <w:rFonts w:ascii="Arial" w:hAnsi="Arial" w:cs="Arial"/>
          <w:sz w:val="22"/>
          <w:szCs w:val="22"/>
        </w:rPr>
        <w:t xml:space="preserve">h należy sprawdzić prawidłowość przygotowania podłoża. </w:t>
      </w:r>
      <w:r w:rsidRPr="007E7A3D">
        <w:rPr>
          <w:rFonts w:ascii="Arial" w:hAnsi="Arial" w:cs="Arial"/>
          <w:sz w:val="22"/>
          <w:szCs w:val="22"/>
        </w:rPr>
        <w:t>Podłoża powinny być suche, nośne, czyste i stabiln</w:t>
      </w:r>
      <w:r w:rsidR="00E96674" w:rsidRPr="007E7A3D">
        <w:rPr>
          <w:rFonts w:ascii="Arial" w:hAnsi="Arial" w:cs="Arial"/>
          <w:sz w:val="22"/>
          <w:szCs w:val="22"/>
        </w:rPr>
        <w:t xml:space="preserve">e bez raków, pęknięć i ubytków. </w:t>
      </w:r>
      <w:r w:rsidRPr="007E7A3D">
        <w:rPr>
          <w:rFonts w:ascii="Arial" w:hAnsi="Arial" w:cs="Arial"/>
          <w:sz w:val="22"/>
          <w:szCs w:val="22"/>
        </w:rPr>
        <w:t>Roboty należy wykonywać zgodnie z instrukcją producenta.</w:t>
      </w:r>
    </w:p>
    <w:p w14:paraId="003740CC" w14:textId="77777777" w:rsidR="00E96674" w:rsidRPr="007E7A3D" w:rsidRDefault="00E96674" w:rsidP="00365DC6">
      <w:pPr>
        <w:autoSpaceDE w:val="0"/>
        <w:autoSpaceDN w:val="0"/>
        <w:adjustRightInd w:val="0"/>
        <w:rPr>
          <w:rFonts w:ascii="Arial" w:hAnsi="Arial" w:cs="Arial"/>
          <w:sz w:val="22"/>
          <w:szCs w:val="22"/>
        </w:rPr>
      </w:pPr>
    </w:p>
    <w:p w14:paraId="62BD8E4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5.4.2. Wykonanie wykładzin i okładzin</w:t>
      </w:r>
    </w:p>
    <w:p w14:paraId="1D080E2B" w14:textId="77777777" w:rsidR="00365DC6" w:rsidRPr="007E7A3D" w:rsidRDefault="00365DC6" w:rsidP="008C3D72">
      <w:pPr>
        <w:autoSpaceDE w:val="0"/>
        <w:autoSpaceDN w:val="0"/>
        <w:adjustRightInd w:val="0"/>
        <w:jc w:val="both"/>
        <w:rPr>
          <w:rFonts w:ascii="Arial" w:hAnsi="Arial" w:cs="Arial"/>
          <w:sz w:val="22"/>
          <w:szCs w:val="22"/>
        </w:rPr>
      </w:pPr>
      <w:r w:rsidRPr="007E7A3D">
        <w:rPr>
          <w:rFonts w:ascii="Arial" w:hAnsi="Arial" w:cs="Arial"/>
          <w:sz w:val="22"/>
          <w:szCs w:val="22"/>
        </w:rPr>
        <w:t>Przed przystąpieniem do zasadniczych robót okładzinowy</w:t>
      </w:r>
      <w:r w:rsidR="00E96674" w:rsidRPr="007E7A3D">
        <w:rPr>
          <w:rFonts w:ascii="Arial" w:hAnsi="Arial" w:cs="Arial"/>
          <w:sz w:val="22"/>
          <w:szCs w:val="22"/>
        </w:rPr>
        <w:t xml:space="preserve">ch należy przygotować wszystkie </w:t>
      </w:r>
      <w:r w:rsidRPr="007E7A3D">
        <w:rPr>
          <w:rFonts w:ascii="Arial" w:hAnsi="Arial" w:cs="Arial"/>
          <w:sz w:val="22"/>
          <w:szCs w:val="22"/>
        </w:rPr>
        <w:t xml:space="preserve">niezbędne materiały, narzędzia i sprzęt, posegregować płytki według, wymiarów, </w:t>
      </w:r>
      <w:r w:rsidR="00E96674" w:rsidRPr="007E7A3D">
        <w:rPr>
          <w:rFonts w:ascii="Arial" w:hAnsi="Arial" w:cs="Arial"/>
          <w:sz w:val="22"/>
          <w:szCs w:val="22"/>
        </w:rPr>
        <w:t xml:space="preserve">gatunku i odcieni oraz rozplanować sposób układania płytek. </w:t>
      </w:r>
      <w:r w:rsidRPr="007E7A3D">
        <w:rPr>
          <w:rFonts w:ascii="Arial" w:hAnsi="Arial" w:cs="Arial"/>
          <w:sz w:val="22"/>
          <w:szCs w:val="22"/>
        </w:rPr>
        <w:t>Następnie przygotowuje się (zgodnie z instrukcją produce</w:t>
      </w:r>
      <w:r w:rsidR="00E96674" w:rsidRPr="007E7A3D">
        <w:rPr>
          <w:rFonts w:ascii="Arial" w:hAnsi="Arial" w:cs="Arial"/>
          <w:sz w:val="22"/>
          <w:szCs w:val="22"/>
        </w:rPr>
        <w:t xml:space="preserve">nta) kompozycję klejącą. Rodzaj </w:t>
      </w:r>
      <w:r w:rsidRPr="007E7A3D">
        <w:rPr>
          <w:rFonts w:ascii="Arial" w:hAnsi="Arial" w:cs="Arial"/>
          <w:sz w:val="22"/>
          <w:szCs w:val="22"/>
        </w:rPr>
        <w:t>kompozy</w:t>
      </w:r>
      <w:r w:rsidR="00E96674" w:rsidRPr="007E7A3D">
        <w:rPr>
          <w:rFonts w:ascii="Arial" w:hAnsi="Arial" w:cs="Arial"/>
          <w:sz w:val="22"/>
          <w:szCs w:val="22"/>
        </w:rPr>
        <w:t xml:space="preserve">cji określony jest w projekcie. </w:t>
      </w:r>
      <w:r w:rsidRPr="007E7A3D">
        <w:rPr>
          <w:rFonts w:ascii="Arial" w:hAnsi="Arial" w:cs="Arial"/>
          <w:sz w:val="22"/>
          <w:szCs w:val="22"/>
        </w:rPr>
        <w:t>Powierzchnia z nałożoną warstwą kompozycji klejącej powinna umożliwia</w:t>
      </w:r>
      <w:r w:rsidR="00E96674" w:rsidRPr="007E7A3D">
        <w:rPr>
          <w:rFonts w:ascii="Arial" w:hAnsi="Arial" w:cs="Arial"/>
          <w:sz w:val="22"/>
          <w:szCs w:val="22"/>
        </w:rPr>
        <w:t xml:space="preserve">ć ułożenie płytek w ciągu „czasu otwartego” </w:t>
      </w:r>
      <w:r w:rsidRPr="007E7A3D">
        <w:rPr>
          <w:rFonts w:ascii="Arial" w:hAnsi="Arial" w:cs="Arial"/>
          <w:sz w:val="22"/>
          <w:szCs w:val="22"/>
        </w:rPr>
        <w:t>Spoinowanie płytek należy wykonać z</w:t>
      </w:r>
      <w:r w:rsidR="00E96674" w:rsidRPr="007E7A3D">
        <w:rPr>
          <w:rFonts w:ascii="Arial" w:hAnsi="Arial" w:cs="Arial"/>
          <w:sz w:val="22"/>
          <w:szCs w:val="22"/>
        </w:rPr>
        <w:t xml:space="preserve">godnie z instrukcją producenta. </w:t>
      </w:r>
      <w:r w:rsidRPr="007E7A3D">
        <w:rPr>
          <w:rFonts w:ascii="Arial" w:hAnsi="Arial" w:cs="Arial"/>
          <w:sz w:val="22"/>
          <w:szCs w:val="22"/>
        </w:rPr>
        <w:t>Przy planowanych pracach przewidziano również wymian</w:t>
      </w:r>
      <w:r w:rsidR="00E96674" w:rsidRPr="007E7A3D">
        <w:rPr>
          <w:rFonts w:ascii="Arial" w:hAnsi="Arial" w:cs="Arial"/>
          <w:sz w:val="22"/>
          <w:szCs w:val="22"/>
        </w:rPr>
        <w:t xml:space="preserve">ę profilu z ABS z jednej strony </w:t>
      </w:r>
      <w:r w:rsidRPr="007E7A3D">
        <w:rPr>
          <w:rFonts w:ascii="Arial" w:hAnsi="Arial" w:cs="Arial"/>
          <w:sz w:val="22"/>
          <w:szCs w:val="22"/>
        </w:rPr>
        <w:t>przelewu ( 25 mb, osadzany na kleju epoksydowym ) oraz rusztó</w:t>
      </w:r>
      <w:r w:rsidR="00E96674" w:rsidRPr="007E7A3D">
        <w:rPr>
          <w:rFonts w:ascii="Arial" w:hAnsi="Arial" w:cs="Arial"/>
          <w:sz w:val="22"/>
          <w:szCs w:val="22"/>
        </w:rPr>
        <w:t xml:space="preserve">w przelewów ( 50 mb ). </w:t>
      </w:r>
      <w:r w:rsidRPr="007E7A3D">
        <w:rPr>
          <w:rFonts w:ascii="Arial" w:hAnsi="Arial" w:cs="Arial"/>
          <w:sz w:val="22"/>
          <w:szCs w:val="22"/>
        </w:rPr>
        <w:t xml:space="preserve">Jest to wymiana elementów na nowe, identyczne z </w:t>
      </w:r>
      <w:r w:rsidR="00E96674" w:rsidRPr="007E7A3D">
        <w:rPr>
          <w:rFonts w:ascii="Arial" w:hAnsi="Arial" w:cs="Arial"/>
          <w:sz w:val="22"/>
          <w:szCs w:val="22"/>
        </w:rPr>
        <w:t xml:space="preserve">wymienianymi. Prace polegają na </w:t>
      </w:r>
      <w:r w:rsidRPr="007E7A3D">
        <w:rPr>
          <w:rFonts w:ascii="Arial" w:hAnsi="Arial" w:cs="Arial"/>
          <w:sz w:val="22"/>
          <w:szCs w:val="22"/>
        </w:rPr>
        <w:t>klejeniu profilu klejem epoksydowym.</w:t>
      </w:r>
    </w:p>
    <w:p w14:paraId="59143759" w14:textId="77777777" w:rsidR="00BD182F" w:rsidRPr="007E7A3D" w:rsidRDefault="00BD182F" w:rsidP="00365DC6">
      <w:pPr>
        <w:autoSpaceDE w:val="0"/>
        <w:autoSpaceDN w:val="0"/>
        <w:adjustRightInd w:val="0"/>
        <w:rPr>
          <w:rFonts w:ascii="Arial" w:hAnsi="Arial" w:cs="Arial"/>
          <w:sz w:val="22"/>
          <w:szCs w:val="22"/>
        </w:rPr>
      </w:pPr>
    </w:p>
    <w:p w14:paraId="779C4638"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6. KONTROLA JAKOŚCI ROBÓT</w:t>
      </w:r>
    </w:p>
    <w:p w14:paraId="413EB9F8"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 xml:space="preserve">6. l . Ogólne zasady kontroli jakości robót podano </w:t>
      </w:r>
      <w:r w:rsidR="00BD182F" w:rsidRPr="007E7A3D">
        <w:rPr>
          <w:rFonts w:ascii="Arial" w:hAnsi="Arial" w:cs="Arial"/>
          <w:b/>
          <w:bCs/>
          <w:sz w:val="22"/>
          <w:szCs w:val="22"/>
        </w:rPr>
        <w:t>w ST Kod „Wymagania ogólne" pkt</w:t>
      </w:r>
    </w:p>
    <w:p w14:paraId="1E714107"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6.2. Badania przed przystąpieniem do robót</w:t>
      </w:r>
    </w:p>
    <w:p w14:paraId="79D86C87" w14:textId="77777777" w:rsidR="00E96674" w:rsidRPr="007E7A3D" w:rsidRDefault="00E96674" w:rsidP="00365DC6">
      <w:pPr>
        <w:autoSpaceDE w:val="0"/>
        <w:autoSpaceDN w:val="0"/>
        <w:adjustRightInd w:val="0"/>
        <w:rPr>
          <w:rFonts w:ascii="Arial" w:hAnsi="Arial" w:cs="Arial"/>
          <w:b/>
          <w:bCs/>
          <w:sz w:val="22"/>
          <w:szCs w:val="22"/>
        </w:rPr>
      </w:pPr>
    </w:p>
    <w:p w14:paraId="7EC85FB7"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Przed przystąpieniem do robót związanych z wykonanie</w:t>
      </w:r>
      <w:r w:rsidR="00E96674" w:rsidRPr="007E7A3D">
        <w:rPr>
          <w:rFonts w:ascii="Arial" w:hAnsi="Arial" w:cs="Arial"/>
          <w:sz w:val="22"/>
          <w:szCs w:val="22"/>
        </w:rPr>
        <w:t xml:space="preserve"> wykładzin i okładzin, badaniom </w:t>
      </w:r>
      <w:r w:rsidRPr="007E7A3D">
        <w:rPr>
          <w:rFonts w:ascii="Arial" w:hAnsi="Arial" w:cs="Arial"/>
          <w:sz w:val="22"/>
          <w:szCs w:val="22"/>
        </w:rPr>
        <w:t>powinny podlegać materiały, które będą wykorzystane do</w:t>
      </w:r>
      <w:r w:rsidR="00E96674" w:rsidRPr="007E7A3D">
        <w:rPr>
          <w:rFonts w:ascii="Arial" w:hAnsi="Arial" w:cs="Arial"/>
          <w:sz w:val="22"/>
          <w:szCs w:val="22"/>
        </w:rPr>
        <w:t xml:space="preserve"> wykonania robót oraz podłoża., </w:t>
      </w:r>
      <w:r w:rsidRPr="007E7A3D">
        <w:rPr>
          <w:rFonts w:ascii="Arial" w:hAnsi="Arial" w:cs="Arial"/>
          <w:sz w:val="22"/>
          <w:szCs w:val="22"/>
        </w:rPr>
        <w:t>Wszystkie materiały - płytki, kompozycje klejące, j</w:t>
      </w:r>
      <w:r w:rsidR="00E96674" w:rsidRPr="007E7A3D">
        <w:rPr>
          <w:rFonts w:ascii="Arial" w:hAnsi="Arial" w:cs="Arial"/>
          <w:sz w:val="22"/>
          <w:szCs w:val="22"/>
        </w:rPr>
        <w:t xml:space="preserve">ak również materiały pomocnicze </w:t>
      </w:r>
      <w:r w:rsidRPr="007E7A3D">
        <w:rPr>
          <w:rFonts w:ascii="Arial" w:hAnsi="Arial" w:cs="Arial"/>
          <w:sz w:val="22"/>
          <w:szCs w:val="22"/>
        </w:rPr>
        <w:t>muszą spełniać wymagania odpowiednich norm lub aprob</w:t>
      </w:r>
      <w:r w:rsidR="00E96674" w:rsidRPr="007E7A3D">
        <w:rPr>
          <w:rFonts w:ascii="Arial" w:hAnsi="Arial" w:cs="Arial"/>
          <w:sz w:val="22"/>
          <w:szCs w:val="22"/>
        </w:rPr>
        <w:t xml:space="preserve">at technicznych oraz odpowiadać </w:t>
      </w:r>
      <w:r w:rsidRPr="007E7A3D">
        <w:rPr>
          <w:rFonts w:ascii="Arial" w:hAnsi="Arial" w:cs="Arial"/>
          <w:sz w:val="22"/>
          <w:szCs w:val="22"/>
        </w:rPr>
        <w:t>parametrom określo</w:t>
      </w:r>
      <w:r w:rsidR="00E96674" w:rsidRPr="007E7A3D">
        <w:rPr>
          <w:rFonts w:ascii="Arial" w:hAnsi="Arial" w:cs="Arial"/>
          <w:sz w:val="22"/>
          <w:szCs w:val="22"/>
        </w:rPr>
        <w:t xml:space="preserve">nym w dokumentacji projektowej. </w:t>
      </w:r>
      <w:r w:rsidRPr="007E7A3D">
        <w:rPr>
          <w:rFonts w:ascii="Arial" w:hAnsi="Arial" w:cs="Arial"/>
          <w:sz w:val="22"/>
          <w:szCs w:val="22"/>
        </w:rPr>
        <w:t>Każda partia materiałów dostarczona na budo</w:t>
      </w:r>
      <w:r w:rsidR="00E96674" w:rsidRPr="007E7A3D">
        <w:rPr>
          <w:rFonts w:ascii="Arial" w:hAnsi="Arial" w:cs="Arial"/>
          <w:sz w:val="22"/>
          <w:szCs w:val="22"/>
        </w:rPr>
        <w:t xml:space="preserve">wę musi posiadać certyfikat lub </w:t>
      </w:r>
      <w:r w:rsidRPr="007E7A3D">
        <w:rPr>
          <w:rFonts w:ascii="Arial" w:hAnsi="Arial" w:cs="Arial"/>
          <w:sz w:val="22"/>
          <w:szCs w:val="22"/>
        </w:rPr>
        <w:t xml:space="preserve">deklarację zgodności stwierdzająca zgodność własności technicznych </w:t>
      </w:r>
      <w:r w:rsidRPr="007E7A3D">
        <w:rPr>
          <w:rFonts w:ascii="Arial" w:hAnsi="Arial" w:cs="Arial"/>
          <w:i/>
          <w:iCs/>
          <w:sz w:val="22"/>
          <w:szCs w:val="22"/>
        </w:rPr>
        <w:t xml:space="preserve">z </w:t>
      </w:r>
      <w:r w:rsidR="00E96674" w:rsidRPr="007E7A3D">
        <w:rPr>
          <w:rFonts w:ascii="Arial" w:hAnsi="Arial" w:cs="Arial"/>
          <w:sz w:val="22"/>
          <w:szCs w:val="22"/>
        </w:rPr>
        <w:t xml:space="preserve">określonymi w normach i aprobatach. </w:t>
      </w:r>
      <w:r w:rsidRPr="007E7A3D">
        <w:rPr>
          <w:rFonts w:ascii="Arial" w:hAnsi="Arial" w:cs="Arial"/>
          <w:sz w:val="22"/>
          <w:szCs w:val="22"/>
        </w:rPr>
        <w:t>Badanie podkładu powinno być wykonane bezpo</w:t>
      </w:r>
      <w:r w:rsidR="00E96674" w:rsidRPr="007E7A3D">
        <w:rPr>
          <w:rFonts w:ascii="Arial" w:hAnsi="Arial" w:cs="Arial"/>
          <w:sz w:val="22"/>
          <w:szCs w:val="22"/>
        </w:rPr>
        <w:t xml:space="preserve">średnio przed przystąpieniem do </w:t>
      </w:r>
      <w:r w:rsidRPr="007E7A3D">
        <w:rPr>
          <w:rFonts w:ascii="Arial" w:hAnsi="Arial" w:cs="Arial"/>
          <w:sz w:val="22"/>
          <w:szCs w:val="22"/>
        </w:rPr>
        <w:t>wykonywania robót wykładzinowych i okładzinowych. Zakres czynności kontrolnych powinie</w:t>
      </w:r>
      <w:r w:rsidR="00E96674" w:rsidRPr="007E7A3D">
        <w:rPr>
          <w:rFonts w:ascii="Arial" w:hAnsi="Arial" w:cs="Arial"/>
          <w:sz w:val="22"/>
          <w:szCs w:val="22"/>
        </w:rPr>
        <w:t xml:space="preserve">n </w:t>
      </w:r>
      <w:r w:rsidRPr="007E7A3D">
        <w:rPr>
          <w:rFonts w:ascii="Arial" w:hAnsi="Arial" w:cs="Arial"/>
          <w:sz w:val="22"/>
          <w:szCs w:val="22"/>
        </w:rPr>
        <w:t>obejmować:</w:t>
      </w:r>
    </w:p>
    <w:p w14:paraId="680CE63D" w14:textId="77777777" w:rsidR="00E96674" w:rsidRPr="007E7A3D" w:rsidRDefault="00E96674" w:rsidP="00365DC6">
      <w:pPr>
        <w:autoSpaceDE w:val="0"/>
        <w:autoSpaceDN w:val="0"/>
        <w:adjustRightInd w:val="0"/>
        <w:rPr>
          <w:rFonts w:ascii="Arial" w:hAnsi="Arial" w:cs="Arial"/>
          <w:sz w:val="22"/>
          <w:szCs w:val="22"/>
        </w:rPr>
      </w:pPr>
    </w:p>
    <w:p w14:paraId="51E9AE9E" w14:textId="77777777" w:rsidR="00365DC6" w:rsidRPr="007E7A3D" w:rsidRDefault="00365DC6" w:rsidP="009F733E">
      <w:pPr>
        <w:pStyle w:val="Akapitzlist"/>
        <w:numPr>
          <w:ilvl w:val="0"/>
          <w:numId w:val="30"/>
        </w:numPr>
        <w:autoSpaceDE w:val="0"/>
        <w:autoSpaceDN w:val="0"/>
        <w:adjustRightInd w:val="0"/>
        <w:rPr>
          <w:rFonts w:ascii="Arial" w:hAnsi="Arial" w:cs="Arial"/>
          <w:sz w:val="22"/>
          <w:szCs w:val="22"/>
        </w:rPr>
      </w:pPr>
      <w:r w:rsidRPr="007E7A3D">
        <w:rPr>
          <w:rFonts w:ascii="Arial" w:hAnsi="Arial" w:cs="Arial"/>
          <w:sz w:val="22"/>
          <w:szCs w:val="22"/>
        </w:rPr>
        <w:t xml:space="preserve">sprawdzenie wizualne wyglądu powierzchni </w:t>
      </w:r>
      <w:r w:rsidR="00E96674" w:rsidRPr="007E7A3D">
        <w:rPr>
          <w:rFonts w:ascii="Arial" w:hAnsi="Arial" w:cs="Arial"/>
          <w:sz w:val="22"/>
          <w:szCs w:val="22"/>
        </w:rPr>
        <w:t xml:space="preserve">podkładu pod względem wymaganej </w:t>
      </w:r>
      <w:r w:rsidRPr="007E7A3D">
        <w:rPr>
          <w:rFonts w:ascii="Arial" w:hAnsi="Arial" w:cs="Arial"/>
          <w:sz w:val="22"/>
          <w:szCs w:val="22"/>
        </w:rPr>
        <w:t>szorstkości, występowania ubytków i porowatości, czystości i zawilgocenia,</w:t>
      </w:r>
    </w:p>
    <w:p w14:paraId="0CDCB1ED" w14:textId="77777777" w:rsidR="00365DC6" w:rsidRPr="007E7A3D" w:rsidRDefault="00365DC6" w:rsidP="009F733E">
      <w:pPr>
        <w:pStyle w:val="Akapitzlist"/>
        <w:numPr>
          <w:ilvl w:val="0"/>
          <w:numId w:val="30"/>
        </w:numPr>
        <w:autoSpaceDE w:val="0"/>
        <w:autoSpaceDN w:val="0"/>
        <w:adjustRightInd w:val="0"/>
        <w:rPr>
          <w:rFonts w:ascii="Arial" w:hAnsi="Arial" w:cs="Arial"/>
          <w:sz w:val="22"/>
          <w:szCs w:val="22"/>
        </w:rPr>
      </w:pPr>
      <w:r w:rsidRPr="007E7A3D">
        <w:rPr>
          <w:rFonts w:ascii="Arial" w:hAnsi="Arial" w:cs="Arial"/>
          <w:sz w:val="22"/>
          <w:szCs w:val="22"/>
        </w:rPr>
        <w:t>sprawdzenie równości podkładu, które przeprowad</w:t>
      </w:r>
      <w:r w:rsidR="00E96674" w:rsidRPr="007E7A3D">
        <w:rPr>
          <w:rFonts w:ascii="Arial" w:hAnsi="Arial" w:cs="Arial"/>
          <w:sz w:val="22"/>
          <w:szCs w:val="22"/>
        </w:rPr>
        <w:t xml:space="preserve">za się przykładając w dowolnych </w:t>
      </w:r>
      <w:r w:rsidRPr="007E7A3D">
        <w:rPr>
          <w:rFonts w:ascii="Arial" w:hAnsi="Arial" w:cs="Arial"/>
          <w:sz w:val="22"/>
          <w:szCs w:val="22"/>
        </w:rPr>
        <w:t>miejscach i kierunkach 2-metrową łatę,</w:t>
      </w:r>
    </w:p>
    <w:p w14:paraId="09A2925D" w14:textId="77777777" w:rsidR="00365DC6" w:rsidRPr="007E7A3D" w:rsidRDefault="00365DC6" w:rsidP="009F733E">
      <w:pPr>
        <w:pStyle w:val="Akapitzlist"/>
        <w:numPr>
          <w:ilvl w:val="0"/>
          <w:numId w:val="30"/>
        </w:numPr>
        <w:autoSpaceDE w:val="0"/>
        <w:autoSpaceDN w:val="0"/>
        <w:adjustRightInd w:val="0"/>
        <w:rPr>
          <w:rFonts w:ascii="Arial" w:hAnsi="Arial" w:cs="Arial"/>
          <w:sz w:val="22"/>
          <w:szCs w:val="22"/>
        </w:rPr>
      </w:pPr>
      <w:r w:rsidRPr="007E7A3D">
        <w:rPr>
          <w:rFonts w:ascii="Arial" w:hAnsi="Arial" w:cs="Arial"/>
          <w:sz w:val="22"/>
          <w:szCs w:val="22"/>
        </w:rPr>
        <w:t>sprawdzenie spadków podkładu pod wykładziny (posadz</w:t>
      </w:r>
      <w:r w:rsidR="00E96674" w:rsidRPr="007E7A3D">
        <w:rPr>
          <w:rFonts w:ascii="Arial" w:hAnsi="Arial" w:cs="Arial"/>
          <w:sz w:val="22"/>
          <w:szCs w:val="22"/>
        </w:rPr>
        <w:t xml:space="preserve">ki) za pomocą 2-metrowej łaty i poziomicy; pomiary </w:t>
      </w:r>
      <w:r w:rsidRPr="007E7A3D">
        <w:rPr>
          <w:rFonts w:ascii="Arial" w:hAnsi="Arial" w:cs="Arial"/>
          <w:sz w:val="22"/>
          <w:szCs w:val="22"/>
        </w:rPr>
        <w:t>równości i spadków należy wykonać z dokładnością do 1 mm</w:t>
      </w:r>
    </w:p>
    <w:p w14:paraId="3CD5B547" w14:textId="77777777" w:rsidR="00365DC6" w:rsidRPr="007E7A3D" w:rsidRDefault="00365DC6" w:rsidP="009F733E">
      <w:pPr>
        <w:pStyle w:val="Akapitzlist"/>
        <w:numPr>
          <w:ilvl w:val="0"/>
          <w:numId w:val="30"/>
        </w:numPr>
        <w:autoSpaceDE w:val="0"/>
        <w:autoSpaceDN w:val="0"/>
        <w:adjustRightInd w:val="0"/>
        <w:rPr>
          <w:rFonts w:ascii="Arial" w:hAnsi="Arial" w:cs="Arial"/>
          <w:sz w:val="22"/>
          <w:szCs w:val="22"/>
        </w:rPr>
      </w:pPr>
      <w:r w:rsidRPr="007E7A3D">
        <w:rPr>
          <w:rFonts w:ascii="Arial" w:hAnsi="Arial" w:cs="Arial"/>
          <w:sz w:val="22"/>
          <w:szCs w:val="22"/>
        </w:rPr>
        <w:t>sprawdzenie prawidłowości wykonania w podkładzie szczelin dylatacyjnych i</w:t>
      </w:r>
      <w:r w:rsidR="00E96674" w:rsidRPr="007E7A3D">
        <w:rPr>
          <w:rFonts w:ascii="Arial" w:hAnsi="Arial" w:cs="Arial"/>
          <w:sz w:val="22"/>
          <w:szCs w:val="22"/>
        </w:rPr>
        <w:t xml:space="preserve"> </w:t>
      </w:r>
      <w:r w:rsidRPr="007E7A3D">
        <w:rPr>
          <w:rFonts w:ascii="Arial" w:hAnsi="Arial" w:cs="Arial"/>
          <w:sz w:val="22"/>
          <w:szCs w:val="22"/>
        </w:rPr>
        <w:t>przeciwskurczowych dokonując pomiarów szerokości i prostoliniowości</w:t>
      </w:r>
    </w:p>
    <w:p w14:paraId="6D98472C" w14:textId="77777777" w:rsidR="00365DC6" w:rsidRPr="007E7A3D" w:rsidRDefault="00365DC6" w:rsidP="009F733E">
      <w:pPr>
        <w:pStyle w:val="Akapitzlist"/>
        <w:numPr>
          <w:ilvl w:val="0"/>
          <w:numId w:val="30"/>
        </w:numPr>
        <w:autoSpaceDE w:val="0"/>
        <w:autoSpaceDN w:val="0"/>
        <w:adjustRightInd w:val="0"/>
        <w:rPr>
          <w:rFonts w:ascii="Arial" w:hAnsi="Arial" w:cs="Arial"/>
          <w:sz w:val="22"/>
          <w:szCs w:val="22"/>
        </w:rPr>
      </w:pPr>
      <w:r w:rsidRPr="007E7A3D">
        <w:rPr>
          <w:rFonts w:ascii="Arial" w:hAnsi="Arial" w:cs="Arial"/>
          <w:sz w:val="22"/>
          <w:szCs w:val="22"/>
        </w:rPr>
        <w:t>sprawdzenie wytrzymałości podkładu metodami nieniszczącymi.</w:t>
      </w:r>
    </w:p>
    <w:p w14:paraId="05EF4FC9" w14:textId="77777777" w:rsidR="00E96674" w:rsidRPr="007E7A3D" w:rsidRDefault="00E96674" w:rsidP="00365DC6">
      <w:pPr>
        <w:autoSpaceDE w:val="0"/>
        <w:autoSpaceDN w:val="0"/>
        <w:adjustRightInd w:val="0"/>
        <w:rPr>
          <w:rFonts w:ascii="Arial" w:hAnsi="Arial" w:cs="Arial"/>
          <w:sz w:val="22"/>
          <w:szCs w:val="22"/>
        </w:rPr>
      </w:pPr>
    </w:p>
    <w:p w14:paraId="48D47B9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Wyniki badań powinny być wpisywane do dziennika budowy i akceptowane przez inspektora</w:t>
      </w:r>
    </w:p>
    <w:p w14:paraId="1A96BBE2"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nadzoru.</w:t>
      </w:r>
    </w:p>
    <w:p w14:paraId="23B28706" w14:textId="77777777" w:rsidR="00BD182F" w:rsidRPr="007E7A3D" w:rsidRDefault="00BD182F" w:rsidP="00365DC6">
      <w:pPr>
        <w:autoSpaceDE w:val="0"/>
        <w:autoSpaceDN w:val="0"/>
        <w:adjustRightInd w:val="0"/>
        <w:rPr>
          <w:rFonts w:ascii="Arial" w:hAnsi="Arial" w:cs="Arial"/>
          <w:sz w:val="22"/>
          <w:szCs w:val="22"/>
        </w:rPr>
      </w:pPr>
    </w:p>
    <w:p w14:paraId="12F2B452"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6.3. Badania w czasie robót</w:t>
      </w:r>
    </w:p>
    <w:p w14:paraId="03FC57AE" w14:textId="77777777" w:rsidR="00BD182F" w:rsidRPr="007E7A3D" w:rsidRDefault="00BD182F" w:rsidP="00365DC6">
      <w:pPr>
        <w:autoSpaceDE w:val="0"/>
        <w:autoSpaceDN w:val="0"/>
        <w:adjustRightInd w:val="0"/>
        <w:rPr>
          <w:rFonts w:ascii="Arial" w:hAnsi="Arial" w:cs="Arial"/>
          <w:b/>
          <w:bCs/>
          <w:sz w:val="22"/>
          <w:szCs w:val="22"/>
        </w:rPr>
      </w:pPr>
    </w:p>
    <w:p w14:paraId="02BC4FE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Badania w czasie robót polegają na sprawdzeniu zg</w:t>
      </w:r>
      <w:r w:rsidR="00E96674" w:rsidRPr="007E7A3D">
        <w:rPr>
          <w:rFonts w:ascii="Arial" w:hAnsi="Arial" w:cs="Arial"/>
          <w:sz w:val="22"/>
          <w:szCs w:val="22"/>
        </w:rPr>
        <w:t xml:space="preserve">odności wykonywania wykładzin i </w:t>
      </w:r>
      <w:r w:rsidRPr="007E7A3D">
        <w:rPr>
          <w:rFonts w:ascii="Arial" w:hAnsi="Arial" w:cs="Arial"/>
          <w:sz w:val="22"/>
          <w:szCs w:val="22"/>
        </w:rPr>
        <w:t>okładzin z dokumentacją projektową i ST w zakresie pewne</w:t>
      </w:r>
      <w:r w:rsidR="00E96674" w:rsidRPr="007E7A3D">
        <w:rPr>
          <w:rFonts w:ascii="Arial" w:hAnsi="Arial" w:cs="Arial"/>
          <w:sz w:val="22"/>
          <w:szCs w:val="22"/>
        </w:rPr>
        <w:t xml:space="preserve">go fragmentu prac. Prawidłowość </w:t>
      </w:r>
      <w:r w:rsidRPr="007E7A3D">
        <w:rPr>
          <w:rFonts w:ascii="Arial" w:hAnsi="Arial" w:cs="Arial"/>
          <w:sz w:val="22"/>
          <w:szCs w:val="22"/>
        </w:rPr>
        <w:t>ich wykonania wywiera wpływ na prawidłowość dalszy</w:t>
      </w:r>
      <w:r w:rsidR="00E96674" w:rsidRPr="007E7A3D">
        <w:rPr>
          <w:rFonts w:ascii="Arial" w:hAnsi="Arial" w:cs="Arial"/>
          <w:sz w:val="22"/>
          <w:szCs w:val="22"/>
        </w:rPr>
        <w:t xml:space="preserve">ch prac. Badania te szczególnie </w:t>
      </w:r>
      <w:r w:rsidR="008C3D72">
        <w:rPr>
          <w:rFonts w:ascii="Arial" w:hAnsi="Arial" w:cs="Arial"/>
          <w:sz w:val="22"/>
          <w:szCs w:val="22"/>
        </w:rPr>
        <w:t xml:space="preserve">powinny dotyczyć </w:t>
      </w:r>
      <w:r w:rsidRPr="007E7A3D">
        <w:rPr>
          <w:rFonts w:ascii="Arial" w:hAnsi="Arial" w:cs="Arial"/>
          <w:sz w:val="22"/>
          <w:szCs w:val="22"/>
        </w:rPr>
        <w:t>sprawdzenie technologii wykonyw</w:t>
      </w:r>
      <w:r w:rsidR="00E96674" w:rsidRPr="007E7A3D">
        <w:rPr>
          <w:rFonts w:ascii="Arial" w:hAnsi="Arial" w:cs="Arial"/>
          <w:sz w:val="22"/>
          <w:szCs w:val="22"/>
        </w:rPr>
        <w:t xml:space="preserve">anych robót, rodzaju i grubości </w:t>
      </w:r>
      <w:r w:rsidRPr="007E7A3D">
        <w:rPr>
          <w:rFonts w:ascii="Arial" w:hAnsi="Arial" w:cs="Arial"/>
          <w:sz w:val="22"/>
          <w:szCs w:val="22"/>
        </w:rPr>
        <w:t>kompozycji klejącej oraz innych robót „zanikających".</w:t>
      </w:r>
    </w:p>
    <w:p w14:paraId="0D532D43" w14:textId="77777777" w:rsidR="00BD182F" w:rsidRDefault="00BD182F" w:rsidP="00365DC6">
      <w:pPr>
        <w:autoSpaceDE w:val="0"/>
        <w:autoSpaceDN w:val="0"/>
        <w:adjustRightInd w:val="0"/>
        <w:rPr>
          <w:rFonts w:ascii="Arial" w:hAnsi="Arial" w:cs="Arial"/>
          <w:sz w:val="22"/>
          <w:szCs w:val="22"/>
        </w:rPr>
      </w:pPr>
    </w:p>
    <w:p w14:paraId="4AFC27FA" w14:textId="77777777" w:rsidR="008C3D72" w:rsidRDefault="008C3D72" w:rsidP="00365DC6">
      <w:pPr>
        <w:autoSpaceDE w:val="0"/>
        <w:autoSpaceDN w:val="0"/>
        <w:adjustRightInd w:val="0"/>
        <w:rPr>
          <w:rFonts w:ascii="Arial" w:hAnsi="Arial" w:cs="Arial"/>
          <w:sz w:val="22"/>
          <w:szCs w:val="22"/>
        </w:rPr>
      </w:pPr>
    </w:p>
    <w:p w14:paraId="46967AFA" w14:textId="77777777" w:rsidR="008C3D72" w:rsidRPr="007E7A3D" w:rsidRDefault="008C3D72" w:rsidP="00365DC6">
      <w:pPr>
        <w:autoSpaceDE w:val="0"/>
        <w:autoSpaceDN w:val="0"/>
        <w:adjustRightInd w:val="0"/>
        <w:rPr>
          <w:rFonts w:ascii="Arial" w:hAnsi="Arial" w:cs="Arial"/>
          <w:sz w:val="22"/>
          <w:szCs w:val="22"/>
        </w:rPr>
      </w:pPr>
    </w:p>
    <w:p w14:paraId="15F89939"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lastRenderedPageBreak/>
        <w:t>6.4. Badania w czasie odbioru robót</w:t>
      </w:r>
    </w:p>
    <w:p w14:paraId="7D1ACF5C" w14:textId="77777777" w:rsidR="00BD182F" w:rsidRPr="007E7A3D" w:rsidRDefault="00BD182F" w:rsidP="00365DC6">
      <w:pPr>
        <w:autoSpaceDE w:val="0"/>
        <w:autoSpaceDN w:val="0"/>
        <w:adjustRightInd w:val="0"/>
        <w:rPr>
          <w:rFonts w:ascii="Arial" w:hAnsi="Arial" w:cs="Arial"/>
          <w:b/>
          <w:bCs/>
          <w:sz w:val="22"/>
          <w:szCs w:val="22"/>
        </w:rPr>
      </w:pPr>
    </w:p>
    <w:p w14:paraId="0891EA58"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Badania w czasie odbioru robót przeprowadza się ce</w:t>
      </w:r>
      <w:r w:rsidR="00E96674" w:rsidRPr="007E7A3D">
        <w:rPr>
          <w:rFonts w:ascii="Arial" w:hAnsi="Arial" w:cs="Arial"/>
          <w:sz w:val="22"/>
          <w:szCs w:val="22"/>
        </w:rPr>
        <w:t xml:space="preserve">lem oceny spełnienia wszystkich </w:t>
      </w:r>
      <w:r w:rsidRPr="007E7A3D">
        <w:rPr>
          <w:rFonts w:ascii="Arial" w:hAnsi="Arial" w:cs="Arial"/>
          <w:sz w:val="22"/>
          <w:szCs w:val="22"/>
        </w:rPr>
        <w:t>wymagań dotyczących wykonanych wykładzin i okładzin a w szczególności:</w:t>
      </w:r>
    </w:p>
    <w:p w14:paraId="60D7F76D" w14:textId="77777777" w:rsidR="00E96674" w:rsidRPr="007E7A3D" w:rsidRDefault="00E96674" w:rsidP="00365DC6">
      <w:pPr>
        <w:autoSpaceDE w:val="0"/>
        <w:autoSpaceDN w:val="0"/>
        <w:adjustRightInd w:val="0"/>
        <w:rPr>
          <w:rFonts w:ascii="Arial" w:hAnsi="Arial" w:cs="Arial"/>
          <w:sz w:val="22"/>
          <w:szCs w:val="22"/>
        </w:rPr>
      </w:pPr>
    </w:p>
    <w:p w14:paraId="583BF90C"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zgodności z dokumentacją projektową i wprowadzo</w:t>
      </w:r>
      <w:r w:rsidR="00E96674" w:rsidRPr="007E7A3D">
        <w:rPr>
          <w:rFonts w:ascii="Arial" w:hAnsi="Arial" w:cs="Arial"/>
          <w:sz w:val="22"/>
          <w:szCs w:val="22"/>
        </w:rPr>
        <w:t xml:space="preserve">nymi zmianami, które naniesiono </w:t>
      </w:r>
      <w:r w:rsidRPr="007E7A3D">
        <w:rPr>
          <w:rFonts w:ascii="Arial" w:hAnsi="Arial" w:cs="Arial"/>
          <w:sz w:val="22"/>
          <w:szCs w:val="22"/>
        </w:rPr>
        <w:t>w dokumentacji powykonawczej,</w:t>
      </w:r>
    </w:p>
    <w:p w14:paraId="0FCE232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jakości zastosowanych materiałów i wyrobów,</w:t>
      </w:r>
    </w:p>
    <w:p w14:paraId="7226F77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prawidłowości przygotowania podłoży,</w:t>
      </w:r>
    </w:p>
    <w:p w14:paraId="5BF1675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jakości (wyglądu) powierzchni wykładzin i okładzin,</w:t>
      </w:r>
    </w:p>
    <w:p w14:paraId="5715D12A"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prawidłowości wykonania krawędzi, naroży, styków z innymi materiałami i dylatacji.</w:t>
      </w:r>
    </w:p>
    <w:p w14:paraId="7B061551" w14:textId="77777777" w:rsidR="00E96674" w:rsidRPr="007E7A3D" w:rsidRDefault="00E96674" w:rsidP="00365DC6">
      <w:pPr>
        <w:autoSpaceDE w:val="0"/>
        <w:autoSpaceDN w:val="0"/>
        <w:adjustRightInd w:val="0"/>
        <w:rPr>
          <w:rFonts w:ascii="Arial" w:hAnsi="Arial" w:cs="Arial"/>
          <w:sz w:val="22"/>
          <w:szCs w:val="22"/>
        </w:rPr>
      </w:pPr>
    </w:p>
    <w:p w14:paraId="336CB532"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Przy badaniach w czasie odbioru robót pomocne mogą by</w:t>
      </w:r>
      <w:r w:rsidR="00E96674" w:rsidRPr="007E7A3D">
        <w:rPr>
          <w:rFonts w:ascii="Arial" w:hAnsi="Arial" w:cs="Arial"/>
          <w:sz w:val="22"/>
          <w:szCs w:val="22"/>
        </w:rPr>
        <w:t xml:space="preserve">ć wyniki badań dokonanych przed </w:t>
      </w:r>
      <w:r w:rsidRPr="007E7A3D">
        <w:rPr>
          <w:rFonts w:ascii="Arial" w:hAnsi="Arial" w:cs="Arial"/>
          <w:sz w:val="22"/>
          <w:szCs w:val="22"/>
        </w:rPr>
        <w:t xml:space="preserve">przystąpieniem robót i w </w:t>
      </w:r>
      <w:r w:rsidR="00E96674" w:rsidRPr="007E7A3D">
        <w:rPr>
          <w:rFonts w:ascii="Arial" w:hAnsi="Arial" w:cs="Arial"/>
          <w:sz w:val="22"/>
          <w:szCs w:val="22"/>
        </w:rPr>
        <w:t xml:space="preserve">trakcie ich wykonywania. </w:t>
      </w:r>
      <w:r w:rsidRPr="007E7A3D">
        <w:rPr>
          <w:rFonts w:ascii="Arial" w:hAnsi="Arial" w:cs="Arial"/>
          <w:sz w:val="22"/>
          <w:szCs w:val="22"/>
        </w:rPr>
        <w:t>Zakres czynności kontrolnych dotyczący wykładzin p</w:t>
      </w:r>
      <w:r w:rsidR="00E96674" w:rsidRPr="007E7A3D">
        <w:rPr>
          <w:rFonts w:ascii="Arial" w:hAnsi="Arial" w:cs="Arial"/>
          <w:sz w:val="22"/>
          <w:szCs w:val="22"/>
        </w:rPr>
        <w:t xml:space="preserve">odłóg i okładzin ścian powinien </w:t>
      </w:r>
      <w:r w:rsidRPr="007E7A3D">
        <w:rPr>
          <w:rFonts w:ascii="Arial" w:hAnsi="Arial" w:cs="Arial"/>
          <w:sz w:val="22"/>
          <w:szCs w:val="22"/>
        </w:rPr>
        <w:t>obejmować:</w:t>
      </w:r>
    </w:p>
    <w:p w14:paraId="6C7000E0" w14:textId="77777777" w:rsidR="00E96674" w:rsidRPr="007E7A3D" w:rsidRDefault="00E96674" w:rsidP="00365DC6">
      <w:pPr>
        <w:autoSpaceDE w:val="0"/>
        <w:autoSpaceDN w:val="0"/>
        <w:adjustRightInd w:val="0"/>
        <w:rPr>
          <w:rFonts w:ascii="Arial" w:hAnsi="Arial" w:cs="Arial"/>
          <w:sz w:val="22"/>
          <w:szCs w:val="22"/>
        </w:rPr>
      </w:pPr>
    </w:p>
    <w:p w14:paraId="1FDE76AE"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sprawdzenie prawidłowości ułożenia płytek; ułożenie</w:t>
      </w:r>
      <w:r w:rsidR="00E96674" w:rsidRPr="007E7A3D">
        <w:rPr>
          <w:rFonts w:ascii="Arial" w:hAnsi="Arial" w:cs="Arial"/>
          <w:sz w:val="22"/>
          <w:szCs w:val="22"/>
        </w:rPr>
        <w:t xml:space="preserve"> płytek oraz ich barwę i odcień </w:t>
      </w:r>
      <w:r w:rsidRPr="007E7A3D">
        <w:rPr>
          <w:rFonts w:ascii="Arial" w:hAnsi="Arial" w:cs="Arial"/>
          <w:sz w:val="22"/>
          <w:szCs w:val="22"/>
        </w:rPr>
        <w:t>należy sprawdzać wizualnie i porównać z wymaganiami p</w:t>
      </w:r>
      <w:r w:rsidR="00E96674" w:rsidRPr="007E7A3D">
        <w:rPr>
          <w:rFonts w:ascii="Arial" w:hAnsi="Arial" w:cs="Arial"/>
          <w:sz w:val="22"/>
          <w:szCs w:val="22"/>
        </w:rPr>
        <w:t xml:space="preserve">rojektu technicznego oraz </w:t>
      </w:r>
      <w:r w:rsidRPr="007E7A3D">
        <w:rPr>
          <w:rFonts w:ascii="Arial" w:hAnsi="Arial" w:cs="Arial"/>
          <w:sz w:val="22"/>
          <w:szCs w:val="22"/>
        </w:rPr>
        <w:t>wzorcem płytek,</w:t>
      </w:r>
    </w:p>
    <w:p w14:paraId="347BBADE"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sprawdzenie odchylenia powierzchni od płaszc</w:t>
      </w:r>
      <w:r w:rsidR="00E96674" w:rsidRPr="007E7A3D">
        <w:rPr>
          <w:rFonts w:ascii="Arial" w:hAnsi="Arial" w:cs="Arial"/>
          <w:sz w:val="22"/>
          <w:szCs w:val="22"/>
        </w:rPr>
        <w:t xml:space="preserve">zyzny za pomocą łaty kontrolnej </w:t>
      </w:r>
      <w:r w:rsidRPr="007E7A3D">
        <w:rPr>
          <w:rFonts w:ascii="Arial" w:hAnsi="Arial" w:cs="Arial"/>
          <w:sz w:val="22"/>
          <w:szCs w:val="22"/>
        </w:rPr>
        <w:t>długości 2 m przykładanej w różnych kierunkac</w:t>
      </w:r>
      <w:r w:rsidR="00E96674" w:rsidRPr="007E7A3D">
        <w:rPr>
          <w:rFonts w:ascii="Arial" w:hAnsi="Arial" w:cs="Arial"/>
          <w:sz w:val="22"/>
          <w:szCs w:val="22"/>
        </w:rPr>
        <w:t xml:space="preserve">h, w dowolnym miejscu; prześwit </w:t>
      </w:r>
      <w:r w:rsidRPr="007E7A3D">
        <w:rPr>
          <w:rFonts w:ascii="Arial" w:hAnsi="Arial" w:cs="Arial"/>
          <w:sz w:val="22"/>
          <w:szCs w:val="22"/>
        </w:rPr>
        <w:t>pomiędzy łatą a badaną powierzchnia należy mierzyć z dokładności do1 mm,</w:t>
      </w:r>
    </w:p>
    <w:p w14:paraId="09BC9F55" w14:textId="77777777" w:rsidR="00E96674"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sprawdzenie prostoliniowości spoin za pomocą cienk</w:t>
      </w:r>
      <w:r w:rsidR="00E96674" w:rsidRPr="007E7A3D">
        <w:rPr>
          <w:rFonts w:ascii="Arial" w:hAnsi="Arial" w:cs="Arial"/>
          <w:sz w:val="22"/>
          <w:szCs w:val="22"/>
        </w:rPr>
        <w:t xml:space="preserve">iego drutu naciągniętego wzdłuż </w:t>
      </w:r>
      <w:r w:rsidRPr="007E7A3D">
        <w:rPr>
          <w:rFonts w:ascii="Arial" w:hAnsi="Arial" w:cs="Arial"/>
          <w:sz w:val="22"/>
          <w:szCs w:val="22"/>
        </w:rPr>
        <w:t>spoin na całej ich długości (dla spoin wykładzin p</w:t>
      </w:r>
      <w:r w:rsidR="00E96674" w:rsidRPr="007E7A3D">
        <w:rPr>
          <w:rFonts w:ascii="Arial" w:hAnsi="Arial" w:cs="Arial"/>
          <w:sz w:val="22"/>
          <w:szCs w:val="22"/>
        </w:rPr>
        <w:t xml:space="preserve">odłogowych i poziomych okładzin </w:t>
      </w:r>
      <w:r w:rsidRPr="007E7A3D">
        <w:rPr>
          <w:rFonts w:ascii="Arial" w:hAnsi="Arial" w:cs="Arial"/>
          <w:sz w:val="22"/>
          <w:szCs w:val="22"/>
        </w:rPr>
        <w:t xml:space="preserve">ścian) </w:t>
      </w:r>
      <w:r w:rsidR="00E96674" w:rsidRPr="007E7A3D">
        <w:rPr>
          <w:rFonts w:ascii="Arial" w:hAnsi="Arial" w:cs="Arial"/>
          <w:sz w:val="22"/>
          <w:szCs w:val="22"/>
        </w:rPr>
        <w:t xml:space="preserve">oraz pionu (dla spoin pionowych </w:t>
      </w:r>
      <w:r w:rsidRPr="007E7A3D">
        <w:rPr>
          <w:rFonts w:ascii="Arial" w:hAnsi="Arial" w:cs="Arial"/>
          <w:sz w:val="22"/>
          <w:szCs w:val="22"/>
        </w:rPr>
        <w:t>okładzin ścian) i dokonanie pomiaru o</w:t>
      </w:r>
      <w:r w:rsidR="00E96674" w:rsidRPr="007E7A3D">
        <w:rPr>
          <w:rFonts w:ascii="Arial" w:hAnsi="Arial" w:cs="Arial"/>
          <w:sz w:val="22"/>
          <w:szCs w:val="22"/>
        </w:rPr>
        <w:t xml:space="preserve">dchyleń </w:t>
      </w:r>
      <w:r w:rsidRPr="007E7A3D">
        <w:rPr>
          <w:rFonts w:ascii="Arial" w:hAnsi="Arial" w:cs="Arial"/>
          <w:sz w:val="22"/>
          <w:szCs w:val="22"/>
        </w:rPr>
        <w:t>z dokładnością do 1 mm,</w:t>
      </w:r>
    </w:p>
    <w:p w14:paraId="24393AB3"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sprawdzenie związania płytek z podkładem przez lekkie ich opukiwanie drewnianym</w:t>
      </w:r>
      <w:r w:rsidR="00E96674" w:rsidRPr="007E7A3D">
        <w:rPr>
          <w:rFonts w:ascii="Arial" w:hAnsi="Arial" w:cs="Arial"/>
          <w:sz w:val="22"/>
          <w:szCs w:val="22"/>
        </w:rPr>
        <w:t xml:space="preserve"> </w:t>
      </w:r>
      <w:r w:rsidRPr="007E7A3D">
        <w:rPr>
          <w:rFonts w:ascii="Arial" w:hAnsi="Arial" w:cs="Arial"/>
          <w:sz w:val="22"/>
          <w:szCs w:val="22"/>
        </w:rPr>
        <w:t>młotkiem (lub innym podobnym narzędziem); charakterystyczny głuchy dźwięk jest</w:t>
      </w:r>
      <w:r w:rsidR="00E96674" w:rsidRPr="007E7A3D">
        <w:rPr>
          <w:rFonts w:ascii="Arial" w:hAnsi="Arial" w:cs="Arial"/>
          <w:sz w:val="22"/>
          <w:szCs w:val="22"/>
        </w:rPr>
        <w:t xml:space="preserve"> </w:t>
      </w:r>
      <w:r w:rsidRPr="007E7A3D">
        <w:rPr>
          <w:rFonts w:ascii="Arial" w:hAnsi="Arial" w:cs="Arial"/>
          <w:sz w:val="22"/>
          <w:szCs w:val="22"/>
        </w:rPr>
        <w:t>dowodem nie związania płytek z podkładem,</w:t>
      </w:r>
    </w:p>
    <w:p w14:paraId="428DAF0F"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sprawdzenie szerokości spoin i ich wypełnienia za pomocą oględzin zewnętrznych i</w:t>
      </w:r>
      <w:r w:rsidR="00E96674" w:rsidRPr="007E7A3D">
        <w:rPr>
          <w:rFonts w:ascii="Arial" w:hAnsi="Arial" w:cs="Arial"/>
          <w:sz w:val="22"/>
          <w:szCs w:val="22"/>
        </w:rPr>
        <w:t xml:space="preserve"> </w:t>
      </w:r>
      <w:r w:rsidRPr="007E7A3D">
        <w:rPr>
          <w:rFonts w:ascii="Arial" w:hAnsi="Arial" w:cs="Arial"/>
          <w:sz w:val="22"/>
          <w:szCs w:val="22"/>
        </w:rPr>
        <w:t>pomiaru; na dowolnie wybranej powierzchni wielkości 1 m2 szerokość spoin</w:t>
      </w:r>
      <w:r w:rsidR="00E96674" w:rsidRPr="007E7A3D">
        <w:rPr>
          <w:rFonts w:ascii="Arial" w:hAnsi="Arial" w:cs="Arial"/>
          <w:sz w:val="22"/>
          <w:szCs w:val="22"/>
        </w:rPr>
        <w:t xml:space="preserve"> </w:t>
      </w:r>
      <w:r w:rsidRPr="007E7A3D">
        <w:rPr>
          <w:rFonts w:ascii="Arial" w:hAnsi="Arial" w:cs="Arial"/>
          <w:sz w:val="22"/>
          <w:szCs w:val="22"/>
        </w:rPr>
        <w:t>suwmiarką z dokładnością do 0,5 mm</w:t>
      </w:r>
    </w:p>
    <w:p w14:paraId="5081979B"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grubość warstwy kompozycji klejącej pod płytkami (pomiar dokonany w trakcie</w:t>
      </w:r>
      <w:r w:rsidR="007E7A3D" w:rsidRPr="007E7A3D">
        <w:rPr>
          <w:rFonts w:ascii="Arial" w:hAnsi="Arial" w:cs="Arial"/>
          <w:sz w:val="22"/>
          <w:szCs w:val="22"/>
        </w:rPr>
        <w:t xml:space="preserve"> </w:t>
      </w:r>
      <w:r w:rsidRPr="007E7A3D">
        <w:rPr>
          <w:rFonts w:ascii="Arial" w:hAnsi="Arial" w:cs="Arial"/>
          <w:sz w:val="22"/>
          <w:szCs w:val="22"/>
        </w:rPr>
        <w:t>realizacji robót lub grubość określona na podstawie zużycia kompozycji klejącej).</w:t>
      </w:r>
    </w:p>
    <w:p w14:paraId="16A20840" w14:textId="77777777" w:rsidR="00365DC6" w:rsidRPr="007E7A3D" w:rsidRDefault="007E7A3D"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w</w:t>
      </w:r>
      <w:r w:rsidR="00365DC6" w:rsidRPr="007E7A3D">
        <w:rPr>
          <w:rFonts w:ascii="Arial" w:hAnsi="Arial" w:cs="Arial"/>
          <w:sz w:val="22"/>
          <w:szCs w:val="22"/>
        </w:rPr>
        <w:t xml:space="preserve">yniki kontroli powinny być opisane w dzienniku budowy lub </w:t>
      </w:r>
      <w:r w:rsidRPr="007E7A3D">
        <w:rPr>
          <w:rFonts w:ascii="Arial" w:hAnsi="Arial" w:cs="Arial"/>
          <w:sz w:val="22"/>
          <w:szCs w:val="22"/>
        </w:rPr>
        <w:t>protokole</w:t>
      </w:r>
      <w:r w:rsidR="00365DC6" w:rsidRPr="007E7A3D">
        <w:rPr>
          <w:rFonts w:ascii="Arial" w:hAnsi="Arial" w:cs="Arial"/>
          <w:sz w:val="22"/>
          <w:szCs w:val="22"/>
        </w:rPr>
        <w:t xml:space="preserve"> podpisanym przez</w:t>
      </w:r>
      <w:r w:rsidRPr="007E7A3D">
        <w:rPr>
          <w:rFonts w:ascii="Arial" w:hAnsi="Arial" w:cs="Arial"/>
          <w:sz w:val="22"/>
          <w:szCs w:val="22"/>
        </w:rPr>
        <w:t xml:space="preserve"> </w:t>
      </w:r>
      <w:r w:rsidR="00365DC6" w:rsidRPr="007E7A3D">
        <w:rPr>
          <w:rFonts w:ascii="Arial" w:hAnsi="Arial" w:cs="Arial"/>
          <w:sz w:val="22"/>
          <w:szCs w:val="22"/>
        </w:rPr>
        <w:t>przedstawicieli inwestora (zamawiającego) i wykonawcy.</w:t>
      </w:r>
    </w:p>
    <w:p w14:paraId="61234B27" w14:textId="77777777" w:rsidR="00BD182F" w:rsidRPr="007E7A3D" w:rsidRDefault="00BD182F" w:rsidP="00365DC6">
      <w:pPr>
        <w:autoSpaceDE w:val="0"/>
        <w:autoSpaceDN w:val="0"/>
        <w:adjustRightInd w:val="0"/>
        <w:rPr>
          <w:rFonts w:ascii="Arial" w:hAnsi="Arial" w:cs="Arial"/>
          <w:sz w:val="22"/>
          <w:szCs w:val="22"/>
        </w:rPr>
      </w:pPr>
    </w:p>
    <w:p w14:paraId="2206F116"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6.5.1. Prawidłowo wykonana wykładzina powinna spełniać następujące wymagania:</w:t>
      </w:r>
    </w:p>
    <w:p w14:paraId="7F5B8B44" w14:textId="77777777" w:rsidR="00BD182F" w:rsidRPr="007E7A3D" w:rsidRDefault="00BD182F" w:rsidP="00365DC6">
      <w:pPr>
        <w:autoSpaceDE w:val="0"/>
        <w:autoSpaceDN w:val="0"/>
        <w:adjustRightInd w:val="0"/>
        <w:rPr>
          <w:rFonts w:ascii="Arial" w:hAnsi="Arial" w:cs="Arial"/>
          <w:b/>
          <w:bCs/>
          <w:sz w:val="22"/>
          <w:szCs w:val="22"/>
        </w:rPr>
      </w:pPr>
    </w:p>
    <w:p w14:paraId="75FAAB55"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cała powierzchnia wykładziny powinna mieć jednakową barwę zgodną z wzorcem</w:t>
      </w:r>
      <w:r w:rsidR="007E7A3D" w:rsidRPr="007E7A3D">
        <w:rPr>
          <w:rFonts w:ascii="Arial" w:hAnsi="Arial" w:cs="Arial"/>
          <w:sz w:val="22"/>
          <w:szCs w:val="22"/>
        </w:rPr>
        <w:t xml:space="preserve"> </w:t>
      </w:r>
      <w:r w:rsidRPr="007E7A3D">
        <w:rPr>
          <w:rFonts w:ascii="Arial" w:hAnsi="Arial" w:cs="Arial"/>
          <w:sz w:val="22"/>
          <w:szCs w:val="22"/>
        </w:rPr>
        <w:t>(nie dotyczy wykładzin dla których różnorodność barw jest zamierzona),</w:t>
      </w:r>
    </w:p>
    <w:p w14:paraId="2C8BD0FE"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cała powierzchnia pod płytkami powinna być wypełniona klejem (warunek</w:t>
      </w:r>
      <w:r w:rsidR="007E7A3D" w:rsidRPr="007E7A3D">
        <w:rPr>
          <w:rFonts w:ascii="Arial" w:hAnsi="Arial" w:cs="Arial"/>
          <w:sz w:val="22"/>
          <w:szCs w:val="22"/>
        </w:rPr>
        <w:t xml:space="preserve"> </w:t>
      </w:r>
      <w:r w:rsidRPr="007E7A3D">
        <w:rPr>
          <w:rFonts w:ascii="Arial" w:hAnsi="Arial" w:cs="Arial"/>
          <w:sz w:val="22"/>
          <w:szCs w:val="22"/>
        </w:rPr>
        <w:t>właściwej przyczepność) tj. przy lekkim opukiwaniu płytki nie powinny wydawać</w:t>
      </w:r>
      <w:r w:rsidR="007E7A3D" w:rsidRPr="007E7A3D">
        <w:rPr>
          <w:rFonts w:ascii="Arial" w:hAnsi="Arial" w:cs="Arial"/>
          <w:sz w:val="22"/>
          <w:szCs w:val="22"/>
        </w:rPr>
        <w:t xml:space="preserve"> </w:t>
      </w:r>
      <w:r w:rsidRPr="007E7A3D">
        <w:rPr>
          <w:rFonts w:ascii="Arial" w:hAnsi="Arial" w:cs="Arial"/>
          <w:sz w:val="22"/>
          <w:szCs w:val="22"/>
        </w:rPr>
        <w:t>głuchego odgłosu,</w:t>
      </w:r>
    </w:p>
    <w:p w14:paraId="0ADD7685"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grubość warstwy klejącej powinna być zgodna z dokumentacją lub instrukcją</w:t>
      </w:r>
      <w:r w:rsidR="007E7A3D" w:rsidRPr="007E7A3D">
        <w:rPr>
          <w:rFonts w:ascii="Arial" w:hAnsi="Arial" w:cs="Arial"/>
          <w:sz w:val="22"/>
          <w:szCs w:val="22"/>
        </w:rPr>
        <w:t xml:space="preserve"> </w:t>
      </w:r>
      <w:r w:rsidRPr="007E7A3D">
        <w:rPr>
          <w:rFonts w:ascii="Arial" w:hAnsi="Arial" w:cs="Arial"/>
          <w:sz w:val="22"/>
          <w:szCs w:val="22"/>
        </w:rPr>
        <w:t>producenta,</w:t>
      </w:r>
    </w:p>
    <w:p w14:paraId="6D18826A"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dopuszczalne odchylenie powierzchni wykładziny od płaszczyzny poziomej</w:t>
      </w:r>
      <w:r w:rsidR="007E7A3D" w:rsidRPr="007E7A3D">
        <w:rPr>
          <w:rFonts w:ascii="Arial" w:hAnsi="Arial" w:cs="Arial"/>
          <w:sz w:val="22"/>
          <w:szCs w:val="22"/>
        </w:rPr>
        <w:t xml:space="preserve"> </w:t>
      </w:r>
      <w:r w:rsidRPr="007E7A3D">
        <w:rPr>
          <w:rFonts w:ascii="Arial" w:hAnsi="Arial" w:cs="Arial"/>
          <w:sz w:val="22"/>
          <w:szCs w:val="22"/>
        </w:rPr>
        <w:t>(mierzone łatą długości 2 m) nie powinno być większe niż 3 mm na długości łaty i nie</w:t>
      </w:r>
    </w:p>
    <w:p w14:paraId="604FFBE4" w14:textId="77777777" w:rsidR="00365DC6" w:rsidRPr="007E7A3D" w:rsidRDefault="00365DC6" w:rsidP="009F733E">
      <w:pPr>
        <w:pStyle w:val="Akapitzlist"/>
        <w:numPr>
          <w:ilvl w:val="1"/>
          <w:numId w:val="31"/>
        </w:numPr>
        <w:autoSpaceDE w:val="0"/>
        <w:autoSpaceDN w:val="0"/>
        <w:adjustRightInd w:val="0"/>
        <w:rPr>
          <w:rFonts w:ascii="Arial" w:hAnsi="Arial" w:cs="Arial"/>
          <w:sz w:val="22"/>
          <w:szCs w:val="22"/>
        </w:rPr>
      </w:pPr>
      <w:r w:rsidRPr="007E7A3D">
        <w:rPr>
          <w:rFonts w:ascii="Arial" w:hAnsi="Arial" w:cs="Arial"/>
          <w:sz w:val="22"/>
          <w:szCs w:val="22"/>
        </w:rPr>
        <w:t>większe niż 5 mm na całej długości lub szerokości posadzki,</w:t>
      </w:r>
    </w:p>
    <w:p w14:paraId="777F3C81" w14:textId="77777777" w:rsidR="00365DC6" w:rsidRPr="007E7A3D" w:rsidRDefault="00365DC6" w:rsidP="009F733E">
      <w:pPr>
        <w:pStyle w:val="Akapitzlist"/>
        <w:numPr>
          <w:ilvl w:val="1"/>
          <w:numId w:val="31"/>
        </w:numPr>
        <w:autoSpaceDE w:val="0"/>
        <w:autoSpaceDN w:val="0"/>
        <w:adjustRightInd w:val="0"/>
        <w:rPr>
          <w:rFonts w:ascii="Arial" w:hAnsi="Arial" w:cs="Arial"/>
          <w:sz w:val="22"/>
          <w:szCs w:val="22"/>
        </w:rPr>
      </w:pPr>
      <w:r w:rsidRPr="007E7A3D">
        <w:rPr>
          <w:rFonts w:ascii="Arial" w:hAnsi="Arial" w:cs="Arial"/>
          <w:sz w:val="22"/>
          <w:szCs w:val="22"/>
        </w:rPr>
        <w:t>spoiny na całej długości i szerokości muszą być wypełnione zaprawą do spoinowania,</w:t>
      </w:r>
    </w:p>
    <w:p w14:paraId="67412988" w14:textId="77777777" w:rsidR="00365DC6" w:rsidRPr="007E7A3D" w:rsidRDefault="00365DC6" w:rsidP="009F733E">
      <w:pPr>
        <w:pStyle w:val="Akapitzlist"/>
        <w:numPr>
          <w:ilvl w:val="1"/>
          <w:numId w:val="31"/>
        </w:numPr>
        <w:autoSpaceDE w:val="0"/>
        <w:autoSpaceDN w:val="0"/>
        <w:adjustRightInd w:val="0"/>
        <w:rPr>
          <w:rFonts w:ascii="Arial" w:hAnsi="Arial" w:cs="Arial"/>
          <w:sz w:val="22"/>
          <w:szCs w:val="22"/>
        </w:rPr>
      </w:pPr>
      <w:r w:rsidRPr="007E7A3D">
        <w:rPr>
          <w:rFonts w:ascii="Arial" w:hAnsi="Arial" w:cs="Arial"/>
          <w:sz w:val="22"/>
          <w:szCs w:val="22"/>
        </w:rPr>
        <w:t>dopuszczalne odchylenie spoin od linii prostej nie powinno wynosić więcej niż 2 mm</w:t>
      </w:r>
      <w:r w:rsidR="007E7A3D" w:rsidRPr="007E7A3D">
        <w:rPr>
          <w:rFonts w:ascii="Arial" w:hAnsi="Arial" w:cs="Arial"/>
          <w:sz w:val="22"/>
          <w:szCs w:val="22"/>
        </w:rPr>
        <w:t xml:space="preserve"> </w:t>
      </w:r>
      <w:r w:rsidRPr="007E7A3D">
        <w:rPr>
          <w:rFonts w:ascii="Arial" w:hAnsi="Arial" w:cs="Arial"/>
          <w:sz w:val="22"/>
          <w:szCs w:val="22"/>
        </w:rPr>
        <w:t>na długości 1 m i 3 mm na całej d</w:t>
      </w:r>
      <w:r w:rsidR="007E7A3D" w:rsidRPr="007E7A3D">
        <w:rPr>
          <w:rFonts w:ascii="Arial" w:hAnsi="Arial" w:cs="Arial"/>
          <w:sz w:val="22"/>
          <w:szCs w:val="22"/>
        </w:rPr>
        <w:t>ługości lub szerokości posadzki</w:t>
      </w:r>
      <w:r w:rsidRPr="007E7A3D">
        <w:rPr>
          <w:rFonts w:ascii="Arial" w:hAnsi="Arial" w:cs="Arial"/>
          <w:sz w:val="22"/>
          <w:szCs w:val="22"/>
        </w:rPr>
        <w:t>,</w:t>
      </w:r>
    </w:p>
    <w:p w14:paraId="49E32C3C"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szczeliny dylatacyjne powinny być wypełnione całkowicie materiałem wskazanym w</w:t>
      </w:r>
    </w:p>
    <w:p w14:paraId="2B24CDDE" w14:textId="77777777" w:rsidR="00365DC6" w:rsidRPr="007E7A3D" w:rsidRDefault="00365DC6" w:rsidP="009F733E">
      <w:pPr>
        <w:pStyle w:val="Akapitzlist"/>
        <w:numPr>
          <w:ilvl w:val="0"/>
          <w:numId w:val="31"/>
        </w:numPr>
        <w:autoSpaceDE w:val="0"/>
        <w:autoSpaceDN w:val="0"/>
        <w:adjustRightInd w:val="0"/>
        <w:rPr>
          <w:rFonts w:ascii="Arial" w:hAnsi="Arial" w:cs="Arial"/>
          <w:sz w:val="22"/>
          <w:szCs w:val="22"/>
        </w:rPr>
      </w:pPr>
      <w:r w:rsidRPr="007E7A3D">
        <w:rPr>
          <w:rFonts w:ascii="Arial" w:hAnsi="Arial" w:cs="Arial"/>
          <w:sz w:val="22"/>
          <w:szCs w:val="22"/>
        </w:rPr>
        <w:t>projekcie, listwy dylatacyjne powinny być osadzone zgodnie z dokumentacją i</w:t>
      </w:r>
      <w:r w:rsidR="007E7A3D" w:rsidRPr="007E7A3D">
        <w:rPr>
          <w:rFonts w:ascii="Arial" w:hAnsi="Arial" w:cs="Arial"/>
          <w:sz w:val="22"/>
          <w:szCs w:val="22"/>
        </w:rPr>
        <w:t xml:space="preserve"> </w:t>
      </w:r>
      <w:r w:rsidRPr="007E7A3D">
        <w:rPr>
          <w:rFonts w:ascii="Arial" w:hAnsi="Arial" w:cs="Arial"/>
          <w:sz w:val="22"/>
          <w:szCs w:val="22"/>
        </w:rPr>
        <w:t>instrukcją producenta.</w:t>
      </w:r>
    </w:p>
    <w:p w14:paraId="3DFA8FD8" w14:textId="77777777" w:rsidR="00BD182F" w:rsidRPr="007E7A3D" w:rsidRDefault="00BD182F" w:rsidP="00365DC6">
      <w:pPr>
        <w:autoSpaceDE w:val="0"/>
        <w:autoSpaceDN w:val="0"/>
        <w:adjustRightInd w:val="0"/>
        <w:rPr>
          <w:rFonts w:ascii="Arial" w:hAnsi="Arial" w:cs="Arial"/>
          <w:sz w:val="22"/>
          <w:szCs w:val="22"/>
        </w:rPr>
      </w:pPr>
    </w:p>
    <w:p w14:paraId="506D3546"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6.5.2. Prawidłowo wykonana okładzina powinna spełniać następujące wymagania:</w:t>
      </w:r>
    </w:p>
    <w:p w14:paraId="08A1962D" w14:textId="77777777" w:rsidR="00BD182F" w:rsidRPr="007E7A3D" w:rsidRDefault="00BD182F" w:rsidP="00365DC6">
      <w:pPr>
        <w:autoSpaceDE w:val="0"/>
        <w:autoSpaceDN w:val="0"/>
        <w:adjustRightInd w:val="0"/>
        <w:rPr>
          <w:rFonts w:ascii="Arial" w:hAnsi="Arial" w:cs="Arial"/>
          <w:b/>
          <w:bCs/>
          <w:sz w:val="22"/>
          <w:szCs w:val="22"/>
        </w:rPr>
      </w:pPr>
    </w:p>
    <w:p w14:paraId="3A0AE45C" w14:textId="77777777" w:rsidR="00365DC6" w:rsidRPr="007E7A3D" w:rsidRDefault="00365DC6" w:rsidP="009F733E">
      <w:pPr>
        <w:pStyle w:val="Akapitzlist"/>
        <w:numPr>
          <w:ilvl w:val="0"/>
          <w:numId w:val="32"/>
        </w:numPr>
        <w:autoSpaceDE w:val="0"/>
        <w:autoSpaceDN w:val="0"/>
        <w:adjustRightInd w:val="0"/>
        <w:rPr>
          <w:rFonts w:ascii="Arial" w:hAnsi="Arial" w:cs="Arial"/>
          <w:sz w:val="22"/>
          <w:szCs w:val="22"/>
        </w:rPr>
      </w:pPr>
      <w:r w:rsidRPr="007E7A3D">
        <w:rPr>
          <w:rFonts w:ascii="Arial" w:hAnsi="Arial" w:cs="Arial"/>
          <w:sz w:val="22"/>
          <w:szCs w:val="22"/>
        </w:rPr>
        <w:t>cała powierzchnia okładziny powinna mieć jednak</w:t>
      </w:r>
      <w:r w:rsidR="007E7A3D" w:rsidRPr="007E7A3D">
        <w:rPr>
          <w:rFonts w:ascii="Arial" w:hAnsi="Arial" w:cs="Arial"/>
          <w:sz w:val="22"/>
          <w:szCs w:val="22"/>
        </w:rPr>
        <w:t xml:space="preserve">ową barwę zgodną z wzorcem (nie </w:t>
      </w:r>
      <w:r w:rsidRPr="007E7A3D">
        <w:rPr>
          <w:rFonts w:ascii="Arial" w:hAnsi="Arial" w:cs="Arial"/>
          <w:sz w:val="22"/>
          <w:szCs w:val="22"/>
        </w:rPr>
        <w:t>dotyczy okładzin dla których różnorodność barw jest zamierzona),</w:t>
      </w:r>
    </w:p>
    <w:p w14:paraId="4EE7771C" w14:textId="77777777" w:rsidR="00365DC6" w:rsidRPr="007E7A3D" w:rsidRDefault="00365DC6" w:rsidP="009F733E">
      <w:pPr>
        <w:pStyle w:val="Akapitzlist"/>
        <w:numPr>
          <w:ilvl w:val="0"/>
          <w:numId w:val="32"/>
        </w:numPr>
        <w:autoSpaceDE w:val="0"/>
        <w:autoSpaceDN w:val="0"/>
        <w:adjustRightInd w:val="0"/>
        <w:rPr>
          <w:rFonts w:ascii="Arial" w:hAnsi="Arial" w:cs="Arial"/>
          <w:sz w:val="22"/>
          <w:szCs w:val="22"/>
        </w:rPr>
      </w:pPr>
      <w:r w:rsidRPr="007E7A3D">
        <w:rPr>
          <w:rFonts w:ascii="Arial" w:hAnsi="Arial" w:cs="Arial"/>
          <w:sz w:val="22"/>
          <w:szCs w:val="22"/>
        </w:rPr>
        <w:t>cała powierzchnia pod płytkami powinna być wypeł</w:t>
      </w:r>
      <w:r w:rsidR="007E7A3D" w:rsidRPr="007E7A3D">
        <w:rPr>
          <w:rFonts w:ascii="Arial" w:hAnsi="Arial" w:cs="Arial"/>
          <w:sz w:val="22"/>
          <w:szCs w:val="22"/>
        </w:rPr>
        <w:t xml:space="preserve">niona klejem (warunek właściwej </w:t>
      </w:r>
      <w:r w:rsidRPr="007E7A3D">
        <w:rPr>
          <w:rFonts w:ascii="Arial" w:hAnsi="Arial" w:cs="Arial"/>
          <w:sz w:val="22"/>
          <w:szCs w:val="22"/>
        </w:rPr>
        <w:t>przyczepności) tj. przy lekkim opukiwaniu płyt</w:t>
      </w:r>
      <w:r w:rsidR="007E7A3D" w:rsidRPr="007E7A3D">
        <w:rPr>
          <w:rFonts w:ascii="Arial" w:hAnsi="Arial" w:cs="Arial"/>
          <w:sz w:val="22"/>
          <w:szCs w:val="22"/>
        </w:rPr>
        <w:t xml:space="preserve">ki nie powinny wydawać głuchego </w:t>
      </w:r>
      <w:r w:rsidRPr="007E7A3D">
        <w:rPr>
          <w:rFonts w:ascii="Arial" w:hAnsi="Arial" w:cs="Arial"/>
          <w:sz w:val="22"/>
          <w:szCs w:val="22"/>
        </w:rPr>
        <w:t>odgłosu,</w:t>
      </w:r>
    </w:p>
    <w:p w14:paraId="20D15746" w14:textId="77777777" w:rsidR="00365DC6" w:rsidRPr="007E7A3D" w:rsidRDefault="00365DC6" w:rsidP="009F733E">
      <w:pPr>
        <w:pStyle w:val="Akapitzlist"/>
        <w:numPr>
          <w:ilvl w:val="0"/>
          <w:numId w:val="32"/>
        </w:numPr>
        <w:autoSpaceDE w:val="0"/>
        <w:autoSpaceDN w:val="0"/>
        <w:adjustRightInd w:val="0"/>
        <w:rPr>
          <w:rFonts w:ascii="Arial" w:hAnsi="Arial" w:cs="Arial"/>
          <w:sz w:val="22"/>
          <w:szCs w:val="22"/>
        </w:rPr>
      </w:pPr>
      <w:r w:rsidRPr="007E7A3D">
        <w:rPr>
          <w:rFonts w:ascii="Arial" w:hAnsi="Arial" w:cs="Arial"/>
          <w:sz w:val="22"/>
          <w:szCs w:val="22"/>
        </w:rPr>
        <w:lastRenderedPageBreak/>
        <w:t>grubość warstwy klejącej powinna być zgodn</w:t>
      </w:r>
      <w:r w:rsidR="007E7A3D" w:rsidRPr="007E7A3D">
        <w:rPr>
          <w:rFonts w:ascii="Arial" w:hAnsi="Arial" w:cs="Arial"/>
          <w:sz w:val="22"/>
          <w:szCs w:val="22"/>
        </w:rPr>
        <w:t xml:space="preserve">a z dokumentacją lub instrukcją </w:t>
      </w:r>
      <w:r w:rsidRPr="007E7A3D">
        <w:rPr>
          <w:rFonts w:ascii="Arial" w:hAnsi="Arial" w:cs="Arial"/>
          <w:sz w:val="22"/>
          <w:szCs w:val="22"/>
        </w:rPr>
        <w:t>producenta,</w:t>
      </w:r>
    </w:p>
    <w:p w14:paraId="1A0DD3B3" w14:textId="77777777" w:rsidR="00365DC6" w:rsidRPr="007E7A3D" w:rsidRDefault="00365DC6" w:rsidP="009F733E">
      <w:pPr>
        <w:pStyle w:val="Akapitzlist"/>
        <w:numPr>
          <w:ilvl w:val="0"/>
          <w:numId w:val="32"/>
        </w:numPr>
        <w:autoSpaceDE w:val="0"/>
        <w:autoSpaceDN w:val="0"/>
        <w:adjustRightInd w:val="0"/>
        <w:rPr>
          <w:rFonts w:ascii="Arial" w:hAnsi="Arial" w:cs="Arial"/>
          <w:sz w:val="22"/>
          <w:szCs w:val="22"/>
        </w:rPr>
      </w:pPr>
      <w:r w:rsidRPr="007E7A3D">
        <w:rPr>
          <w:rFonts w:ascii="Arial" w:hAnsi="Arial" w:cs="Arial"/>
          <w:sz w:val="22"/>
          <w:szCs w:val="22"/>
        </w:rPr>
        <w:t>dopuszczalne odchylenie krawędzi od kierunku po</w:t>
      </w:r>
      <w:r w:rsidR="007E7A3D" w:rsidRPr="007E7A3D">
        <w:rPr>
          <w:rFonts w:ascii="Arial" w:hAnsi="Arial" w:cs="Arial"/>
          <w:sz w:val="22"/>
          <w:szCs w:val="22"/>
        </w:rPr>
        <w:t xml:space="preserve">ziomego i pionowego nie powinno </w:t>
      </w:r>
      <w:r w:rsidRPr="007E7A3D">
        <w:rPr>
          <w:rFonts w:ascii="Arial" w:hAnsi="Arial" w:cs="Arial"/>
          <w:sz w:val="22"/>
          <w:szCs w:val="22"/>
        </w:rPr>
        <w:t>przekraczać 2 mm na długości 2 m,</w:t>
      </w:r>
    </w:p>
    <w:p w14:paraId="1F7F4781" w14:textId="77777777" w:rsidR="00365DC6" w:rsidRPr="007E7A3D" w:rsidRDefault="00365DC6" w:rsidP="009F733E">
      <w:pPr>
        <w:pStyle w:val="Akapitzlist"/>
        <w:numPr>
          <w:ilvl w:val="0"/>
          <w:numId w:val="32"/>
        </w:numPr>
        <w:autoSpaceDE w:val="0"/>
        <w:autoSpaceDN w:val="0"/>
        <w:adjustRightInd w:val="0"/>
        <w:rPr>
          <w:rFonts w:ascii="Arial" w:hAnsi="Arial" w:cs="Arial"/>
          <w:sz w:val="22"/>
          <w:szCs w:val="22"/>
        </w:rPr>
      </w:pPr>
      <w:r w:rsidRPr="007E7A3D">
        <w:rPr>
          <w:rFonts w:ascii="Arial" w:hAnsi="Arial" w:cs="Arial"/>
          <w:sz w:val="22"/>
          <w:szCs w:val="22"/>
        </w:rPr>
        <w:t xml:space="preserve">odchylenie powierzchni od płaszczyzny pionowej </w:t>
      </w:r>
      <w:r w:rsidR="007E7A3D" w:rsidRPr="007E7A3D">
        <w:rPr>
          <w:rFonts w:ascii="Arial" w:hAnsi="Arial" w:cs="Arial"/>
          <w:sz w:val="22"/>
          <w:szCs w:val="22"/>
        </w:rPr>
        <w:t xml:space="preserve">nie powinno przekraczać 2 mm na </w:t>
      </w:r>
      <w:r w:rsidRPr="007E7A3D">
        <w:rPr>
          <w:rFonts w:ascii="Arial" w:hAnsi="Arial" w:cs="Arial"/>
          <w:sz w:val="22"/>
          <w:szCs w:val="22"/>
        </w:rPr>
        <w:t>długości 2 m,</w:t>
      </w:r>
    </w:p>
    <w:p w14:paraId="70E6F2A8" w14:textId="77777777" w:rsidR="00365DC6" w:rsidRPr="007E7A3D" w:rsidRDefault="00365DC6" w:rsidP="009F733E">
      <w:pPr>
        <w:pStyle w:val="Akapitzlist"/>
        <w:numPr>
          <w:ilvl w:val="0"/>
          <w:numId w:val="32"/>
        </w:numPr>
        <w:autoSpaceDE w:val="0"/>
        <w:autoSpaceDN w:val="0"/>
        <w:adjustRightInd w:val="0"/>
        <w:rPr>
          <w:rFonts w:ascii="Arial" w:hAnsi="Arial" w:cs="Arial"/>
          <w:sz w:val="22"/>
          <w:szCs w:val="22"/>
        </w:rPr>
      </w:pPr>
      <w:r w:rsidRPr="007E7A3D">
        <w:rPr>
          <w:rFonts w:ascii="Arial" w:hAnsi="Arial" w:cs="Arial"/>
          <w:sz w:val="22"/>
          <w:szCs w:val="22"/>
        </w:rPr>
        <w:t>spoiny na całej długości i szerokości powinny być wypełnione masą do spoinowania</w:t>
      </w:r>
    </w:p>
    <w:p w14:paraId="66F80C38" w14:textId="77777777" w:rsidR="00365DC6" w:rsidRPr="007E7A3D" w:rsidRDefault="00365DC6" w:rsidP="009F733E">
      <w:pPr>
        <w:pStyle w:val="Akapitzlist"/>
        <w:numPr>
          <w:ilvl w:val="0"/>
          <w:numId w:val="32"/>
        </w:numPr>
        <w:autoSpaceDE w:val="0"/>
        <w:autoSpaceDN w:val="0"/>
        <w:adjustRightInd w:val="0"/>
        <w:rPr>
          <w:rFonts w:ascii="Arial" w:hAnsi="Arial" w:cs="Arial"/>
          <w:sz w:val="22"/>
          <w:szCs w:val="22"/>
        </w:rPr>
      </w:pPr>
      <w:r w:rsidRPr="007E7A3D">
        <w:rPr>
          <w:rFonts w:ascii="Arial" w:hAnsi="Arial" w:cs="Arial"/>
          <w:sz w:val="22"/>
          <w:szCs w:val="22"/>
        </w:rPr>
        <w:t xml:space="preserve">dopuszczalne odchylenie spoin od linii prostej nie </w:t>
      </w:r>
      <w:r w:rsidR="007E7A3D" w:rsidRPr="007E7A3D">
        <w:rPr>
          <w:rFonts w:ascii="Arial" w:hAnsi="Arial" w:cs="Arial"/>
          <w:sz w:val="22"/>
          <w:szCs w:val="22"/>
        </w:rPr>
        <w:t xml:space="preserve">powinno wynosić więcej niż 2 mm na długości 1 m i 3 mm </w:t>
      </w:r>
      <w:r w:rsidRPr="007E7A3D">
        <w:rPr>
          <w:rFonts w:ascii="Arial" w:hAnsi="Arial" w:cs="Arial"/>
          <w:sz w:val="22"/>
          <w:szCs w:val="22"/>
        </w:rPr>
        <w:t>na długości całej okładziny,</w:t>
      </w:r>
    </w:p>
    <w:p w14:paraId="54F99D7B" w14:textId="77777777" w:rsidR="00365DC6" w:rsidRPr="007E7A3D" w:rsidRDefault="00365DC6" w:rsidP="009F733E">
      <w:pPr>
        <w:pStyle w:val="Akapitzlist"/>
        <w:numPr>
          <w:ilvl w:val="0"/>
          <w:numId w:val="32"/>
        </w:numPr>
        <w:autoSpaceDE w:val="0"/>
        <w:autoSpaceDN w:val="0"/>
        <w:adjustRightInd w:val="0"/>
        <w:rPr>
          <w:rFonts w:ascii="Arial" w:hAnsi="Arial" w:cs="Arial"/>
          <w:sz w:val="22"/>
          <w:szCs w:val="22"/>
        </w:rPr>
      </w:pPr>
      <w:r w:rsidRPr="007E7A3D">
        <w:rPr>
          <w:rFonts w:ascii="Arial" w:hAnsi="Arial" w:cs="Arial"/>
          <w:sz w:val="22"/>
          <w:szCs w:val="22"/>
        </w:rPr>
        <w:t>elementy wykończeniowe okładzin powinny być os</w:t>
      </w:r>
      <w:r w:rsidR="007E7A3D" w:rsidRPr="007E7A3D">
        <w:rPr>
          <w:rFonts w:ascii="Arial" w:hAnsi="Arial" w:cs="Arial"/>
          <w:sz w:val="22"/>
          <w:szCs w:val="22"/>
        </w:rPr>
        <w:t xml:space="preserve">adzone zgodnie z dokumentacją i </w:t>
      </w:r>
      <w:r w:rsidRPr="007E7A3D">
        <w:rPr>
          <w:rFonts w:ascii="Arial" w:hAnsi="Arial" w:cs="Arial"/>
          <w:sz w:val="22"/>
          <w:szCs w:val="22"/>
        </w:rPr>
        <w:t>instrukcją producenta.</w:t>
      </w:r>
    </w:p>
    <w:p w14:paraId="071B490F" w14:textId="77777777" w:rsidR="00BD182F" w:rsidRPr="007E7A3D" w:rsidRDefault="00BD182F" w:rsidP="00365DC6">
      <w:pPr>
        <w:autoSpaceDE w:val="0"/>
        <w:autoSpaceDN w:val="0"/>
        <w:adjustRightInd w:val="0"/>
        <w:rPr>
          <w:rFonts w:ascii="Arial" w:hAnsi="Arial" w:cs="Arial"/>
          <w:sz w:val="22"/>
          <w:szCs w:val="22"/>
        </w:rPr>
      </w:pPr>
    </w:p>
    <w:p w14:paraId="3CCE81F7"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7. OBMIAR ROBÓT</w:t>
      </w:r>
    </w:p>
    <w:p w14:paraId="595CBF70" w14:textId="77777777" w:rsidR="00BD182F" w:rsidRPr="007E7A3D" w:rsidRDefault="00BD182F" w:rsidP="00365DC6">
      <w:pPr>
        <w:autoSpaceDE w:val="0"/>
        <w:autoSpaceDN w:val="0"/>
        <w:adjustRightInd w:val="0"/>
        <w:rPr>
          <w:rFonts w:ascii="Arial" w:hAnsi="Arial" w:cs="Arial"/>
          <w:b/>
          <w:bCs/>
          <w:sz w:val="22"/>
          <w:szCs w:val="22"/>
        </w:rPr>
      </w:pPr>
    </w:p>
    <w:p w14:paraId="56291C4E"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7.1. Ogólne zasady obmiaru robót podano w ST „Wymagania ogólne" pkt.7.</w:t>
      </w:r>
    </w:p>
    <w:p w14:paraId="022FB667"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7.2. Zasady obmiarowania</w:t>
      </w:r>
    </w:p>
    <w:p w14:paraId="7B754DA1" w14:textId="77777777" w:rsidR="00BD182F" w:rsidRPr="007E7A3D" w:rsidRDefault="00BD182F" w:rsidP="00365DC6">
      <w:pPr>
        <w:autoSpaceDE w:val="0"/>
        <w:autoSpaceDN w:val="0"/>
        <w:adjustRightInd w:val="0"/>
        <w:rPr>
          <w:rFonts w:ascii="Arial" w:hAnsi="Arial" w:cs="Arial"/>
          <w:b/>
          <w:bCs/>
          <w:sz w:val="22"/>
          <w:szCs w:val="22"/>
        </w:rPr>
      </w:pPr>
    </w:p>
    <w:p w14:paraId="5E300CE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Powierzchnie wykładzin i okładzin oblicza się w m2 na podstawie doku</w:t>
      </w:r>
      <w:r w:rsidR="007E7A3D" w:rsidRPr="007E7A3D">
        <w:rPr>
          <w:rFonts w:ascii="Arial" w:hAnsi="Arial" w:cs="Arial"/>
          <w:sz w:val="22"/>
          <w:szCs w:val="22"/>
        </w:rPr>
        <w:t xml:space="preserve">mentacji projektowej </w:t>
      </w:r>
      <w:r w:rsidRPr="007E7A3D">
        <w:rPr>
          <w:rFonts w:ascii="Arial" w:hAnsi="Arial" w:cs="Arial"/>
          <w:sz w:val="22"/>
          <w:szCs w:val="22"/>
        </w:rPr>
        <w:t>przyjmując wymiary w świetle ścian w stanie surowym. Z obl</w:t>
      </w:r>
      <w:r w:rsidR="007E7A3D" w:rsidRPr="007E7A3D">
        <w:rPr>
          <w:rFonts w:ascii="Arial" w:hAnsi="Arial" w:cs="Arial"/>
          <w:sz w:val="22"/>
          <w:szCs w:val="22"/>
        </w:rPr>
        <w:t xml:space="preserve">iczonej powierzchni odlicza się </w:t>
      </w:r>
      <w:r w:rsidRPr="007E7A3D">
        <w:rPr>
          <w:rFonts w:ascii="Arial" w:hAnsi="Arial" w:cs="Arial"/>
          <w:sz w:val="22"/>
          <w:szCs w:val="22"/>
        </w:rPr>
        <w:t>powierzchnię słupów, pilastrów, fundamentów i innych elementów większe od 0,25 m</w:t>
      </w:r>
      <w:r w:rsidR="007E7A3D" w:rsidRPr="007E7A3D">
        <w:rPr>
          <w:rFonts w:ascii="Arial" w:hAnsi="Arial" w:cs="Arial"/>
          <w:sz w:val="22"/>
          <w:szCs w:val="22"/>
        </w:rPr>
        <w:t xml:space="preserve">2. </w:t>
      </w:r>
      <w:r w:rsidRPr="007E7A3D">
        <w:rPr>
          <w:rFonts w:ascii="Arial" w:hAnsi="Arial" w:cs="Arial"/>
          <w:sz w:val="22"/>
          <w:szCs w:val="22"/>
        </w:rPr>
        <w:t>W przypadku rozb</w:t>
      </w:r>
      <w:r w:rsidR="007E7A3D" w:rsidRPr="007E7A3D">
        <w:rPr>
          <w:rFonts w:ascii="Arial" w:hAnsi="Arial" w:cs="Arial"/>
          <w:sz w:val="22"/>
          <w:szCs w:val="22"/>
        </w:rPr>
        <w:t xml:space="preserve">ieżność pomiędzy dokumentacją a </w:t>
      </w:r>
      <w:r w:rsidRPr="007E7A3D">
        <w:rPr>
          <w:rFonts w:ascii="Arial" w:hAnsi="Arial" w:cs="Arial"/>
          <w:sz w:val="22"/>
          <w:szCs w:val="22"/>
        </w:rPr>
        <w:t>stanem faktyc</w:t>
      </w:r>
      <w:r w:rsidR="007E7A3D" w:rsidRPr="007E7A3D">
        <w:rPr>
          <w:rFonts w:ascii="Arial" w:hAnsi="Arial" w:cs="Arial"/>
          <w:sz w:val="22"/>
          <w:szCs w:val="22"/>
        </w:rPr>
        <w:t xml:space="preserve">znym powierzchnie </w:t>
      </w:r>
      <w:r w:rsidRPr="007E7A3D">
        <w:rPr>
          <w:rFonts w:ascii="Arial" w:hAnsi="Arial" w:cs="Arial"/>
          <w:sz w:val="22"/>
          <w:szCs w:val="22"/>
        </w:rPr>
        <w:t>oblicz</w:t>
      </w:r>
      <w:r w:rsidR="007E7A3D" w:rsidRPr="007E7A3D">
        <w:rPr>
          <w:rFonts w:ascii="Arial" w:hAnsi="Arial" w:cs="Arial"/>
          <w:sz w:val="22"/>
          <w:szCs w:val="22"/>
        </w:rPr>
        <w:t xml:space="preserve">a się według stanu faktycznego. </w:t>
      </w:r>
      <w:r w:rsidRPr="007E7A3D">
        <w:rPr>
          <w:rFonts w:ascii="Arial" w:hAnsi="Arial" w:cs="Arial"/>
          <w:sz w:val="22"/>
          <w:szCs w:val="22"/>
        </w:rPr>
        <w:t xml:space="preserve">Powierzchnie okładzin określa się na podstawie </w:t>
      </w:r>
      <w:r w:rsidR="007E7A3D" w:rsidRPr="007E7A3D">
        <w:rPr>
          <w:rFonts w:ascii="Arial" w:hAnsi="Arial" w:cs="Arial"/>
          <w:sz w:val="22"/>
          <w:szCs w:val="22"/>
        </w:rPr>
        <w:t xml:space="preserve">dokumentacji projektowej lub wg </w:t>
      </w:r>
      <w:r w:rsidRPr="007E7A3D">
        <w:rPr>
          <w:rFonts w:ascii="Arial" w:hAnsi="Arial" w:cs="Arial"/>
          <w:sz w:val="22"/>
          <w:szCs w:val="22"/>
        </w:rPr>
        <w:t>stanu faktycznego.</w:t>
      </w:r>
    </w:p>
    <w:p w14:paraId="746AFA2A" w14:textId="77777777" w:rsidR="00BD182F" w:rsidRPr="007E7A3D" w:rsidRDefault="00BD182F" w:rsidP="00365DC6">
      <w:pPr>
        <w:autoSpaceDE w:val="0"/>
        <w:autoSpaceDN w:val="0"/>
        <w:adjustRightInd w:val="0"/>
        <w:rPr>
          <w:rFonts w:ascii="Arial" w:hAnsi="Arial" w:cs="Arial"/>
          <w:sz w:val="22"/>
          <w:szCs w:val="22"/>
        </w:rPr>
      </w:pPr>
    </w:p>
    <w:p w14:paraId="470C02B6"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8. ODBIÓR ROBÓT</w:t>
      </w:r>
    </w:p>
    <w:p w14:paraId="32D0D7DC" w14:textId="77777777" w:rsidR="00BD182F" w:rsidRPr="007E7A3D" w:rsidRDefault="00BD182F" w:rsidP="00365DC6">
      <w:pPr>
        <w:autoSpaceDE w:val="0"/>
        <w:autoSpaceDN w:val="0"/>
        <w:adjustRightInd w:val="0"/>
        <w:rPr>
          <w:rFonts w:ascii="Arial" w:hAnsi="Arial" w:cs="Arial"/>
          <w:b/>
          <w:bCs/>
          <w:sz w:val="22"/>
          <w:szCs w:val="22"/>
        </w:rPr>
      </w:pPr>
    </w:p>
    <w:p w14:paraId="10F5E14D"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8.1. Ogólne zasady odbioru robót podano w ST „Wymagania ogólne"</w:t>
      </w:r>
    </w:p>
    <w:p w14:paraId="43D0FA4C"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8.2. Odbiór robót zanikających i ulegających zakryciu</w:t>
      </w:r>
    </w:p>
    <w:p w14:paraId="431F1FB5" w14:textId="77777777" w:rsidR="00BD182F" w:rsidRPr="007E7A3D" w:rsidRDefault="00BD182F" w:rsidP="00365DC6">
      <w:pPr>
        <w:autoSpaceDE w:val="0"/>
        <w:autoSpaceDN w:val="0"/>
        <w:adjustRightInd w:val="0"/>
        <w:rPr>
          <w:rFonts w:ascii="Arial" w:hAnsi="Arial" w:cs="Arial"/>
          <w:b/>
          <w:bCs/>
          <w:sz w:val="22"/>
          <w:szCs w:val="22"/>
        </w:rPr>
      </w:pPr>
    </w:p>
    <w:p w14:paraId="1C104463" w14:textId="77777777" w:rsidR="007E7A3D" w:rsidRPr="007E7A3D" w:rsidRDefault="00365DC6" w:rsidP="007E7A3D">
      <w:pPr>
        <w:autoSpaceDE w:val="0"/>
        <w:autoSpaceDN w:val="0"/>
        <w:adjustRightInd w:val="0"/>
        <w:jc w:val="both"/>
        <w:rPr>
          <w:rFonts w:ascii="Arial" w:hAnsi="Arial" w:cs="Arial"/>
          <w:sz w:val="22"/>
          <w:szCs w:val="22"/>
        </w:rPr>
      </w:pPr>
      <w:r w:rsidRPr="007E7A3D">
        <w:rPr>
          <w:rFonts w:ascii="Arial" w:hAnsi="Arial" w:cs="Arial"/>
          <w:sz w:val="22"/>
          <w:szCs w:val="22"/>
        </w:rPr>
        <w:t xml:space="preserve">Przy robotach związanych z wykonywaniem wykładzin </w:t>
      </w:r>
      <w:r w:rsidR="007E7A3D" w:rsidRPr="007E7A3D">
        <w:rPr>
          <w:rFonts w:ascii="Arial" w:hAnsi="Arial" w:cs="Arial"/>
          <w:sz w:val="22"/>
          <w:szCs w:val="22"/>
        </w:rPr>
        <w:t xml:space="preserve">i okładzin elementem ulegającym </w:t>
      </w:r>
      <w:r w:rsidRPr="007E7A3D">
        <w:rPr>
          <w:rFonts w:ascii="Arial" w:hAnsi="Arial" w:cs="Arial"/>
          <w:sz w:val="22"/>
          <w:szCs w:val="22"/>
        </w:rPr>
        <w:t>zakryciu są podłoża. Odbiór podłóża musi być do</w:t>
      </w:r>
      <w:r w:rsidR="007E7A3D" w:rsidRPr="007E7A3D">
        <w:rPr>
          <w:rFonts w:ascii="Arial" w:hAnsi="Arial" w:cs="Arial"/>
          <w:sz w:val="22"/>
          <w:szCs w:val="22"/>
        </w:rPr>
        <w:t xml:space="preserve">konany przed rozpoczęciem robót wykładzinowych i okładzinowych. </w:t>
      </w:r>
      <w:r w:rsidRPr="007E7A3D">
        <w:rPr>
          <w:rFonts w:ascii="Arial" w:hAnsi="Arial" w:cs="Arial"/>
          <w:sz w:val="22"/>
          <w:szCs w:val="22"/>
        </w:rPr>
        <w:t>W trakcie odbioru należy przeprowadzić badania wym</w:t>
      </w:r>
      <w:r w:rsidR="007E7A3D" w:rsidRPr="007E7A3D">
        <w:rPr>
          <w:rFonts w:ascii="Arial" w:hAnsi="Arial" w:cs="Arial"/>
          <w:sz w:val="22"/>
          <w:szCs w:val="22"/>
        </w:rPr>
        <w:t xml:space="preserve">ienione w pkt. 6.2. niniejszego </w:t>
      </w:r>
      <w:r w:rsidRPr="007E7A3D">
        <w:rPr>
          <w:rFonts w:ascii="Arial" w:hAnsi="Arial" w:cs="Arial"/>
          <w:sz w:val="22"/>
          <w:szCs w:val="22"/>
        </w:rPr>
        <w:t>opracowania. Wyniki badań należy porównać z wy</w:t>
      </w:r>
      <w:r w:rsidR="007E7A3D" w:rsidRPr="007E7A3D">
        <w:rPr>
          <w:rFonts w:ascii="Arial" w:hAnsi="Arial" w:cs="Arial"/>
          <w:sz w:val="22"/>
          <w:szCs w:val="22"/>
        </w:rPr>
        <w:t xml:space="preserve">maganiami dotyczącymi podłoża i </w:t>
      </w:r>
      <w:r w:rsidRPr="007E7A3D">
        <w:rPr>
          <w:rFonts w:ascii="Arial" w:hAnsi="Arial" w:cs="Arial"/>
          <w:sz w:val="22"/>
          <w:szCs w:val="22"/>
        </w:rPr>
        <w:t>określonymi odpowiednio w pkt. 5.3. dla wykład</w:t>
      </w:r>
      <w:r w:rsidR="007E7A3D" w:rsidRPr="007E7A3D">
        <w:rPr>
          <w:rFonts w:ascii="Arial" w:hAnsi="Arial" w:cs="Arial"/>
          <w:sz w:val="22"/>
          <w:szCs w:val="22"/>
        </w:rPr>
        <w:t xml:space="preserve">zin i w pkt. 5.4. dla okładzin. </w:t>
      </w:r>
      <w:r w:rsidRPr="007E7A3D">
        <w:rPr>
          <w:rFonts w:ascii="Arial" w:hAnsi="Arial" w:cs="Arial"/>
          <w:sz w:val="22"/>
          <w:szCs w:val="22"/>
        </w:rPr>
        <w:t>Jeżeli wszystkie pomiary i badania dały wynik p</w:t>
      </w:r>
      <w:r w:rsidR="007E7A3D" w:rsidRPr="007E7A3D">
        <w:rPr>
          <w:rFonts w:ascii="Arial" w:hAnsi="Arial" w:cs="Arial"/>
          <w:sz w:val="22"/>
          <w:szCs w:val="22"/>
        </w:rPr>
        <w:t xml:space="preserve">ozytywny można uznać podłoża za </w:t>
      </w:r>
      <w:r w:rsidRPr="007E7A3D">
        <w:rPr>
          <w:rFonts w:ascii="Arial" w:hAnsi="Arial" w:cs="Arial"/>
          <w:sz w:val="22"/>
          <w:szCs w:val="22"/>
        </w:rPr>
        <w:t>wykonane prawidłowo tj. zgodnie z dokumentacją i ST i zez</w:t>
      </w:r>
      <w:r w:rsidR="007E7A3D" w:rsidRPr="007E7A3D">
        <w:rPr>
          <w:rFonts w:ascii="Arial" w:hAnsi="Arial" w:cs="Arial"/>
          <w:sz w:val="22"/>
          <w:szCs w:val="22"/>
        </w:rPr>
        <w:t xml:space="preserve">wolić do przystąpienia do robót wykładzinowych </w:t>
      </w:r>
    </w:p>
    <w:p w14:paraId="371C5771" w14:textId="77777777" w:rsidR="00365DC6" w:rsidRPr="007E7A3D" w:rsidRDefault="007E7A3D" w:rsidP="007E7A3D">
      <w:pPr>
        <w:autoSpaceDE w:val="0"/>
        <w:autoSpaceDN w:val="0"/>
        <w:adjustRightInd w:val="0"/>
        <w:jc w:val="both"/>
        <w:rPr>
          <w:rFonts w:ascii="Arial" w:hAnsi="Arial" w:cs="Arial"/>
          <w:sz w:val="22"/>
          <w:szCs w:val="22"/>
        </w:rPr>
      </w:pPr>
      <w:r w:rsidRPr="007E7A3D">
        <w:rPr>
          <w:rFonts w:ascii="Arial" w:hAnsi="Arial" w:cs="Arial"/>
          <w:sz w:val="22"/>
          <w:szCs w:val="22"/>
        </w:rPr>
        <w:t xml:space="preserve">i okładzinowych. </w:t>
      </w:r>
      <w:r w:rsidR="00365DC6" w:rsidRPr="007E7A3D">
        <w:rPr>
          <w:rFonts w:ascii="Arial" w:hAnsi="Arial" w:cs="Arial"/>
          <w:sz w:val="22"/>
          <w:szCs w:val="22"/>
        </w:rPr>
        <w:t>Jeżeli chociaż jeden wynik badania daje wynik negatywny podłoże nie powinno być</w:t>
      </w:r>
      <w:r w:rsidRPr="007E7A3D">
        <w:rPr>
          <w:rFonts w:ascii="Arial" w:hAnsi="Arial" w:cs="Arial"/>
          <w:sz w:val="22"/>
          <w:szCs w:val="22"/>
        </w:rPr>
        <w:t xml:space="preserve"> odebrane. </w:t>
      </w:r>
      <w:r w:rsidR="00365DC6" w:rsidRPr="007E7A3D">
        <w:rPr>
          <w:rFonts w:ascii="Arial" w:hAnsi="Arial" w:cs="Arial"/>
          <w:sz w:val="22"/>
          <w:szCs w:val="22"/>
        </w:rPr>
        <w:t>Wykonawca zobowiązany jest do dokona</w:t>
      </w:r>
      <w:r w:rsidRPr="007E7A3D">
        <w:rPr>
          <w:rFonts w:ascii="Arial" w:hAnsi="Arial" w:cs="Arial"/>
          <w:sz w:val="22"/>
          <w:szCs w:val="22"/>
        </w:rPr>
        <w:t xml:space="preserve">nia naprawy podłoża poprzez np. szlifowanie lub </w:t>
      </w:r>
      <w:r w:rsidR="00365DC6" w:rsidRPr="007E7A3D">
        <w:rPr>
          <w:rFonts w:ascii="Arial" w:hAnsi="Arial" w:cs="Arial"/>
          <w:sz w:val="22"/>
          <w:szCs w:val="22"/>
        </w:rPr>
        <w:t>szpachlowanie i ponowne zgłoszenie do odbio</w:t>
      </w:r>
      <w:r w:rsidRPr="007E7A3D">
        <w:rPr>
          <w:rFonts w:ascii="Arial" w:hAnsi="Arial" w:cs="Arial"/>
          <w:sz w:val="22"/>
          <w:szCs w:val="22"/>
        </w:rPr>
        <w:t xml:space="preserve">ru. W sytuacji gdy naprawa jest </w:t>
      </w:r>
      <w:r w:rsidR="00365DC6" w:rsidRPr="007E7A3D">
        <w:rPr>
          <w:rFonts w:ascii="Arial" w:hAnsi="Arial" w:cs="Arial"/>
          <w:sz w:val="22"/>
          <w:szCs w:val="22"/>
        </w:rPr>
        <w:t>niemożliwa (szczególnie w przypadku zaniżonej wytrzyma</w:t>
      </w:r>
      <w:r w:rsidRPr="007E7A3D">
        <w:rPr>
          <w:rFonts w:ascii="Arial" w:hAnsi="Arial" w:cs="Arial"/>
          <w:sz w:val="22"/>
          <w:szCs w:val="22"/>
        </w:rPr>
        <w:t xml:space="preserve">łości) podłoże musi być skute i wykonane ponownie. </w:t>
      </w:r>
      <w:r w:rsidR="00365DC6" w:rsidRPr="007E7A3D">
        <w:rPr>
          <w:rFonts w:ascii="Arial" w:hAnsi="Arial" w:cs="Arial"/>
          <w:sz w:val="22"/>
          <w:szCs w:val="22"/>
        </w:rPr>
        <w:t>Wszystkie ustalenia związane z dokonanym odbi</w:t>
      </w:r>
      <w:r w:rsidRPr="007E7A3D">
        <w:rPr>
          <w:rFonts w:ascii="Arial" w:hAnsi="Arial" w:cs="Arial"/>
          <w:sz w:val="22"/>
          <w:szCs w:val="22"/>
        </w:rPr>
        <w:t xml:space="preserve">orem robót ulegających zakryciu </w:t>
      </w:r>
      <w:r w:rsidR="00365DC6" w:rsidRPr="007E7A3D">
        <w:rPr>
          <w:rFonts w:ascii="Arial" w:hAnsi="Arial" w:cs="Arial"/>
          <w:sz w:val="22"/>
          <w:szCs w:val="22"/>
        </w:rPr>
        <w:t>(podłóż) o</w:t>
      </w:r>
      <w:r w:rsidRPr="007E7A3D">
        <w:rPr>
          <w:rFonts w:ascii="Arial" w:hAnsi="Arial" w:cs="Arial"/>
          <w:sz w:val="22"/>
          <w:szCs w:val="22"/>
        </w:rPr>
        <w:t xml:space="preserve">raz materiałów należy zapisać w </w:t>
      </w:r>
      <w:r w:rsidR="00365DC6" w:rsidRPr="007E7A3D">
        <w:rPr>
          <w:rFonts w:ascii="Arial" w:hAnsi="Arial" w:cs="Arial"/>
          <w:sz w:val="22"/>
          <w:szCs w:val="22"/>
        </w:rPr>
        <w:t xml:space="preserve">dzienniku </w:t>
      </w:r>
      <w:r w:rsidRPr="007E7A3D">
        <w:rPr>
          <w:rFonts w:ascii="Arial" w:hAnsi="Arial" w:cs="Arial"/>
          <w:sz w:val="22"/>
          <w:szCs w:val="22"/>
        </w:rPr>
        <w:t xml:space="preserve">budowy lub protokole podpisanym </w:t>
      </w:r>
      <w:r w:rsidR="00365DC6" w:rsidRPr="007E7A3D">
        <w:rPr>
          <w:rFonts w:ascii="Arial" w:hAnsi="Arial" w:cs="Arial"/>
          <w:sz w:val="22"/>
          <w:szCs w:val="22"/>
        </w:rPr>
        <w:t>przez przedstawicieli inwestora (inspektor nadzoru) i wykonawcy (kierownik budowy).</w:t>
      </w:r>
    </w:p>
    <w:p w14:paraId="55535CD8" w14:textId="77777777" w:rsidR="007E7A3D" w:rsidRPr="007E7A3D" w:rsidRDefault="007E7A3D" w:rsidP="00365DC6">
      <w:pPr>
        <w:autoSpaceDE w:val="0"/>
        <w:autoSpaceDN w:val="0"/>
        <w:adjustRightInd w:val="0"/>
        <w:rPr>
          <w:rFonts w:ascii="Arial" w:hAnsi="Arial" w:cs="Arial"/>
          <w:sz w:val="22"/>
          <w:szCs w:val="22"/>
        </w:rPr>
      </w:pPr>
    </w:p>
    <w:p w14:paraId="7A1DBFA7"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8.3. Odbiór częściowy</w:t>
      </w:r>
    </w:p>
    <w:p w14:paraId="624E6D2A" w14:textId="77777777" w:rsidR="007E7A3D" w:rsidRPr="007E7A3D" w:rsidRDefault="007E7A3D" w:rsidP="00365DC6">
      <w:pPr>
        <w:autoSpaceDE w:val="0"/>
        <w:autoSpaceDN w:val="0"/>
        <w:adjustRightInd w:val="0"/>
        <w:rPr>
          <w:rFonts w:ascii="Arial" w:hAnsi="Arial" w:cs="Arial"/>
          <w:b/>
          <w:bCs/>
          <w:sz w:val="22"/>
          <w:szCs w:val="22"/>
        </w:rPr>
      </w:pPr>
    </w:p>
    <w:p w14:paraId="75BEDC11" w14:textId="77777777" w:rsidR="00365DC6" w:rsidRPr="007E7A3D" w:rsidRDefault="00365DC6" w:rsidP="007E7A3D">
      <w:pPr>
        <w:autoSpaceDE w:val="0"/>
        <w:autoSpaceDN w:val="0"/>
        <w:adjustRightInd w:val="0"/>
        <w:jc w:val="both"/>
        <w:rPr>
          <w:rFonts w:ascii="Arial" w:hAnsi="Arial" w:cs="Arial"/>
          <w:sz w:val="22"/>
          <w:szCs w:val="22"/>
        </w:rPr>
      </w:pPr>
      <w:r w:rsidRPr="007E7A3D">
        <w:rPr>
          <w:rFonts w:ascii="Arial" w:hAnsi="Arial" w:cs="Arial"/>
          <w:sz w:val="22"/>
          <w:szCs w:val="22"/>
        </w:rPr>
        <w:t xml:space="preserve">Odbiór częściowy polega na ocenie ilości i jakości </w:t>
      </w:r>
      <w:r w:rsidR="007E7A3D" w:rsidRPr="007E7A3D">
        <w:rPr>
          <w:rFonts w:ascii="Arial" w:hAnsi="Arial" w:cs="Arial"/>
          <w:sz w:val="22"/>
          <w:szCs w:val="22"/>
        </w:rPr>
        <w:t xml:space="preserve">wykonanej części robót. Odbioru </w:t>
      </w:r>
      <w:r w:rsidRPr="007E7A3D">
        <w:rPr>
          <w:rFonts w:ascii="Arial" w:hAnsi="Arial" w:cs="Arial"/>
          <w:sz w:val="22"/>
          <w:szCs w:val="22"/>
        </w:rPr>
        <w:t>częściowego robót dokonuje się dla zakresu określoneg</w:t>
      </w:r>
      <w:r w:rsidR="007E7A3D" w:rsidRPr="007E7A3D">
        <w:rPr>
          <w:rFonts w:ascii="Arial" w:hAnsi="Arial" w:cs="Arial"/>
          <w:sz w:val="22"/>
          <w:szCs w:val="22"/>
        </w:rPr>
        <w:t xml:space="preserve">o w dokumentach umownych według </w:t>
      </w:r>
      <w:r w:rsidRPr="007E7A3D">
        <w:rPr>
          <w:rFonts w:ascii="Arial" w:hAnsi="Arial" w:cs="Arial"/>
          <w:sz w:val="22"/>
          <w:szCs w:val="22"/>
        </w:rPr>
        <w:t>zasad jak p</w:t>
      </w:r>
      <w:r w:rsidR="007E7A3D" w:rsidRPr="007E7A3D">
        <w:rPr>
          <w:rFonts w:ascii="Arial" w:hAnsi="Arial" w:cs="Arial"/>
          <w:sz w:val="22"/>
          <w:szCs w:val="22"/>
        </w:rPr>
        <w:t xml:space="preserve">rzy odbiorze ostatecznym robót. </w:t>
      </w:r>
      <w:r w:rsidRPr="007E7A3D">
        <w:rPr>
          <w:rFonts w:ascii="Arial" w:hAnsi="Arial" w:cs="Arial"/>
          <w:sz w:val="22"/>
          <w:szCs w:val="22"/>
        </w:rPr>
        <w:t xml:space="preserve">Celem odbioru częściowego jest wczesne </w:t>
      </w:r>
      <w:r w:rsidR="007E7A3D" w:rsidRPr="007E7A3D">
        <w:rPr>
          <w:rFonts w:ascii="Arial" w:hAnsi="Arial" w:cs="Arial"/>
          <w:sz w:val="22"/>
          <w:szCs w:val="22"/>
        </w:rPr>
        <w:t xml:space="preserve">wykrycie ewentualnych usterek w </w:t>
      </w:r>
      <w:r w:rsidRPr="007E7A3D">
        <w:rPr>
          <w:rFonts w:ascii="Arial" w:hAnsi="Arial" w:cs="Arial"/>
          <w:sz w:val="22"/>
          <w:szCs w:val="22"/>
        </w:rPr>
        <w:t>realizowanych robotach i ich usu</w:t>
      </w:r>
      <w:r w:rsidR="007E7A3D" w:rsidRPr="007E7A3D">
        <w:rPr>
          <w:rFonts w:ascii="Arial" w:hAnsi="Arial" w:cs="Arial"/>
          <w:sz w:val="22"/>
          <w:szCs w:val="22"/>
        </w:rPr>
        <w:t xml:space="preserve">nięcie przed odbiorem końcowym. </w:t>
      </w:r>
      <w:r w:rsidRPr="007E7A3D">
        <w:rPr>
          <w:rFonts w:ascii="Arial" w:hAnsi="Arial" w:cs="Arial"/>
          <w:sz w:val="22"/>
          <w:szCs w:val="22"/>
        </w:rPr>
        <w:t>Odbiór częściowy robót jest dokonywany przez</w:t>
      </w:r>
      <w:r w:rsidR="007E7A3D" w:rsidRPr="007E7A3D">
        <w:rPr>
          <w:rFonts w:ascii="Arial" w:hAnsi="Arial" w:cs="Arial"/>
          <w:sz w:val="22"/>
          <w:szCs w:val="22"/>
        </w:rPr>
        <w:t xml:space="preserve"> inspektora nadzoru w obecności kierownika budowy. </w:t>
      </w:r>
      <w:r w:rsidRPr="007E7A3D">
        <w:rPr>
          <w:rFonts w:ascii="Arial" w:hAnsi="Arial" w:cs="Arial"/>
          <w:sz w:val="22"/>
          <w:szCs w:val="22"/>
        </w:rPr>
        <w:t>Protokół odbioru częściowego jest podstawą do dokonania częściow</w:t>
      </w:r>
      <w:r w:rsidR="007E7A3D" w:rsidRPr="007E7A3D">
        <w:rPr>
          <w:rFonts w:ascii="Arial" w:hAnsi="Arial" w:cs="Arial"/>
          <w:sz w:val="22"/>
          <w:szCs w:val="22"/>
        </w:rPr>
        <w:t xml:space="preserve">ego rozliczenia </w:t>
      </w:r>
      <w:r w:rsidRPr="007E7A3D">
        <w:rPr>
          <w:rFonts w:ascii="Arial" w:hAnsi="Arial" w:cs="Arial"/>
          <w:sz w:val="22"/>
          <w:szCs w:val="22"/>
        </w:rPr>
        <w:t>robót jeżeli umowa taką formę przewiduje.</w:t>
      </w:r>
    </w:p>
    <w:p w14:paraId="360D6306" w14:textId="77777777" w:rsidR="00BD182F" w:rsidRPr="007E7A3D" w:rsidRDefault="00BD182F" w:rsidP="00365DC6">
      <w:pPr>
        <w:autoSpaceDE w:val="0"/>
        <w:autoSpaceDN w:val="0"/>
        <w:adjustRightInd w:val="0"/>
        <w:rPr>
          <w:rFonts w:ascii="Arial" w:hAnsi="Arial" w:cs="Arial"/>
          <w:sz w:val="22"/>
          <w:szCs w:val="22"/>
        </w:rPr>
      </w:pPr>
    </w:p>
    <w:p w14:paraId="3A9CB7EB"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8.4. Odbiór ostateczny (końcowy)</w:t>
      </w:r>
    </w:p>
    <w:p w14:paraId="29488AF0" w14:textId="77777777" w:rsidR="00BD182F" w:rsidRPr="007E7A3D" w:rsidRDefault="00BD182F" w:rsidP="00365DC6">
      <w:pPr>
        <w:autoSpaceDE w:val="0"/>
        <w:autoSpaceDN w:val="0"/>
        <w:adjustRightInd w:val="0"/>
        <w:rPr>
          <w:rFonts w:ascii="Arial" w:hAnsi="Arial" w:cs="Arial"/>
          <w:sz w:val="22"/>
          <w:szCs w:val="22"/>
        </w:rPr>
      </w:pPr>
    </w:p>
    <w:p w14:paraId="5F06E77C" w14:textId="77777777" w:rsidR="00365DC6" w:rsidRPr="007E7A3D" w:rsidRDefault="00365DC6" w:rsidP="007E7A3D">
      <w:pPr>
        <w:autoSpaceDE w:val="0"/>
        <w:autoSpaceDN w:val="0"/>
        <w:adjustRightInd w:val="0"/>
        <w:jc w:val="both"/>
        <w:rPr>
          <w:rFonts w:ascii="Arial" w:hAnsi="Arial" w:cs="Arial"/>
          <w:sz w:val="22"/>
          <w:szCs w:val="22"/>
        </w:rPr>
      </w:pPr>
      <w:r w:rsidRPr="007E7A3D">
        <w:rPr>
          <w:rFonts w:ascii="Arial" w:hAnsi="Arial" w:cs="Arial"/>
          <w:sz w:val="22"/>
          <w:szCs w:val="22"/>
        </w:rPr>
        <w:t>Odbiór ostateczny stanowi ostateczną ocenę rzeczywisteg</w:t>
      </w:r>
      <w:r w:rsidR="00E96674" w:rsidRPr="007E7A3D">
        <w:rPr>
          <w:rFonts w:ascii="Arial" w:hAnsi="Arial" w:cs="Arial"/>
          <w:sz w:val="22"/>
          <w:szCs w:val="22"/>
        </w:rPr>
        <w:t xml:space="preserve">o wykonanie robót w odniesieniu </w:t>
      </w:r>
      <w:r w:rsidRPr="007E7A3D">
        <w:rPr>
          <w:rFonts w:ascii="Arial" w:hAnsi="Arial" w:cs="Arial"/>
          <w:sz w:val="22"/>
          <w:szCs w:val="22"/>
        </w:rPr>
        <w:t>do zakresu (ilości), jakości i zgodn</w:t>
      </w:r>
      <w:r w:rsidR="00E96674" w:rsidRPr="007E7A3D">
        <w:rPr>
          <w:rFonts w:ascii="Arial" w:hAnsi="Arial" w:cs="Arial"/>
          <w:sz w:val="22"/>
          <w:szCs w:val="22"/>
        </w:rPr>
        <w:t xml:space="preserve">ości z dokumentacją projektową. </w:t>
      </w:r>
      <w:r w:rsidRPr="007E7A3D">
        <w:rPr>
          <w:rFonts w:ascii="Arial" w:hAnsi="Arial" w:cs="Arial"/>
          <w:sz w:val="22"/>
          <w:szCs w:val="22"/>
        </w:rPr>
        <w:t>Odbiór ostateczny dokonuje komisja powołana prze</w:t>
      </w:r>
      <w:r w:rsidR="007E7A3D" w:rsidRPr="007E7A3D">
        <w:rPr>
          <w:rFonts w:ascii="Arial" w:hAnsi="Arial" w:cs="Arial"/>
          <w:sz w:val="22"/>
          <w:szCs w:val="22"/>
        </w:rPr>
        <w:t xml:space="preserve">z </w:t>
      </w:r>
      <w:r w:rsidR="00E96674" w:rsidRPr="007E7A3D">
        <w:rPr>
          <w:rFonts w:ascii="Arial" w:hAnsi="Arial" w:cs="Arial"/>
          <w:sz w:val="22"/>
          <w:szCs w:val="22"/>
        </w:rPr>
        <w:t xml:space="preserve">zamawiającego na podstawie </w:t>
      </w:r>
      <w:r w:rsidRPr="007E7A3D">
        <w:rPr>
          <w:rFonts w:ascii="Arial" w:hAnsi="Arial" w:cs="Arial"/>
          <w:sz w:val="22"/>
          <w:szCs w:val="22"/>
        </w:rPr>
        <w:t xml:space="preserve">przedłożonych dokumentów, wyników badań i </w:t>
      </w:r>
      <w:r w:rsidRPr="007E7A3D">
        <w:rPr>
          <w:rFonts w:ascii="Arial" w:hAnsi="Arial" w:cs="Arial"/>
          <w:sz w:val="22"/>
          <w:szCs w:val="22"/>
        </w:rPr>
        <w:lastRenderedPageBreak/>
        <w:t>pomiarów o</w:t>
      </w:r>
      <w:r w:rsidR="007E7A3D" w:rsidRPr="007E7A3D">
        <w:rPr>
          <w:rFonts w:ascii="Arial" w:hAnsi="Arial" w:cs="Arial"/>
          <w:sz w:val="22"/>
          <w:szCs w:val="22"/>
        </w:rPr>
        <w:t xml:space="preserve">raz dokonanej ocenie </w:t>
      </w:r>
      <w:r w:rsidR="00E96674" w:rsidRPr="007E7A3D">
        <w:rPr>
          <w:rFonts w:ascii="Arial" w:hAnsi="Arial" w:cs="Arial"/>
          <w:sz w:val="22"/>
          <w:szCs w:val="22"/>
        </w:rPr>
        <w:t xml:space="preserve">wizualnej. </w:t>
      </w:r>
      <w:r w:rsidRPr="007E7A3D">
        <w:rPr>
          <w:rFonts w:ascii="Arial" w:hAnsi="Arial" w:cs="Arial"/>
          <w:sz w:val="22"/>
          <w:szCs w:val="22"/>
        </w:rPr>
        <w:t>Zasady i terminy powoływania komisji oraz czas je</w:t>
      </w:r>
      <w:r w:rsidR="00E96674" w:rsidRPr="007E7A3D">
        <w:rPr>
          <w:rFonts w:ascii="Arial" w:hAnsi="Arial" w:cs="Arial"/>
          <w:sz w:val="22"/>
          <w:szCs w:val="22"/>
        </w:rPr>
        <w:t xml:space="preserve">j działalności powinna określać </w:t>
      </w:r>
      <w:r w:rsidRPr="007E7A3D">
        <w:rPr>
          <w:rFonts w:ascii="Arial" w:hAnsi="Arial" w:cs="Arial"/>
          <w:sz w:val="22"/>
          <w:szCs w:val="22"/>
        </w:rPr>
        <w:t>umowa.</w:t>
      </w:r>
    </w:p>
    <w:p w14:paraId="26EB7922" w14:textId="77777777" w:rsidR="00E96674" w:rsidRPr="007E7A3D" w:rsidRDefault="00E96674" w:rsidP="00365DC6">
      <w:pPr>
        <w:autoSpaceDE w:val="0"/>
        <w:autoSpaceDN w:val="0"/>
        <w:adjustRightInd w:val="0"/>
        <w:rPr>
          <w:rFonts w:ascii="Arial" w:hAnsi="Arial" w:cs="Arial"/>
          <w:sz w:val="22"/>
          <w:szCs w:val="22"/>
        </w:rPr>
      </w:pPr>
    </w:p>
    <w:p w14:paraId="3292D53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Wykonawca robót obowiązany jest przedłożyć komisji następujące dokumenty:</w:t>
      </w:r>
    </w:p>
    <w:p w14:paraId="460A3383" w14:textId="77777777" w:rsidR="00365DC6" w:rsidRPr="007E7A3D" w:rsidRDefault="00365DC6" w:rsidP="009F733E">
      <w:pPr>
        <w:pStyle w:val="Akapitzlist"/>
        <w:numPr>
          <w:ilvl w:val="0"/>
          <w:numId w:val="29"/>
        </w:numPr>
        <w:autoSpaceDE w:val="0"/>
        <w:autoSpaceDN w:val="0"/>
        <w:adjustRightInd w:val="0"/>
        <w:rPr>
          <w:rFonts w:ascii="Arial" w:hAnsi="Arial" w:cs="Arial"/>
          <w:sz w:val="22"/>
          <w:szCs w:val="22"/>
        </w:rPr>
      </w:pPr>
      <w:r w:rsidRPr="007E7A3D">
        <w:rPr>
          <w:rFonts w:ascii="Arial" w:hAnsi="Arial" w:cs="Arial"/>
          <w:sz w:val="22"/>
          <w:szCs w:val="22"/>
        </w:rPr>
        <w:t>projekt budowlany,</w:t>
      </w:r>
    </w:p>
    <w:p w14:paraId="1066F997" w14:textId="77777777" w:rsidR="00365DC6" w:rsidRPr="007E7A3D" w:rsidRDefault="00365DC6" w:rsidP="009F733E">
      <w:pPr>
        <w:pStyle w:val="Akapitzlist"/>
        <w:numPr>
          <w:ilvl w:val="0"/>
          <w:numId w:val="29"/>
        </w:numPr>
        <w:autoSpaceDE w:val="0"/>
        <w:autoSpaceDN w:val="0"/>
        <w:adjustRightInd w:val="0"/>
        <w:rPr>
          <w:rFonts w:ascii="Arial" w:hAnsi="Arial" w:cs="Arial"/>
          <w:sz w:val="22"/>
          <w:szCs w:val="22"/>
        </w:rPr>
      </w:pPr>
      <w:r w:rsidRPr="007E7A3D">
        <w:rPr>
          <w:rFonts w:ascii="Arial" w:hAnsi="Arial" w:cs="Arial"/>
          <w:sz w:val="22"/>
          <w:szCs w:val="22"/>
        </w:rPr>
        <w:t>projekty wykonawcze</w:t>
      </w:r>
    </w:p>
    <w:p w14:paraId="5981D6E4" w14:textId="77777777" w:rsidR="00365DC6" w:rsidRPr="007E7A3D" w:rsidRDefault="00365DC6" w:rsidP="009F733E">
      <w:pPr>
        <w:pStyle w:val="Akapitzlist"/>
        <w:numPr>
          <w:ilvl w:val="0"/>
          <w:numId w:val="29"/>
        </w:numPr>
        <w:autoSpaceDE w:val="0"/>
        <w:autoSpaceDN w:val="0"/>
        <w:adjustRightInd w:val="0"/>
        <w:rPr>
          <w:rFonts w:ascii="Arial" w:hAnsi="Arial" w:cs="Arial"/>
          <w:sz w:val="22"/>
          <w:szCs w:val="22"/>
        </w:rPr>
      </w:pPr>
      <w:r w:rsidRPr="007E7A3D">
        <w:rPr>
          <w:rFonts w:ascii="Arial" w:hAnsi="Arial" w:cs="Arial"/>
          <w:sz w:val="22"/>
          <w:szCs w:val="22"/>
        </w:rPr>
        <w:t>dokumentację powykonawczą,</w:t>
      </w:r>
    </w:p>
    <w:p w14:paraId="651DDC24" w14:textId="77777777" w:rsidR="00365DC6" w:rsidRPr="007E7A3D" w:rsidRDefault="00365DC6" w:rsidP="009F733E">
      <w:pPr>
        <w:pStyle w:val="Akapitzlist"/>
        <w:numPr>
          <w:ilvl w:val="0"/>
          <w:numId w:val="29"/>
        </w:numPr>
        <w:autoSpaceDE w:val="0"/>
        <w:autoSpaceDN w:val="0"/>
        <w:adjustRightInd w:val="0"/>
        <w:rPr>
          <w:rFonts w:ascii="Arial" w:hAnsi="Arial" w:cs="Arial"/>
          <w:sz w:val="22"/>
          <w:szCs w:val="22"/>
        </w:rPr>
      </w:pPr>
      <w:r w:rsidRPr="007E7A3D">
        <w:rPr>
          <w:rFonts w:ascii="Arial" w:hAnsi="Arial" w:cs="Arial"/>
          <w:sz w:val="22"/>
          <w:szCs w:val="22"/>
        </w:rPr>
        <w:t>szczegółowe specyfikacje techniczne,</w:t>
      </w:r>
    </w:p>
    <w:p w14:paraId="45933FD2" w14:textId="77777777" w:rsidR="00365DC6" w:rsidRPr="007E7A3D" w:rsidRDefault="00365DC6" w:rsidP="009F733E">
      <w:pPr>
        <w:pStyle w:val="Akapitzlist"/>
        <w:numPr>
          <w:ilvl w:val="0"/>
          <w:numId w:val="29"/>
        </w:numPr>
        <w:autoSpaceDE w:val="0"/>
        <w:autoSpaceDN w:val="0"/>
        <w:adjustRightInd w:val="0"/>
        <w:rPr>
          <w:rFonts w:ascii="Arial" w:hAnsi="Arial" w:cs="Arial"/>
          <w:sz w:val="22"/>
          <w:szCs w:val="22"/>
        </w:rPr>
      </w:pPr>
      <w:r w:rsidRPr="007E7A3D">
        <w:rPr>
          <w:rFonts w:ascii="Arial" w:hAnsi="Arial" w:cs="Arial"/>
          <w:sz w:val="22"/>
          <w:szCs w:val="22"/>
        </w:rPr>
        <w:t>dziennik budowy z zapisami dotyczącymi toku prowadzonych robót,</w:t>
      </w:r>
    </w:p>
    <w:p w14:paraId="3D0446F6" w14:textId="77777777" w:rsidR="00365DC6" w:rsidRPr="007E7A3D" w:rsidRDefault="00365DC6" w:rsidP="009F733E">
      <w:pPr>
        <w:pStyle w:val="Akapitzlist"/>
        <w:numPr>
          <w:ilvl w:val="0"/>
          <w:numId w:val="29"/>
        </w:numPr>
        <w:autoSpaceDE w:val="0"/>
        <w:autoSpaceDN w:val="0"/>
        <w:adjustRightInd w:val="0"/>
        <w:rPr>
          <w:rFonts w:ascii="Arial" w:hAnsi="Arial" w:cs="Arial"/>
          <w:sz w:val="22"/>
          <w:szCs w:val="22"/>
        </w:rPr>
      </w:pPr>
      <w:r w:rsidRPr="007E7A3D">
        <w:rPr>
          <w:rFonts w:ascii="Arial" w:hAnsi="Arial" w:cs="Arial"/>
          <w:sz w:val="22"/>
          <w:szCs w:val="22"/>
        </w:rPr>
        <w:t>aprobaty techniczne, certyfikaty i deklaracje zgodności dl</w:t>
      </w:r>
      <w:r w:rsidR="00E96674" w:rsidRPr="007E7A3D">
        <w:rPr>
          <w:rFonts w:ascii="Arial" w:hAnsi="Arial" w:cs="Arial"/>
          <w:sz w:val="22"/>
          <w:szCs w:val="22"/>
        </w:rPr>
        <w:t xml:space="preserve">a zastosowanych </w:t>
      </w:r>
      <w:r w:rsidRPr="007E7A3D">
        <w:rPr>
          <w:rFonts w:ascii="Arial" w:hAnsi="Arial" w:cs="Arial"/>
          <w:sz w:val="22"/>
          <w:szCs w:val="22"/>
        </w:rPr>
        <w:t>materiałów i wyrobów,</w:t>
      </w:r>
    </w:p>
    <w:p w14:paraId="682325E1" w14:textId="77777777" w:rsidR="00365DC6" w:rsidRPr="007E7A3D" w:rsidRDefault="00365DC6" w:rsidP="009F733E">
      <w:pPr>
        <w:pStyle w:val="Akapitzlist"/>
        <w:numPr>
          <w:ilvl w:val="0"/>
          <w:numId w:val="29"/>
        </w:numPr>
        <w:autoSpaceDE w:val="0"/>
        <w:autoSpaceDN w:val="0"/>
        <w:adjustRightInd w:val="0"/>
        <w:rPr>
          <w:rFonts w:ascii="Arial" w:hAnsi="Arial" w:cs="Arial"/>
          <w:sz w:val="22"/>
          <w:szCs w:val="22"/>
        </w:rPr>
      </w:pPr>
      <w:r w:rsidRPr="007E7A3D">
        <w:rPr>
          <w:rFonts w:ascii="Arial" w:hAnsi="Arial" w:cs="Arial"/>
          <w:sz w:val="22"/>
          <w:szCs w:val="22"/>
        </w:rPr>
        <w:t>protokóły odbioru podłoże,</w:t>
      </w:r>
    </w:p>
    <w:p w14:paraId="277112C3" w14:textId="77777777" w:rsidR="00365DC6" w:rsidRPr="007E7A3D" w:rsidRDefault="00365DC6" w:rsidP="009F733E">
      <w:pPr>
        <w:pStyle w:val="Akapitzlist"/>
        <w:numPr>
          <w:ilvl w:val="0"/>
          <w:numId w:val="29"/>
        </w:numPr>
        <w:autoSpaceDE w:val="0"/>
        <w:autoSpaceDN w:val="0"/>
        <w:adjustRightInd w:val="0"/>
        <w:rPr>
          <w:rFonts w:ascii="Arial" w:hAnsi="Arial" w:cs="Arial"/>
          <w:sz w:val="22"/>
          <w:szCs w:val="22"/>
        </w:rPr>
      </w:pPr>
      <w:r w:rsidRPr="007E7A3D">
        <w:rPr>
          <w:rFonts w:ascii="Arial" w:hAnsi="Arial" w:cs="Arial"/>
          <w:sz w:val="22"/>
          <w:szCs w:val="22"/>
        </w:rPr>
        <w:t>protokóły odbiorów częściowych,</w:t>
      </w:r>
    </w:p>
    <w:p w14:paraId="37E99D81" w14:textId="77777777" w:rsidR="00365DC6" w:rsidRPr="007E7A3D" w:rsidRDefault="00365DC6" w:rsidP="009F733E">
      <w:pPr>
        <w:pStyle w:val="Akapitzlist"/>
        <w:numPr>
          <w:ilvl w:val="0"/>
          <w:numId w:val="29"/>
        </w:numPr>
        <w:autoSpaceDE w:val="0"/>
        <w:autoSpaceDN w:val="0"/>
        <w:adjustRightInd w:val="0"/>
        <w:rPr>
          <w:rFonts w:ascii="Arial" w:hAnsi="Arial" w:cs="Arial"/>
          <w:sz w:val="22"/>
          <w:szCs w:val="22"/>
        </w:rPr>
      </w:pPr>
      <w:r w:rsidRPr="007E7A3D">
        <w:rPr>
          <w:rFonts w:ascii="Arial" w:hAnsi="Arial" w:cs="Arial"/>
          <w:sz w:val="22"/>
          <w:szCs w:val="22"/>
        </w:rPr>
        <w:t>instrukcje producentów dotyczące zastosowanych materiałów,</w:t>
      </w:r>
    </w:p>
    <w:p w14:paraId="184C2F77" w14:textId="77777777" w:rsidR="00365DC6" w:rsidRPr="007E7A3D" w:rsidRDefault="00365DC6" w:rsidP="009F733E">
      <w:pPr>
        <w:pStyle w:val="Akapitzlist"/>
        <w:numPr>
          <w:ilvl w:val="0"/>
          <w:numId w:val="29"/>
        </w:numPr>
        <w:autoSpaceDE w:val="0"/>
        <w:autoSpaceDN w:val="0"/>
        <w:adjustRightInd w:val="0"/>
        <w:rPr>
          <w:rFonts w:ascii="Arial" w:hAnsi="Arial" w:cs="Arial"/>
          <w:sz w:val="22"/>
          <w:szCs w:val="22"/>
        </w:rPr>
      </w:pPr>
      <w:r w:rsidRPr="007E7A3D">
        <w:rPr>
          <w:rFonts w:ascii="Arial" w:hAnsi="Arial" w:cs="Arial"/>
          <w:sz w:val="22"/>
          <w:szCs w:val="22"/>
        </w:rPr>
        <w:t>wyniki badań laboratoryjnych i ekspertyz.</w:t>
      </w:r>
    </w:p>
    <w:p w14:paraId="3DC5944A" w14:textId="77777777" w:rsidR="00E96674" w:rsidRPr="007E7A3D" w:rsidRDefault="00E96674" w:rsidP="00365DC6">
      <w:pPr>
        <w:autoSpaceDE w:val="0"/>
        <w:autoSpaceDN w:val="0"/>
        <w:adjustRightInd w:val="0"/>
        <w:rPr>
          <w:rFonts w:ascii="Arial" w:hAnsi="Arial" w:cs="Arial"/>
          <w:sz w:val="22"/>
          <w:szCs w:val="22"/>
        </w:rPr>
      </w:pPr>
    </w:p>
    <w:p w14:paraId="5FD6AD3A" w14:textId="77777777" w:rsidR="00365DC6" w:rsidRPr="007E7A3D" w:rsidRDefault="00365DC6" w:rsidP="00E96674">
      <w:pPr>
        <w:autoSpaceDE w:val="0"/>
        <w:autoSpaceDN w:val="0"/>
        <w:adjustRightInd w:val="0"/>
        <w:jc w:val="both"/>
        <w:rPr>
          <w:rFonts w:ascii="Arial" w:hAnsi="Arial" w:cs="Arial"/>
          <w:sz w:val="22"/>
          <w:szCs w:val="22"/>
        </w:rPr>
      </w:pPr>
      <w:r w:rsidRPr="007E7A3D">
        <w:rPr>
          <w:rFonts w:ascii="Arial" w:hAnsi="Arial" w:cs="Arial"/>
          <w:sz w:val="22"/>
          <w:szCs w:val="22"/>
        </w:rPr>
        <w:t>W toku odbioru komisja obowiązana jest zapoznać się przedłożonymi dokumentami,</w:t>
      </w:r>
      <w:r w:rsidR="00E96674" w:rsidRPr="007E7A3D">
        <w:rPr>
          <w:rFonts w:ascii="Arial" w:hAnsi="Arial" w:cs="Arial"/>
          <w:sz w:val="22"/>
          <w:szCs w:val="22"/>
        </w:rPr>
        <w:t xml:space="preserve"> </w:t>
      </w:r>
      <w:r w:rsidRPr="007E7A3D">
        <w:rPr>
          <w:rFonts w:ascii="Arial" w:hAnsi="Arial" w:cs="Arial"/>
          <w:sz w:val="22"/>
          <w:szCs w:val="22"/>
        </w:rPr>
        <w:t>przeprowadzić badania zgodnie wytycznymi podanymi w pkt.</w:t>
      </w:r>
      <w:r w:rsidR="00E96674" w:rsidRPr="007E7A3D">
        <w:rPr>
          <w:rFonts w:ascii="Arial" w:hAnsi="Arial" w:cs="Arial"/>
          <w:sz w:val="22"/>
          <w:szCs w:val="22"/>
        </w:rPr>
        <w:t xml:space="preserve"> 6.4. niniejszej ST porównać je </w:t>
      </w:r>
      <w:r w:rsidRPr="007E7A3D">
        <w:rPr>
          <w:rFonts w:ascii="Arial" w:hAnsi="Arial" w:cs="Arial"/>
          <w:sz w:val="22"/>
          <w:szCs w:val="22"/>
        </w:rPr>
        <w:t>z wymaganiami i wielkościami tolerancji podanymi w pkt. 6.5</w:t>
      </w:r>
      <w:r w:rsidR="00E96674" w:rsidRPr="007E7A3D">
        <w:rPr>
          <w:rFonts w:ascii="Arial" w:hAnsi="Arial" w:cs="Arial"/>
          <w:sz w:val="22"/>
          <w:szCs w:val="22"/>
        </w:rPr>
        <w:t xml:space="preserve">. oraz dokonać oceny wizualnej. </w:t>
      </w:r>
      <w:r w:rsidRPr="007E7A3D">
        <w:rPr>
          <w:rFonts w:ascii="Arial" w:hAnsi="Arial" w:cs="Arial"/>
          <w:sz w:val="22"/>
          <w:szCs w:val="22"/>
        </w:rPr>
        <w:t xml:space="preserve">Roboty wykładzinowe i okładzinowe powinny być odebrane, </w:t>
      </w:r>
      <w:r w:rsidR="00E96674" w:rsidRPr="007E7A3D">
        <w:rPr>
          <w:rFonts w:ascii="Arial" w:hAnsi="Arial" w:cs="Arial"/>
          <w:sz w:val="22"/>
          <w:szCs w:val="22"/>
        </w:rPr>
        <w:t xml:space="preserve">jeżeli wszystkie wyniki badań i </w:t>
      </w:r>
      <w:r w:rsidRPr="007E7A3D">
        <w:rPr>
          <w:rFonts w:ascii="Arial" w:hAnsi="Arial" w:cs="Arial"/>
          <w:sz w:val="22"/>
          <w:szCs w:val="22"/>
        </w:rPr>
        <w:t>pomiarów są pozytywne i dostarczone przez wy</w:t>
      </w:r>
      <w:r w:rsidR="00E96674" w:rsidRPr="007E7A3D">
        <w:rPr>
          <w:rFonts w:ascii="Arial" w:hAnsi="Arial" w:cs="Arial"/>
          <w:sz w:val="22"/>
          <w:szCs w:val="22"/>
        </w:rPr>
        <w:t xml:space="preserve">konawcę dokument są kompletne i </w:t>
      </w:r>
      <w:r w:rsidRPr="007E7A3D">
        <w:rPr>
          <w:rFonts w:ascii="Arial" w:hAnsi="Arial" w:cs="Arial"/>
          <w:sz w:val="22"/>
          <w:szCs w:val="22"/>
        </w:rPr>
        <w:t>prawidłowe pod względem merytorycznym.</w:t>
      </w:r>
    </w:p>
    <w:p w14:paraId="49C07BD0" w14:textId="77777777" w:rsidR="00E96674" w:rsidRPr="007E7A3D" w:rsidRDefault="00E96674" w:rsidP="00E96674">
      <w:pPr>
        <w:autoSpaceDE w:val="0"/>
        <w:autoSpaceDN w:val="0"/>
        <w:adjustRightInd w:val="0"/>
        <w:jc w:val="both"/>
        <w:rPr>
          <w:rFonts w:ascii="Arial" w:hAnsi="Arial" w:cs="Arial"/>
          <w:sz w:val="22"/>
          <w:szCs w:val="22"/>
        </w:rPr>
      </w:pPr>
    </w:p>
    <w:p w14:paraId="785AAA0F" w14:textId="77777777" w:rsidR="00365DC6" w:rsidRPr="007E7A3D" w:rsidRDefault="00365DC6" w:rsidP="00E96674">
      <w:pPr>
        <w:autoSpaceDE w:val="0"/>
        <w:autoSpaceDN w:val="0"/>
        <w:adjustRightInd w:val="0"/>
        <w:jc w:val="both"/>
        <w:rPr>
          <w:rFonts w:ascii="Arial" w:hAnsi="Arial" w:cs="Arial"/>
          <w:sz w:val="22"/>
          <w:szCs w:val="22"/>
        </w:rPr>
      </w:pPr>
      <w:r w:rsidRPr="007E7A3D">
        <w:rPr>
          <w:rFonts w:ascii="Arial" w:hAnsi="Arial" w:cs="Arial"/>
          <w:sz w:val="22"/>
          <w:szCs w:val="22"/>
        </w:rPr>
        <w:t>Jeżeli chociażby jeden wynik badań był negatyw</w:t>
      </w:r>
      <w:r w:rsidR="00E96674" w:rsidRPr="007E7A3D">
        <w:rPr>
          <w:rFonts w:ascii="Arial" w:hAnsi="Arial" w:cs="Arial"/>
          <w:sz w:val="22"/>
          <w:szCs w:val="22"/>
        </w:rPr>
        <w:t xml:space="preserve">ny wykładzina lub okładzina nie </w:t>
      </w:r>
      <w:r w:rsidRPr="007E7A3D">
        <w:rPr>
          <w:rFonts w:ascii="Arial" w:hAnsi="Arial" w:cs="Arial"/>
          <w:sz w:val="22"/>
          <w:szCs w:val="22"/>
        </w:rPr>
        <w:t>powinna być przyjęta. W takim przypadku należy przyjąć jedno z następujących rozwiązań:</w:t>
      </w:r>
    </w:p>
    <w:p w14:paraId="493AF6F0" w14:textId="77777777" w:rsidR="00365DC6" w:rsidRPr="007E7A3D" w:rsidRDefault="00365DC6" w:rsidP="009F733E">
      <w:pPr>
        <w:pStyle w:val="Akapitzlist"/>
        <w:numPr>
          <w:ilvl w:val="0"/>
          <w:numId w:val="27"/>
        </w:numPr>
        <w:autoSpaceDE w:val="0"/>
        <w:autoSpaceDN w:val="0"/>
        <w:adjustRightInd w:val="0"/>
        <w:jc w:val="both"/>
        <w:rPr>
          <w:rFonts w:ascii="Arial" w:hAnsi="Arial" w:cs="Arial"/>
          <w:sz w:val="22"/>
          <w:szCs w:val="22"/>
        </w:rPr>
      </w:pPr>
      <w:r w:rsidRPr="007E7A3D">
        <w:rPr>
          <w:rFonts w:ascii="Arial" w:hAnsi="Arial" w:cs="Arial"/>
          <w:sz w:val="22"/>
          <w:szCs w:val="22"/>
        </w:rPr>
        <w:t>jeżeli to możliwe, należy poprawić wykładzinę lub okładzi</w:t>
      </w:r>
      <w:r w:rsidR="00E96674" w:rsidRPr="007E7A3D">
        <w:rPr>
          <w:rFonts w:ascii="Arial" w:hAnsi="Arial" w:cs="Arial"/>
          <w:sz w:val="22"/>
          <w:szCs w:val="22"/>
        </w:rPr>
        <w:t xml:space="preserve">nę i przedstawić ją ponownie do </w:t>
      </w:r>
      <w:r w:rsidRPr="007E7A3D">
        <w:rPr>
          <w:rFonts w:ascii="Arial" w:hAnsi="Arial" w:cs="Arial"/>
          <w:sz w:val="22"/>
          <w:szCs w:val="22"/>
        </w:rPr>
        <w:t>odbioru,</w:t>
      </w:r>
    </w:p>
    <w:p w14:paraId="762027D5" w14:textId="77777777" w:rsidR="00365DC6" w:rsidRPr="007E7A3D" w:rsidRDefault="00365DC6" w:rsidP="009F733E">
      <w:pPr>
        <w:pStyle w:val="Akapitzlist"/>
        <w:numPr>
          <w:ilvl w:val="0"/>
          <w:numId w:val="27"/>
        </w:numPr>
        <w:autoSpaceDE w:val="0"/>
        <w:autoSpaceDN w:val="0"/>
        <w:adjustRightInd w:val="0"/>
        <w:jc w:val="both"/>
        <w:rPr>
          <w:rFonts w:ascii="Arial" w:hAnsi="Arial" w:cs="Arial"/>
          <w:sz w:val="22"/>
          <w:szCs w:val="22"/>
        </w:rPr>
      </w:pPr>
      <w:r w:rsidRPr="007E7A3D">
        <w:rPr>
          <w:rFonts w:ascii="Arial" w:hAnsi="Arial" w:cs="Arial"/>
          <w:sz w:val="22"/>
          <w:szCs w:val="22"/>
        </w:rPr>
        <w:t>jeżeli odchylenia od wymagań nie zagrażają bezpiec</w:t>
      </w:r>
      <w:r w:rsidR="00E96674" w:rsidRPr="007E7A3D">
        <w:rPr>
          <w:rFonts w:ascii="Arial" w:hAnsi="Arial" w:cs="Arial"/>
          <w:sz w:val="22"/>
          <w:szCs w:val="22"/>
        </w:rPr>
        <w:t xml:space="preserve">zeństwu użytkownika i trwałości </w:t>
      </w:r>
      <w:r w:rsidRPr="007E7A3D">
        <w:rPr>
          <w:rFonts w:ascii="Arial" w:hAnsi="Arial" w:cs="Arial"/>
          <w:sz w:val="22"/>
          <w:szCs w:val="22"/>
        </w:rPr>
        <w:t>wykładziny lub okładziny zamawiający może wyr</w:t>
      </w:r>
      <w:r w:rsidR="00E96674" w:rsidRPr="007E7A3D">
        <w:rPr>
          <w:rFonts w:ascii="Arial" w:hAnsi="Arial" w:cs="Arial"/>
          <w:sz w:val="22"/>
          <w:szCs w:val="22"/>
        </w:rPr>
        <w:t xml:space="preserve">azić zgodę na dokonanie odbioru </w:t>
      </w:r>
      <w:r w:rsidRPr="007E7A3D">
        <w:rPr>
          <w:rFonts w:ascii="Arial" w:hAnsi="Arial" w:cs="Arial"/>
          <w:sz w:val="22"/>
          <w:szCs w:val="22"/>
        </w:rPr>
        <w:t>końcowego z jednoczesnym obniżeniem wartości w</w:t>
      </w:r>
      <w:r w:rsidR="00E96674" w:rsidRPr="007E7A3D">
        <w:rPr>
          <w:rFonts w:ascii="Arial" w:hAnsi="Arial" w:cs="Arial"/>
          <w:sz w:val="22"/>
          <w:szCs w:val="22"/>
        </w:rPr>
        <w:t xml:space="preserve">ynagrodzenia w stosunku ustaleń </w:t>
      </w:r>
      <w:r w:rsidRPr="007E7A3D">
        <w:rPr>
          <w:rFonts w:ascii="Arial" w:hAnsi="Arial" w:cs="Arial"/>
          <w:sz w:val="22"/>
          <w:szCs w:val="22"/>
        </w:rPr>
        <w:t>umownych,</w:t>
      </w:r>
    </w:p>
    <w:p w14:paraId="4AA4FDA1" w14:textId="77777777" w:rsidR="00365DC6" w:rsidRPr="007E7A3D" w:rsidRDefault="00365DC6" w:rsidP="009F733E">
      <w:pPr>
        <w:pStyle w:val="Akapitzlist"/>
        <w:numPr>
          <w:ilvl w:val="0"/>
          <w:numId w:val="27"/>
        </w:numPr>
        <w:autoSpaceDE w:val="0"/>
        <w:autoSpaceDN w:val="0"/>
        <w:adjustRightInd w:val="0"/>
        <w:jc w:val="both"/>
        <w:rPr>
          <w:rFonts w:ascii="Arial" w:hAnsi="Arial" w:cs="Arial"/>
          <w:sz w:val="22"/>
          <w:szCs w:val="22"/>
        </w:rPr>
      </w:pPr>
      <w:r w:rsidRPr="007E7A3D">
        <w:rPr>
          <w:rFonts w:ascii="Arial" w:hAnsi="Arial" w:cs="Arial"/>
          <w:sz w:val="22"/>
          <w:szCs w:val="22"/>
        </w:rPr>
        <w:t>w przypadku, gdy nie są możliwe podane wyżej ro</w:t>
      </w:r>
      <w:r w:rsidR="00E96674" w:rsidRPr="007E7A3D">
        <w:rPr>
          <w:rFonts w:ascii="Arial" w:hAnsi="Arial" w:cs="Arial"/>
          <w:sz w:val="22"/>
          <w:szCs w:val="22"/>
        </w:rPr>
        <w:t xml:space="preserve">związania wykonawca zobowiązany </w:t>
      </w:r>
      <w:r w:rsidRPr="007E7A3D">
        <w:rPr>
          <w:rFonts w:ascii="Arial" w:hAnsi="Arial" w:cs="Arial"/>
          <w:sz w:val="22"/>
          <w:szCs w:val="22"/>
        </w:rPr>
        <w:t xml:space="preserve">jest do usunięcia wadliwie wykonanych wykładzin lub </w:t>
      </w:r>
      <w:r w:rsidR="00E96674" w:rsidRPr="007E7A3D">
        <w:rPr>
          <w:rFonts w:ascii="Arial" w:hAnsi="Arial" w:cs="Arial"/>
          <w:sz w:val="22"/>
          <w:szCs w:val="22"/>
        </w:rPr>
        <w:t xml:space="preserve">okładzin, wykonać je ponownie i powtórnie zgłosić do odbioru. </w:t>
      </w:r>
      <w:r w:rsidRPr="007E7A3D">
        <w:rPr>
          <w:rFonts w:ascii="Arial" w:hAnsi="Arial" w:cs="Arial"/>
          <w:sz w:val="22"/>
          <w:szCs w:val="22"/>
        </w:rPr>
        <w:t>W przypadku nie kompletności dokumentów odbiór może by</w:t>
      </w:r>
      <w:r w:rsidR="00E96674" w:rsidRPr="007E7A3D">
        <w:rPr>
          <w:rFonts w:ascii="Arial" w:hAnsi="Arial" w:cs="Arial"/>
          <w:sz w:val="22"/>
          <w:szCs w:val="22"/>
        </w:rPr>
        <w:t xml:space="preserve">ć dokonany po ich uzupełnieniu. </w:t>
      </w:r>
      <w:r w:rsidRPr="007E7A3D">
        <w:rPr>
          <w:rFonts w:ascii="Arial" w:hAnsi="Arial" w:cs="Arial"/>
          <w:sz w:val="22"/>
          <w:szCs w:val="22"/>
        </w:rPr>
        <w:t>Z czynności odbioru sporządza się protokół podpisany przez przedstawiciel</w:t>
      </w:r>
      <w:r w:rsidR="00E96674" w:rsidRPr="007E7A3D">
        <w:rPr>
          <w:rFonts w:ascii="Arial" w:hAnsi="Arial" w:cs="Arial"/>
          <w:sz w:val="22"/>
          <w:szCs w:val="22"/>
        </w:rPr>
        <w:t xml:space="preserve">i zamawiającego i </w:t>
      </w:r>
      <w:r w:rsidRPr="007E7A3D">
        <w:rPr>
          <w:rFonts w:ascii="Arial" w:hAnsi="Arial" w:cs="Arial"/>
          <w:sz w:val="22"/>
          <w:szCs w:val="22"/>
        </w:rPr>
        <w:t>wykonawcy.</w:t>
      </w:r>
    </w:p>
    <w:p w14:paraId="36A2EF04" w14:textId="77777777" w:rsidR="00E96674" w:rsidRPr="007E7A3D" w:rsidRDefault="00E96674" w:rsidP="00365DC6">
      <w:pPr>
        <w:autoSpaceDE w:val="0"/>
        <w:autoSpaceDN w:val="0"/>
        <w:adjustRightInd w:val="0"/>
        <w:rPr>
          <w:rFonts w:ascii="Arial" w:hAnsi="Arial" w:cs="Arial"/>
          <w:sz w:val="22"/>
          <w:szCs w:val="22"/>
        </w:rPr>
      </w:pPr>
    </w:p>
    <w:p w14:paraId="23B84B04"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Protokół powinien zawierać:</w:t>
      </w:r>
    </w:p>
    <w:p w14:paraId="702294C5" w14:textId="77777777" w:rsidR="00365DC6" w:rsidRPr="007E7A3D" w:rsidRDefault="00365DC6" w:rsidP="009F733E">
      <w:pPr>
        <w:pStyle w:val="Akapitzlist"/>
        <w:numPr>
          <w:ilvl w:val="0"/>
          <w:numId w:val="28"/>
        </w:numPr>
        <w:autoSpaceDE w:val="0"/>
        <w:autoSpaceDN w:val="0"/>
        <w:adjustRightInd w:val="0"/>
        <w:rPr>
          <w:rFonts w:ascii="Arial" w:hAnsi="Arial" w:cs="Arial"/>
          <w:sz w:val="22"/>
          <w:szCs w:val="22"/>
        </w:rPr>
      </w:pPr>
      <w:r w:rsidRPr="007E7A3D">
        <w:rPr>
          <w:rFonts w:ascii="Arial" w:hAnsi="Arial" w:cs="Arial"/>
          <w:sz w:val="22"/>
          <w:szCs w:val="22"/>
        </w:rPr>
        <w:t>ustalenia podjęte w trakcie prac komisji,</w:t>
      </w:r>
    </w:p>
    <w:p w14:paraId="79B22BDE" w14:textId="77777777" w:rsidR="00365DC6" w:rsidRPr="007E7A3D" w:rsidRDefault="00365DC6" w:rsidP="009F733E">
      <w:pPr>
        <w:pStyle w:val="Akapitzlist"/>
        <w:numPr>
          <w:ilvl w:val="0"/>
          <w:numId w:val="28"/>
        </w:numPr>
        <w:autoSpaceDE w:val="0"/>
        <w:autoSpaceDN w:val="0"/>
        <w:adjustRightInd w:val="0"/>
        <w:rPr>
          <w:rFonts w:ascii="Arial" w:hAnsi="Arial" w:cs="Arial"/>
          <w:sz w:val="22"/>
          <w:szCs w:val="22"/>
        </w:rPr>
      </w:pPr>
      <w:r w:rsidRPr="007E7A3D">
        <w:rPr>
          <w:rFonts w:ascii="Arial" w:hAnsi="Arial" w:cs="Arial"/>
          <w:sz w:val="22"/>
          <w:szCs w:val="22"/>
        </w:rPr>
        <w:t>ocenę wyników badań,</w:t>
      </w:r>
    </w:p>
    <w:p w14:paraId="4349EFD7" w14:textId="77777777" w:rsidR="00365DC6" w:rsidRPr="007E7A3D" w:rsidRDefault="00365DC6" w:rsidP="009F733E">
      <w:pPr>
        <w:pStyle w:val="Akapitzlist"/>
        <w:numPr>
          <w:ilvl w:val="0"/>
          <w:numId w:val="28"/>
        </w:numPr>
        <w:autoSpaceDE w:val="0"/>
        <w:autoSpaceDN w:val="0"/>
        <w:adjustRightInd w:val="0"/>
        <w:rPr>
          <w:rFonts w:ascii="Arial" w:hAnsi="Arial" w:cs="Arial"/>
          <w:sz w:val="22"/>
          <w:szCs w:val="22"/>
        </w:rPr>
      </w:pPr>
      <w:r w:rsidRPr="007E7A3D">
        <w:rPr>
          <w:rFonts w:ascii="Arial" w:hAnsi="Arial" w:cs="Arial"/>
          <w:sz w:val="22"/>
          <w:szCs w:val="22"/>
        </w:rPr>
        <w:t>wykaz wad i usterek ze wskaźnikiem możliwości ich usunięcia,</w:t>
      </w:r>
    </w:p>
    <w:p w14:paraId="0682DF41" w14:textId="77777777" w:rsidR="00365DC6" w:rsidRPr="007E7A3D" w:rsidRDefault="00365DC6" w:rsidP="009F733E">
      <w:pPr>
        <w:pStyle w:val="Akapitzlist"/>
        <w:numPr>
          <w:ilvl w:val="0"/>
          <w:numId w:val="28"/>
        </w:numPr>
        <w:autoSpaceDE w:val="0"/>
        <w:autoSpaceDN w:val="0"/>
        <w:adjustRightInd w:val="0"/>
        <w:rPr>
          <w:rFonts w:ascii="Arial" w:hAnsi="Arial" w:cs="Arial"/>
          <w:sz w:val="22"/>
          <w:szCs w:val="22"/>
        </w:rPr>
      </w:pPr>
      <w:r w:rsidRPr="007E7A3D">
        <w:rPr>
          <w:rFonts w:ascii="Arial" w:hAnsi="Arial" w:cs="Arial"/>
          <w:sz w:val="22"/>
          <w:szCs w:val="22"/>
        </w:rPr>
        <w:t>stwierdzenie zgodności lub niezgodności wykonania wykładzin i okładzin z zamówieniem.</w:t>
      </w:r>
    </w:p>
    <w:p w14:paraId="65BB736A" w14:textId="77777777" w:rsidR="00E96674" w:rsidRPr="007E7A3D" w:rsidRDefault="00E96674" w:rsidP="00365DC6">
      <w:pPr>
        <w:autoSpaceDE w:val="0"/>
        <w:autoSpaceDN w:val="0"/>
        <w:adjustRightInd w:val="0"/>
        <w:rPr>
          <w:rFonts w:ascii="Arial" w:hAnsi="Arial" w:cs="Arial"/>
          <w:sz w:val="22"/>
          <w:szCs w:val="22"/>
        </w:rPr>
      </w:pPr>
    </w:p>
    <w:p w14:paraId="6347893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Protokół odbioru końcowego jest podstawą do dokonania</w:t>
      </w:r>
      <w:r w:rsidR="00E96674" w:rsidRPr="007E7A3D">
        <w:rPr>
          <w:rFonts w:ascii="Arial" w:hAnsi="Arial" w:cs="Arial"/>
          <w:sz w:val="22"/>
          <w:szCs w:val="22"/>
        </w:rPr>
        <w:t xml:space="preserve"> rozliczenia końcowego pomiędzy </w:t>
      </w:r>
      <w:r w:rsidRPr="007E7A3D">
        <w:rPr>
          <w:rFonts w:ascii="Arial" w:hAnsi="Arial" w:cs="Arial"/>
          <w:sz w:val="22"/>
          <w:szCs w:val="22"/>
        </w:rPr>
        <w:t>zamawiającym a wykonawcą.</w:t>
      </w:r>
    </w:p>
    <w:p w14:paraId="4A66F4EB" w14:textId="77777777" w:rsidR="00BD182F" w:rsidRPr="007E7A3D" w:rsidRDefault="00BD182F" w:rsidP="00365DC6">
      <w:pPr>
        <w:autoSpaceDE w:val="0"/>
        <w:autoSpaceDN w:val="0"/>
        <w:adjustRightInd w:val="0"/>
        <w:rPr>
          <w:rFonts w:ascii="Arial" w:hAnsi="Arial" w:cs="Arial"/>
          <w:sz w:val="22"/>
          <w:szCs w:val="22"/>
        </w:rPr>
      </w:pPr>
    </w:p>
    <w:p w14:paraId="6ACEA639"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8.5. Odbiór pogwarancyjny</w:t>
      </w:r>
    </w:p>
    <w:p w14:paraId="14CBC428" w14:textId="77777777" w:rsidR="00BD182F" w:rsidRPr="007E7A3D" w:rsidRDefault="00BD182F" w:rsidP="00365DC6">
      <w:pPr>
        <w:autoSpaceDE w:val="0"/>
        <w:autoSpaceDN w:val="0"/>
        <w:adjustRightInd w:val="0"/>
        <w:rPr>
          <w:rFonts w:ascii="Arial" w:hAnsi="Arial" w:cs="Arial"/>
          <w:b/>
          <w:bCs/>
          <w:sz w:val="22"/>
          <w:szCs w:val="22"/>
        </w:rPr>
      </w:pPr>
    </w:p>
    <w:p w14:paraId="6830F84A" w14:textId="77777777" w:rsidR="00E96674" w:rsidRPr="007E7A3D" w:rsidRDefault="00365DC6" w:rsidP="007E7A3D">
      <w:pPr>
        <w:autoSpaceDE w:val="0"/>
        <w:autoSpaceDN w:val="0"/>
        <w:adjustRightInd w:val="0"/>
        <w:jc w:val="both"/>
        <w:rPr>
          <w:rFonts w:ascii="Arial" w:hAnsi="Arial" w:cs="Arial"/>
          <w:sz w:val="22"/>
          <w:szCs w:val="22"/>
        </w:rPr>
      </w:pPr>
      <w:r w:rsidRPr="007E7A3D">
        <w:rPr>
          <w:rFonts w:ascii="Arial" w:hAnsi="Arial" w:cs="Arial"/>
          <w:sz w:val="22"/>
          <w:szCs w:val="22"/>
        </w:rPr>
        <w:t xml:space="preserve">Odbiór pogwarancyjny przeprowadza się po upływie okresu </w:t>
      </w:r>
      <w:r w:rsidR="00E96674" w:rsidRPr="007E7A3D">
        <w:rPr>
          <w:rFonts w:ascii="Arial" w:hAnsi="Arial" w:cs="Arial"/>
          <w:sz w:val="22"/>
          <w:szCs w:val="22"/>
        </w:rPr>
        <w:t xml:space="preserve">gwarancji, którego długość jest </w:t>
      </w:r>
      <w:r w:rsidRPr="007E7A3D">
        <w:rPr>
          <w:rFonts w:ascii="Arial" w:hAnsi="Arial" w:cs="Arial"/>
          <w:sz w:val="22"/>
          <w:szCs w:val="22"/>
        </w:rPr>
        <w:t>określona w umowie. Celem odbioru pogwarancyjnego jest o</w:t>
      </w:r>
      <w:r w:rsidR="00E96674" w:rsidRPr="007E7A3D">
        <w:rPr>
          <w:rFonts w:ascii="Arial" w:hAnsi="Arial" w:cs="Arial"/>
          <w:sz w:val="22"/>
          <w:szCs w:val="22"/>
        </w:rPr>
        <w:t xml:space="preserve">cena stanu wykładzin i okładzin </w:t>
      </w:r>
      <w:r w:rsidR="007E7A3D" w:rsidRPr="007E7A3D">
        <w:rPr>
          <w:rFonts w:ascii="Arial" w:hAnsi="Arial" w:cs="Arial"/>
          <w:sz w:val="22"/>
          <w:szCs w:val="22"/>
        </w:rPr>
        <w:t xml:space="preserve">po użytkowaniu w okresie </w:t>
      </w:r>
      <w:r w:rsidRPr="007E7A3D">
        <w:rPr>
          <w:rFonts w:ascii="Arial" w:hAnsi="Arial" w:cs="Arial"/>
          <w:sz w:val="22"/>
          <w:szCs w:val="22"/>
        </w:rPr>
        <w:t>gwarancji oraz ocena wykonywa</w:t>
      </w:r>
      <w:r w:rsidR="00E96674" w:rsidRPr="007E7A3D">
        <w:rPr>
          <w:rFonts w:ascii="Arial" w:hAnsi="Arial" w:cs="Arial"/>
          <w:sz w:val="22"/>
          <w:szCs w:val="22"/>
        </w:rPr>
        <w:t xml:space="preserve">nych w tym okresie ewentualnych </w:t>
      </w:r>
      <w:r w:rsidR="007E7A3D" w:rsidRPr="007E7A3D">
        <w:rPr>
          <w:rFonts w:ascii="Arial" w:hAnsi="Arial" w:cs="Arial"/>
          <w:sz w:val="22"/>
          <w:szCs w:val="22"/>
        </w:rPr>
        <w:t xml:space="preserve">robót poprawkowych związanych z </w:t>
      </w:r>
      <w:r w:rsidRPr="007E7A3D">
        <w:rPr>
          <w:rFonts w:ascii="Arial" w:hAnsi="Arial" w:cs="Arial"/>
          <w:sz w:val="22"/>
          <w:szCs w:val="22"/>
        </w:rPr>
        <w:t>usuwaniem zgłoszonych wad.</w:t>
      </w:r>
      <w:r w:rsidR="00E96674" w:rsidRPr="007E7A3D">
        <w:rPr>
          <w:rFonts w:ascii="Arial" w:hAnsi="Arial" w:cs="Arial"/>
          <w:sz w:val="22"/>
          <w:szCs w:val="22"/>
        </w:rPr>
        <w:t xml:space="preserve"> </w:t>
      </w:r>
      <w:r w:rsidRPr="007E7A3D">
        <w:rPr>
          <w:rFonts w:ascii="Arial" w:hAnsi="Arial" w:cs="Arial"/>
          <w:sz w:val="22"/>
          <w:szCs w:val="22"/>
        </w:rPr>
        <w:t>Odbiór pogwarancyjny jest dokonywany na podsta</w:t>
      </w:r>
      <w:r w:rsidR="00E96674" w:rsidRPr="007E7A3D">
        <w:rPr>
          <w:rFonts w:ascii="Arial" w:hAnsi="Arial" w:cs="Arial"/>
          <w:sz w:val="22"/>
          <w:szCs w:val="22"/>
        </w:rPr>
        <w:t xml:space="preserve">wie oceny wizualnej wykładzin i </w:t>
      </w:r>
      <w:r w:rsidRPr="007E7A3D">
        <w:rPr>
          <w:rFonts w:ascii="Arial" w:hAnsi="Arial" w:cs="Arial"/>
          <w:sz w:val="22"/>
          <w:szCs w:val="22"/>
        </w:rPr>
        <w:t xml:space="preserve">okładzin z uwzględnieniem zasad opisanych w pkt. </w:t>
      </w:r>
      <w:r w:rsidR="00E96674" w:rsidRPr="007E7A3D">
        <w:rPr>
          <w:rFonts w:ascii="Arial" w:hAnsi="Arial" w:cs="Arial"/>
          <w:sz w:val="22"/>
          <w:szCs w:val="22"/>
        </w:rPr>
        <w:t xml:space="preserve">8.4. „Odbiór ostateczny robót". </w:t>
      </w:r>
      <w:r w:rsidRPr="007E7A3D">
        <w:rPr>
          <w:rFonts w:ascii="Arial" w:hAnsi="Arial" w:cs="Arial"/>
          <w:sz w:val="22"/>
          <w:szCs w:val="22"/>
        </w:rPr>
        <w:t>Pozytywny wynik odbioru pogwarancyjnego</w:t>
      </w:r>
      <w:r w:rsidR="00E96674" w:rsidRPr="007E7A3D">
        <w:rPr>
          <w:rFonts w:ascii="Arial" w:hAnsi="Arial" w:cs="Arial"/>
          <w:sz w:val="22"/>
          <w:szCs w:val="22"/>
        </w:rPr>
        <w:t xml:space="preserve"> jest podstawą do zwrotu kaucji </w:t>
      </w:r>
      <w:r w:rsidRPr="007E7A3D">
        <w:rPr>
          <w:rFonts w:ascii="Arial" w:hAnsi="Arial" w:cs="Arial"/>
          <w:sz w:val="22"/>
          <w:szCs w:val="22"/>
        </w:rPr>
        <w:t xml:space="preserve">gwarancyjnej, negatywny do dokonania potrąceń wynikających z </w:t>
      </w:r>
      <w:r w:rsidR="00E96674" w:rsidRPr="007E7A3D">
        <w:rPr>
          <w:rFonts w:ascii="Arial" w:hAnsi="Arial" w:cs="Arial"/>
          <w:sz w:val="22"/>
          <w:szCs w:val="22"/>
        </w:rPr>
        <w:t xml:space="preserve">obniżonej jakości robót. </w:t>
      </w:r>
      <w:r w:rsidRPr="007E7A3D">
        <w:rPr>
          <w:rFonts w:ascii="Arial" w:hAnsi="Arial" w:cs="Arial"/>
          <w:sz w:val="22"/>
          <w:szCs w:val="22"/>
        </w:rPr>
        <w:t>Przed upływem okresu gwarancyjnego zamawia</w:t>
      </w:r>
      <w:r w:rsidR="00E96674" w:rsidRPr="007E7A3D">
        <w:rPr>
          <w:rFonts w:ascii="Arial" w:hAnsi="Arial" w:cs="Arial"/>
          <w:sz w:val="22"/>
          <w:szCs w:val="22"/>
        </w:rPr>
        <w:t xml:space="preserve">jący powinien zgłosić wykonawcy </w:t>
      </w:r>
      <w:r w:rsidRPr="007E7A3D">
        <w:rPr>
          <w:rFonts w:ascii="Arial" w:hAnsi="Arial" w:cs="Arial"/>
          <w:sz w:val="22"/>
          <w:szCs w:val="22"/>
        </w:rPr>
        <w:t>wszystkie zauważone wady w wykonan</w:t>
      </w:r>
      <w:r w:rsidR="007E7A3D" w:rsidRPr="007E7A3D">
        <w:rPr>
          <w:rFonts w:ascii="Arial" w:hAnsi="Arial" w:cs="Arial"/>
          <w:sz w:val="22"/>
          <w:szCs w:val="22"/>
        </w:rPr>
        <w:t>ych wykładzinach i okładzinach.</w:t>
      </w:r>
    </w:p>
    <w:p w14:paraId="39B20CD8" w14:textId="77777777" w:rsidR="00E96674" w:rsidRPr="007E7A3D" w:rsidRDefault="00E96674" w:rsidP="00365DC6">
      <w:pPr>
        <w:autoSpaceDE w:val="0"/>
        <w:autoSpaceDN w:val="0"/>
        <w:adjustRightInd w:val="0"/>
        <w:rPr>
          <w:rFonts w:ascii="Arial" w:hAnsi="Arial" w:cs="Arial"/>
          <w:sz w:val="22"/>
          <w:szCs w:val="22"/>
        </w:rPr>
      </w:pPr>
    </w:p>
    <w:p w14:paraId="7EA38BC3"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9. PODSTAWA PŁATNOŚCI</w:t>
      </w:r>
    </w:p>
    <w:p w14:paraId="6335BB1D" w14:textId="77777777" w:rsidR="00BD182F" w:rsidRPr="007E7A3D" w:rsidRDefault="00BD182F" w:rsidP="00365DC6">
      <w:pPr>
        <w:autoSpaceDE w:val="0"/>
        <w:autoSpaceDN w:val="0"/>
        <w:adjustRightInd w:val="0"/>
        <w:rPr>
          <w:rFonts w:ascii="Arial" w:hAnsi="Arial" w:cs="Arial"/>
          <w:b/>
          <w:bCs/>
          <w:sz w:val="22"/>
          <w:szCs w:val="22"/>
        </w:rPr>
      </w:pPr>
    </w:p>
    <w:p w14:paraId="1F582A5E"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lastRenderedPageBreak/>
        <w:t>9.1. Ogólne ustalenia dotyczące podstawy płatności podano w ST „Wymagania</w:t>
      </w:r>
    </w:p>
    <w:p w14:paraId="145E2208"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ogólne" pkt 9.</w:t>
      </w:r>
    </w:p>
    <w:p w14:paraId="7A4C4420" w14:textId="77777777" w:rsidR="00BD182F" w:rsidRPr="007E7A3D" w:rsidRDefault="00BD182F" w:rsidP="00365DC6">
      <w:pPr>
        <w:autoSpaceDE w:val="0"/>
        <w:autoSpaceDN w:val="0"/>
        <w:adjustRightInd w:val="0"/>
        <w:rPr>
          <w:rFonts w:ascii="Arial" w:hAnsi="Arial" w:cs="Arial"/>
          <w:b/>
          <w:bCs/>
          <w:sz w:val="22"/>
          <w:szCs w:val="22"/>
        </w:rPr>
      </w:pPr>
    </w:p>
    <w:p w14:paraId="5ADE7ACE"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9.2. Zasady rozliczenia i płatności</w:t>
      </w:r>
    </w:p>
    <w:p w14:paraId="241A225B" w14:textId="77777777" w:rsidR="00E96674" w:rsidRPr="007E7A3D" w:rsidRDefault="00E96674" w:rsidP="00365DC6">
      <w:pPr>
        <w:autoSpaceDE w:val="0"/>
        <w:autoSpaceDN w:val="0"/>
        <w:adjustRightInd w:val="0"/>
        <w:rPr>
          <w:rFonts w:ascii="Arial" w:hAnsi="Arial" w:cs="Arial"/>
          <w:b/>
          <w:bCs/>
          <w:sz w:val="22"/>
          <w:szCs w:val="22"/>
        </w:rPr>
      </w:pPr>
    </w:p>
    <w:p w14:paraId="19A4B7A8" w14:textId="77777777" w:rsidR="00365DC6" w:rsidRPr="007E7A3D" w:rsidRDefault="00365DC6" w:rsidP="007E7A3D">
      <w:pPr>
        <w:autoSpaceDE w:val="0"/>
        <w:autoSpaceDN w:val="0"/>
        <w:adjustRightInd w:val="0"/>
        <w:jc w:val="both"/>
        <w:rPr>
          <w:rFonts w:ascii="Arial" w:hAnsi="Arial" w:cs="Arial"/>
          <w:sz w:val="22"/>
          <w:szCs w:val="22"/>
        </w:rPr>
      </w:pPr>
      <w:r w:rsidRPr="007E7A3D">
        <w:rPr>
          <w:rFonts w:ascii="Arial" w:hAnsi="Arial" w:cs="Arial"/>
          <w:sz w:val="22"/>
          <w:szCs w:val="22"/>
        </w:rPr>
        <w:t>Rozliczenie robót wykładzinowych i okładzinowych m</w:t>
      </w:r>
      <w:r w:rsidR="00E96674" w:rsidRPr="007E7A3D">
        <w:rPr>
          <w:rFonts w:ascii="Arial" w:hAnsi="Arial" w:cs="Arial"/>
          <w:sz w:val="22"/>
          <w:szCs w:val="22"/>
        </w:rPr>
        <w:t xml:space="preserve">oże być dokonane jednorazowo po </w:t>
      </w:r>
      <w:r w:rsidRPr="007E7A3D">
        <w:rPr>
          <w:rFonts w:ascii="Arial" w:hAnsi="Arial" w:cs="Arial"/>
          <w:sz w:val="22"/>
          <w:szCs w:val="22"/>
        </w:rPr>
        <w:t>wykonaniu pełnego zakresu robót i ich końcowym odb</w:t>
      </w:r>
      <w:r w:rsidR="00E96674" w:rsidRPr="007E7A3D">
        <w:rPr>
          <w:rFonts w:ascii="Arial" w:hAnsi="Arial" w:cs="Arial"/>
          <w:sz w:val="22"/>
          <w:szCs w:val="22"/>
        </w:rPr>
        <w:t xml:space="preserve">iorze lub etapami określonymi w </w:t>
      </w:r>
      <w:r w:rsidRPr="007E7A3D">
        <w:rPr>
          <w:rFonts w:ascii="Arial" w:hAnsi="Arial" w:cs="Arial"/>
          <w:sz w:val="22"/>
          <w:szCs w:val="22"/>
        </w:rPr>
        <w:t>umowie, po dokonaniu odbiorów części</w:t>
      </w:r>
      <w:r w:rsidR="00E96674" w:rsidRPr="007E7A3D">
        <w:rPr>
          <w:rFonts w:ascii="Arial" w:hAnsi="Arial" w:cs="Arial"/>
          <w:sz w:val="22"/>
          <w:szCs w:val="22"/>
        </w:rPr>
        <w:t xml:space="preserve">owych robót. </w:t>
      </w:r>
      <w:r w:rsidRPr="007E7A3D">
        <w:rPr>
          <w:rFonts w:ascii="Arial" w:hAnsi="Arial" w:cs="Arial"/>
          <w:sz w:val="22"/>
          <w:szCs w:val="22"/>
        </w:rPr>
        <w:t>Ostateczne rozliczenie umowy pomiędzy zamawi</w:t>
      </w:r>
      <w:r w:rsidR="00E96674" w:rsidRPr="007E7A3D">
        <w:rPr>
          <w:rFonts w:ascii="Arial" w:hAnsi="Arial" w:cs="Arial"/>
          <w:sz w:val="22"/>
          <w:szCs w:val="22"/>
        </w:rPr>
        <w:t xml:space="preserve">ającym a wykonawcą następuje po </w:t>
      </w:r>
      <w:r w:rsidRPr="007E7A3D">
        <w:rPr>
          <w:rFonts w:ascii="Arial" w:hAnsi="Arial" w:cs="Arial"/>
          <w:sz w:val="22"/>
          <w:szCs w:val="22"/>
        </w:rPr>
        <w:t>dokonaniu odbioru pogwarancyjnego.</w:t>
      </w:r>
      <w:r w:rsidR="00E96674" w:rsidRPr="007E7A3D">
        <w:rPr>
          <w:rFonts w:ascii="Arial" w:hAnsi="Arial" w:cs="Arial"/>
          <w:sz w:val="22"/>
          <w:szCs w:val="22"/>
        </w:rPr>
        <w:t xml:space="preserve"> </w:t>
      </w:r>
      <w:r w:rsidRPr="007E7A3D">
        <w:rPr>
          <w:rFonts w:ascii="Arial" w:hAnsi="Arial" w:cs="Arial"/>
          <w:sz w:val="22"/>
          <w:szCs w:val="22"/>
        </w:rPr>
        <w:t>Podstawę rozliczenia oraz płatności wykona</w:t>
      </w:r>
      <w:r w:rsidR="00E96674" w:rsidRPr="007E7A3D">
        <w:rPr>
          <w:rFonts w:ascii="Arial" w:hAnsi="Arial" w:cs="Arial"/>
          <w:sz w:val="22"/>
          <w:szCs w:val="22"/>
        </w:rPr>
        <w:t xml:space="preserve">nego i odebranego zakresu robót </w:t>
      </w:r>
      <w:r w:rsidRPr="007E7A3D">
        <w:rPr>
          <w:rFonts w:ascii="Arial" w:hAnsi="Arial" w:cs="Arial"/>
          <w:sz w:val="22"/>
          <w:szCs w:val="22"/>
        </w:rPr>
        <w:t>wykładzinowych i okładzinowych stanowi wartość tych robót obliczona na podstawie:</w:t>
      </w:r>
    </w:p>
    <w:p w14:paraId="5F265D27" w14:textId="77777777" w:rsidR="00365DC6" w:rsidRPr="007E7A3D" w:rsidRDefault="00365DC6" w:rsidP="007E7A3D">
      <w:pPr>
        <w:autoSpaceDE w:val="0"/>
        <w:autoSpaceDN w:val="0"/>
        <w:adjustRightInd w:val="0"/>
        <w:jc w:val="both"/>
        <w:rPr>
          <w:rFonts w:ascii="Arial" w:hAnsi="Arial" w:cs="Arial"/>
          <w:sz w:val="22"/>
          <w:szCs w:val="22"/>
        </w:rPr>
      </w:pPr>
      <w:r w:rsidRPr="007E7A3D">
        <w:rPr>
          <w:rFonts w:ascii="Arial" w:hAnsi="Arial" w:cs="Arial"/>
          <w:sz w:val="22"/>
          <w:szCs w:val="22"/>
        </w:rPr>
        <w:t>- określonych w dokumentach umownych (ofer</w:t>
      </w:r>
      <w:r w:rsidR="00E96674" w:rsidRPr="007E7A3D">
        <w:rPr>
          <w:rFonts w:ascii="Arial" w:hAnsi="Arial" w:cs="Arial"/>
          <w:sz w:val="22"/>
          <w:szCs w:val="22"/>
        </w:rPr>
        <w:t xml:space="preserve">cie) cen jednostkowych i ilości </w:t>
      </w:r>
      <w:r w:rsidRPr="007E7A3D">
        <w:rPr>
          <w:rFonts w:ascii="Arial" w:hAnsi="Arial" w:cs="Arial"/>
          <w:sz w:val="22"/>
          <w:szCs w:val="22"/>
        </w:rPr>
        <w:t>robót zaakceptowanych przez zamawiające</w:t>
      </w:r>
      <w:r w:rsidR="00E96674" w:rsidRPr="007E7A3D">
        <w:rPr>
          <w:rFonts w:ascii="Arial" w:hAnsi="Arial" w:cs="Arial"/>
          <w:sz w:val="22"/>
          <w:szCs w:val="22"/>
        </w:rPr>
        <w:t xml:space="preserve">go lub ustalonej w umowie kwoty </w:t>
      </w:r>
      <w:r w:rsidRPr="007E7A3D">
        <w:rPr>
          <w:rFonts w:ascii="Arial" w:hAnsi="Arial" w:cs="Arial"/>
          <w:sz w:val="22"/>
          <w:szCs w:val="22"/>
        </w:rPr>
        <w:t>ryczałtowej za określony zakres robót.</w:t>
      </w:r>
    </w:p>
    <w:p w14:paraId="5DD0990D" w14:textId="77777777" w:rsidR="00E96674" w:rsidRPr="007E7A3D" w:rsidRDefault="00E96674" w:rsidP="00365DC6">
      <w:pPr>
        <w:autoSpaceDE w:val="0"/>
        <w:autoSpaceDN w:val="0"/>
        <w:adjustRightInd w:val="0"/>
        <w:rPr>
          <w:rFonts w:ascii="Arial" w:hAnsi="Arial" w:cs="Arial"/>
          <w:sz w:val="22"/>
          <w:szCs w:val="22"/>
        </w:rPr>
      </w:pPr>
    </w:p>
    <w:p w14:paraId="268C798A"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Ceny jednostkowe wykonania robót lub kwoty ryczałtowe o</w:t>
      </w:r>
      <w:r w:rsidR="00E96674" w:rsidRPr="007E7A3D">
        <w:rPr>
          <w:rFonts w:ascii="Arial" w:hAnsi="Arial" w:cs="Arial"/>
          <w:sz w:val="22"/>
          <w:szCs w:val="22"/>
        </w:rPr>
        <w:t xml:space="preserve">bejmujące roboty wykładzinowe i </w:t>
      </w:r>
      <w:r w:rsidRPr="007E7A3D">
        <w:rPr>
          <w:rFonts w:ascii="Arial" w:hAnsi="Arial" w:cs="Arial"/>
          <w:sz w:val="22"/>
          <w:szCs w:val="22"/>
        </w:rPr>
        <w:t>okładzinowe uwzględniają:</w:t>
      </w:r>
    </w:p>
    <w:p w14:paraId="761F7999" w14:textId="77777777" w:rsidR="00365DC6" w:rsidRPr="008C3D72" w:rsidRDefault="00365DC6" w:rsidP="009F733E">
      <w:pPr>
        <w:pStyle w:val="Akapitzlist"/>
        <w:numPr>
          <w:ilvl w:val="0"/>
          <w:numId w:val="60"/>
        </w:numPr>
        <w:autoSpaceDE w:val="0"/>
        <w:autoSpaceDN w:val="0"/>
        <w:adjustRightInd w:val="0"/>
        <w:rPr>
          <w:rFonts w:ascii="Arial" w:hAnsi="Arial" w:cs="Arial"/>
          <w:sz w:val="22"/>
          <w:szCs w:val="22"/>
        </w:rPr>
      </w:pPr>
      <w:r w:rsidRPr="008C3D72">
        <w:rPr>
          <w:rFonts w:ascii="Arial" w:hAnsi="Arial" w:cs="Arial"/>
          <w:sz w:val="22"/>
          <w:szCs w:val="22"/>
        </w:rPr>
        <w:t>przygotowanie stanowiska roboczego,</w:t>
      </w:r>
    </w:p>
    <w:p w14:paraId="3088D3F3" w14:textId="77777777" w:rsidR="00365DC6" w:rsidRPr="008C3D72" w:rsidRDefault="00365DC6" w:rsidP="009F733E">
      <w:pPr>
        <w:pStyle w:val="Akapitzlist"/>
        <w:numPr>
          <w:ilvl w:val="0"/>
          <w:numId w:val="60"/>
        </w:numPr>
        <w:autoSpaceDE w:val="0"/>
        <w:autoSpaceDN w:val="0"/>
        <w:adjustRightInd w:val="0"/>
        <w:rPr>
          <w:rFonts w:ascii="Arial" w:hAnsi="Arial" w:cs="Arial"/>
          <w:sz w:val="22"/>
          <w:szCs w:val="22"/>
        </w:rPr>
      </w:pPr>
      <w:r w:rsidRPr="008C3D72">
        <w:rPr>
          <w:rFonts w:ascii="Arial" w:hAnsi="Arial" w:cs="Arial"/>
          <w:sz w:val="22"/>
          <w:szCs w:val="22"/>
        </w:rPr>
        <w:t>dostarczenie materiałów, narzędzi i sprzętu,</w:t>
      </w:r>
    </w:p>
    <w:p w14:paraId="0C37E460" w14:textId="77777777" w:rsidR="00365DC6" w:rsidRPr="008C3D72" w:rsidRDefault="00365DC6" w:rsidP="009F733E">
      <w:pPr>
        <w:pStyle w:val="Akapitzlist"/>
        <w:numPr>
          <w:ilvl w:val="0"/>
          <w:numId w:val="60"/>
        </w:numPr>
        <w:autoSpaceDE w:val="0"/>
        <w:autoSpaceDN w:val="0"/>
        <w:adjustRightInd w:val="0"/>
        <w:rPr>
          <w:rFonts w:ascii="Arial" w:hAnsi="Arial" w:cs="Arial"/>
          <w:sz w:val="22"/>
          <w:szCs w:val="22"/>
        </w:rPr>
      </w:pPr>
      <w:r w:rsidRPr="008C3D72">
        <w:rPr>
          <w:rFonts w:ascii="Arial" w:hAnsi="Arial" w:cs="Arial"/>
          <w:sz w:val="22"/>
          <w:szCs w:val="22"/>
        </w:rPr>
        <w:t>obsługę sprzętu nieposiadającego etatowej obsługi,</w:t>
      </w:r>
    </w:p>
    <w:p w14:paraId="5740FB35" w14:textId="77777777" w:rsidR="00365DC6" w:rsidRPr="008C3D72" w:rsidRDefault="00365DC6" w:rsidP="009F733E">
      <w:pPr>
        <w:pStyle w:val="Akapitzlist"/>
        <w:numPr>
          <w:ilvl w:val="0"/>
          <w:numId w:val="60"/>
        </w:numPr>
        <w:autoSpaceDE w:val="0"/>
        <w:autoSpaceDN w:val="0"/>
        <w:adjustRightInd w:val="0"/>
        <w:rPr>
          <w:rFonts w:ascii="Arial" w:hAnsi="Arial" w:cs="Arial"/>
          <w:sz w:val="22"/>
          <w:szCs w:val="22"/>
        </w:rPr>
      </w:pPr>
      <w:r w:rsidRPr="008C3D72">
        <w:rPr>
          <w:rFonts w:ascii="Arial" w:hAnsi="Arial" w:cs="Arial"/>
          <w:sz w:val="22"/>
          <w:szCs w:val="22"/>
        </w:rPr>
        <w:t>przygotowanie gruntów i innych materiałów,</w:t>
      </w:r>
    </w:p>
    <w:p w14:paraId="72F21344" w14:textId="77777777" w:rsidR="00365DC6" w:rsidRPr="008C3D72" w:rsidRDefault="00365DC6" w:rsidP="009F733E">
      <w:pPr>
        <w:pStyle w:val="Akapitzlist"/>
        <w:numPr>
          <w:ilvl w:val="0"/>
          <w:numId w:val="60"/>
        </w:numPr>
        <w:autoSpaceDE w:val="0"/>
        <w:autoSpaceDN w:val="0"/>
        <w:adjustRightInd w:val="0"/>
        <w:rPr>
          <w:rFonts w:ascii="Arial" w:hAnsi="Arial" w:cs="Arial"/>
          <w:sz w:val="22"/>
          <w:szCs w:val="22"/>
        </w:rPr>
      </w:pPr>
      <w:r w:rsidRPr="008C3D72">
        <w:rPr>
          <w:rFonts w:ascii="Arial" w:hAnsi="Arial" w:cs="Arial"/>
          <w:sz w:val="22"/>
          <w:szCs w:val="22"/>
        </w:rPr>
        <w:t>przygotowanie podłoży,</w:t>
      </w:r>
    </w:p>
    <w:p w14:paraId="4BDA10F0" w14:textId="77777777" w:rsidR="00365DC6" w:rsidRPr="008C3D72" w:rsidRDefault="00365DC6" w:rsidP="009F733E">
      <w:pPr>
        <w:pStyle w:val="Akapitzlist"/>
        <w:numPr>
          <w:ilvl w:val="0"/>
          <w:numId w:val="60"/>
        </w:numPr>
        <w:autoSpaceDE w:val="0"/>
        <w:autoSpaceDN w:val="0"/>
        <w:adjustRightInd w:val="0"/>
        <w:rPr>
          <w:rFonts w:ascii="Arial" w:hAnsi="Arial" w:cs="Arial"/>
          <w:sz w:val="22"/>
          <w:szCs w:val="22"/>
        </w:rPr>
      </w:pPr>
      <w:r w:rsidRPr="008C3D72">
        <w:rPr>
          <w:rFonts w:ascii="Arial" w:hAnsi="Arial" w:cs="Arial"/>
          <w:sz w:val="22"/>
          <w:szCs w:val="22"/>
        </w:rPr>
        <w:t>wykonanie prac okładzinowych i wykładzinowych,</w:t>
      </w:r>
    </w:p>
    <w:p w14:paraId="07C89D22" w14:textId="77777777" w:rsidR="00365DC6" w:rsidRPr="008C3D72" w:rsidRDefault="00365DC6" w:rsidP="009F733E">
      <w:pPr>
        <w:pStyle w:val="Akapitzlist"/>
        <w:numPr>
          <w:ilvl w:val="0"/>
          <w:numId w:val="60"/>
        </w:numPr>
        <w:autoSpaceDE w:val="0"/>
        <w:autoSpaceDN w:val="0"/>
        <w:adjustRightInd w:val="0"/>
        <w:rPr>
          <w:rFonts w:ascii="Arial" w:hAnsi="Arial" w:cs="Arial"/>
          <w:sz w:val="22"/>
          <w:szCs w:val="22"/>
        </w:rPr>
      </w:pPr>
      <w:r w:rsidRPr="008C3D72">
        <w:rPr>
          <w:rFonts w:ascii="Arial" w:hAnsi="Arial" w:cs="Arial"/>
          <w:sz w:val="22"/>
          <w:szCs w:val="22"/>
        </w:rPr>
        <w:t>usunięcie wad i usterek oraz naprawieni</w:t>
      </w:r>
      <w:r w:rsidR="00E96674" w:rsidRPr="008C3D72">
        <w:rPr>
          <w:rFonts w:ascii="Arial" w:hAnsi="Arial" w:cs="Arial"/>
          <w:sz w:val="22"/>
          <w:szCs w:val="22"/>
        </w:rPr>
        <w:t xml:space="preserve">e uszkodzeń powstałych w czasie </w:t>
      </w:r>
      <w:r w:rsidRPr="008C3D72">
        <w:rPr>
          <w:rFonts w:ascii="Arial" w:hAnsi="Arial" w:cs="Arial"/>
          <w:sz w:val="22"/>
          <w:szCs w:val="22"/>
        </w:rPr>
        <w:t>wykonywania robót,</w:t>
      </w:r>
    </w:p>
    <w:p w14:paraId="3640E1F1" w14:textId="77777777" w:rsidR="00365DC6" w:rsidRPr="008C3D72" w:rsidRDefault="00365DC6" w:rsidP="009F733E">
      <w:pPr>
        <w:pStyle w:val="Akapitzlist"/>
        <w:numPr>
          <w:ilvl w:val="0"/>
          <w:numId w:val="60"/>
        </w:numPr>
        <w:autoSpaceDE w:val="0"/>
        <w:autoSpaceDN w:val="0"/>
        <w:adjustRightInd w:val="0"/>
        <w:rPr>
          <w:rFonts w:ascii="Arial" w:hAnsi="Arial" w:cs="Arial"/>
          <w:sz w:val="22"/>
          <w:szCs w:val="22"/>
        </w:rPr>
      </w:pPr>
      <w:r w:rsidRPr="008C3D72">
        <w:rPr>
          <w:rFonts w:ascii="Arial" w:hAnsi="Arial" w:cs="Arial"/>
          <w:sz w:val="22"/>
          <w:szCs w:val="22"/>
        </w:rPr>
        <w:t>oczyszczenie miejsca pracy</w:t>
      </w:r>
    </w:p>
    <w:p w14:paraId="7228A40D" w14:textId="77777777" w:rsidR="00365DC6" w:rsidRPr="008C3D72" w:rsidRDefault="00365DC6" w:rsidP="009F733E">
      <w:pPr>
        <w:pStyle w:val="Akapitzlist"/>
        <w:numPr>
          <w:ilvl w:val="0"/>
          <w:numId w:val="60"/>
        </w:numPr>
        <w:autoSpaceDE w:val="0"/>
        <w:autoSpaceDN w:val="0"/>
        <w:adjustRightInd w:val="0"/>
        <w:rPr>
          <w:rFonts w:ascii="Arial" w:hAnsi="Arial" w:cs="Arial"/>
          <w:sz w:val="22"/>
          <w:szCs w:val="22"/>
        </w:rPr>
      </w:pPr>
      <w:r w:rsidRPr="008C3D72">
        <w:rPr>
          <w:rFonts w:ascii="Arial" w:hAnsi="Arial" w:cs="Arial"/>
          <w:sz w:val="22"/>
          <w:szCs w:val="22"/>
        </w:rPr>
        <w:t>likwidację stanowiska roboczego.</w:t>
      </w:r>
    </w:p>
    <w:p w14:paraId="1C2A8E32" w14:textId="77777777" w:rsidR="00E96674" w:rsidRPr="007E7A3D" w:rsidRDefault="00E96674" w:rsidP="00365DC6">
      <w:pPr>
        <w:autoSpaceDE w:val="0"/>
        <w:autoSpaceDN w:val="0"/>
        <w:adjustRightInd w:val="0"/>
        <w:rPr>
          <w:rFonts w:ascii="Arial" w:hAnsi="Arial" w:cs="Arial"/>
          <w:sz w:val="22"/>
          <w:szCs w:val="22"/>
        </w:rPr>
      </w:pPr>
    </w:p>
    <w:p w14:paraId="279DD73A"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 kwotach ryczałtowych ujęte są również koszty monta</w:t>
      </w:r>
      <w:r w:rsidR="00E96674" w:rsidRPr="007E7A3D">
        <w:rPr>
          <w:rFonts w:ascii="Arial" w:hAnsi="Arial" w:cs="Arial"/>
          <w:sz w:val="22"/>
          <w:szCs w:val="22"/>
        </w:rPr>
        <w:t xml:space="preserve">żu, demontażu i pracy rusztowań </w:t>
      </w:r>
      <w:r w:rsidRPr="007E7A3D">
        <w:rPr>
          <w:rFonts w:ascii="Arial" w:hAnsi="Arial" w:cs="Arial"/>
          <w:sz w:val="22"/>
          <w:szCs w:val="22"/>
        </w:rPr>
        <w:t>niezbędnych do wykonania robót izolacyjnych na wysokoś</w:t>
      </w:r>
      <w:r w:rsidR="00E96674" w:rsidRPr="007E7A3D">
        <w:rPr>
          <w:rFonts w:ascii="Arial" w:hAnsi="Arial" w:cs="Arial"/>
          <w:sz w:val="22"/>
          <w:szCs w:val="22"/>
        </w:rPr>
        <w:t xml:space="preserve">ci ponad 5 m od poziomu podłogi </w:t>
      </w:r>
      <w:r w:rsidRPr="007E7A3D">
        <w:rPr>
          <w:rFonts w:ascii="Arial" w:hAnsi="Arial" w:cs="Arial"/>
          <w:sz w:val="22"/>
          <w:szCs w:val="22"/>
        </w:rPr>
        <w:t>lub terenu.</w:t>
      </w:r>
    </w:p>
    <w:p w14:paraId="6D569559" w14:textId="77777777" w:rsidR="00E96674" w:rsidRPr="007E7A3D" w:rsidRDefault="00E96674" w:rsidP="00365DC6">
      <w:pPr>
        <w:autoSpaceDE w:val="0"/>
        <w:autoSpaceDN w:val="0"/>
        <w:adjustRightInd w:val="0"/>
        <w:rPr>
          <w:rFonts w:ascii="Arial" w:hAnsi="Arial" w:cs="Arial"/>
          <w:sz w:val="22"/>
          <w:szCs w:val="22"/>
        </w:rPr>
      </w:pPr>
    </w:p>
    <w:p w14:paraId="2DAC69E6"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10. PRZEPISY ZWIĄZANE</w:t>
      </w:r>
    </w:p>
    <w:p w14:paraId="4A676C0E" w14:textId="77777777" w:rsidR="008C3D72" w:rsidRPr="007E7A3D" w:rsidRDefault="008C3D72" w:rsidP="00365DC6">
      <w:pPr>
        <w:autoSpaceDE w:val="0"/>
        <w:autoSpaceDN w:val="0"/>
        <w:adjustRightInd w:val="0"/>
        <w:rPr>
          <w:rFonts w:ascii="Arial" w:hAnsi="Arial" w:cs="Arial"/>
          <w:b/>
          <w:bCs/>
          <w:sz w:val="22"/>
          <w:szCs w:val="22"/>
        </w:rPr>
      </w:pPr>
    </w:p>
    <w:p w14:paraId="7CA92435"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10.1. Normy</w:t>
      </w:r>
    </w:p>
    <w:p w14:paraId="7FDEFE42"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PN-ISO 13006:2001 Płytki i płyty ceramiczne. Definicje, klasyfikacja,</w:t>
      </w:r>
    </w:p>
    <w:p w14:paraId="28CD37A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właściwości i znakowanie.</w:t>
      </w:r>
    </w:p>
    <w:p w14:paraId="63DD612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87:1994 Płytki i płyty ceramiczne ścienne i podłogowe. Definicje,</w:t>
      </w:r>
    </w:p>
    <w:p w14:paraId="3EE5F52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klasyfikacja, właściwości i znakowanie.</w:t>
      </w:r>
    </w:p>
    <w:p w14:paraId="16FBCCE4"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159:1996 Płytki i płyty ceramiczne prasowane na sucho o</w:t>
      </w:r>
    </w:p>
    <w:p w14:paraId="54EFFEE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nasiąkliwości wodnej E&gt; 10%. Grupa B III.</w:t>
      </w:r>
    </w:p>
    <w:p w14:paraId="1611AC1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176:1996 Płytki i płyty ceramiczne prasowane na sucho o małej</w:t>
      </w:r>
    </w:p>
    <w:p w14:paraId="3F04E572"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nasiąkliwości wodnej E&lt;3% Grupa B I.</w:t>
      </w:r>
    </w:p>
    <w:p w14:paraId="39E32B7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177:1997 Płytki i płyty ceramiczne prasowane na sucho o nasiąkliwości</w:t>
      </w:r>
    </w:p>
    <w:p w14:paraId="5B085BE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wodnej 3%&lt;E&lt;6%. Grupa B II a</w:t>
      </w:r>
    </w:p>
    <w:p w14:paraId="6AB9E882"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178:1998 Płytki i płyty ceramiczne prasowane na sucho o nasiąkliwości</w:t>
      </w:r>
    </w:p>
    <w:p w14:paraId="7919A348"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wodnej 6%&lt;E&lt;10%. Grupa B II b</w:t>
      </w:r>
    </w:p>
    <w:p w14:paraId="6799FC1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121:1997 Płytki i płyty ceramiczne ciągnione o niskiej nasiąkliwości</w:t>
      </w:r>
    </w:p>
    <w:p w14:paraId="1969C139"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wodnej E&lt;3%, Grupa A I.</w:t>
      </w:r>
    </w:p>
    <w:p w14:paraId="092675A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186-1:1998 Płytki i płyty ceramiczne ciągnione o nasiąkliwości wodnej</w:t>
      </w:r>
    </w:p>
    <w:p w14:paraId="237B9E19"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3%&lt;E&lt;6%. Grupa A II a, Cz. 1.</w:t>
      </w:r>
    </w:p>
    <w:p w14:paraId="586CDB2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186-2:1998 Płytki i płyty ceramiczne ciągnione o nasiąkliwości wodnej</w:t>
      </w:r>
    </w:p>
    <w:p w14:paraId="63215318"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3%&lt;E&lt;6%, Grupa A II a, Cz. 2.</w:t>
      </w:r>
    </w:p>
    <w:p w14:paraId="107DA254"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187-1:1998 Płytki i płyty ceramiczne ciągnione o nasiąkliwości wodnej</w:t>
      </w:r>
    </w:p>
    <w:p w14:paraId="3EC9257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6%&lt;E&lt;10%. Grupa A II b, Cz 1.</w:t>
      </w:r>
    </w:p>
    <w:p w14:paraId="45B0165C"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187-2:1998 Płytki i płyty ceramiczne ciągnione o nasiąkliwości wodnej</w:t>
      </w:r>
    </w:p>
    <w:p w14:paraId="0F569B1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6%&lt;E&lt;10%, Grupa AII b, Cz. 2.</w:t>
      </w:r>
    </w:p>
    <w:p w14:paraId="0889A39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188:1998 Płytki i płyty ceramiczne o nasiąkliwości wodnej E&gt;10%. Grupa</w:t>
      </w:r>
    </w:p>
    <w:p w14:paraId="2356B672"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A III.</w:t>
      </w:r>
    </w:p>
    <w:p w14:paraId="50A20948"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PN-70/B-10100 Roboty tynkowe. Tynki zwykłe. Wymagania i badania przy</w:t>
      </w:r>
    </w:p>
    <w:p w14:paraId="734AEF2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odbiorze.</w:t>
      </w:r>
    </w:p>
    <w:p w14:paraId="1CC505B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lastRenderedPageBreak/>
        <w:t>PN-EN ISO 10545-1:1999 Płytki i płyty ceramiczne. Pobieranie próbek i warunki odbioru.</w:t>
      </w:r>
    </w:p>
    <w:p w14:paraId="4D78AB1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10545-2:1999 Płytki i płyty ceramiczne. Oznaczanie wymiarów i</w:t>
      </w:r>
    </w:p>
    <w:p w14:paraId="2949B13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sprawdzanie jakości powierzchni.</w:t>
      </w:r>
    </w:p>
    <w:p w14:paraId="0B201C2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10545-3:1999 Płytki i płyty ceramiczne. Oznaczenie nasiąkliwości</w:t>
      </w:r>
    </w:p>
    <w:p w14:paraId="69E45B68"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wodnej,porowatości otwartej, gęstości względnej pozornej</w:t>
      </w:r>
    </w:p>
    <w:p w14:paraId="789385C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oraz gęstości całkowitej.</w:t>
      </w:r>
    </w:p>
    <w:p w14:paraId="4E815F0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10545-4:1999 Płytki i płyty ceramiczne. Oznaczenie wytrzymałości na</w:t>
      </w:r>
    </w:p>
    <w:p w14:paraId="5427105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zginanie i siły łamiącej.</w:t>
      </w:r>
    </w:p>
    <w:p w14:paraId="79ABBFE9"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10545-5:1999 Płytki i płyty ceramiczne. Oznaczenie odporności na</w:t>
      </w:r>
    </w:p>
    <w:p w14:paraId="4CEE3EB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uderzenia metodą pomiaru współczynnika odbicia.</w:t>
      </w:r>
    </w:p>
    <w:p w14:paraId="6AE8A9B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10545-6:1999 Płytki i płyty ceramiczne. Oznaczenie odporności na</w:t>
      </w:r>
    </w:p>
    <w:p w14:paraId="7AC3333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wgłębne ścieranie płytek nieszkliwionych.</w:t>
      </w:r>
    </w:p>
    <w:p w14:paraId="2D9069C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10545-7:2000 Płytki i płyty ceramiczne. Oznaczenie odporności na</w:t>
      </w:r>
    </w:p>
    <w:p w14:paraId="18368B9A"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ścieranie powierzchni płytek szkliwionych.</w:t>
      </w:r>
    </w:p>
    <w:p w14:paraId="7F964F09"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10545-8:1998 Płytki i płyty ceramiczne. Oznaczenie cieplnej</w:t>
      </w:r>
    </w:p>
    <w:p w14:paraId="44630009"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rozszerzalności liniowej.</w:t>
      </w:r>
    </w:p>
    <w:p w14:paraId="2505252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10545-9:1998 Płytki i płyty ceramiczne. Oznaczenie odporności na szok</w:t>
      </w:r>
    </w:p>
    <w:p w14:paraId="516FE2E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termiczny.</w:t>
      </w:r>
    </w:p>
    <w:p w14:paraId="4C606A32"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10545-10:1999 Płytki i płyty ceramiczne. Oznaczenie rozszerzalności wodnej.</w:t>
      </w:r>
    </w:p>
    <w:p w14:paraId="29D6D56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10545-11:1998 Płytki i płyty ceramiczne. Oznaczenie odporności na</w:t>
      </w:r>
    </w:p>
    <w:p w14:paraId="31C6D1E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pęknięcia włoskowate płytek szkliwionych.</w:t>
      </w:r>
    </w:p>
    <w:p w14:paraId="33703954"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10545-12:3999 Płytki i płyty ceramiczne Oznaczenie mrozoodporności</w:t>
      </w:r>
    </w:p>
    <w:p w14:paraId="7354294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10545-13:1990 Płytki i płyty ceramiczne. Oznaczenie odporności chemicznej.</w:t>
      </w:r>
    </w:p>
    <w:p w14:paraId="7EBF5F0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10545-14:1999 Płytki i płyty ceramiczne. Oznaczenie odporności na plamienie.</w:t>
      </w:r>
    </w:p>
    <w:p w14:paraId="0EAC92CA"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10545-15:1999 Płytki i płyty ceramiczne. Oznaczenie uwalniania ołowiu i</w:t>
      </w:r>
    </w:p>
    <w:p w14:paraId="0D8818B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kadmu.</w:t>
      </w:r>
    </w:p>
    <w:p w14:paraId="3929DDD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ISO 10545-16:2001 Płytki i płyty ceramiczne. Oznaczenie małych różnic barw.</w:t>
      </w:r>
    </w:p>
    <w:p w14:paraId="162FFFA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101:1994 Płytki i płyty ceramiczne. Oznaczenie twardości powierzchni wg</w:t>
      </w:r>
    </w:p>
    <w:p w14:paraId="4A70A51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skali Mohsa.</w:t>
      </w:r>
    </w:p>
    <w:p w14:paraId="5E7AD00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12004:2002 Kleje do płytek. Definicje i wymagania techniczne.</w:t>
      </w:r>
    </w:p>
    <w:p w14:paraId="288C7B5C"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12002:2002 Kleje do płytek. Oznaczenie odkształcenia poprzecznego dla</w:t>
      </w:r>
    </w:p>
    <w:p w14:paraId="30653CD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klejów cementowych i zapraw do spoinowania.</w:t>
      </w:r>
    </w:p>
    <w:p w14:paraId="36DB8B0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13888:2003 Zaprawy do spoinowania płytek. Definicje i wymagania</w:t>
      </w:r>
    </w:p>
    <w:p w14:paraId="1F704DC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techniczne.</w:t>
      </w:r>
    </w:p>
    <w:p w14:paraId="326394E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12808-1:2000 Kleje i zaprawy do spoinowania płytek. Oznaczenie</w:t>
      </w:r>
    </w:p>
    <w:p w14:paraId="3154D0D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odporności chemicznej zapraw na bazie żywic reaktywnych.</w:t>
      </w:r>
    </w:p>
    <w:p w14:paraId="1DDD91C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12808-2:2002(U) Zaprawy do spoinowania płytek. Cz. 2: oznaczenie odporności</w:t>
      </w:r>
    </w:p>
    <w:p w14:paraId="582ED49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na ścieranie.</w:t>
      </w:r>
    </w:p>
    <w:p w14:paraId="179F69E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12808-3:2002(U) Zaprawy do spoinowania płytek. Cz. 3: oznaczenie</w:t>
      </w:r>
    </w:p>
    <w:p w14:paraId="59AE4E6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wytrzymałości na zginanie i ściskanie.</w:t>
      </w:r>
    </w:p>
    <w:p w14:paraId="0F01D76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12808-4:2002(U) Zaprawy do spoinowania płytek. Cz. 4: oznaczenie skurczu.</w:t>
      </w:r>
    </w:p>
    <w:p w14:paraId="54B2318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12808-5:2002(U) Zaprawy do spoinowania płytek. Cz. 5: oznaczenie</w:t>
      </w:r>
    </w:p>
    <w:p w14:paraId="5324274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nasiąkliwości wodnej.</w:t>
      </w:r>
    </w:p>
    <w:p w14:paraId="2D045B1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PN-63/B-10145 Posadzki z płytek kamionkowych (terakotowych),</w:t>
      </w:r>
    </w:p>
    <w:p w14:paraId="1B282C79"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klinkierowych i lastrykowych. Wymagania i badania przy</w:t>
      </w:r>
    </w:p>
    <w:p w14:paraId="6F3ED5A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odbiorze.</w:t>
      </w:r>
    </w:p>
    <w:p w14:paraId="589659C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PN-EN 13813:2003 Podkłady podłogowe oraz materiały do ich wykonywania.</w:t>
      </w:r>
    </w:p>
    <w:p w14:paraId="1AFE1A0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Terminologia.</w:t>
      </w:r>
    </w:p>
    <w:p w14:paraId="213A55D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PN-88/B-32250 Materiały budowlane. Woda do betonów i zapraw.</w:t>
      </w:r>
    </w:p>
    <w:p w14:paraId="55FCE3C3" w14:textId="77777777" w:rsidR="00365DC6" w:rsidRPr="007E7A3D" w:rsidRDefault="00365DC6" w:rsidP="00365DC6">
      <w:pPr>
        <w:autoSpaceDE w:val="0"/>
        <w:autoSpaceDN w:val="0"/>
        <w:adjustRightInd w:val="0"/>
        <w:rPr>
          <w:rFonts w:ascii="Arial" w:hAnsi="Arial" w:cs="Arial"/>
          <w:sz w:val="22"/>
          <w:szCs w:val="22"/>
        </w:rPr>
      </w:pPr>
    </w:p>
    <w:p w14:paraId="61BA9FEE" w14:textId="77777777" w:rsidR="00365DC6" w:rsidRPr="007E7A3D" w:rsidRDefault="00365DC6" w:rsidP="00365DC6">
      <w:pPr>
        <w:autoSpaceDE w:val="0"/>
        <w:rPr>
          <w:rFonts w:ascii="Arial" w:eastAsia="CenturyGothic" w:hAnsi="Arial" w:cs="Arial"/>
          <w:color w:val="000000"/>
          <w:sz w:val="22"/>
          <w:szCs w:val="22"/>
        </w:rPr>
      </w:pPr>
    </w:p>
    <w:p w14:paraId="4F966379" w14:textId="77777777" w:rsidR="00365DC6" w:rsidRPr="007E7A3D" w:rsidRDefault="00365DC6" w:rsidP="00365DC6">
      <w:pPr>
        <w:autoSpaceDE w:val="0"/>
        <w:rPr>
          <w:rFonts w:ascii="Arial" w:eastAsia="CenturyGothic" w:hAnsi="Arial" w:cs="Arial"/>
          <w:color w:val="000000"/>
          <w:sz w:val="22"/>
          <w:szCs w:val="22"/>
        </w:rPr>
      </w:pPr>
    </w:p>
    <w:p w14:paraId="5772F604" w14:textId="77777777" w:rsidR="00365DC6" w:rsidRPr="007E7A3D" w:rsidRDefault="00365DC6" w:rsidP="00365DC6">
      <w:pPr>
        <w:autoSpaceDE w:val="0"/>
        <w:rPr>
          <w:rFonts w:ascii="Arial" w:eastAsia="CenturyGothic" w:hAnsi="Arial" w:cs="Arial"/>
          <w:color w:val="000000"/>
          <w:sz w:val="22"/>
          <w:szCs w:val="22"/>
        </w:rPr>
      </w:pPr>
    </w:p>
    <w:p w14:paraId="7054E838" w14:textId="77777777" w:rsidR="00365DC6" w:rsidRPr="007E7A3D" w:rsidRDefault="00365DC6" w:rsidP="00365DC6">
      <w:pPr>
        <w:autoSpaceDE w:val="0"/>
        <w:rPr>
          <w:rFonts w:ascii="Arial" w:eastAsia="CenturyGothic" w:hAnsi="Arial" w:cs="Arial"/>
          <w:color w:val="000000"/>
          <w:sz w:val="22"/>
          <w:szCs w:val="22"/>
        </w:rPr>
      </w:pPr>
    </w:p>
    <w:p w14:paraId="045D9459" w14:textId="77777777" w:rsidR="00365DC6" w:rsidRPr="007E7A3D" w:rsidRDefault="00365DC6" w:rsidP="00365DC6">
      <w:pPr>
        <w:autoSpaceDE w:val="0"/>
        <w:rPr>
          <w:rFonts w:ascii="Arial" w:eastAsia="CenturyGothic" w:hAnsi="Arial" w:cs="Arial"/>
          <w:color w:val="000000"/>
          <w:sz w:val="22"/>
          <w:szCs w:val="22"/>
        </w:rPr>
      </w:pPr>
    </w:p>
    <w:p w14:paraId="1510D24E" w14:textId="77777777" w:rsidR="00365DC6" w:rsidRPr="007E7A3D" w:rsidRDefault="00365DC6" w:rsidP="00365DC6">
      <w:pPr>
        <w:autoSpaceDE w:val="0"/>
        <w:rPr>
          <w:rFonts w:ascii="Arial" w:eastAsia="CenturyGothic" w:hAnsi="Arial" w:cs="Arial"/>
          <w:color w:val="000000"/>
          <w:sz w:val="22"/>
          <w:szCs w:val="22"/>
        </w:rPr>
      </w:pPr>
    </w:p>
    <w:p w14:paraId="4160C81D" w14:textId="77777777" w:rsidR="00365DC6" w:rsidRPr="007E7A3D" w:rsidRDefault="00365DC6" w:rsidP="00365DC6">
      <w:pPr>
        <w:autoSpaceDE w:val="0"/>
        <w:rPr>
          <w:rFonts w:ascii="Arial" w:eastAsia="CenturyGothic" w:hAnsi="Arial" w:cs="Arial"/>
          <w:color w:val="000000"/>
          <w:sz w:val="22"/>
          <w:szCs w:val="22"/>
        </w:rPr>
      </w:pPr>
    </w:p>
    <w:p w14:paraId="38E9C8D7" w14:textId="77777777" w:rsidR="00365DC6" w:rsidRPr="007E7A3D" w:rsidRDefault="00365DC6" w:rsidP="00365DC6">
      <w:pPr>
        <w:autoSpaceDE w:val="0"/>
        <w:rPr>
          <w:rFonts w:ascii="Arial" w:eastAsia="CenturyGothic" w:hAnsi="Arial" w:cs="Arial"/>
          <w:color w:val="000000"/>
          <w:sz w:val="22"/>
          <w:szCs w:val="22"/>
        </w:rPr>
      </w:pPr>
    </w:p>
    <w:p w14:paraId="7BCAC4CE" w14:textId="77777777" w:rsidR="007E7A3D" w:rsidRPr="007E7A3D" w:rsidRDefault="007E7A3D" w:rsidP="00365DC6">
      <w:pPr>
        <w:autoSpaceDE w:val="0"/>
        <w:rPr>
          <w:rFonts w:ascii="Arial" w:eastAsia="CenturyGothic" w:hAnsi="Arial" w:cs="Arial"/>
          <w:color w:val="000000"/>
          <w:sz w:val="22"/>
          <w:szCs w:val="22"/>
        </w:rPr>
      </w:pPr>
    </w:p>
    <w:p w14:paraId="2CED17D6" w14:textId="77777777" w:rsidR="00365DC6" w:rsidRPr="007E7A3D" w:rsidRDefault="00365DC6" w:rsidP="00365DC6">
      <w:pPr>
        <w:rPr>
          <w:rFonts w:ascii="Arial" w:hAnsi="Arial" w:cs="Arial"/>
          <w:sz w:val="22"/>
          <w:szCs w:val="22"/>
        </w:rPr>
      </w:pPr>
    </w:p>
    <w:p w14:paraId="1EB8301B" w14:textId="77777777" w:rsidR="00365DC6" w:rsidRPr="007E7A3D" w:rsidRDefault="00365DC6" w:rsidP="00365DC6">
      <w:pPr>
        <w:autoSpaceDE w:val="0"/>
        <w:jc w:val="center"/>
        <w:rPr>
          <w:rFonts w:ascii="Arial" w:eastAsia="CenturyGothic" w:hAnsi="Arial" w:cs="Arial"/>
          <w:b/>
          <w:bCs/>
          <w:color w:val="000000"/>
          <w:sz w:val="22"/>
          <w:szCs w:val="22"/>
        </w:rPr>
      </w:pPr>
      <w:r w:rsidRPr="007E7A3D">
        <w:rPr>
          <w:rFonts w:ascii="Arial" w:eastAsia="CenturyGothic" w:hAnsi="Arial" w:cs="Arial"/>
          <w:b/>
          <w:bCs/>
          <w:color w:val="000000"/>
          <w:sz w:val="22"/>
          <w:szCs w:val="22"/>
        </w:rPr>
        <w:t>SPECYFIKACJA TECHNICZNA WYKONANIA I ODBIORU ROBÓT</w:t>
      </w:r>
    </w:p>
    <w:p w14:paraId="1B1A3A9A" w14:textId="77777777" w:rsidR="00365DC6" w:rsidRPr="007E7A3D" w:rsidRDefault="00365DC6" w:rsidP="00365DC6">
      <w:pPr>
        <w:autoSpaceDE w:val="0"/>
        <w:jc w:val="both"/>
        <w:rPr>
          <w:rFonts w:ascii="Arial" w:eastAsia="CenturyGothic" w:hAnsi="Arial" w:cs="Arial"/>
          <w:b/>
          <w:bCs/>
          <w:color w:val="000000"/>
          <w:sz w:val="22"/>
          <w:szCs w:val="22"/>
        </w:rPr>
      </w:pPr>
    </w:p>
    <w:p w14:paraId="5846E1A9" w14:textId="77777777" w:rsidR="00365DC6" w:rsidRPr="00EE6D5D" w:rsidRDefault="00365DC6" w:rsidP="00EE6D5D">
      <w:pPr>
        <w:pStyle w:val="Nagwek1"/>
        <w:numPr>
          <w:ilvl w:val="0"/>
          <w:numId w:val="6"/>
        </w:numPr>
        <w:tabs>
          <w:tab w:val="clear" w:pos="720"/>
          <w:tab w:val="num" w:pos="426"/>
        </w:tabs>
        <w:suppressAutoHyphens w:val="0"/>
        <w:autoSpaceDE w:val="0"/>
        <w:jc w:val="both"/>
        <w:rPr>
          <w:sz w:val="22"/>
          <w:szCs w:val="22"/>
        </w:rPr>
      </w:pPr>
      <w:bookmarkStart w:id="231" w:name="_Toc405542084"/>
      <w:bookmarkStart w:id="232" w:name="_Toc86953993"/>
      <w:r w:rsidRPr="00EE6D5D">
        <w:rPr>
          <w:sz w:val="22"/>
          <w:szCs w:val="22"/>
        </w:rPr>
        <w:t>ST-05.01 ROBOTY TYNKARSKIE</w:t>
      </w:r>
      <w:bookmarkEnd w:id="231"/>
      <w:bookmarkEnd w:id="232"/>
    </w:p>
    <w:p w14:paraId="324C07AE" w14:textId="77777777" w:rsidR="00365DC6" w:rsidRPr="007E7A3D" w:rsidRDefault="00365DC6" w:rsidP="00365DC6">
      <w:pPr>
        <w:autoSpaceDE w:val="0"/>
        <w:jc w:val="both"/>
        <w:rPr>
          <w:rFonts w:ascii="Arial" w:eastAsia="CenturyGothic" w:hAnsi="Arial" w:cs="Arial"/>
          <w:b/>
          <w:bCs/>
          <w:color w:val="000000"/>
          <w:sz w:val="22"/>
          <w:szCs w:val="22"/>
        </w:rPr>
      </w:pPr>
    </w:p>
    <w:p w14:paraId="29CF7EA5" w14:textId="77777777" w:rsidR="00365DC6" w:rsidRPr="007E7A3D" w:rsidRDefault="00365DC6" w:rsidP="00365DC6">
      <w:pPr>
        <w:rPr>
          <w:rFonts w:ascii="Arial" w:eastAsia="CenturyGothic" w:hAnsi="Arial" w:cs="Arial"/>
          <w:b/>
          <w:bCs/>
          <w:color w:val="000000"/>
          <w:sz w:val="22"/>
          <w:szCs w:val="22"/>
        </w:rPr>
      </w:pPr>
      <w:r w:rsidRPr="007E7A3D">
        <w:rPr>
          <w:rFonts w:ascii="Arial" w:eastAsia="CenturyGothic" w:hAnsi="Arial" w:cs="Arial"/>
          <w:b/>
          <w:bCs/>
          <w:color w:val="000000"/>
          <w:sz w:val="22"/>
          <w:szCs w:val="22"/>
        </w:rPr>
        <w:t>KOD CPV 45410000-4</w:t>
      </w:r>
    </w:p>
    <w:p w14:paraId="183A5104" w14:textId="77777777" w:rsidR="00365DC6" w:rsidRPr="007E7A3D" w:rsidRDefault="00365DC6" w:rsidP="00365DC6">
      <w:pPr>
        <w:rPr>
          <w:rFonts w:ascii="Arial" w:hAnsi="Arial" w:cs="Arial"/>
          <w:b/>
          <w:sz w:val="22"/>
          <w:szCs w:val="22"/>
        </w:rPr>
      </w:pPr>
    </w:p>
    <w:p w14:paraId="1042CE76" w14:textId="77777777" w:rsidR="00365DC6" w:rsidRPr="007E7A3D" w:rsidRDefault="00365DC6" w:rsidP="00365DC6">
      <w:pPr>
        <w:rPr>
          <w:rFonts w:ascii="Arial" w:hAnsi="Arial" w:cs="Arial"/>
          <w:b/>
          <w:sz w:val="22"/>
          <w:szCs w:val="22"/>
        </w:rPr>
      </w:pPr>
      <w:r w:rsidRPr="007E7A3D">
        <w:rPr>
          <w:rFonts w:ascii="Arial" w:hAnsi="Arial" w:cs="Arial"/>
          <w:b/>
          <w:sz w:val="22"/>
          <w:szCs w:val="22"/>
        </w:rPr>
        <w:t>1. WSTĘP</w:t>
      </w:r>
    </w:p>
    <w:p w14:paraId="6DF74DB2" w14:textId="77777777" w:rsidR="00365DC6" w:rsidRPr="007E7A3D" w:rsidRDefault="00365DC6" w:rsidP="00365DC6">
      <w:pPr>
        <w:pStyle w:val="Nagwek3"/>
        <w:rPr>
          <w:rFonts w:ascii="Arial" w:hAnsi="Arial" w:cs="Arial"/>
          <w:color w:val="auto"/>
          <w:sz w:val="22"/>
          <w:szCs w:val="22"/>
        </w:rPr>
      </w:pPr>
      <w:r w:rsidRPr="007E7A3D">
        <w:rPr>
          <w:rFonts w:ascii="Arial" w:hAnsi="Arial" w:cs="Arial"/>
          <w:color w:val="auto"/>
          <w:sz w:val="22"/>
          <w:szCs w:val="22"/>
        </w:rPr>
        <w:t>1.1 Przedmiot SST</w:t>
      </w:r>
      <w:r w:rsidR="008C3D72">
        <w:rPr>
          <w:rFonts w:ascii="Arial" w:hAnsi="Arial" w:cs="Arial"/>
          <w:color w:val="auto"/>
          <w:sz w:val="22"/>
          <w:szCs w:val="22"/>
        </w:rPr>
        <w:t>,</w:t>
      </w:r>
    </w:p>
    <w:p w14:paraId="436C94C8" w14:textId="77777777" w:rsidR="00365DC6" w:rsidRPr="007E7A3D" w:rsidRDefault="00365DC6" w:rsidP="00365DC6">
      <w:pPr>
        <w:rPr>
          <w:rFonts w:ascii="Arial" w:eastAsia="CenturyGothic" w:hAnsi="Arial" w:cs="Arial"/>
          <w:sz w:val="22"/>
          <w:szCs w:val="22"/>
        </w:rPr>
      </w:pPr>
      <w:r w:rsidRPr="007E7A3D">
        <w:rPr>
          <w:rFonts w:ascii="Arial" w:hAnsi="Arial" w:cs="Arial"/>
          <w:sz w:val="22"/>
          <w:szCs w:val="22"/>
        </w:rPr>
        <w:t>Przedmiotem niniejszego opracowania są wymagania techniczne dotyczące wykonania przebudowy i remontu pomieszczeń budynku administracyjnego Leśnego Banku Genów Kostrzyca w Miłkowie.</w:t>
      </w:r>
    </w:p>
    <w:p w14:paraId="3794A4E2" w14:textId="77777777" w:rsidR="00365DC6" w:rsidRDefault="00365DC6" w:rsidP="00365DC6">
      <w:pPr>
        <w:pStyle w:val="Nagwek3"/>
        <w:rPr>
          <w:rFonts w:ascii="Arial" w:hAnsi="Arial" w:cs="Arial"/>
          <w:color w:val="auto"/>
          <w:sz w:val="22"/>
          <w:szCs w:val="22"/>
        </w:rPr>
      </w:pPr>
      <w:r w:rsidRPr="007E7A3D">
        <w:rPr>
          <w:rFonts w:ascii="Arial" w:hAnsi="Arial" w:cs="Arial"/>
          <w:color w:val="auto"/>
          <w:sz w:val="22"/>
          <w:szCs w:val="22"/>
        </w:rPr>
        <w:t>1.2 Zakres stosowania SST</w:t>
      </w:r>
      <w:r w:rsidR="008C3D72">
        <w:rPr>
          <w:rFonts w:ascii="Arial" w:hAnsi="Arial" w:cs="Arial"/>
          <w:color w:val="auto"/>
          <w:sz w:val="22"/>
          <w:szCs w:val="22"/>
        </w:rPr>
        <w:t>,</w:t>
      </w:r>
    </w:p>
    <w:p w14:paraId="5C863EFA" w14:textId="77777777" w:rsidR="008C3D72" w:rsidRPr="008C3D72" w:rsidRDefault="008C3D72" w:rsidP="008C3D72"/>
    <w:p w14:paraId="252AE499" w14:textId="77777777" w:rsidR="00365DC6" w:rsidRPr="008C3D72" w:rsidRDefault="00365DC6" w:rsidP="00365DC6">
      <w:pPr>
        <w:pStyle w:val="Tekstpodstawowy"/>
        <w:rPr>
          <w:rFonts w:ascii="Arial" w:hAnsi="Arial" w:cs="Arial"/>
          <w:b w:val="0"/>
          <w:sz w:val="22"/>
          <w:szCs w:val="22"/>
        </w:rPr>
      </w:pPr>
      <w:r w:rsidRPr="008C3D72">
        <w:rPr>
          <w:rFonts w:ascii="Arial" w:hAnsi="Arial" w:cs="Arial"/>
          <w:b w:val="0"/>
          <w:sz w:val="22"/>
          <w:szCs w:val="22"/>
        </w:rPr>
        <w:t>Ogólna specyfikacja techniczna (ST) stanowi obowiązującą podstawę opracowania szczegółowej specyfikacji technicznej, stosowanej jako dokument przetargowy i kontraktowy przy zlecaniu i realizacji robot budowlanych.</w:t>
      </w:r>
    </w:p>
    <w:p w14:paraId="79908B02" w14:textId="77777777" w:rsidR="00365DC6" w:rsidRPr="007E7A3D" w:rsidRDefault="00365DC6" w:rsidP="00365DC6">
      <w:pPr>
        <w:pStyle w:val="Nagwek3"/>
        <w:rPr>
          <w:rFonts w:ascii="Arial" w:hAnsi="Arial" w:cs="Arial"/>
          <w:color w:val="auto"/>
          <w:sz w:val="22"/>
          <w:szCs w:val="22"/>
        </w:rPr>
      </w:pPr>
      <w:r w:rsidRPr="007E7A3D">
        <w:rPr>
          <w:rFonts w:ascii="Arial" w:hAnsi="Arial" w:cs="Arial"/>
          <w:color w:val="auto"/>
          <w:sz w:val="22"/>
          <w:szCs w:val="22"/>
        </w:rPr>
        <w:t>1.3 Zakres robot objętych SST</w:t>
      </w:r>
      <w:r w:rsidR="008C3D72">
        <w:rPr>
          <w:rFonts w:ascii="Arial" w:hAnsi="Arial" w:cs="Arial"/>
          <w:color w:val="auto"/>
          <w:sz w:val="22"/>
          <w:szCs w:val="22"/>
        </w:rPr>
        <w:t>,</w:t>
      </w:r>
    </w:p>
    <w:p w14:paraId="3931CC3B" w14:textId="77777777" w:rsidR="00365DC6" w:rsidRPr="007E7A3D" w:rsidRDefault="00365DC6" w:rsidP="00365DC6">
      <w:pPr>
        <w:pStyle w:val="Tekstpodstawowy"/>
        <w:rPr>
          <w:rFonts w:ascii="Arial" w:hAnsi="Arial" w:cs="Arial"/>
          <w:sz w:val="22"/>
          <w:szCs w:val="22"/>
        </w:rPr>
      </w:pPr>
      <w:r w:rsidRPr="007E7A3D">
        <w:rPr>
          <w:rFonts w:ascii="Arial" w:hAnsi="Arial" w:cs="Arial"/>
          <w:sz w:val="22"/>
          <w:szCs w:val="22"/>
        </w:rPr>
        <w:t>W zakres robót objętych specyfikacją wchodzą:</w:t>
      </w:r>
    </w:p>
    <w:p w14:paraId="4674BAB1" w14:textId="77777777" w:rsidR="00365DC6" w:rsidRPr="007E7A3D" w:rsidRDefault="00365DC6" w:rsidP="00365DC6">
      <w:pPr>
        <w:pStyle w:val="Tekstpodstawowy"/>
        <w:rPr>
          <w:rFonts w:ascii="Arial" w:hAnsi="Arial" w:cs="Arial"/>
          <w:sz w:val="22"/>
          <w:szCs w:val="22"/>
        </w:rPr>
      </w:pPr>
    </w:p>
    <w:p w14:paraId="072AE82E" w14:textId="77777777" w:rsidR="00365DC6" w:rsidRPr="008C3D72" w:rsidRDefault="00365DC6" w:rsidP="009F733E">
      <w:pPr>
        <w:pStyle w:val="Tekstpodstawowy"/>
        <w:numPr>
          <w:ilvl w:val="0"/>
          <w:numId w:val="12"/>
        </w:numPr>
        <w:tabs>
          <w:tab w:val="right" w:leader="dot" w:pos="-1985"/>
          <w:tab w:val="left" w:pos="284"/>
        </w:tabs>
        <w:suppressAutoHyphens w:val="0"/>
        <w:rPr>
          <w:rFonts w:ascii="Arial" w:hAnsi="Arial" w:cs="Arial"/>
          <w:b w:val="0"/>
          <w:sz w:val="22"/>
          <w:szCs w:val="22"/>
        </w:rPr>
      </w:pPr>
      <w:r w:rsidRPr="008C3D72">
        <w:rPr>
          <w:rFonts w:ascii="Arial" w:hAnsi="Arial" w:cs="Arial"/>
          <w:b w:val="0"/>
          <w:sz w:val="22"/>
          <w:szCs w:val="22"/>
        </w:rPr>
        <w:t xml:space="preserve">przygotowanie powierzchni przeznaczonych do tynkowania </w:t>
      </w:r>
      <w:r w:rsidR="008C3D72">
        <w:rPr>
          <w:rFonts w:ascii="Arial" w:hAnsi="Arial" w:cs="Arial"/>
          <w:b w:val="0"/>
          <w:sz w:val="22"/>
          <w:szCs w:val="22"/>
        </w:rPr>
        <w:t>i inne czynności z tym związane.</w:t>
      </w:r>
    </w:p>
    <w:p w14:paraId="1419D1F4" w14:textId="77777777" w:rsidR="00365DC6" w:rsidRPr="007E7A3D" w:rsidRDefault="00365DC6" w:rsidP="00365DC6">
      <w:pPr>
        <w:rPr>
          <w:rFonts w:ascii="Arial" w:hAnsi="Arial" w:cs="Arial"/>
          <w:sz w:val="22"/>
          <w:szCs w:val="22"/>
        </w:rPr>
      </w:pPr>
    </w:p>
    <w:p w14:paraId="3D983BAF" w14:textId="77777777" w:rsidR="00365DC6" w:rsidRPr="008C3D72" w:rsidRDefault="00365DC6" w:rsidP="00365DC6">
      <w:pPr>
        <w:rPr>
          <w:rFonts w:ascii="Arial" w:hAnsi="Arial" w:cs="Arial"/>
          <w:sz w:val="22"/>
          <w:szCs w:val="22"/>
        </w:rPr>
      </w:pPr>
      <w:r w:rsidRPr="008C3D72">
        <w:rPr>
          <w:rFonts w:ascii="Arial" w:hAnsi="Arial" w:cs="Arial"/>
          <w:sz w:val="22"/>
          <w:szCs w:val="22"/>
        </w:rPr>
        <w:t>1.4. Określenia podstawowe</w:t>
      </w:r>
      <w:r w:rsidR="008C3D72" w:rsidRPr="008C3D72">
        <w:rPr>
          <w:rFonts w:ascii="Arial" w:hAnsi="Arial" w:cs="Arial"/>
          <w:sz w:val="22"/>
          <w:szCs w:val="22"/>
        </w:rPr>
        <w:t>,</w:t>
      </w:r>
    </w:p>
    <w:p w14:paraId="14366B57" w14:textId="77777777" w:rsidR="008C3D72" w:rsidRPr="007E7A3D" w:rsidRDefault="008C3D72" w:rsidP="00365DC6">
      <w:pPr>
        <w:rPr>
          <w:rFonts w:ascii="Arial" w:hAnsi="Arial" w:cs="Arial"/>
          <w:b/>
          <w:sz w:val="22"/>
          <w:szCs w:val="22"/>
        </w:rPr>
      </w:pPr>
    </w:p>
    <w:p w14:paraId="06C09604" w14:textId="77777777" w:rsidR="00365DC6" w:rsidRPr="008C3D72" w:rsidRDefault="00365DC6" w:rsidP="00365DC6">
      <w:pPr>
        <w:pStyle w:val="Tekstpodstawowy"/>
        <w:rPr>
          <w:rFonts w:ascii="Arial" w:hAnsi="Arial" w:cs="Arial"/>
          <w:b w:val="0"/>
          <w:sz w:val="22"/>
          <w:szCs w:val="22"/>
        </w:rPr>
      </w:pPr>
      <w:r w:rsidRPr="008C3D72">
        <w:rPr>
          <w:rFonts w:ascii="Arial" w:hAnsi="Arial" w:cs="Arial"/>
          <w:b w:val="0"/>
          <w:sz w:val="22"/>
          <w:szCs w:val="22"/>
        </w:rPr>
        <w:t>Tynk- warstwa zaprawy murarskiej pokrywająca lub kształtująca powierzchnię elementów budowli (głównie ścian i stropów), wykonywana w celu zabezpieczenia przed szkodliwym działaniem czynników zewnętrznych oraz nadaniu powierzchni estetycznego wyglądu</w:t>
      </w:r>
    </w:p>
    <w:p w14:paraId="2547CDC7" w14:textId="77777777" w:rsidR="00365DC6" w:rsidRPr="008C3D72" w:rsidRDefault="00365DC6" w:rsidP="00365DC6">
      <w:pPr>
        <w:pStyle w:val="Tekstpodstawowy"/>
        <w:rPr>
          <w:rFonts w:ascii="Arial" w:hAnsi="Arial" w:cs="Arial"/>
          <w:b w:val="0"/>
          <w:bCs/>
          <w:sz w:val="22"/>
          <w:szCs w:val="22"/>
        </w:rPr>
      </w:pPr>
      <w:r w:rsidRPr="008C3D72">
        <w:rPr>
          <w:rFonts w:ascii="Arial" w:hAnsi="Arial" w:cs="Arial"/>
          <w:b w:val="0"/>
          <w:sz w:val="22"/>
          <w:szCs w:val="22"/>
        </w:rPr>
        <w:t>Sztablatura- tynk szlachetny, którego zewnętrzna warstwa wykonana jest z gipsu modelowego lub mieszaniny gipsu i ciasta wapiennego</w:t>
      </w:r>
      <w:r w:rsidR="008C3D72" w:rsidRPr="008C3D72">
        <w:rPr>
          <w:rFonts w:ascii="Arial" w:hAnsi="Arial" w:cs="Arial"/>
          <w:b w:val="0"/>
          <w:sz w:val="22"/>
          <w:szCs w:val="22"/>
        </w:rPr>
        <w:t>.</w:t>
      </w:r>
    </w:p>
    <w:p w14:paraId="4EAE1938" w14:textId="77777777" w:rsidR="00365DC6" w:rsidRPr="008C3D72" w:rsidRDefault="00365DC6" w:rsidP="00365DC6">
      <w:pPr>
        <w:rPr>
          <w:rFonts w:ascii="Arial" w:hAnsi="Arial" w:cs="Arial"/>
          <w:sz w:val="22"/>
          <w:szCs w:val="22"/>
        </w:rPr>
      </w:pPr>
    </w:p>
    <w:p w14:paraId="080A4F97" w14:textId="77777777" w:rsidR="00365DC6" w:rsidRPr="007E7A3D" w:rsidRDefault="00365DC6" w:rsidP="00365DC6">
      <w:pPr>
        <w:pStyle w:val="Tekstpodstawowy2"/>
        <w:rPr>
          <w:rFonts w:cs="Arial"/>
          <w:sz w:val="22"/>
          <w:szCs w:val="22"/>
        </w:rPr>
      </w:pPr>
      <w:r w:rsidRPr="008C3D72">
        <w:rPr>
          <w:rFonts w:cs="Arial"/>
          <w:sz w:val="22"/>
          <w:szCs w:val="22"/>
        </w:rPr>
        <w:t>1.4.1.</w:t>
      </w:r>
      <w:r w:rsidRPr="007E7A3D">
        <w:rPr>
          <w:rFonts w:cs="Arial"/>
          <w:sz w:val="22"/>
          <w:szCs w:val="22"/>
        </w:rPr>
        <w:t xml:space="preserve"> Pozostałe określenia podstawowe są zgodne z obowiązującymi, odpowiednimi polskimi normami i z definicjami w ST.00.00 ”Wymagania ogólne”.</w:t>
      </w:r>
    </w:p>
    <w:p w14:paraId="0E9C09F5" w14:textId="77777777" w:rsidR="00365DC6" w:rsidRPr="007E7A3D" w:rsidRDefault="00365DC6" w:rsidP="00365DC6">
      <w:pPr>
        <w:pStyle w:val="Stopka"/>
        <w:tabs>
          <w:tab w:val="clear" w:pos="4536"/>
          <w:tab w:val="clear" w:pos="9072"/>
        </w:tabs>
        <w:rPr>
          <w:rFonts w:ascii="Arial" w:hAnsi="Arial" w:cs="Arial"/>
          <w:sz w:val="22"/>
          <w:szCs w:val="22"/>
        </w:rPr>
      </w:pPr>
    </w:p>
    <w:p w14:paraId="1336B507" w14:textId="77777777" w:rsidR="00365DC6" w:rsidRPr="008C3D72" w:rsidRDefault="00365DC6" w:rsidP="00365DC6">
      <w:pPr>
        <w:rPr>
          <w:rFonts w:ascii="Arial" w:hAnsi="Arial" w:cs="Arial"/>
          <w:sz w:val="22"/>
          <w:szCs w:val="22"/>
        </w:rPr>
      </w:pPr>
      <w:r w:rsidRPr="008C3D72">
        <w:rPr>
          <w:rFonts w:ascii="Arial" w:hAnsi="Arial" w:cs="Arial"/>
          <w:sz w:val="22"/>
          <w:szCs w:val="22"/>
        </w:rPr>
        <w:t>1.5. Ogólne wymagania dotyczące robót</w:t>
      </w:r>
    </w:p>
    <w:p w14:paraId="34CB89C9" w14:textId="77777777" w:rsidR="00365DC6" w:rsidRPr="007E7A3D" w:rsidRDefault="00365DC6" w:rsidP="00365DC6">
      <w:pPr>
        <w:rPr>
          <w:rFonts w:ascii="Arial" w:hAnsi="Arial" w:cs="Arial"/>
          <w:sz w:val="22"/>
          <w:szCs w:val="22"/>
        </w:rPr>
      </w:pPr>
    </w:p>
    <w:p w14:paraId="7F71BF5B" w14:textId="77777777" w:rsidR="00365DC6" w:rsidRPr="008C3D72" w:rsidRDefault="00365DC6" w:rsidP="00365DC6">
      <w:pPr>
        <w:pStyle w:val="Tekstpodstawowy"/>
        <w:rPr>
          <w:rFonts w:ascii="Arial" w:hAnsi="Arial" w:cs="Arial"/>
          <w:b w:val="0"/>
          <w:sz w:val="22"/>
          <w:szCs w:val="22"/>
        </w:rPr>
      </w:pPr>
      <w:r w:rsidRPr="007E7A3D">
        <w:rPr>
          <w:rFonts w:ascii="Arial" w:hAnsi="Arial" w:cs="Arial"/>
          <w:sz w:val="22"/>
          <w:szCs w:val="22"/>
        </w:rPr>
        <w:tab/>
      </w:r>
      <w:r w:rsidRPr="008C3D72">
        <w:rPr>
          <w:rFonts w:ascii="Arial" w:hAnsi="Arial" w:cs="Arial"/>
          <w:b w:val="0"/>
          <w:sz w:val="22"/>
          <w:szCs w:val="22"/>
        </w:rPr>
        <w:t>Ogólne wymagania dotyczące robót podano w SST ”Wymagania ogólne”.</w:t>
      </w:r>
    </w:p>
    <w:p w14:paraId="49C6F002" w14:textId="77777777" w:rsidR="00365DC6" w:rsidRPr="008C3D72" w:rsidRDefault="00365DC6" w:rsidP="00365DC6">
      <w:pPr>
        <w:pStyle w:val="Tekstpodstawowy"/>
        <w:rPr>
          <w:rFonts w:ascii="Arial" w:hAnsi="Arial" w:cs="Arial"/>
          <w:b w:val="0"/>
          <w:sz w:val="22"/>
          <w:szCs w:val="22"/>
        </w:rPr>
      </w:pPr>
      <w:r w:rsidRPr="008C3D72">
        <w:rPr>
          <w:rFonts w:ascii="Arial" w:hAnsi="Arial" w:cs="Arial"/>
          <w:b w:val="0"/>
          <w:sz w:val="22"/>
          <w:szCs w:val="22"/>
        </w:rPr>
        <w:t>Montaż stolarki budowlanej powinien odbywać się na podstawie dokumentacji, która powinna zawierać:</w:t>
      </w:r>
    </w:p>
    <w:p w14:paraId="6FF25092" w14:textId="77777777" w:rsidR="00365DC6" w:rsidRPr="007E7A3D" w:rsidRDefault="00365DC6" w:rsidP="009F733E">
      <w:pPr>
        <w:numPr>
          <w:ilvl w:val="0"/>
          <w:numId w:val="11"/>
        </w:numPr>
        <w:suppressAutoHyphens w:val="0"/>
        <w:rPr>
          <w:rFonts w:ascii="Arial" w:hAnsi="Arial" w:cs="Arial"/>
          <w:sz w:val="22"/>
          <w:szCs w:val="22"/>
        </w:rPr>
      </w:pPr>
      <w:r w:rsidRPr="007E7A3D">
        <w:rPr>
          <w:rFonts w:ascii="Arial" w:hAnsi="Arial" w:cs="Arial"/>
          <w:sz w:val="22"/>
          <w:szCs w:val="22"/>
        </w:rPr>
        <w:t>wykaz ilościowy wyrobów z podziałem na typy, wymiary główne</w:t>
      </w:r>
    </w:p>
    <w:p w14:paraId="3E09D4B2" w14:textId="77777777" w:rsidR="00365DC6" w:rsidRPr="007E7A3D" w:rsidRDefault="00365DC6" w:rsidP="00365DC6">
      <w:pPr>
        <w:rPr>
          <w:rFonts w:ascii="Arial" w:hAnsi="Arial" w:cs="Arial"/>
          <w:sz w:val="22"/>
          <w:szCs w:val="22"/>
        </w:rPr>
      </w:pPr>
    </w:p>
    <w:p w14:paraId="1A317A9F" w14:textId="77777777" w:rsidR="00365DC6" w:rsidRDefault="00365DC6" w:rsidP="00365DC6">
      <w:pPr>
        <w:rPr>
          <w:rFonts w:ascii="Arial" w:hAnsi="Arial" w:cs="Arial"/>
          <w:b/>
          <w:sz w:val="22"/>
          <w:szCs w:val="22"/>
        </w:rPr>
      </w:pPr>
      <w:r w:rsidRPr="007E7A3D">
        <w:rPr>
          <w:rFonts w:ascii="Arial" w:hAnsi="Arial" w:cs="Arial"/>
          <w:b/>
          <w:sz w:val="22"/>
          <w:szCs w:val="22"/>
        </w:rPr>
        <w:t>2. MATERIAŁY</w:t>
      </w:r>
    </w:p>
    <w:p w14:paraId="7739E3F3" w14:textId="77777777" w:rsidR="008C3D72" w:rsidRPr="007E7A3D" w:rsidRDefault="008C3D72" w:rsidP="00365DC6">
      <w:pPr>
        <w:rPr>
          <w:rFonts w:ascii="Arial" w:hAnsi="Arial" w:cs="Arial"/>
          <w:b/>
          <w:sz w:val="22"/>
          <w:szCs w:val="22"/>
        </w:rPr>
      </w:pPr>
    </w:p>
    <w:p w14:paraId="02EAD858" w14:textId="77777777" w:rsidR="008C3D72" w:rsidRPr="008C3D72" w:rsidRDefault="00365DC6" w:rsidP="00365DC6">
      <w:pPr>
        <w:rPr>
          <w:rFonts w:ascii="Arial" w:hAnsi="Arial" w:cs="Arial"/>
          <w:sz w:val="22"/>
          <w:szCs w:val="22"/>
        </w:rPr>
      </w:pPr>
      <w:r w:rsidRPr="008C3D72">
        <w:rPr>
          <w:rFonts w:ascii="Arial" w:hAnsi="Arial" w:cs="Arial"/>
          <w:sz w:val="22"/>
          <w:szCs w:val="22"/>
        </w:rPr>
        <w:t>2.1. Ogólne wymagania dotyczące materiałów</w:t>
      </w:r>
      <w:r w:rsidR="008C3D72">
        <w:rPr>
          <w:rFonts w:ascii="Arial" w:hAnsi="Arial" w:cs="Arial"/>
          <w:sz w:val="22"/>
          <w:szCs w:val="22"/>
        </w:rPr>
        <w:t>,</w:t>
      </w:r>
    </w:p>
    <w:p w14:paraId="067A4D36" w14:textId="77777777" w:rsidR="008C3D72" w:rsidRDefault="008C3D72" w:rsidP="00365DC6">
      <w:pPr>
        <w:pStyle w:val="Tekstpodstawowy"/>
        <w:rPr>
          <w:rFonts w:ascii="Arial" w:hAnsi="Arial" w:cs="Arial"/>
          <w:sz w:val="22"/>
          <w:szCs w:val="22"/>
        </w:rPr>
      </w:pPr>
    </w:p>
    <w:p w14:paraId="1CF0CEAA" w14:textId="77777777" w:rsidR="00365DC6" w:rsidRPr="007E7A3D" w:rsidRDefault="00365DC6" w:rsidP="00365DC6">
      <w:pPr>
        <w:pStyle w:val="Tekstpodstawowy"/>
        <w:rPr>
          <w:rFonts w:ascii="Arial" w:hAnsi="Arial" w:cs="Arial"/>
          <w:sz w:val="22"/>
          <w:szCs w:val="22"/>
        </w:rPr>
      </w:pPr>
      <w:r w:rsidRPr="007E7A3D">
        <w:rPr>
          <w:rFonts w:ascii="Arial" w:hAnsi="Arial" w:cs="Arial"/>
          <w:sz w:val="22"/>
          <w:szCs w:val="22"/>
        </w:rPr>
        <w:t>Wszystkie stosowane materiały muszą być zgodne z polskimi normami, a w razie ich braku powinny mieć decyzje dopuszczające je do stosowania w budownictwie.</w:t>
      </w:r>
    </w:p>
    <w:p w14:paraId="5D350326" w14:textId="77777777" w:rsidR="00365DC6" w:rsidRPr="008C3D72" w:rsidRDefault="00365DC6" w:rsidP="00365DC6">
      <w:pPr>
        <w:rPr>
          <w:rFonts w:ascii="Arial" w:hAnsi="Arial" w:cs="Arial"/>
          <w:sz w:val="22"/>
          <w:szCs w:val="22"/>
        </w:rPr>
      </w:pPr>
    </w:p>
    <w:p w14:paraId="55C6AA9F" w14:textId="77777777" w:rsidR="00365DC6" w:rsidRPr="008C3D72" w:rsidRDefault="00365DC6" w:rsidP="00365DC6">
      <w:pPr>
        <w:rPr>
          <w:rFonts w:ascii="Arial" w:hAnsi="Arial" w:cs="Arial"/>
          <w:sz w:val="22"/>
          <w:szCs w:val="22"/>
        </w:rPr>
      </w:pPr>
      <w:r w:rsidRPr="008C3D72">
        <w:rPr>
          <w:rFonts w:ascii="Arial" w:hAnsi="Arial" w:cs="Arial"/>
          <w:sz w:val="22"/>
          <w:szCs w:val="22"/>
        </w:rPr>
        <w:t>2.2. Rodzaje materiałów</w:t>
      </w:r>
      <w:r w:rsidR="008C3D72" w:rsidRPr="008C3D72">
        <w:rPr>
          <w:rFonts w:ascii="Arial" w:hAnsi="Arial" w:cs="Arial"/>
          <w:sz w:val="22"/>
          <w:szCs w:val="22"/>
        </w:rPr>
        <w:t>,</w:t>
      </w:r>
    </w:p>
    <w:p w14:paraId="418C87CE" w14:textId="77777777" w:rsidR="00365DC6" w:rsidRPr="007E7A3D" w:rsidRDefault="00365DC6" w:rsidP="00365DC6">
      <w:pPr>
        <w:pStyle w:val="Tekstpodstawowy"/>
        <w:rPr>
          <w:rFonts w:ascii="Arial" w:hAnsi="Arial" w:cs="Arial"/>
          <w:sz w:val="22"/>
          <w:szCs w:val="22"/>
        </w:rPr>
      </w:pPr>
    </w:p>
    <w:p w14:paraId="4742AED8" w14:textId="77777777" w:rsidR="00365DC6" w:rsidRPr="007E7A3D" w:rsidRDefault="00365DC6" w:rsidP="00365DC6">
      <w:pPr>
        <w:pStyle w:val="Tekstpodstawowy"/>
        <w:rPr>
          <w:rFonts w:ascii="Arial" w:hAnsi="Arial" w:cs="Arial"/>
          <w:sz w:val="22"/>
          <w:szCs w:val="22"/>
        </w:rPr>
      </w:pPr>
      <w:r w:rsidRPr="007E7A3D">
        <w:rPr>
          <w:rFonts w:ascii="Arial" w:hAnsi="Arial" w:cs="Arial"/>
          <w:b w:val="0"/>
          <w:bCs/>
          <w:sz w:val="22"/>
          <w:szCs w:val="22"/>
        </w:rPr>
        <w:t>MATERIAŁY ZGODNIE ZE SPECYFIKACJĄ ZAWARTĄ W  „PROJEKCIE ARANŻACJI WNĘTRZ POMIESZCZEŃ W BUDYNKU LEŚNEGO BANKU GENÓW W KOSTRZYCY”.</w:t>
      </w:r>
    </w:p>
    <w:p w14:paraId="643A7978" w14:textId="77777777" w:rsidR="00365DC6" w:rsidRPr="007E7A3D" w:rsidRDefault="00365DC6" w:rsidP="00365DC6">
      <w:pPr>
        <w:pStyle w:val="Tekstpodstawowy"/>
        <w:rPr>
          <w:rFonts w:ascii="Arial" w:hAnsi="Arial" w:cs="Arial"/>
          <w:sz w:val="22"/>
          <w:szCs w:val="22"/>
        </w:rPr>
      </w:pPr>
    </w:p>
    <w:p w14:paraId="3252EB1A" w14:textId="77777777" w:rsidR="00365DC6" w:rsidRPr="007E7A3D" w:rsidRDefault="00365DC6" w:rsidP="00365DC6">
      <w:pPr>
        <w:rPr>
          <w:rFonts w:ascii="Arial" w:hAnsi="Arial" w:cs="Arial"/>
          <w:b/>
          <w:sz w:val="22"/>
          <w:szCs w:val="22"/>
        </w:rPr>
      </w:pPr>
      <w:r w:rsidRPr="007E7A3D">
        <w:rPr>
          <w:rFonts w:ascii="Arial" w:hAnsi="Arial" w:cs="Arial"/>
          <w:b/>
          <w:sz w:val="22"/>
          <w:szCs w:val="22"/>
        </w:rPr>
        <w:t>3. SPRZĘT</w:t>
      </w:r>
    </w:p>
    <w:p w14:paraId="32121D9C" w14:textId="77777777" w:rsidR="00365DC6" w:rsidRPr="008C3D72" w:rsidRDefault="00365DC6" w:rsidP="00365DC6">
      <w:pPr>
        <w:rPr>
          <w:rFonts w:ascii="Arial" w:hAnsi="Arial" w:cs="Arial"/>
          <w:sz w:val="22"/>
          <w:szCs w:val="22"/>
        </w:rPr>
      </w:pPr>
      <w:r w:rsidRPr="008C3D72">
        <w:rPr>
          <w:rFonts w:ascii="Arial" w:hAnsi="Arial" w:cs="Arial"/>
          <w:sz w:val="22"/>
          <w:szCs w:val="22"/>
        </w:rPr>
        <w:t>3.1. Ogólne wymagania dotyczące sprzętu</w:t>
      </w:r>
    </w:p>
    <w:p w14:paraId="7C06C95A" w14:textId="77777777" w:rsidR="00365DC6" w:rsidRPr="007E7A3D" w:rsidRDefault="00365DC6" w:rsidP="00365DC6">
      <w:pPr>
        <w:rPr>
          <w:rFonts w:ascii="Arial" w:hAnsi="Arial" w:cs="Arial"/>
          <w:sz w:val="22"/>
          <w:szCs w:val="22"/>
        </w:rPr>
      </w:pPr>
      <w:r w:rsidRPr="007E7A3D">
        <w:rPr>
          <w:rFonts w:ascii="Arial" w:hAnsi="Arial" w:cs="Arial"/>
          <w:sz w:val="22"/>
          <w:szCs w:val="22"/>
        </w:rPr>
        <w:tab/>
      </w:r>
    </w:p>
    <w:p w14:paraId="2B67802D" w14:textId="77777777" w:rsidR="00365DC6" w:rsidRPr="007E7A3D" w:rsidRDefault="00365DC6" w:rsidP="00365DC6">
      <w:pPr>
        <w:ind w:firstLine="708"/>
        <w:rPr>
          <w:rFonts w:ascii="Arial" w:hAnsi="Arial" w:cs="Arial"/>
          <w:sz w:val="22"/>
          <w:szCs w:val="22"/>
        </w:rPr>
      </w:pPr>
      <w:r w:rsidRPr="007E7A3D">
        <w:rPr>
          <w:rFonts w:ascii="Arial" w:hAnsi="Arial" w:cs="Arial"/>
          <w:sz w:val="22"/>
          <w:szCs w:val="22"/>
        </w:rPr>
        <w:t>Ogólne wymagania dotyczące sprzętu podano w ST.00.00 ‘Wymagania ogólne”.</w:t>
      </w:r>
    </w:p>
    <w:p w14:paraId="3CAD0934" w14:textId="77777777" w:rsidR="00365DC6" w:rsidRPr="007E7A3D" w:rsidRDefault="00365DC6" w:rsidP="00365DC6">
      <w:pPr>
        <w:rPr>
          <w:rFonts w:ascii="Arial" w:hAnsi="Arial" w:cs="Arial"/>
          <w:sz w:val="22"/>
          <w:szCs w:val="22"/>
        </w:rPr>
      </w:pPr>
    </w:p>
    <w:p w14:paraId="5546D4F9" w14:textId="77777777" w:rsidR="00365DC6" w:rsidRPr="008C3D72" w:rsidRDefault="00365DC6" w:rsidP="00365DC6">
      <w:pPr>
        <w:rPr>
          <w:rFonts w:ascii="Arial" w:hAnsi="Arial" w:cs="Arial"/>
          <w:sz w:val="22"/>
          <w:szCs w:val="22"/>
        </w:rPr>
      </w:pPr>
      <w:r w:rsidRPr="008C3D72">
        <w:rPr>
          <w:rFonts w:ascii="Arial" w:hAnsi="Arial" w:cs="Arial"/>
          <w:sz w:val="22"/>
          <w:szCs w:val="22"/>
        </w:rPr>
        <w:lastRenderedPageBreak/>
        <w:t>3.2. Sprzęt do wykonywania robót ujętych w specyfikacji</w:t>
      </w:r>
    </w:p>
    <w:p w14:paraId="1965406E" w14:textId="77777777" w:rsidR="00365DC6" w:rsidRPr="007E7A3D" w:rsidRDefault="00365DC6" w:rsidP="00365DC6">
      <w:pPr>
        <w:rPr>
          <w:rFonts w:ascii="Arial" w:hAnsi="Arial" w:cs="Arial"/>
          <w:sz w:val="22"/>
          <w:szCs w:val="22"/>
        </w:rPr>
      </w:pPr>
    </w:p>
    <w:p w14:paraId="5C658BFC" w14:textId="77777777" w:rsidR="00365DC6" w:rsidRPr="007E7A3D" w:rsidRDefault="00365DC6" w:rsidP="00915370">
      <w:pPr>
        <w:pStyle w:val="Nagwek1"/>
        <w:keepNext w:val="0"/>
        <w:widowControl w:val="0"/>
        <w:numPr>
          <w:ilvl w:val="0"/>
          <w:numId w:val="9"/>
        </w:numPr>
        <w:tabs>
          <w:tab w:val="left" w:pos="252"/>
        </w:tabs>
        <w:suppressAutoHyphens w:val="0"/>
        <w:autoSpaceDE w:val="0"/>
        <w:autoSpaceDN w:val="0"/>
        <w:adjustRightInd w:val="0"/>
        <w:ind w:left="1080"/>
        <w:jc w:val="left"/>
        <w:rPr>
          <w:b w:val="0"/>
          <w:bCs/>
          <w:sz w:val="22"/>
          <w:szCs w:val="22"/>
        </w:rPr>
      </w:pPr>
      <w:bookmarkStart w:id="233" w:name="_Toc401551777"/>
      <w:bookmarkStart w:id="234" w:name="_Toc401552117"/>
      <w:bookmarkStart w:id="235" w:name="_Toc401552233"/>
      <w:bookmarkStart w:id="236" w:name="_Toc401553798"/>
      <w:bookmarkStart w:id="237" w:name="_Toc401553920"/>
      <w:bookmarkStart w:id="238" w:name="_Toc403999887"/>
      <w:bookmarkStart w:id="239" w:name="_Toc404005144"/>
      <w:bookmarkStart w:id="240" w:name="_Toc404012121"/>
      <w:bookmarkStart w:id="241" w:name="_Toc404012366"/>
      <w:bookmarkStart w:id="242" w:name="_Toc404012600"/>
      <w:bookmarkStart w:id="243" w:name="_Toc404016512"/>
      <w:bookmarkStart w:id="244" w:name="_Toc404016913"/>
      <w:bookmarkStart w:id="245" w:name="_Toc404019101"/>
      <w:bookmarkStart w:id="246" w:name="_Toc404019764"/>
      <w:bookmarkStart w:id="247" w:name="_Toc405538743"/>
      <w:bookmarkStart w:id="248" w:name="_Toc405538867"/>
      <w:bookmarkStart w:id="249" w:name="_Toc405538991"/>
      <w:bookmarkStart w:id="250" w:name="_Toc405542085"/>
      <w:bookmarkStart w:id="251" w:name="_Toc405542222"/>
      <w:bookmarkStart w:id="252" w:name="_Toc405971187"/>
      <w:bookmarkStart w:id="253" w:name="_Toc405971382"/>
      <w:bookmarkStart w:id="254" w:name="_Toc86932291"/>
      <w:bookmarkStart w:id="255" w:name="_Toc86953994"/>
      <w:r w:rsidRPr="007E7A3D">
        <w:rPr>
          <w:b w:val="0"/>
          <w:bCs/>
          <w:sz w:val="22"/>
          <w:szCs w:val="22"/>
        </w:rPr>
        <w:t>szczotki do czyszczenia podłoża</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3EB81C16" w14:textId="77777777" w:rsidR="00365DC6" w:rsidRPr="007E7A3D" w:rsidRDefault="00365DC6" w:rsidP="00915370">
      <w:pPr>
        <w:pStyle w:val="Nagwek1"/>
        <w:keepNext w:val="0"/>
        <w:widowControl w:val="0"/>
        <w:numPr>
          <w:ilvl w:val="0"/>
          <w:numId w:val="9"/>
        </w:numPr>
        <w:tabs>
          <w:tab w:val="left" w:pos="252"/>
        </w:tabs>
        <w:suppressAutoHyphens w:val="0"/>
        <w:autoSpaceDE w:val="0"/>
        <w:autoSpaceDN w:val="0"/>
        <w:adjustRightInd w:val="0"/>
        <w:ind w:left="1080"/>
        <w:jc w:val="left"/>
        <w:rPr>
          <w:b w:val="0"/>
          <w:bCs/>
          <w:sz w:val="22"/>
          <w:szCs w:val="22"/>
        </w:rPr>
      </w:pPr>
      <w:bookmarkStart w:id="256" w:name="_Toc401551778"/>
      <w:bookmarkStart w:id="257" w:name="_Toc401552118"/>
      <w:bookmarkStart w:id="258" w:name="_Toc401552234"/>
      <w:bookmarkStart w:id="259" w:name="_Toc401553799"/>
      <w:bookmarkStart w:id="260" w:name="_Toc401553921"/>
      <w:bookmarkStart w:id="261" w:name="_Toc403999888"/>
      <w:bookmarkStart w:id="262" w:name="_Toc404005145"/>
      <w:bookmarkStart w:id="263" w:name="_Toc404012122"/>
      <w:bookmarkStart w:id="264" w:name="_Toc404012367"/>
      <w:bookmarkStart w:id="265" w:name="_Toc404012601"/>
      <w:bookmarkStart w:id="266" w:name="_Toc404016513"/>
      <w:bookmarkStart w:id="267" w:name="_Toc404016914"/>
      <w:bookmarkStart w:id="268" w:name="_Toc404019102"/>
      <w:bookmarkStart w:id="269" w:name="_Toc404019765"/>
      <w:bookmarkStart w:id="270" w:name="_Toc405538744"/>
      <w:bookmarkStart w:id="271" w:name="_Toc405538868"/>
      <w:bookmarkStart w:id="272" w:name="_Toc405538992"/>
      <w:bookmarkStart w:id="273" w:name="_Toc405542086"/>
      <w:bookmarkStart w:id="274" w:name="_Toc405542223"/>
      <w:bookmarkStart w:id="275" w:name="_Toc405971188"/>
      <w:bookmarkStart w:id="276" w:name="_Toc405971383"/>
      <w:bookmarkStart w:id="277" w:name="_Toc86932292"/>
      <w:bookmarkStart w:id="278" w:name="_Toc86953995"/>
      <w:r w:rsidRPr="007E7A3D">
        <w:rPr>
          <w:b w:val="0"/>
          <w:bCs/>
          <w:sz w:val="22"/>
          <w:szCs w:val="22"/>
        </w:rPr>
        <w:t>kielnie</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381A5428" w14:textId="77777777" w:rsidR="00365DC6" w:rsidRPr="007E7A3D" w:rsidRDefault="00365DC6" w:rsidP="00915370">
      <w:pPr>
        <w:pStyle w:val="Nagwek1"/>
        <w:keepNext w:val="0"/>
        <w:widowControl w:val="0"/>
        <w:numPr>
          <w:ilvl w:val="0"/>
          <w:numId w:val="9"/>
        </w:numPr>
        <w:tabs>
          <w:tab w:val="left" w:pos="252"/>
        </w:tabs>
        <w:suppressAutoHyphens w:val="0"/>
        <w:autoSpaceDE w:val="0"/>
        <w:autoSpaceDN w:val="0"/>
        <w:adjustRightInd w:val="0"/>
        <w:ind w:left="1080"/>
        <w:jc w:val="left"/>
        <w:rPr>
          <w:b w:val="0"/>
          <w:bCs/>
          <w:sz w:val="22"/>
          <w:szCs w:val="22"/>
        </w:rPr>
      </w:pPr>
      <w:bookmarkStart w:id="279" w:name="_Toc401551779"/>
      <w:bookmarkStart w:id="280" w:name="_Toc401552119"/>
      <w:bookmarkStart w:id="281" w:name="_Toc401552235"/>
      <w:bookmarkStart w:id="282" w:name="_Toc401553800"/>
      <w:bookmarkStart w:id="283" w:name="_Toc401553922"/>
      <w:bookmarkStart w:id="284" w:name="_Toc403999889"/>
      <w:bookmarkStart w:id="285" w:name="_Toc404005146"/>
      <w:bookmarkStart w:id="286" w:name="_Toc404012123"/>
      <w:bookmarkStart w:id="287" w:name="_Toc404012368"/>
      <w:bookmarkStart w:id="288" w:name="_Toc404012602"/>
      <w:bookmarkStart w:id="289" w:name="_Toc404016514"/>
      <w:bookmarkStart w:id="290" w:name="_Toc404016915"/>
      <w:bookmarkStart w:id="291" w:name="_Toc404019103"/>
      <w:bookmarkStart w:id="292" w:name="_Toc404019766"/>
      <w:bookmarkStart w:id="293" w:name="_Toc405538745"/>
      <w:bookmarkStart w:id="294" w:name="_Toc405538869"/>
      <w:bookmarkStart w:id="295" w:name="_Toc405538993"/>
      <w:bookmarkStart w:id="296" w:name="_Toc405542087"/>
      <w:bookmarkStart w:id="297" w:name="_Toc405542224"/>
      <w:bookmarkStart w:id="298" w:name="_Toc405971189"/>
      <w:bookmarkStart w:id="299" w:name="_Toc405971384"/>
      <w:bookmarkStart w:id="300" w:name="_Toc86932293"/>
      <w:bookmarkStart w:id="301" w:name="_Toc86953996"/>
      <w:r w:rsidRPr="007E7A3D">
        <w:rPr>
          <w:b w:val="0"/>
          <w:bCs/>
          <w:sz w:val="22"/>
          <w:szCs w:val="22"/>
        </w:rPr>
        <w:t>szpachle metalowe lub z tworzyw sztucznych</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651B460A" w14:textId="77777777" w:rsidR="00365DC6" w:rsidRPr="007E7A3D" w:rsidRDefault="00365DC6" w:rsidP="00915370">
      <w:pPr>
        <w:pStyle w:val="Nagwek1"/>
        <w:keepNext w:val="0"/>
        <w:widowControl w:val="0"/>
        <w:numPr>
          <w:ilvl w:val="0"/>
          <w:numId w:val="9"/>
        </w:numPr>
        <w:tabs>
          <w:tab w:val="left" w:pos="252"/>
        </w:tabs>
        <w:suppressAutoHyphens w:val="0"/>
        <w:autoSpaceDE w:val="0"/>
        <w:autoSpaceDN w:val="0"/>
        <w:adjustRightInd w:val="0"/>
        <w:ind w:left="1080"/>
        <w:jc w:val="left"/>
        <w:rPr>
          <w:b w:val="0"/>
          <w:bCs/>
          <w:sz w:val="22"/>
          <w:szCs w:val="22"/>
        </w:rPr>
      </w:pPr>
      <w:bookmarkStart w:id="302" w:name="_Toc401551780"/>
      <w:bookmarkStart w:id="303" w:name="_Toc401552120"/>
      <w:bookmarkStart w:id="304" w:name="_Toc401552236"/>
      <w:bookmarkStart w:id="305" w:name="_Toc401553801"/>
      <w:bookmarkStart w:id="306" w:name="_Toc401553923"/>
      <w:bookmarkStart w:id="307" w:name="_Toc403999890"/>
      <w:bookmarkStart w:id="308" w:name="_Toc404005147"/>
      <w:bookmarkStart w:id="309" w:name="_Toc404012124"/>
      <w:bookmarkStart w:id="310" w:name="_Toc404012369"/>
      <w:bookmarkStart w:id="311" w:name="_Toc404012603"/>
      <w:bookmarkStart w:id="312" w:name="_Toc404016515"/>
      <w:bookmarkStart w:id="313" w:name="_Toc404016916"/>
      <w:bookmarkStart w:id="314" w:name="_Toc404019104"/>
      <w:bookmarkStart w:id="315" w:name="_Toc404019767"/>
      <w:bookmarkStart w:id="316" w:name="_Toc405538746"/>
      <w:bookmarkStart w:id="317" w:name="_Toc405538870"/>
      <w:bookmarkStart w:id="318" w:name="_Toc405538994"/>
      <w:bookmarkStart w:id="319" w:name="_Toc405542088"/>
      <w:bookmarkStart w:id="320" w:name="_Toc405542225"/>
      <w:bookmarkStart w:id="321" w:name="_Toc405971190"/>
      <w:bookmarkStart w:id="322" w:name="_Toc405971385"/>
      <w:bookmarkStart w:id="323" w:name="_Toc86932294"/>
      <w:bookmarkStart w:id="324" w:name="_Toc86953997"/>
      <w:r w:rsidRPr="007E7A3D">
        <w:rPr>
          <w:b w:val="0"/>
          <w:bCs/>
          <w:sz w:val="22"/>
          <w:szCs w:val="22"/>
        </w:rPr>
        <w:t>pace</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25AE0B9" w14:textId="77777777" w:rsidR="00365DC6" w:rsidRPr="007E7A3D" w:rsidRDefault="00365DC6" w:rsidP="00915370">
      <w:pPr>
        <w:pStyle w:val="Nagwek1"/>
        <w:keepNext w:val="0"/>
        <w:widowControl w:val="0"/>
        <w:numPr>
          <w:ilvl w:val="0"/>
          <w:numId w:val="9"/>
        </w:numPr>
        <w:tabs>
          <w:tab w:val="left" w:pos="252"/>
        </w:tabs>
        <w:suppressAutoHyphens w:val="0"/>
        <w:autoSpaceDE w:val="0"/>
        <w:autoSpaceDN w:val="0"/>
        <w:adjustRightInd w:val="0"/>
        <w:ind w:left="1080"/>
        <w:jc w:val="left"/>
        <w:rPr>
          <w:b w:val="0"/>
          <w:bCs/>
          <w:sz w:val="22"/>
          <w:szCs w:val="22"/>
        </w:rPr>
      </w:pPr>
      <w:bookmarkStart w:id="325" w:name="_Toc401551781"/>
      <w:bookmarkStart w:id="326" w:name="_Toc401552121"/>
      <w:bookmarkStart w:id="327" w:name="_Toc401552237"/>
      <w:bookmarkStart w:id="328" w:name="_Toc401553802"/>
      <w:bookmarkStart w:id="329" w:name="_Toc401553924"/>
      <w:bookmarkStart w:id="330" w:name="_Toc403999891"/>
      <w:bookmarkStart w:id="331" w:name="_Toc404005148"/>
      <w:bookmarkStart w:id="332" w:name="_Toc404012125"/>
      <w:bookmarkStart w:id="333" w:name="_Toc404012370"/>
      <w:bookmarkStart w:id="334" w:name="_Toc404012604"/>
      <w:bookmarkStart w:id="335" w:name="_Toc404016516"/>
      <w:bookmarkStart w:id="336" w:name="_Toc404016917"/>
      <w:bookmarkStart w:id="337" w:name="_Toc404019105"/>
      <w:bookmarkStart w:id="338" w:name="_Toc404019768"/>
      <w:bookmarkStart w:id="339" w:name="_Toc405538747"/>
      <w:bookmarkStart w:id="340" w:name="_Toc405538871"/>
      <w:bookmarkStart w:id="341" w:name="_Toc405538995"/>
      <w:bookmarkStart w:id="342" w:name="_Toc405542089"/>
      <w:bookmarkStart w:id="343" w:name="_Toc405542226"/>
      <w:bookmarkStart w:id="344" w:name="_Toc405971191"/>
      <w:bookmarkStart w:id="345" w:name="_Toc405971386"/>
      <w:bookmarkStart w:id="346" w:name="_Toc86932295"/>
      <w:bookmarkStart w:id="347" w:name="_Toc86953998"/>
      <w:r w:rsidRPr="007E7A3D">
        <w:rPr>
          <w:b w:val="0"/>
          <w:bCs/>
          <w:sz w:val="22"/>
          <w:szCs w:val="22"/>
        </w:rPr>
        <w:t>pędzle</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536BF30C" w14:textId="77777777" w:rsidR="00365DC6" w:rsidRPr="007E7A3D" w:rsidRDefault="00365DC6" w:rsidP="00915370">
      <w:pPr>
        <w:pStyle w:val="Nagwek1"/>
        <w:keepNext w:val="0"/>
        <w:widowControl w:val="0"/>
        <w:numPr>
          <w:ilvl w:val="0"/>
          <w:numId w:val="9"/>
        </w:numPr>
        <w:tabs>
          <w:tab w:val="left" w:pos="252"/>
        </w:tabs>
        <w:suppressAutoHyphens w:val="0"/>
        <w:autoSpaceDE w:val="0"/>
        <w:autoSpaceDN w:val="0"/>
        <w:adjustRightInd w:val="0"/>
        <w:ind w:left="1080"/>
        <w:jc w:val="left"/>
        <w:rPr>
          <w:b w:val="0"/>
          <w:bCs/>
          <w:sz w:val="22"/>
          <w:szCs w:val="22"/>
        </w:rPr>
      </w:pPr>
      <w:bookmarkStart w:id="348" w:name="_Toc401551782"/>
      <w:bookmarkStart w:id="349" w:name="_Toc401552122"/>
      <w:bookmarkStart w:id="350" w:name="_Toc401552238"/>
      <w:bookmarkStart w:id="351" w:name="_Toc401553803"/>
      <w:bookmarkStart w:id="352" w:name="_Toc401553925"/>
      <w:bookmarkStart w:id="353" w:name="_Toc403999892"/>
      <w:bookmarkStart w:id="354" w:name="_Toc404005149"/>
      <w:bookmarkStart w:id="355" w:name="_Toc404012126"/>
      <w:bookmarkStart w:id="356" w:name="_Toc404012371"/>
      <w:bookmarkStart w:id="357" w:name="_Toc404012605"/>
      <w:bookmarkStart w:id="358" w:name="_Toc404016517"/>
      <w:bookmarkStart w:id="359" w:name="_Toc404016918"/>
      <w:bookmarkStart w:id="360" w:name="_Toc404019106"/>
      <w:bookmarkStart w:id="361" w:name="_Toc404019769"/>
      <w:bookmarkStart w:id="362" w:name="_Toc405538748"/>
      <w:bookmarkStart w:id="363" w:name="_Toc405538872"/>
      <w:bookmarkStart w:id="364" w:name="_Toc405538996"/>
      <w:bookmarkStart w:id="365" w:name="_Toc405542090"/>
      <w:bookmarkStart w:id="366" w:name="_Toc405542227"/>
      <w:bookmarkStart w:id="367" w:name="_Toc405971192"/>
      <w:bookmarkStart w:id="368" w:name="_Toc405971387"/>
      <w:bookmarkStart w:id="369" w:name="_Toc86932296"/>
      <w:bookmarkStart w:id="370" w:name="_Toc86953999"/>
      <w:r w:rsidRPr="007E7A3D">
        <w:rPr>
          <w:b w:val="0"/>
          <w:bCs/>
          <w:sz w:val="22"/>
          <w:szCs w:val="22"/>
        </w:rPr>
        <w:t>mieszarki mechaniczne</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F57E507" w14:textId="77777777" w:rsidR="00365DC6" w:rsidRPr="007E7A3D" w:rsidRDefault="00365DC6" w:rsidP="00915370">
      <w:pPr>
        <w:pStyle w:val="Nagwek1"/>
        <w:keepNext w:val="0"/>
        <w:widowControl w:val="0"/>
        <w:numPr>
          <w:ilvl w:val="0"/>
          <w:numId w:val="9"/>
        </w:numPr>
        <w:tabs>
          <w:tab w:val="left" w:pos="252"/>
        </w:tabs>
        <w:suppressAutoHyphens w:val="0"/>
        <w:autoSpaceDE w:val="0"/>
        <w:autoSpaceDN w:val="0"/>
        <w:adjustRightInd w:val="0"/>
        <w:ind w:left="1080"/>
        <w:jc w:val="left"/>
        <w:rPr>
          <w:b w:val="0"/>
          <w:bCs/>
          <w:sz w:val="22"/>
          <w:szCs w:val="22"/>
        </w:rPr>
      </w:pPr>
      <w:bookmarkStart w:id="371" w:name="_Toc401551783"/>
      <w:bookmarkStart w:id="372" w:name="_Toc401552123"/>
      <w:bookmarkStart w:id="373" w:name="_Toc401552239"/>
      <w:bookmarkStart w:id="374" w:name="_Toc401553804"/>
      <w:bookmarkStart w:id="375" w:name="_Toc401553926"/>
      <w:bookmarkStart w:id="376" w:name="_Toc403999893"/>
      <w:bookmarkStart w:id="377" w:name="_Toc404005150"/>
      <w:bookmarkStart w:id="378" w:name="_Toc404012127"/>
      <w:bookmarkStart w:id="379" w:name="_Toc404012372"/>
      <w:bookmarkStart w:id="380" w:name="_Toc404012606"/>
      <w:bookmarkStart w:id="381" w:name="_Toc404016518"/>
      <w:bookmarkStart w:id="382" w:name="_Toc404016919"/>
      <w:bookmarkStart w:id="383" w:name="_Toc404019107"/>
      <w:bookmarkStart w:id="384" w:name="_Toc404019770"/>
      <w:bookmarkStart w:id="385" w:name="_Toc405538749"/>
      <w:bookmarkStart w:id="386" w:name="_Toc405538873"/>
      <w:bookmarkStart w:id="387" w:name="_Toc405538997"/>
      <w:bookmarkStart w:id="388" w:name="_Toc405542091"/>
      <w:bookmarkStart w:id="389" w:name="_Toc405542228"/>
      <w:bookmarkStart w:id="390" w:name="_Toc405971193"/>
      <w:bookmarkStart w:id="391" w:name="_Toc405971388"/>
      <w:bookmarkStart w:id="392" w:name="_Toc86932297"/>
      <w:bookmarkStart w:id="393" w:name="_Toc86954000"/>
      <w:r w:rsidRPr="007E7A3D">
        <w:rPr>
          <w:b w:val="0"/>
          <w:bCs/>
          <w:sz w:val="22"/>
          <w:szCs w:val="22"/>
        </w:rPr>
        <w:t>mieszadła</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9FA3D4C" w14:textId="77777777" w:rsidR="00365DC6" w:rsidRPr="007E7A3D" w:rsidRDefault="00365DC6" w:rsidP="00915370">
      <w:pPr>
        <w:pStyle w:val="Nagwek1"/>
        <w:keepNext w:val="0"/>
        <w:widowControl w:val="0"/>
        <w:numPr>
          <w:ilvl w:val="0"/>
          <w:numId w:val="9"/>
        </w:numPr>
        <w:tabs>
          <w:tab w:val="left" w:pos="252"/>
        </w:tabs>
        <w:suppressAutoHyphens w:val="0"/>
        <w:autoSpaceDE w:val="0"/>
        <w:autoSpaceDN w:val="0"/>
        <w:adjustRightInd w:val="0"/>
        <w:ind w:left="1080"/>
        <w:jc w:val="left"/>
        <w:rPr>
          <w:b w:val="0"/>
          <w:bCs/>
          <w:sz w:val="22"/>
          <w:szCs w:val="22"/>
        </w:rPr>
      </w:pPr>
      <w:bookmarkStart w:id="394" w:name="_Toc401551784"/>
      <w:bookmarkStart w:id="395" w:name="_Toc401552124"/>
      <w:bookmarkStart w:id="396" w:name="_Toc401552240"/>
      <w:bookmarkStart w:id="397" w:name="_Toc401553805"/>
      <w:bookmarkStart w:id="398" w:name="_Toc401553927"/>
      <w:bookmarkStart w:id="399" w:name="_Toc403999894"/>
      <w:bookmarkStart w:id="400" w:name="_Toc404005151"/>
      <w:bookmarkStart w:id="401" w:name="_Toc404012128"/>
      <w:bookmarkStart w:id="402" w:name="_Toc404012373"/>
      <w:bookmarkStart w:id="403" w:name="_Toc404012607"/>
      <w:bookmarkStart w:id="404" w:name="_Toc404016519"/>
      <w:bookmarkStart w:id="405" w:name="_Toc404016920"/>
      <w:bookmarkStart w:id="406" w:name="_Toc404019108"/>
      <w:bookmarkStart w:id="407" w:name="_Toc404019771"/>
      <w:bookmarkStart w:id="408" w:name="_Toc405538750"/>
      <w:bookmarkStart w:id="409" w:name="_Toc405538874"/>
      <w:bookmarkStart w:id="410" w:name="_Toc405538998"/>
      <w:bookmarkStart w:id="411" w:name="_Toc405542092"/>
      <w:bookmarkStart w:id="412" w:name="_Toc405542229"/>
      <w:bookmarkStart w:id="413" w:name="_Toc405971194"/>
      <w:bookmarkStart w:id="414" w:name="_Toc405971389"/>
      <w:bookmarkStart w:id="415" w:name="_Toc86932298"/>
      <w:bookmarkStart w:id="416" w:name="_Toc86954001"/>
      <w:r w:rsidRPr="007E7A3D">
        <w:rPr>
          <w:b w:val="0"/>
          <w:bCs/>
          <w:sz w:val="22"/>
          <w:szCs w:val="22"/>
        </w:rPr>
        <w:t>pojemniki na zaprawę</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00E5AE9" w14:textId="77777777" w:rsidR="00365DC6" w:rsidRPr="007E7A3D" w:rsidRDefault="00365DC6" w:rsidP="00915370">
      <w:pPr>
        <w:pStyle w:val="Nagwek1"/>
        <w:keepNext w:val="0"/>
        <w:widowControl w:val="0"/>
        <w:numPr>
          <w:ilvl w:val="0"/>
          <w:numId w:val="9"/>
        </w:numPr>
        <w:tabs>
          <w:tab w:val="left" w:pos="252"/>
        </w:tabs>
        <w:suppressAutoHyphens w:val="0"/>
        <w:autoSpaceDE w:val="0"/>
        <w:autoSpaceDN w:val="0"/>
        <w:adjustRightInd w:val="0"/>
        <w:ind w:left="1080"/>
        <w:jc w:val="left"/>
        <w:rPr>
          <w:b w:val="0"/>
          <w:bCs/>
          <w:sz w:val="22"/>
          <w:szCs w:val="22"/>
        </w:rPr>
      </w:pPr>
      <w:bookmarkStart w:id="417" w:name="_Toc401551785"/>
      <w:bookmarkStart w:id="418" w:name="_Toc401552125"/>
      <w:bookmarkStart w:id="419" w:name="_Toc401552241"/>
      <w:bookmarkStart w:id="420" w:name="_Toc401553806"/>
      <w:bookmarkStart w:id="421" w:name="_Toc401553928"/>
      <w:bookmarkStart w:id="422" w:name="_Toc403999895"/>
      <w:bookmarkStart w:id="423" w:name="_Toc404005152"/>
      <w:bookmarkStart w:id="424" w:name="_Toc404012129"/>
      <w:bookmarkStart w:id="425" w:name="_Toc404012374"/>
      <w:bookmarkStart w:id="426" w:name="_Toc404012608"/>
      <w:bookmarkStart w:id="427" w:name="_Toc404016520"/>
      <w:bookmarkStart w:id="428" w:name="_Toc404016921"/>
      <w:bookmarkStart w:id="429" w:name="_Toc404019109"/>
      <w:bookmarkStart w:id="430" w:name="_Toc404019772"/>
      <w:bookmarkStart w:id="431" w:name="_Toc405538751"/>
      <w:bookmarkStart w:id="432" w:name="_Toc405538875"/>
      <w:bookmarkStart w:id="433" w:name="_Toc405538999"/>
      <w:bookmarkStart w:id="434" w:name="_Toc405542093"/>
      <w:bookmarkStart w:id="435" w:name="_Toc405542230"/>
      <w:bookmarkStart w:id="436" w:name="_Toc405971195"/>
      <w:bookmarkStart w:id="437" w:name="_Toc405971390"/>
      <w:bookmarkStart w:id="438" w:name="_Toc86932299"/>
      <w:bookmarkStart w:id="439" w:name="_Toc86954002"/>
      <w:r w:rsidRPr="007E7A3D">
        <w:rPr>
          <w:b w:val="0"/>
          <w:bCs/>
          <w:sz w:val="22"/>
          <w:szCs w:val="22"/>
        </w:rPr>
        <w:t>pojemniki na wodę</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1C26F5E" w14:textId="77777777" w:rsidR="00365DC6" w:rsidRPr="007E7A3D" w:rsidRDefault="00365DC6" w:rsidP="00915370">
      <w:pPr>
        <w:pStyle w:val="Nagwek1"/>
        <w:keepNext w:val="0"/>
        <w:widowControl w:val="0"/>
        <w:numPr>
          <w:ilvl w:val="0"/>
          <w:numId w:val="9"/>
        </w:numPr>
        <w:tabs>
          <w:tab w:val="left" w:pos="252"/>
        </w:tabs>
        <w:suppressAutoHyphens w:val="0"/>
        <w:autoSpaceDE w:val="0"/>
        <w:autoSpaceDN w:val="0"/>
        <w:adjustRightInd w:val="0"/>
        <w:ind w:left="1080"/>
        <w:jc w:val="left"/>
        <w:rPr>
          <w:b w:val="0"/>
          <w:bCs/>
          <w:sz w:val="22"/>
          <w:szCs w:val="22"/>
        </w:rPr>
      </w:pPr>
      <w:bookmarkStart w:id="440" w:name="_Toc401551786"/>
      <w:bookmarkStart w:id="441" w:name="_Toc401552126"/>
      <w:bookmarkStart w:id="442" w:name="_Toc401552242"/>
      <w:bookmarkStart w:id="443" w:name="_Toc401553807"/>
      <w:bookmarkStart w:id="444" w:name="_Toc401553929"/>
      <w:bookmarkStart w:id="445" w:name="_Toc403999896"/>
      <w:bookmarkStart w:id="446" w:name="_Toc404005153"/>
      <w:bookmarkStart w:id="447" w:name="_Toc404012130"/>
      <w:bookmarkStart w:id="448" w:name="_Toc404012375"/>
      <w:bookmarkStart w:id="449" w:name="_Toc404012609"/>
      <w:bookmarkStart w:id="450" w:name="_Toc404016521"/>
      <w:bookmarkStart w:id="451" w:name="_Toc404016922"/>
      <w:bookmarkStart w:id="452" w:name="_Toc404019110"/>
      <w:bookmarkStart w:id="453" w:name="_Toc404019773"/>
      <w:bookmarkStart w:id="454" w:name="_Toc405538752"/>
      <w:bookmarkStart w:id="455" w:name="_Toc405538876"/>
      <w:bookmarkStart w:id="456" w:name="_Toc405539000"/>
      <w:bookmarkStart w:id="457" w:name="_Toc405542094"/>
      <w:bookmarkStart w:id="458" w:name="_Toc405542231"/>
      <w:bookmarkStart w:id="459" w:name="_Toc405971196"/>
      <w:bookmarkStart w:id="460" w:name="_Toc405971391"/>
      <w:bookmarkStart w:id="461" w:name="_Toc86932300"/>
      <w:bookmarkStart w:id="462" w:name="_Toc86954003"/>
      <w:r w:rsidRPr="007E7A3D">
        <w:rPr>
          <w:b w:val="0"/>
          <w:bCs/>
          <w:sz w:val="22"/>
          <w:szCs w:val="22"/>
        </w:rPr>
        <w:t>drabiny</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0B373102" w14:textId="77777777" w:rsidR="00365DC6" w:rsidRPr="007E7A3D" w:rsidRDefault="00365DC6" w:rsidP="00915370">
      <w:pPr>
        <w:numPr>
          <w:ilvl w:val="0"/>
          <w:numId w:val="9"/>
        </w:numPr>
        <w:tabs>
          <w:tab w:val="left" w:pos="1440"/>
        </w:tabs>
        <w:suppressAutoHyphens w:val="0"/>
        <w:ind w:left="1080"/>
        <w:rPr>
          <w:rFonts w:ascii="Arial" w:hAnsi="Arial" w:cs="Arial"/>
          <w:sz w:val="22"/>
          <w:szCs w:val="22"/>
        </w:rPr>
      </w:pPr>
      <w:r w:rsidRPr="007E7A3D">
        <w:rPr>
          <w:rFonts w:ascii="Arial" w:hAnsi="Arial" w:cs="Arial"/>
          <w:sz w:val="22"/>
          <w:szCs w:val="22"/>
        </w:rPr>
        <w:t>rusztowania</w:t>
      </w:r>
    </w:p>
    <w:p w14:paraId="5F5FD49E" w14:textId="77777777" w:rsidR="00365DC6" w:rsidRPr="007E7A3D" w:rsidRDefault="00365DC6" w:rsidP="00365DC6">
      <w:pPr>
        <w:rPr>
          <w:rFonts w:ascii="Arial" w:hAnsi="Arial" w:cs="Arial"/>
          <w:sz w:val="22"/>
          <w:szCs w:val="22"/>
        </w:rPr>
      </w:pPr>
    </w:p>
    <w:p w14:paraId="7A6CA8C2" w14:textId="77777777" w:rsidR="00365DC6" w:rsidRDefault="00365DC6" w:rsidP="00365DC6">
      <w:pPr>
        <w:rPr>
          <w:rFonts w:ascii="Arial" w:hAnsi="Arial" w:cs="Arial"/>
          <w:b/>
          <w:sz w:val="22"/>
          <w:szCs w:val="22"/>
        </w:rPr>
      </w:pPr>
      <w:r w:rsidRPr="007E7A3D">
        <w:rPr>
          <w:rFonts w:ascii="Arial" w:hAnsi="Arial" w:cs="Arial"/>
          <w:b/>
          <w:sz w:val="22"/>
          <w:szCs w:val="22"/>
        </w:rPr>
        <w:t>4. TRANSPORT</w:t>
      </w:r>
    </w:p>
    <w:p w14:paraId="359301E1" w14:textId="77777777" w:rsidR="008C3D72" w:rsidRPr="007E7A3D" w:rsidRDefault="008C3D72" w:rsidP="00365DC6">
      <w:pPr>
        <w:rPr>
          <w:rFonts w:ascii="Arial" w:hAnsi="Arial" w:cs="Arial"/>
          <w:b/>
          <w:sz w:val="22"/>
          <w:szCs w:val="22"/>
        </w:rPr>
      </w:pPr>
    </w:p>
    <w:p w14:paraId="63BBE1B0" w14:textId="77777777" w:rsidR="00365DC6" w:rsidRPr="008C3D72" w:rsidRDefault="00365DC6" w:rsidP="00365DC6">
      <w:pPr>
        <w:rPr>
          <w:rFonts w:ascii="Arial" w:hAnsi="Arial" w:cs="Arial"/>
          <w:sz w:val="22"/>
          <w:szCs w:val="22"/>
        </w:rPr>
      </w:pPr>
      <w:r w:rsidRPr="008C3D72">
        <w:rPr>
          <w:rFonts w:ascii="Arial" w:hAnsi="Arial" w:cs="Arial"/>
          <w:sz w:val="22"/>
          <w:szCs w:val="22"/>
        </w:rPr>
        <w:t>4.1. Ogólne wymagania dotyczące transportu</w:t>
      </w:r>
    </w:p>
    <w:p w14:paraId="39CE0BAF" w14:textId="77777777" w:rsidR="00365DC6" w:rsidRPr="007E7A3D" w:rsidRDefault="00365DC6" w:rsidP="00365DC6">
      <w:pPr>
        <w:rPr>
          <w:rFonts w:ascii="Arial" w:hAnsi="Arial" w:cs="Arial"/>
          <w:sz w:val="22"/>
          <w:szCs w:val="22"/>
        </w:rPr>
      </w:pPr>
    </w:p>
    <w:p w14:paraId="30A2FDE2" w14:textId="77777777" w:rsidR="00365DC6" w:rsidRPr="007E7A3D" w:rsidRDefault="00365DC6" w:rsidP="00365DC6">
      <w:pPr>
        <w:pStyle w:val="Tekstpodstawowy"/>
        <w:rPr>
          <w:rFonts w:ascii="Arial" w:hAnsi="Arial" w:cs="Arial"/>
          <w:sz w:val="22"/>
          <w:szCs w:val="22"/>
        </w:rPr>
      </w:pPr>
      <w:r w:rsidRPr="007E7A3D">
        <w:rPr>
          <w:rFonts w:ascii="Arial" w:hAnsi="Arial" w:cs="Arial"/>
          <w:sz w:val="22"/>
          <w:szCs w:val="22"/>
        </w:rPr>
        <w:tab/>
        <w:t>Ogólne wymagania dotyczące transportu podano w ST.00.00 „Wymagania ogólne”.</w:t>
      </w:r>
    </w:p>
    <w:p w14:paraId="77F2A19D" w14:textId="77777777" w:rsidR="00365DC6" w:rsidRPr="007E7A3D" w:rsidRDefault="00365DC6" w:rsidP="00365DC6">
      <w:pPr>
        <w:pStyle w:val="Tekstpodstawowy"/>
        <w:rPr>
          <w:rFonts w:ascii="Arial" w:hAnsi="Arial" w:cs="Arial"/>
          <w:sz w:val="22"/>
          <w:szCs w:val="22"/>
        </w:rPr>
      </w:pPr>
    </w:p>
    <w:p w14:paraId="322EEE0F" w14:textId="77777777" w:rsidR="00365DC6" w:rsidRPr="007E7A3D" w:rsidRDefault="00365DC6" w:rsidP="00365DC6">
      <w:pPr>
        <w:rPr>
          <w:rFonts w:ascii="Arial" w:hAnsi="Arial" w:cs="Arial"/>
          <w:bCs/>
          <w:sz w:val="22"/>
          <w:szCs w:val="22"/>
        </w:rPr>
      </w:pPr>
      <w:r w:rsidRPr="007E7A3D">
        <w:rPr>
          <w:rFonts w:ascii="Arial" w:hAnsi="Arial" w:cs="Arial"/>
          <w:b/>
          <w:sz w:val="22"/>
          <w:szCs w:val="22"/>
        </w:rPr>
        <w:t>5. ROBOTY BUDOWLANE</w:t>
      </w:r>
    </w:p>
    <w:p w14:paraId="4D6F9030" w14:textId="77777777" w:rsidR="00365DC6" w:rsidRPr="008C3D72" w:rsidRDefault="00365DC6" w:rsidP="00365DC6">
      <w:pPr>
        <w:pStyle w:val="Nagwek1"/>
        <w:keepNext w:val="0"/>
        <w:widowControl w:val="0"/>
        <w:autoSpaceDN w:val="0"/>
        <w:adjustRightInd w:val="0"/>
        <w:jc w:val="left"/>
        <w:rPr>
          <w:b w:val="0"/>
          <w:bCs/>
          <w:sz w:val="22"/>
          <w:szCs w:val="22"/>
        </w:rPr>
      </w:pPr>
    </w:p>
    <w:p w14:paraId="4BFB5A01" w14:textId="77777777" w:rsidR="00365DC6" w:rsidRPr="008C3D72" w:rsidRDefault="00365DC6" w:rsidP="00365DC6">
      <w:pPr>
        <w:rPr>
          <w:rFonts w:ascii="Arial" w:hAnsi="Arial" w:cs="Arial"/>
          <w:bCs/>
          <w:sz w:val="22"/>
          <w:szCs w:val="22"/>
        </w:rPr>
      </w:pPr>
      <w:r w:rsidRPr="008C3D72">
        <w:rPr>
          <w:rFonts w:ascii="Arial" w:hAnsi="Arial" w:cs="Arial"/>
          <w:sz w:val="22"/>
          <w:szCs w:val="22"/>
        </w:rPr>
        <w:t>5.1 Zasady ogólne wykonania robót budowlanych</w:t>
      </w:r>
    </w:p>
    <w:p w14:paraId="04B8A6AB" w14:textId="77777777" w:rsidR="00365DC6" w:rsidRPr="007E7A3D" w:rsidRDefault="00365DC6" w:rsidP="00365DC6">
      <w:pPr>
        <w:pStyle w:val="Nagwek1"/>
        <w:keepNext w:val="0"/>
        <w:widowControl w:val="0"/>
        <w:autoSpaceDN w:val="0"/>
        <w:adjustRightInd w:val="0"/>
        <w:jc w:val="left"/>
        <w:rPr>
          <w:b w:val="0"/>
          <w:bCs/>
          <w:sz w:val="22"/>
          <w:szCs w:val="22"/>
        </w:rPr>
      </w:pPr>
    </w:p>
    <w:p w14:paraId="3ADE9A7B" w14:textId="77777777" w:rsidR="00365DC6" w:rsidRPr="007E7A3D" w:rsidRDefault="00365DC6" w:rsidP="00365DC6">
      <w:pPr>
        <w:pStyle w:val="Nagwek1"/>
        <w:keepNext w:val="0"/>
        <w:widowControl w:val="0"/>
        <w:autoSpaceDN w:val="0"/>
        <w:adjustRightInd w:val="0"/>
        <w:jc w:val="left"/>
        <w:rPr>
          <w:b w:val="0"/>
          <w:bCs/>
          <w:sz w:val="22"/>
          <w:szCs w:val="22"/>
        </w:rPr>
      </w:pPr>
      <w:bookmarkStart w:id="463" w:name="_Toc401551787"/>
      <w:bookmarkStart w:id="464" w:name="_Toc401552127"/>
      <w:bookmarkStart w:id="465" w:name="_Toc401552243"/>
      <w:bookmarkStart w:id="466" w:name="_Toc401553808"/>
      <w:bookmarkStart w:id="467" w:name="_Toc401553930"/>
      <w:bookmarkStart w:id="468" w:name="_Toc403999897"/>
      <w:bookmarkStart w:id="469" w:name="_Toc404005154"/>
      <w:bookmarkStart w:id="470" w:name="_Toc404012131"/>
      <w:bookmarkStart w:id="471" w:name="_Toc404012376"/>
      <w:bookmarkStart w:id="472" w:name="_Toc404012610"/>
      <w:bookmarkStart w:id="473" w:name="_Toc404016522"/>
      <w:bookmarkStart w:id="474" w:name="_Toc404016923"/>
      <w:bookmarkStart w:id="475" w:name="_Toc404019111"/>
      <w:bookmarkStart w:id="476" w:name="_Toc404019774"/>
      <w:bookmarkStart w:id="477" w:name="_Toc405538753"/>
      <w:bookmarkStart w:id="478" w:name="_Toc405538877"/>
      <w:bookmarkStart w:id="479" w:name="_Toc405539001"/>
      <w:bookmarkStart w:id="480" w:name="_Toc405542095"/>
      <w:bookmarkStart w:id="481" w:name="_Toc405542232"/>
      <w:bookmarkStart w:id="482" w:name="_Toc405971197"/>
      <w:bookmarkStart w:id="483" w:name="_Toc405971392"/>
      <w:bookmarkStart w:id="484" w:name="_Toc86932301"/>
      <w:bookmarkStart w:id="485" w:name="_Toc86954004"/>
      <w:r w:rsidRPr="007E7A3D">
        <w:rPr>
          <w:b w:val="0"/>
          <w:bCs/>
          <w:sz w:val="22"/>
          <w:szCs w:val="22"/>
        </w:rPr>
        <w:t>Wykonawca jest odpowiedzialny za: prowadzenie robót zgodnie z umową, przestrzeganie harmonogramu robót, jakość zastosowanych materiałów i wykonywanych robót, ich zgodność z projektem wykonawczym, wymaganiami specyfikacji technicznej, projektem organizacji robót oraz poleceniami zarządzającego realizacją umowy.</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08D9288B" w14:textId="77777777" w:rsidR="00365DC6" w:rsidRPr="007E7A3D" w:rsidRDefault="00365DC6" w:rsidP="00365DC6">
      <w:pPr>
        <w:pStyle w:val="Nagwek1"/>
        <w:keepNext w:val="0"/>
        <w:widowControl w:val="0"/>
        <w:autoSpaceDN w:val="0"/>
        <w:adjustRightInd w:val="0"/>
        <w:jc w:val="left"/>
        <w:rPr>
          <w:b w:val="0"/>
          <w:bCs/>
          <w:sz w:val="22"/>
          <w:szCs w:val="22"/>
        </w:rPr>
      </w:pPr>
    </w:p>
    <w:p w14:paraId="0DF51765" w14:textId="77777777" w:rsidR="00365DC6" w:rsidRDefault="00365DC6" w:rsidP="00365DC6">
      <w:pPr>
        <w:rPr>
          <w:rFonts w:ascii="Arial" w:hAnsi="Arial" w:cs="Arial"/>
          <w:sz w:val="22"/>
          <w:szCs w:val="22"/>
        </w:rPr>
      </w:pPr>
      <w:r w:rsidRPr="008C3D72">
        <w:rPr>
          <w:rFonts w:ascii="Arial" w:hAnsi="Arial" w:cs="Arial"/>
          <w:sz w:val="22"/>
          <w:szCs w:val="22"/>
        </w:rPr>
        <w:t>5.2 Warunki przystąpienia do robót tynkarskich</w:t>
      </w:r>
    </w:p>
    <w:p w14:paraId="0E8F2854" w14:textId="77777777" w:rsidR="008C3D72" w:rsidRPr="008C3D72" w:rsidRDefault="008C3D72" w:rsidP="00365DC6">
      <w:pPr>
        <w:rPr>
          <w:rFonts w:ascii="Arial" w:hAnsi="Arial" w:cs="Arial"/>
          <w:bCs/>
          <w:sz w:val="22"/>
          <w:szCs w:val="22"/>
        </w:rPr>
      </w:pPr>
    </w:p>
    <w:p w14:paraId="250ADF8E" w14:textId="77777777" w:rsidR="00365DC6" w:rsidRPr="007E7A3D" w:rsidRDefault="00365DC6" w:rsidP="00365DC6">
      <w:pPr>
        <w:pStyle w:val="Nagwek1"/>
        <w:keepNext w:val="0"/>
        <w:widowControl w:val="0"/>
        <w:autoSpaceDN w:val="0"/>
        <w:adjustRightInd w:val="0"/>
        <w:jc w:val="left"/>
        <w:rPr>
          <w:b w:val="0"/>
          <w:bCs/>
          <w:sz w:val="22"/>
          <w:szCs w:val="22"/>
        </w:rPr>
      </w:pPr>
      <w:bookmarkStart w:id="486" w:name="_Toc401551788"/>
      <w:bookmarkStart w:id="487" w:name="_Toc401552128"/>
      <w:bookmarkStart w:id="488" w:name="_Toc401552244"/>
      <w:bookmarkStart w:id="489" w:name="_Toc401553809"/>
      <w:bookmarkStart w:id="490" w:name="_Toc401553931"/>
      <w:bookmarkStart w:id="491" w:name="_Toc403999898"/>
      <w:bookmarkStart w:id="492" w:name="_Toc404005155"/>
      <w:bookmarkStart w:id="493" w:name="_Toc404012132"/>
      <w:bookmarkStart w:id="494" w:name="_Toc404012377"/>
      <w:bookmarkStart w:id="495" w:name="_Toc404012611"/>
      <w:bookmarkStart w:id="496" w:name="_Toc404016523"/>
      <w:bookmarkStart w:id="497" w:name="_Toc404016924"/>
      <w:bookmarkStart w:id="498" w:name="_Toc404019112"/>
      <w:bookmarkStart w:id="499" w:name="_Toc404019775"/>
      <w:bookmarkStart w:id="500" w:name="_Toc405538754"/>
      <w:bookmarkStart w:id="501" w:name="_Toc405538878"/>
      <w:bookmarkStart w:id="502" w:name="_Toc405539002"/>
      <w:bookmarkStart w:id="503" w:name="_Toc405542096"/>
      <w:bookmarkStart w:id="504" w:name="_Toc405542233"/>
      <w:bookmarkStart w:id="505" w:name="_Toc405971198"/>
      <w:bookmarkStart w:id="506" w:name="_Toc405971393"/>
      <w:bookmarkStart w:id="507" w:name="_Toc86932302"/>
      <w:bookmarkStart w:id="508" w:name="_Toc86954005"/>
      <w:r w:rsidRPr="007E7A3D">
        <w:rPr>
          <w:b w:val="0"/>
          <w:bCs/>
          <w:sz w:val="22"/>
          <w:szCs w:val="22"/>
        </w:rPr>
        <w:t>Przed przystąpieniem do robót tynkarskich powinny być zakończone wszystkie prace budowlane tzw. „stanu surowego" oraz wykonane roboty instalacyjne podtynkowe. Powinny być również zamurowane wszelkie przebicia, bruzdy oraz osadzone ościeżnice drzwiowe i okienne. Zalecane jest przystępowanie do wykonywania tynków po zakończeniu okresu osiadania i skurczu ścian murowanych - około 4 do 6 miesięcy po wykonaniu robót stanu surowego. Roboty tynkarskie należy wykonywać w temperaturze powyżej 5 st. C, lub w niższych po zastosowaniu odpowiednich środków zabezpieczających. Świeżo wykonane tynki należy chronić przed bezpośrednim działaniem wysokich temperatur przez zwilżanie wodą.</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2D2F178A" w14:textId="77777777" w:rsidR="00365DC6" w:rsidRPr="007E7A3D" w:rsidRDefault="00365DC6" w:rsidP="00365DC6">
      <w:pPr>
        <w:rPr>
          <w:rFonts w:ascii="Arial" w:hAnsi="Arial" w:cs="Arial"/>
          <w:b/>
          <w:bCs/>
          <w:sz w:val="22"/>
          <w:szCs w:val="22"/>
        </w:rPr>
      </w:pPr>
    </w:p>
    <w:p w14:paraId="02A6D185" w14:textId="77777777" w:rsidR="00365DC6" w:rsidRPr="008C3D72" w:rsidRDefault="00365DC6" w:rsidP="00365DC6">
      <w:pPr>
        <w:pStyle w:val="Nagwek1"/>
        <w:keepNext w:val="0"/>
        <w:widowControl w:val="0"/>
        <w:autoSpaceDN w:val="0"/>
        <w:adjustRightInd w:val="0"/>
        <w:jc w:val="left"/>
        <w:rPr>
          <w:b w:val="0"/>
          <w:sz w:val="22"/>
          <w:szCs w:val="22"/>
        </w:rPr>
      </w:pPr>
      <w:bookmarkStart w:id="509" w:name="_Toc401551789"/>
      <w:bookmarkStart w:id="510" w:name="_Toc401552129"/>
      <w:bookmarkStart w:id="511" w:name="_Toc401552245"/>
      <w:bookmarkStart w:id="512" w:name="_Toc401553810"/>
      <w:bookmarkStart w:id="513" w:name="_Toc401553932"/>
      <w:bookmarkStart w:id="514" w:name="_Toc403999899"/>
      <w:bookmarkStart w:id="515" w:name="_Toc404005156"/>
      <w:bookmarkStart w:id="516" w:name="_Toc404012133"/>
      <w:bookmarkStart w:id="517" w:name="_Toc404012378"/>
      <w:bookmarkStart w:id="518" w:name="_Toc404012612"/>
      <w:bookmarkStart w:id="519" w:name="_Toc404016524"/>
      <w:bookmarkStart w:id="520" w:name="_Toc404016925"/>
      <w:bookmarkStart w:id="521" w:name="_Toc404019113"/>
      <w:bookmarkStart w:id="522" w:name="_Toc404019776"/>
      <w:bookmarkStart w:id="523" w:name="_Toc405538755"/>
      <w:bookmarkStart w:id="524" w:name="_Toc405538879"/>
      <w:bookmarkStart w:id="525" w:name="_Toc405539003"/>
      <w:bookmarkStart w:id="526" w:name="_Toc405542097"/>
      <w:bookmarkStart w:id="527" w:name="_Toc405542234"/>
      <w:bookmarkStart w:id="528" w:name="_Toc405971199"/>
      <w:bookmarkStart w:id="529" w:name="_Toc405971394"/>
      <w:bookmarkStart w:id="530" w:name="_Toc86932303"/>
      <w:bookmarkStart w:id="531" w:name="_Toc86954006"/>
      <w:r w:rsidRPr="008C3D72">
        <w:rPr>
          <w:b w:val="0"/>
          <w:sz w:val="22"/>
          <w:szCs w:val="22"/>
        </w:rPr>
        <w:t>5.3 Wymagania dotyczące wykonywania tynków</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8C3D72">
        <w:rPr>
          <w:b w:val="0"/>
          <w:sz w:val="22"/>
          <w:szCs w:val="22"/>
        </w:rPr>
        <w:t xml:space="preserve"> </w:t>
      </w:r>
    </w:p>
    <w:p w14:paraId="54C07A43" w14:textId="77777777" w:rsidR="00365DC6" w:rsidRPr="007E7A3D" w:rsidRDefault="00365DC6" w:rsidP="00365DC6">
      <w:pPr>
        <w:pStyle w:val="Nagwek1"/>
        <w:keepNext w:val="0"/>
        <w:widowControl w:val="0"/>
        <w:tabs>
          <w:tab w:val="left" w:pos="324"/>
        </w:tabs>
        <w:autoSpaceDN w:val="0"/>
        <w:adjustRightInd w:val="0"/>
        <w:jc w:val="left"/>
        <w:rPr>
          <w:b w:val="0"/>
          <w:bCs/>
          <w:sz w:val="22"/>
          <w:szCs w:val="22"/>
        </w:rPr>
      </w:pPr>
    </w:p>
    <w:p w14:paraId="771F36DA" w14:textId="77777777" w:rsidR="00365DC6" w:rsidRPr="007E7A3D" w:rsidRDefault="00365DC6" w:rsidP="00365DC6">
      <w:pPr>
        <w:pStyle w:val="Nagwek1"/>
        <w:keepNext w:val="0"/>
        <w:widowControl w:val="0"/>
        <w:tabs>
          <w:tab w:val="left" w:pos="-576"/>
        </w:tabs>
        <w:autoSpaceDN w:val="0"/>
        <w:adjustRightInd w:val="0"/>
        <w:jc w:val="left"/>
        <w:rPr>
          <w:bCs/>
          <w:sz w:val="22"/>
          <w:szCs w:val="22"/>
        </w:rPr>
      </w:pPr>
      <w:bookmarkStart w:id="532" w:name="_Toc401551790"/>
      <w:bookmarkStart w:id="533" w:name="_Toc401552130"/>
      <w:bookmarkStart w:id="534" w:name="_Toc401552246"/>
      <w:bookmarkStart w:id="535" w:name="_Toc401553811"/>
      <w:bookmarkStart w:id="536" w:name="_Toc401553933"/>
      <w:bookmarkStart w:id="537" w:name="_Toc403999900"/>
      <w:bookmarkStart w:id="538" w:name="_Toc404005157"/>
      <w:bookmarkStart w:id="539" w:name="_Toc404012134"/>
      <w:bookmarkStart w:id="540" w:name="_Toc404012379"/>
      <w:bookmarkStart w:id="541" w:name="_Toc404012613"/>
      <w:bookmarkStart w:id="542" w:name="_Toc404016525"/>
      <w:bookmarkStart w:id="543" w:name="_Toc404016926"/>
      <w:bookmarkStart w:id="544" w:name="_Toc404019114"/>
      <w:bookmarkStart w:id="545" w:name="_Toc404019777"/>
      <w:bookmarkStart w:id="546" w:name="_Toc405538756"/>
      <w:bookmarkStart w:id="547" w:name="_Toc405538880"/>
      <w:bookmarkStart w:id="548" w:name="_Toc405539004"/>
      <w:bookmarkStart w:id="549" w:name="_Toc405542098"/>
      <w:bookmarkStart w:id="550" w:name="_Toc405542235"/>
      <w:bookmarkStart w:id="551" w:name="_Toc405971200"/>
      <w:bookmarkStart w:id="552" w:name="_Toc405971395"/>
      <w:bookmarkStart w:id="553" w:name="_Toc86932304"/>
      <w:bookmarkStart w:id="554" w:name="_Toc86954007"/>
      <w:r w:rsidRPr="007E7A3D">
        <w:rPr>
          <w:bCs/>
          <w:sz w:val="22"/>
          <w:szCs w:val="22"/>
        </w:rPr>
        <w:t>Tynki gipsowe</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03884A3A" w14:textId="77777777" w:rsidR="00365DC6" w:rsidRPr="007E7A3D" w:rsidRDefault="00365DC6" w:rsidP="00365DC6">
      <w:pPr>
        <w:pStyle w:val="Nagwek1"/>
        <w:keepNext w:val="0"/>
        <w:widowControl w:val="0"/>
        <w:autoSpaceDN w:val="0"/>
        <w:adjustRightInd w:val="0"/>
        <w:ind w:left="708"/>
        <w:jc w:val="left"/>
        <w:rPr>
          <w:b w:val="0"/>
          <w:bCs/>
          <w:sz w:val="22"/>
          <w:szCs w:val="22"/>
        </w:rPr>
      </w:pPr>
    </w:p>
    <w:p w14:paraId="1E943E75" w14:textId="77777777" w:rsidR="00365DC6" w:rsidRPr="007E7A3D" w:rsidRDefault="00365DC6" w:rsidP="00365DC6">
      <w:pPr>
        <w:pStyle w:val="Nagwek1"/>
        <w:keepNext w:val="0"/>
        <w:widowControl w:val="0"/>
        <w:autoSpaceDN w:val="0"/>
        <w:adjustRightInd w:val="0"/>
        <w:jc w:val="left"/>
        <w:rPr>
          <w:b w:val="0"/>
          <w:bCs/>
          <w:sz w:val="22"/>
          <w:szCs w:val="22"/>
        </w:rPr>
      </w:pPr>
      <w:bookmarkStart w:id="555" w:name="_Toc401551791"/>
      <w:bookmarkStart w:id="556" w:name="_Toc401552131"/>
      <w:bookmarkStart w:id="557" w:name="_Toc401552247"/>
      <w:bookmarkStart w:id="558" w:name="_Toc401553812"/>
      <w:bookmarkStart w:id="559" w:name="_Toc401553934"/>
      <w:bookmarkStart w:id="560" w:name="_Toc403999901"/>
      <w:bookmarkStart w:id="561" w:name="_Toc404005158"/>
      <w:bookmarkStart w:id="562" w:name="_Toc404012135"/>
      <w:bookmarkStart w:id="563" w:name="_Toc404012380"/>
      <w:bookmarkStart w:id="564" w:name="_Toc404012614"/>
      <w:bookmarkStart w:id="565" w:name="_Toc404016526"/>
      <w:bookmarkStart w:id="566" w:name="_Toc404016927"/>
      <w:bookmarkStart w:id="567" w:name="_Toc404019115"/>
      <w:bookmarkStart w:id="568" w:name="_Toc404019778"/>
      <w:bookmarkStart w:id="569" w:name="_Toc405538757"/>
      <w:bookmarkStart w:id="570" w:name="_Toc405538881"/>
      <w:bookmarkStart w:id="571" w:name="_Toc405539005"/>
      <w:bookmarkStart w:id="572" w:name="_Toc405542099"/>
      <w:bookmarkStart w:id="573" w:name="_Toc405542236"/>
      <w:bookmarkStart w:id="574" w:name="_Toc405971201"/>
      <w:bookmarkStart w:id="575" w:name="_Toc405971396"/>
      <w:bookmarkStart w:id="576" w:name="_Toc86932305"/>
      <w:bookmarkStart w:id="577" w:name="_Toc86954008"/>
      <w:r w:rsidRPr="007E7A3D">
        <w:rPr>
          <w:b w:val="0"/>
          <w:bCs/>
          <w:sz w:val="22"/>
          <w:szCs w:val="22"/>
        </w:rPr>
        <w:t>Suche mieszanki gipsowe, składające się ze specjalnie dobranych spoiw, wypełniaczy i domieszek modyfikujących własności robocze oraz cechy reologiczne zapraw. Mieszanki te są gotowe do użycia natychmiast po zarobieniu wodą zarobkową. Modyfikowane spoiwa gipsowe ze względu na przeznaczenie można podzielić na:</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382CC880" w14:textId="77777777" w:rsidR="00365DC6" w:rsidRPr="007E7A3D" w:rsidRDefault="00365DC6" w:rsidP="009F733E">
      <w:pPr>
        <w:pStyle w:val="Nagwek1"/>
        <w:keepNext w:val="0"/>
        <w:widowControl w:val="0"/>
        <w:numPr>
          <w:ilvl w:val="0"/>
          <w:numId w:val="11"/>
        </w:numPr>
        <w:tabs>
          <w:tab w:val="left" w:pos="252"/>
        </w:tabs>
        <w:suppressAutoHyphens w:val="0"/>
        <w:autoSpaceDE w:val="0"/>
        <w:autoSpaceDN w:val="0"/>
        <w:adjustRightInd w:val="0"/>
        <w:jc w:val="left"/>
        <w:rPr>
          <w:b w:val="0"/>
          <w:sz w:val="22"/>
          <w:szCs w:val="22"/>
        </w:rPr>
      </w:pPr>
      <w:bookmarkStart w:id="578" w:name="_Toc401551792"/>
      <w:bookmarkStart w:id="579" w:name="_Toc401552132"/>
      <w:bookmarkStart w:id="580" w:name="_Toc401552248"/>
      <w:bookmarkStart w:id="581" w:name="_Toc401553813"/>
      <w:bookmarkStart w:id="582" w:name="_Toc401553935"/>
      <w:bookmarkStart w:id="583" w:name="_Toc403999902"/>
      <w:bookmarkStart w:id="584" w:name="_Toc404005159"/>
      <w:bookmarkStart w:id="585" w:name="_Toc404012136"/>
      <w:bookmarkStart w:id="586" w:name="_Toc404012381"/>
      <w:bookmarkStart w:id="587" w:name="_Toc404012615"/>
      <w:bookmarkStart w:id="588" w:name="_Toc404016527"/>
      <w:bookmarkStart w:id="589" w:name="_Toc404016928"/>
      <w:bookmarkStart w:id="590" w:name="_Toc404019116"/>
      <w:bookmarkStart w:id="591" w:name="_Toc404019779"/>
      <w:bookmarkStart w:id="592" w:name="_Toc405538758"/>
      <w:bookmarkStart w:id="593" w:name="_Toc405538882"/>
      <w:bookmarkStart w:id="594" w:name="_Toc405539006"/>
      <w:bookmarkStart w:id="595" w:name="_Toc405542100"/>
      <w:bookmarkStart w:id="596" w:name="_Toc405542237"/>
      <w:bookmarkStart w:id="597" w:name="_Toc405971202"/>
      <w:bookmarkStart w:id="598" w:name="_Toc405971397"/>
      <w:bookmarkStart w:id="599" w:name="_Toc86932306"/>
      <w:bookmarkStart w:id="600" w:name="_Toc86954009"/>
      <w:r w:rsidRPr="007E7A3D">
        <w:rPr>
          <w:b w:val="0"/>
          <w:sz w:val="22"/>
          <w:szCs w:val="22"/>
        </w:rPr>
        <w:t>gipsy tynkarskie,</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2914A09B" w14:textId="77777777" w:rsidR="00365DC6" w:rsidRPr="007E7A3D" w:rsidRDefault="00365DC6" w:rsidP="009F733E">
      <w:pPr>
        <w:pStyle w:val="Nagwek1"/>
        <w:keepNext w:val="0"/>
        <w:widowControl w:val="0"/>
        <w:numPr>
          <w:ilvl w:val="0"/>
          <w:numId w:val="11"/>
        </w:numPr>
        <w:tabs>
          <w:tab w:val="left" w:pos="252"/>
        </w:tabs>
        <w:suppressAutoHyphens w:val="0"/>
        <w:autoSpaceDE w:val="0"/>
        <w:autoSpaceDN w:val="0"/>
        <w:adjustRightInd w:val="0"/>
        <w:jc w:val="left"/>
        <w:rPr>
          <w:b w:val="0"/>
          <w:sz w:val="22"/>
          <w:szCs w:val="22"/>
        </w:rPr>
      </w:pPr>
      <w:bookmarkStart w:id="601" w:name="_Toc401551793"/>
      <w:bookmarkStart w:id="602" w:name="_Toc401552133"/>
      <w:bookmarkStart w:id="603" w:name="_Toc401552249"/>
      <w:bookmarkStart w:id="604" w:name="_Toc401553814"/>
      <w:bookmarkStart w:id="605" w:name="_Toc401553936"/>
      <w:bookmarkStart w:id="606" w:name="_Toc403999903"/>
      <w:bookmarkStart w:id="607" w:name="_Toc404005160"/>
      <w:bookmarkStart w:id="608" w:name="_Toc404012137"/>
      <w:bookmarkStart w:id="609" w:name="_Toc404012382"/>
      <w:bookmarkStart w:id="610" w:name="_Toc404012616"/>
      <w:bookmarkStart w:id="611" w:name="_Toc404016528"/>
      <w:bookmarkStart w:id="612" w:name="_Toc404016929"/>
      <w:bookmarkStart w:id="613" w:name="_Toc404019117"/>
      <w:bookmarkStart w:id="614" w:name="_Toc404019780"/>
      <w:bookmarkStart w:id="615" w:name="_Toc405538759"/>
      <w:bookmarkStart w:id="616" w:name="_Toc405538883"/>
      <w:bookmarkStart w:id="617" w:name="_Toc405539007"/>
      <w:bookmarkStart w:id="618" w:name="_Toc405542101"/>
      <w:bookmarkStart w:id="619" w:name="_Toc405542238"/>
      <w:bookmarkStart w:id="620" w:name="_Toc405971203"/>
      <w:bookmarkStart w:id="621" w:name="_Toc405971398"/>
      <w:bookmarkStart w:id="622" w:name="_Toc86932307"/>
      <w:bookmarkStart w:id="623" w:name="_Toc86954010"/>
      <w:r w:rsidRPr="007E7A3D">
        <w:rPr>
          <w:b w:val="0"/>
          <w:sz w:val="22"/>
          <w:szCs w:val="22"/>
        </w:rPr>
        <w:t>gipsy szpachlowe,</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17622670" w14:textId="77777777" w:rsidR="00365DC6" w:rsidRPr="007E7A3D" w:rsidRDefault="00365DC6" w:rsidP="009F733E">
      <w:pPr>
        <w:pStyle w:val="Nagwek1"/>
        <w:keepNext w:val="0"/>
        <w:widowControl w:val="0"/>
        <w:numPr>
          <w:ilvl w:val="0"/>
          <w:numId w:val="11"/>
        </w:numPr>
        <w:tabs>
          <w:tab w:val="left" w:pos="252"/>
        </w:tabs>
        <w:suppressAutoHyphens w:val="0"/>
        <w:autoSpaceDE w:val="0"/>
        <w:autoSpaceDN w:val="0"/>
        <w:adjustRightInd w:val="0"/>
        <w:jc w:val="left"/>
        <w:rPr>
          <w:b w:val="0"/>
          <w:sz w:val="22"/>
          <w:szCs w:val="22"/>
        </w:rPr>
      </w:pPr>
      <w:bookmarkStart w:id="624" w:name="_Toc401551794"/>
      <w:bookmarkStart w:id="625" w:name="_Toc401552134"/>
      <w:bookmarkStart w:id="626" w:name="_Toc401552250"/>
      <w:bookmarkStart w:id="627" w:name="_Toc401553815"/>
      <w:bookmarkStart w:id="628" w:name="_Toc401553937"/>
      <w:bookmarkStart w:id="629" w:name="_Toc403999904"/>
      <w:bookmarkStart w:id="630" w:name="_Toc404005161"/>
      <w:bookmarkStart w:id="631" w:name="_Toc404012138"/>
      <w:bookmarkStart w:id="632" w:name="_Toc404012383"/>
      <w:bookmarkStart w:id="633" w:name="_Toc404012617"/>
      <w:bookmarkStart w:id="634" w:name="_Toc404016529"/>
      <w:bookmarkStart w:id="635" w:name="_Toc404016930"/>
      <w:bookmarkStart w:id="636" w:name="_Toc404019118"/>
      <w:bookmarkStart w:id="637" w:name="_Toc404019781"/>
      <w:bookmarkStart w:id="638" w:name="_Toc405538760"/>
      <w:bookmarkStart w:id="639" w:name="_Toc405538884"/>
      <w:bookmarkStart w:id="640" w:name="_Toc405539008"/>
      <w:bookmarkStart w:id="641" w:name="_Toc405542102"/>
      <w:bookmarkStart w:id="642" w:name="_Toc405542239"/>
      <w:bookmarkStart w:id="643" w:name="_Toc405971204"/>
      <w:bookmarkStart w:id="644" w:name="_Toc405971399"/>
      <w:bookmarkStart w:id="645" w:name="_Toc86932308"/>
      <w:bookmarkStart w:id="646" w:name="_Toc86954011"/>
      <w:r w:rsidRPr="007E7A3D">
        <w:rPr>
          <w:b w:val="0"/>
          <w:sz w:val="22"/>
          <w:szCs w:val="22"/>
        </w:rPr>
        <w:t>tynki cienkowarstwowe,</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2B695F25" w14:textId="77777777" w:rsidR="00365DC6" w:rsidRPr="007E7A3D" w:rsidRDefault="00365DC6" w:rsidP="009F733E">
      <w:pPr>
        <w:pStyle w:val="Nagwek1"/>
        <w:keepNext w:val="0"/>
        <w:widowControl w:val="0"/>
        <w:numPr>
          <w:ilvl w:val="0"/>
          <w:numId w:val="11"/>
        </w:numPr>
        <w:tabs>
          <w:tab w:val="left" w:pos="252"/>
        </w:tabs>
        <w:suppressAutoHyphens w:val="0"/>
        <w:autoSpaceDE w:val="0"/>
        <w:autoSpaceDN w:val="0"/>
        <w:adjustRightInd w:val="0"/>
        <w:jc w:val="left"/>
        <w:rPr>
          <w:b w:val="0"/>
          <w:sz w:val="22"/>
          <w:szCs w:val="22"/>
        </w:rPr>
      </w:pPr>
      <w:bookmarkStart w:id="647" w:name="_Toc401551795"/>
      <w:bookmarkStart w:id="648" w:name="_Toc401552135"/>
      <w:bookmarkStart w:id="649" w:name="_Toc401552251"/>
      <w:bookmarkStart w:id="650" w:name="_Toc401553816"/>
      <w:bookmarkStart w:id="651" w:name="_Toc401553938"/>
      <w:bookmarkStart w:id="652" w:name="_Toc403999905"/>
      <w:bookmarkStart w:id="653" w:name="_Toc404005162"/>
      <w:bookmarkStart w:id="654" w:name="_Toc404012139"/>
      <w:bookmarkStart w:id="655" w:name="_Toc404012384"/>
      <w:bookmarkStart w:id="656" w:name="_Toc404012618"/>
      <w:bookmarkStart w:id="657" w:name="_Toc404016530"/>
      <w:bookmarkStart w:id="658" w:name="_Toc404016931"/>
      <w:bookmarkStart w:id="659" w:name="_Toc404019119"/>
      <w:bookmarkStart w:id="660" w:name="_Toc404019782"/>
      <w:bookmarkStart w:id="661" w:name="_Toc405538761"/>
      <w:bookmarkStart w:id="662" w:name="_Toc405538885"/>
      <w:bookmarkStart w:id="663" w:name="_Toc405539009"/>
      <w:bookmarkStart w:id="664" w:name="_Toc405542103"/>
      <w:bookmarkStart w:id="665" w:name="_Toc405542240"/>
      <w:bookmarkStart w:id="666" w:name="_Toc405971205"/>
      <w:bookmarkStart w:id="667" w:name="_Toc405971400"/>
      <w:bookmarkStart w:id="668" w:name="_Toc86932309"/>
      <w:bookmarkStart w:id="669" w:name="_Toc86954012"/>
      <w:r w:rsidRPr="007E7A3D">
        <w:rPr>
          <w:b w:val="0"/>
          <w:sz w:val="22"/>
          <w:szCs w:val="22"/>
        </w:rPr>
        <w:t>gładzie.</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0473DAB9" w14:textId="77777777" w:rsidR="00365DC6" w:rsidRPr="007E7A3D" w:rsidRDefault="00365DC6" w:rsidP="00365DC6">
      <w:pPr>
        <w:pStyle w:val="Nagwek1"/>
        <w:keepNext w:val="0"/>
        <w:widowControl w:val="0"/>
        <w:autoSpaceDN w:val="0"/>
        <w:adjustRightInd w:val="0"/>
        <w:jc w:val="left"/>
        <w:rPr>
          <w:b w:val="0"/>
          <w:bCs/>
          <w:sz w:val="22"/>
          <w:szCs w:val="22"/>
        </w:rPr>
      </w:pPr>
    </w:p>
    <w:p w14:paraId="6B9A9B3C" w14:textId="77777777" w:rsidR="00365DC6" w:rsidRPr="007E7A3D" w:rsidRDefault="00365DC6" w:rsidP="00365DC6">
      <w:pPr>
        <w:pStyle w:val="Nagwek1"/>
        <w:keepNext w:val="0"/>
        <w:widowControl w:val="0"/>
        <w:autoSpaceDN w:val="0"/>
        <w:adjustRightInd w:val="0"/>
        <w:jc w:val="left"/>
        <w:rPr>
          <w:b w:val="0"/>
          <w:bCs/>
          <w:sz w:val="22"/>
          <w:szCs w:val="22"/>
        </w:rPr>
      </w:pPr>
      <w:bookmarkStart w:id="670" w:name="_Toc401551796"/>
      <w:bookmarkStart w:id="671" w:name="_Toc401552136"/>
      <w:bookmarkStart w:id="672" w:name="_Toc401552252"/>
      <w:bookmarkStart w:id="673" w:name="_Toc401553817"/>
      <w:bookmarkStart w:id="674" w:name="_Toc401553939"/>
      <w:bookmarkStart w:id="675" w:name="_Toc403999906"/>
      <w:bookmarkStart w:id="676" w:name="_Toc404005163"/>
      <w:bookmarkStart w:id="677" w:name="_Toc404012140"/>
      <w:bookmarkStart w:id="678" w:name="_Toc404012385"/>
      <w:bookmarkStart w:id="679" w:name="_Toc404012619"/>
      <w:bookmarkStart w:id="680" w:name="_Toc404016531"/>
      <w:bookmarkStart w:id="681" w:name="_Toc404016932"/>
      <w:bookmarkStart w:id="682" w:name="_Toc404019120"/>
      <w:bookmarkStart w:id="683" w:name="_Toc404019783"/>
      <w:bookmarkStart w:id="684" w:name="_Toc405538762"/>
      <w:bookmarkStart w:id="685" w:name="_Toc405538886"/>
      <w:bookmarkStart w:id="686" w:name="_Toc405539010"/>
      <w:bookmarkStart w:id="687" w:name="_Toc405542104"/>
      <w:bookmarkStart w:id="688" w:name="_Toc405542241"/>
      <w:bookmarkStart w:id="689" w:name="_Toc405971206"/>
      <w:bookmarkStart w:id="690" w:name="_Toc405971401"/>
      <w:bookmarkStart w:id="691" w:name="_Toc86932310"/>
      <w:bookmarkStart w:id="692" w:name="_Toc86954013"/>
      <w:r w:rsidRPr="007E7A3D">
        <w:rPr>
          <w:b w:val="0"/>
          <w:bCs/>
          <w:sz w:val="22"/>
          <w:szCs w:val="22"/>
        </w:rPr>
        <w:t>Gipsy tynkarskie są to mieszanki oparte na spoiwie gipsowym z dodatkiem wypełniaczy mineralnych oraz chemicznych środków modyfikujących, nadających uzyskanej zaprawie plastyczność, łatwość obróbki i podnoszących przyczepność do podłoża. Poszczególne typy gipsów tynkarskich charakteryzuje różne zużycie na każdy mm grubości wyprawy: lekki - 0,8 kg/m</w:t>
      </w:r>
      <w:r w:rsidRPr="007E7A3D">
        <w:rPr>
          <w:b w:val="0"/>
          <w:bCs/>
          <w:position w:val="9"/>
          <w:sz w:val="22"/>
          <w:szCs w:val="22"/>
        </w:rPr>
        <w:t>2</w:t>
      </w:r>
      <w:r w:rsidRPr="007E7A3D">
        <w:rPr>
          <w:b w:val="0"/>
          <w:bCs/>
          <w:sz w:val="22"/>
          <w:szCs w:val="22"/>
        </w:rPr>
        <w:t>, standard - 1,2 kg/m</w:t>
      </w:r>
      <w:r w:rsidRPr="007E7A3D">
        <w:rPr>
          <w:b w:val="0"/>
          <w:bCs/>
          <w:position w:val="9"/>
          <w:sz w:val="22"/>
          <w:szCs w:val="22"/>
        </w:rPr>
        <w:t>2</w:t>
      </w:r>
      <w:r w:rsidRPr="007E7A3D">
        <w:rPr>
          <w:b w:val="0"/>
          <w:bCs/>
          <w:sz w:val="22"/>
          <w:szCs w:val="22"/>
        </w:rPr>
        <w:t xml:space="preserve"> oraz obróbka i zastosowanie. Obecnie stosowane są następujące typy gipsów tynkarskich:</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25423732" w14:textId="77777777" w:rsidR="00365DC6" w:rsidRPr="007E7A3D" w:rsidRDefault="00365DC6" w:rsidP="009F733E">
      <w:pPr>
        <w:pStyle w:val="Nagwek1"/>
        <w:keepNext w:val="0"/>
        <w:widowControl w:val="0"/>
        <w:numPr>
          <w:ilvl w:val="0"/>
          <w:numId w:val="61"/>
        </w:numPr>
        <w:tabs>
          <w:tab w:val="left" w:pos="252"/>
          <w:tab w:val="left" w:pos="709"/>
        </w:tabs>
        <w:suppressAutoHyphens w:val="0"/>
        <w:autoSpaceDE w:val="0"/>
        <w:autoSpaceDN w:val="0"/>
        <w:adjustRightInd w:val="0"/>
        <w:ind w:left="709" w:hanging="425"/>
        <w:jc w:val="left"/>
        <w:rPr>
          <w:b w:val="0"/>
          <w:sz w:val="22"/>
          <w:szCs w:val="22"/>
        </w:rPr>
      </w:pPr>
      <w:bookmarkStart w:id="693" w:name="_Toc401551797"/>
      <w:bookmarkStart w:id="694" w:name="_Toc401552137"/>
      <w:bookmarkStart w:id="695" w:name="_Toc401552253"/>
      <w:bookmarkStart w:id="696" w:name="_Toc401553818"/>
      <w:bookmarkStart w:id="697" w:name="_Toc401553940"/>
      <w:bookmarkStart w:id="698" w:name="_Toc403999907"/>
      <w:bookmarkStart w:id="699" w:name="_Toc404005164"/>
      <w:bookmarkStart w:id="700" w:name="_Toc404012141"/>
      <w:bookmarkStart w:id="701" w:name="_Toc404012386"/>
      <w:bookmarkStart w:id="702" w:name="_Toc404012620"/>
      <w:bookmarkStart w:id="703" w:name="_Toc404016532"/>
      <w:bookmarkStart w:id="704" w:name="_Toc404016933"/>
      <w:bookmarkStart w:id="705" w:name="_Toc404019121"/>
      <w:bookmarkStart w:id="706" w:name="_Toc404019784"/>
      <w:bookmarkStart w:id="707" w:name="_Toc405538763"/>
      <w:bookmarkStart w:id="708" w:name="_Toc405538887"/>
      <w:bookmarkStart w:id="709" w:name="_Toc405539011"/>
      <w:bookmarkStart w:id="710" w:name="_Toc405542105"/>
      <w:bookmarkStart w:id="711" w:name="_Toc405542242"/>
      <w:bookmarkStart w:id="712" w:name="_Toc405971207"/>
      <w:bookmarkStart w:id="713" w:name="_Toc405971402"/>
      <w:bookmarkStart w:id="714" w:name="_Toc86932311"/>
      <w:bookmarkStart w:id="715" w:name="_Toc86954014"/>
      <w:r w:rsidRPr="007E7A3D">
        <w:rPr>
          <w:b w:val="0"/>
          <w:sz w:val="22"/>
          <w:szCs w:val="22"/>
        </w:rPr>
        <w:lastRenderedPageBreak/>
        <w:t>gips tynkarski maszynowy GTM standard przeznacz</w:t>
      </w:r>
      <w:r w:rsidR="008C3D72">
        <w:rPr>
          <w:b w:val="0"/>
          <w:sz w:val="22"/>
          <w:szCs w:val="22"/>
        </w:rPr>
        <w:t xml:space="preserve">ony do wykonywania wewnętrznych </w:t>
      </w:r>
      <w:r w:rsidRPr="007E7A3D">
        <w:rPr>
          <w:b w:val="0"/>
          <w:sz w:val="22"/>
          <w:szCs w:val="22"/>
        </w:rPr>
        <w:t>wypraw tynkarskich sposobem zmechanizowanym,</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784C504D" w14:textId="77777777" w:rsidR="00365DC6" w:rsidRPr="007E7A3D" w:rsidRDefault="00365DC6" w:rsidP="009F733E">
      <w:pPr>
        <w:pStyle w:val="Nagwek1"/>
        <w:keepNext w:val="0"/>
        <w:widowControl w:val="0"/>
        <w:numPr>
          <w:ilvl w:val="0"/>
          <w:numId w:val="61"/>
        </w:numPr>
        <w:tabs>
          <w:tab w:val="left" w:pos="252"/>
          <w:tab w:val="left" w:pos="709"/>
        </w:tabs>
        <w:suppressAutoHyphens w:val="0"/>
        <w:autoSpaceDE w:val="0"/>
        <w:autoSpaceDN w:val="0"/>
        <w:adjustRightInd w:val="0"/>
        <w:ind w:hanging="976"/>
        <w:jc w:val="left"/>
        <w:rPr>
          <w:b w:val="0"/>
          <w:sz w:val="22"/>
          <w:szCs w:val="22"/>
        </w:rPr>
      </w:pPr>
      <w:bookmarkStart w:id="716" w:name="_Toc401551798"/>
      <w:bookmarkStart w:id="717" w:name="_Toc401552138"/>
      <w:bookmarkStart w:id="718" w:name="_Toc401552254"/>
      <w:bookmarkStart w:id="719" w:name="_Toc401553819"/>
      <w:bookmarkStart w:id="720" w:name="_Toc401553941"/>
      <w:bookmarkStart w:id="721" w:name="_Toc403999908"/>
      <w:bookmarkStart w:id="722" w:name="_Toc404005165"/>
      <w:bookmarkStart w:id="723" w:name="_Toc404012142"/>
      <w:bookmarkStart w:id="724" w:name="_Toc404012387"/>
      <w:bookmarkStart w:id="725" w:name="_Toc404012621"/>
      <w:bookmarkStart w:id="726" w:name="_Toc404016533"/>
      <w:bookmarkStart w:id="727" w:name="_Toc404016934"/>
      <w:bookmarkStart w:id="728" w:name="_Toc404019122"/>
      <w:bookmarkStart w:id="729" w:name="_Toc404019785"/>
      <w:bookmarkStart w:id="730" w:name="_Toc405538764"/>
      <w:bookmarkStart w:id="731" w:name="_Toc405538888"/>
      <w:bookmarkStart w:id="732" w:name="_Toc405539012"/>
      <w:bookmarkStart w:id="733" w:name="_Toc405542106"/>
      <w:bookmarkStart w:id="734" w:name="_Toc405542243"/>
      <w:bookmarkStart w:id="735" w:name="_Toc405971208"/>
      <w:bookmarkStart w:id="736" w:name="_Toc405971403"/>
      <w:bookmarkStart w:id="737" w:name="_Toc86932312"/>
      <w:bookmarkStart w:id="738" w:name="_Toc86954015"/>
      <w:r w:rsidRPr="007E7A3D">
        <w:rPr>
          <w:b w:val="0"/>
          <w:sz w:val="22"/>
          <w:szCs w:val="22"/>
        </w:rPr>
        <w:t>gips tynkarski maszynowy GTM lekki,</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22B1A3B1" w14:textId="77777777" w:rsidR="00365DC6" w:rsidRPr="007E7A3D" w:rsidRDefault="00365DC6" w:rsidP="009F733E">
      <w:pPr>
        <w:pStyle w:val="Nagwek1"/>
        <w:keepNext w:val="0"/>
        <w:widowControl w:val="0"/>
        <w:numPr>
          <w:ilvl w:val="0"/>
          <w:numId w:val="61"/>
        </w:numPr>
        <w:tabs>
          <w:tab w:val="left" w:pos="252"/>
          <w:tab w:val="left" w:pos="709"/>
        </w:tabs>
        <w:suppressAutoHyphens w:val="0"/>
        <w:autoSpaceDE w:val="0"/>
        <w:autoSpaceDN w:val="0"/>
        <w:adjustRightInd w:val="0"/>
        <w:ind w:hanging="976"/>
        <w:jc w:val="left"/>
        <w:rPr>
          <w:b w:val="0"/>
          <w:sz w:val="22"/>
          <w:szCs w:val="22"/>
        </w:rPr>
      </w:pPr>
      <w:bookmarkStart w:id="739" w:name="_Toc401551799"/>
      <w:bookmarkStart w:id="740" w:name="_Toc401552139"/>
      <w:bookmarkStart w:id="741" w:name="_Toc401552255"/>
      <w:bookmarkStart w:id="742" w:name="_Toc401553820"/>
      <w:bookmarkStart w:id="743" w:name="_Toc401553942"/>
      <w:bookmarkStart w:id="744" w:name="_Toc403999909"/>
      <w:bookmarkStart w:id="745" w:name="_Toc404005166"/>
      <w:bookmarkStart w:id="746" w:name="_Toc404012143"/>
      <w:bookmarkStart w:id="747" w:name="_Toc404012388"/>
      <w:bookmarkStart w:id="748" w:name="_Toc404012622"/>
      <w:bookmarkStart w:id="749" w:name="_Toc404016534"/>
      <w:bookmarkStart w:id="750" w:name="_Toc404016935"/>
      <w:bookmarkStart w:id="751" w:name="_Toc404019123"/>
      <w:bookmarkStart w:id="752" w:name="_Toc404019786"/>
      <w:bookmarkStart w:id="753" w:name="_Toc405538765"/>
      <w:bookmarkStart w:id="754" w:name="_Toc405538889"/>
      <w:bookmarkStart w:id="755" w:name="_Toc405539013"/>
      <w:bookmarkStart w:id="756" w:name="_Toc405542107"/>
      <w:bookmarkStart w:id="757" w:name="_Toc405542244"/>
      <w:bookmarkStart w:id="758" w:name="_Toc405971209"/>
      <w:bookmarkStart w:id="759" w:name="_Toc405971404"/>
      <w:bookmarkStart w:id="760" w:name="_Toc86932313"/>
      <w:bookmarkStart w:id="761" w:name="_Toc86954016"/>
      <w:r w:rsidRPr="007E7A3D">
        <w:rPr>
          <w:b w:val="0"/>
          <w:sz w:val="22"/>
          <w:szCs w:val="22"/>
        </w:rPr>
        <w:t>gips tynkarski ręczny GTR przeznaczony do ręcznego tynkowania,</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13E191BF" w14:textId="77777777" w:rsidR="00365DC6" w:rsidRPr="007E7A3D" w:rsidRDefault="00365DC6" w:rsidP="009F733E">
      <w:pPr>
        <w:pStyle w:val="Nagwek1"/>
        <w:keepNext w:val="0"/>
        <w:widowControl w:val="0"/>
        <w:numPr>
          <w:ilvl w:val="0"/>
          <w:numId w:val="61"/>
        </w:numPr>
        <w:tabs>
          <w:tab w:val="left" w:pos="252"/>
          <w:tab w:val="left" w:pos="709"/>
        </w:tabs>
        <w:suppressAutoHyphens w:val="0"/>
        <w:autoSpaceDE w:val="0"/>
        <w:autoSpaceDN w:val="0"/>
        <w:adjustRightInd w:val="0"/>
        <w:ind w:hanging="976"/>
        <w:jc w:val="left"/>
        <w:rPr>
          <w:b w:val="0"/>
          <w:sz w:val="22"/>
          <w:szCs w:val="22"/>
        </w:rPr>
      </w:pPr>
      <w:bookmarkStart w:id="762" w:name="_Toc401551800"/>
      <w:bookmarkStart w:id="763" w:name="_Toc401552140"/>
      <w:bookmarkStart w:id="764" w:name="_Toc401552256"/>
      <w:bookmarkStart w:id="765" w:name="_Toc401553821"/>
      <w:bookmarkStart w:id="766" w:name="_Toc401553943"/>
      <w:bookmarkStart w:id="767" w:name="_Toc403999910"/>
      <w:bookmarkStart w:id="768" w:name="_Toc404005167"/>
      <w:bookmarkStart w:id="769" w:name="_Toc404012144"/>
      <w:bookmarkStart w:id="770" w:name="_Toc404012389"/>
      <w:bookmarkStart w:id="771" w:name="_Toc404012623"/>
      <w:bookmarkStart w:id="772" w:name="_Toc404016535"/>
      <w:bookmarkStart w:id="773" w:name="_Toc404016936"/>
      <w:bookmarkStart w:id="774" w:name="_Toc404019124"/>
      <w:bookmarkStart w:id="775" w:name="_Toc404019787"/>
      <w:bookmarkStart w:id="776" w:name="_Toc405538766"/>
      <w:bookmarkStart w:id="777" w:name="_Toc405538890"/>
      <w:bookmarkStart w:id="778" w:name="_Toc405539014"/>
      <w:bookmarkStart w:id="779" w:name="_Toc405542108"/>
      <w:bookmarkStart w:id="780" w:name="_Toc405542245"/>
      <w:bookmarkStart w:id="781" w:name="_Toc405971210"/>
      <w:bookmarkStart w:id="782" w:name="_Toc405971405"/>
      <w:bookmarkStart w:id="783" w:name="_Toc86932314"/>
      <w:bookmarkStart w:id="784" w:name="_Toc86954017"/>
      <w:r w:rsidRPr="007E7A3D">
        <w:rPr>
          <w:b w:val="0"/>
          <w:sz w:val="22"/>
          <w:szCs w:val="22"/>
        </w:rPr>
        <w:t>gips tynkarski cienkowarstwowy do wykonywania wypraw tynkarskich o grubości 3-6 mm.</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4FA11B10" w14:textId="77777777" w:rsidR="00365DC6" w:rsidRPr="007E7A3D" w:rsidRDefault="00365DC6" w:rsidP="00365DC6">
      <w:pPr>
        <w:pStyle w:val="Nagwek1"/>
        <w:keepNext w:val="0"/>
        <w:widowControl w:val="0"/>
        <w:autoSpaceDN w:val="0"/>
        <w:adjustRightInd w:val="0"/>
        <w:jc w:val="left"/>
        <w:rPr>
          <w:b w:val="0"/>
          <w:bCs/>
          <w:sz w:val="22"/>
          <w:szCs w:val="22"/>
        </w:rPr>
      </w:pPr>
    </w:p>
    <w:p w14:paraId="72980402" w14:textId="77777777" w:rsidR="00365DC6" w:rsidRPr="007E7A3D" w:rsidRDefault="00365DC6" w:rsidP="00365DC6">
      <w:pPr>
        <w:pStyle w:val="Nagwek1"/>
        <w:keepNext w:val="0"/>
        <w:widowControl w:val="0"/>
        <w:autoSpaceDN w:val="0"/>
        <w:adjustRightInd w:val="0"/>
        <w:jc w:val="left"/>
        <w:rPr>
          <w:b w:val="0"/>
          <w:bCs/>
          <w:sz w:val="22"/>
          <w:szCs w:val="22"/>
        </w:rPr>
      </w:pPr>
      <w:bookmarkStart w:id="785" w:name="_Toc401551801"/>
      <w:bookmarkStart w:id="786" w:name="_Toc401552141"/>
      <w:bookmarkStart w:id="787" w:name="_Toc401552257"/>
      <w:bookmarkStart w:id="788" w:name="_Toc401553822"/>
      <w:bookmarkStart w:id="789" w:name="_Toc401553944"/>
      <w:bookmarkStart w:id="790" w:name="_Toc403999911"/>
      <w:bookmarkStart w:id="791" w:name="_Toc404005168"/>
      <w:bookmarkStart w:id="792" w:name="_Toc404012145"/>
      <w:bookmarkStart w:id="793" w:name="_Toc404012390"/>
      <w:bookmarkStart w:id="794" w:name="_Toc404012624"/>
      <w:bookmarkStart w:id="795" w:name="_Toc404016536"/>
      <w:bookmarkStart w:id="796" w:name="_Toc404016937"/>
      <w:bookmarkStart w:id="797" w:name="_Toc404019125"/>
      <w:bookmarkStart w:id="798" w:name="_Toc404019788"/>
      <w:bookmarkStart w:id="799" w:name="_Toc405538767"/>
      <w:bookmarkStart w:id="800" w:name="_Toc405538891"/>
      <w:bookmarkStart w:id="801" w:name="_Toc405539015"/>
      <w:bookmarkStart w:id="802" w:name="_Toc405542109"/>
      <w:bookmarkStart w:id="803" w:name="_Toc405542246"/>
      <w:bookmarkStart w:id="804" w:name="_Toc405971211"/>
      <w:bookmarkStart w:id="805" w:name="_Toc405971406"/>
      <w:bookmarkStart w:id="806" w:name="_Toc86932315"/>
      <w:bookmarkStart w:id="807" w:name="_Toc86954018"/>
      <w:r w:rsidRPr="007E7A3D">
        <w:rPr>
          <w:b w:val="0"/>
          <w:bCs/>
          <w:sz w:val="22"/>
          <w:szCs w:val="22"/>
        </w:rPr>
        <w:t>Wszystkie rodzaje gipsowych mieszanek tynkarskich są przeznaczone do stosowania na wszystkie podłoża mineralne (beton, cegła ceramiczna, cegła silikatowa, beton komórkowy). Tynków gipsowych nie powinno się wykonywać jedynie na podłożach drewnianych, metalowych oraz z tworzyw sztucznych.</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4CDEC0B4" w14:textId="77777777" w:rsidR="00365DC6" w:rsidRPr="007E7A3D" w:rsidRDefault="00365DC6" w:rsidP="00365DC6">
      <w:pPr>
        <w:pStyle w:val="Nagwek1"/>
        <w:keepNext w:val="0"/>
        <w:widowControl w:val="0"/>
        <w:autoSpaceDN w:val="0"/>
        <w:adjustRightInd w:val="0"/>
        <w:jc w:val="left"/>
        <w:rPr>
          <w:b w:val="0"/>
          <w:bCs/>
          <w:sz w:val="22"/>
          <w:szCs w:val="22"/>
        </w:rPr>
      </w:pPr>
    </w:p>
    <w:p w14:paraId="18939C86" w14:textId="77777777" w:rsidR="00365DC6" w:rsidRPr="007E7A3D" w:rsidRDefault="00365DC6" w:rsidP="00365DC6">
      <w:pPr>
        <w:pStyle w:val="Nagwek1"/>
        <w:keepNext w:val="0"/>
        <w:widowControl w:val="0"/>
        <w:autoSpaceDN w:val="0"/>
        <w:adjustRightInd w:val="0"/>
        <w:jc w:val="left"/>
        <w:rPr>
          <w:b w:val="0"/>
          <w:bCs/>
          <w:sz w:val="22"/>
          <w:szCs w:val="22"/>
        </w:rPr>
      </w:pPr>
      <w:bookmarkStart w:id="808" w:name="_Toc401551802"/>
      <w:bookmarkStart w:id="809" w:name="_Toc401552142"/>
      <w:bookmarkStart w:id="810" w:name="_Toc401552258"/>
      <w:bookmarkStart w:id="811" w:name="_Toc401553823"/>
      <w:bookmarkStart w:id="812" w:name="_Toc401553945"/>
      <w:bookmarkStart w:id="813" w:name="_Toc403999912"/>
      <w:bookmarkStart w:id="814" w:name="_Toc404005169"/>
      <w:bookmarkStart w:id="815" w:name="_Toc404012146"/>
      <w:bookmarkStart w:id="816" w:name="_Toc404012391"/>
      <w:bookmarkStart w:id="817" w:name="_Toc404012625"/>
      <w:bookmarkStart w:id="818" w:name="_Toc404016537"/>
      <w:bookmarkStart w:id="819" w:name="_Toc404016938"/>
      <w:bookmarkStart w:id="820" w:name="_Toc404019126"/>
      <w:bookmarkStart w:id="821" w:name="_Toc404019789"/>
      <w:bookmarkStart w:id="822" w:name="_Toc405538768"/>
      <w:bookmarkStart w:id="823" w:name="_Toc405538892"/>
      <w:bookmarkStart w:id="824" w:name="_Toc405539016"/>
      <w:bookmarkStart w:id="825" w:name="_Toc405542110"/>
      <w:bookmarkStart w:id="826" w:name="_Toc405542247"/>
      <w:bookmarkStart w:id="827" w:name="_Toc405971212"/>
      <w:bookmarkStart w:id="828" w:name="_Toc405971407"/>
      <w:bookmarkStart w:id="829" w:name="_Toc86932316"/>
      <w:bookmarkStart w:id="830" w:name="_Toc86954019"/>
      <w:r w:rsidRPr="007E7A3D">
        <w:rPr>
          <w:b w:val="0"/>
          <w:bCs/>
          <w:sz w:val="22"/>
          <w:szCs w:val="22"/>
        </w:rPr>
        <w:t>Gipsy szpachlowe są mieszankami na bazie gipsu półwodnego z dodatkiem wypełniaczy mineralnych oraz chemicznych środków modyfikujących. Zawierają komponenty, dzięki którym uzyskane zaprawy są plastyczne i łatwe w obróbce. Gipsy szpachlowe typu G służą do wyrównywania i szpachlowania podłoży gipsowych, np. płyt gipsowych, tynków gipsowych. Gipsy szpachlowe F przeznaczone są do spoinowania połączeń płyt g-k wraz z siatką zbrojącą oraz wypełnienia niewielkich uszkodzeń powierzchni ścian i sufitów z płyt g-k wewnątrz pomieszczeń. Gipsy szpachlowe B stosowane są do wyrównywania podłoży wykonanych z betonu, tynków cementowych i cementowo-wapiennych oraz wykonywania gładzi na tych podłożach. Mogą być nakładane na gładkie podłoża budowlane lub na odnawialne stare podłoża tynkarskie.</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71E88011" w14:textId="77777777" w:rsidR="00365DC6" w:rsidRPr="007E7A3D" w:rsidRDefault="00365DC6" w:rsidP="00365DC6">
      <w:pPr>
        <w:pStyle w:val="Nagwek1"/>
        <w:keepNext w:val="0"/>
        <w:widowControl w:val="0"/>
        <w:autoSpaceDN w:val="0"/>
        <w:adjustRightInd w:val="0"/>
        <w:jc w:val="left"/>
        <w:rPr>
          <w:b w:val="0"/>
          <w:bCs/>
          <w:sz w:val="22"/>
          <w:szCs w:val="22"/>
        </w:rPr>
      </w:pPr>
    </w:p>
    <w:p w14:paraId="7F85FFA3" w14:textId="77777777" w:rsidR="00365DC6" w:rsidRPr="007E7A3D" w:rsidRDefault="00365DC6" w:rsidP="00365DC6">
      <w:pPr>
        <w:pStyle w:val="Nagwek1"/>
        <w:keepNext w:val="0"/>
        <w:widowControl w:val="0"/>
        <w:autoSpaceDN w:val="0"/>
        <w:adjustRightInd w:val="0"/>
        <w:jc w:val="left"/>
        <w:rPr>
          <w:b w:val="0"/>
          <w:bCs/>
          <w:sz w:val="22"/>
          <w:szCs w:val="22"/>
        </w:rPr>
      </w:pPr>
      <w:bookmarkStart w:id="831" w:name="_Toc401551803"/>
      <w:bookmarkStart w:id="832" w:name="_Toc401552143"/>
      <w:bookmarkStart w:id="833" w:name="_Toc401552259"/>
      <w:bookmarkStart w:id="834" w:name="_Toc401553824"/>
      <w:bookmarkStart w:id="835" w:name="_Toc401553946"/>
      <w:bookmarkStart w:id="836" w:name="_Toc403999913"/>
      <w:bookmarkStart w:id="837" w:name="_Toc404005170"/>
      <w:bookmarkStart w:id="838" w:name="_Toc404012147"/>
      <w:bookmarkStart w:id="839" w:name="_Toc404012392"/>
      <w:bookmarkStart w:id="840" w:name="_Toc404012626"/>
      <w:bookmarkStart w:id="841" w:name="_Toc404016538"/>
      <w:bookmarkStart w:id="842" w:name="_Toc404016939"/>
      <w:bookmarkStart w:id="843" w:name="_Toc404019127"/>
      <w:bookmarkStart w:id="844" w:name="_Toc404019790"/>
      <w:bookmarkStart w:id="845" w:name="_Toc405538769"/>
      <w:bookmarkStart w:id="846" w:name="_Toc405538893"/>
      <w:bookmarkStart w:id="847" w:name="_Toc405539017"/>
      <w:bookmarkStart w:id="848" w:name="_Toc405542111"/>
      <w:bookmarkStart w:id="849" w:name="_Toc405542248"/>
      <w:bookmarkStart w:id="850" w:name="_Toc405971213"/>
      <w:bookmarkStart w:id="851" w:name="_Toc405971408"/>
      <w:bookmarkStart w:id="852" w:name="_Toc86932317"/>
      <w:bookmarkStart w:id="853" w:name="_Toc86954020"/>
      <w:r w:rsidRPr="007E7A3D">
        <w:rPr>
          <w:b w:val="0"/>
          <w:bCs/>
          <w:sz w:val="22"/>
          <w:szCs w:val="22"/>
        </w:rPr>
        <w:t>Tynki cienkowarstwowe i gładzie są to gotowe mieszanki produkowane na bazie spoiwa gipsowego lub mączki anhydrytowej z dodatkiem wypełniaczy mineralnych oraz składników poprawiających plastyczność i reologię. Gładzie gipsowe i tynki cienkowarstwowe służą do wykonywania pocienionych wypraw na równych podłożach betonowych oraz na tynkach cementowych i cementowo-wapiennych wewnątrz pomieszczeń.</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52AD0CF8" w14:textId="77777777" w:rsidR="00365DC6" w:rsidRPr="007E7A3D" w:rsidRDefault="00365DC6" w:rsidP="00365DC6">
      <w:pPr>
        <w:pStyle w:val="Nagwek1"/>
        <w:keepNext w:val="0"/>
        <w:widowControl w:val="0"/>
        <w:autoSpaceDN w:val="0"/>
        <w:adjustRightInd w:val="0"/>
        <w:jc w:val="left"/>
        <w:rPr>
          <w:b w:val="0"/>
          <w:bCs/>
          <w:sz w:val="22"/>
          <w:szCs w:val="22"/>
        </w:rPr>
      </w:pPr>
    </w:p>
    <w:p w14:paraId="53D77091" w14:textId="77777777" w:rsidR="00365DC6" w:rsidRPr="007E7A3D" w:rsidRDefault="00365DC6" w:rsidP="00365DC6">
      <w:pPr>
        <w:pStyle w:val="Nagwek1"/>
        <w:keepNext w:val="0"/>
        <w:widowControl w:val="0"/>
        <w:autoSpaceDN w:val="0"/>
        <w:adjustRightInd w:val="0"/>
        <w:jc w:val="left"/>
        <w:rPr>
          <w:bCs/>
          <w:sz w:val="22"/>
          <w:szCs w:val="22"/>
        </w:rPr>
      </w:pPr>
      <w:bookmarkStart w:id="854" w:name="_Toc401551804"/>
      <w:bookmarkStart w:id="855" w:name="_Toc401552144"/>
      <w:bookmarkStart w:id="856" w:name="_Toc401552260"/>
      <w:bookmarkStart w:id="857" w:name="_Toc401553825"/>
      <w:bookmarkStart w:id="858" w:name="_Toc401553947"/>
      <w:bookmarkStart w:id="859" w:name="_Toc403999914"/>
      <w:bookmarkStart w:id="860" w:name="_Toc404005171"/>
      <w:bookmarkStart w:id="861" w:name="_Toc404012148"/>
      <w:bookmarkStart w:id="862" w:name="_Toc404012393"/>
      <w:bookmarkStart w:id="863" w:name="_Toc404012627"/>
      <w:bookmarkStart w:id="864" w:name="_Toc404016539"/>
      <w:bookmarkStart w:id="865" w:name="_Toc404016940"/>
      <w:bookmarkStart w:id="866" w:name="_Toc404019128"/>
      <w:bookmarkStart w:id="867" w:name="_Toc404019791"/>
      <w:bookmarkStart w:id="868" w:name="_Toc405538770"/>
      <w:bookmarkStart w:id="869" w:name="_Toc405538894"/>
      <w:bookmarkStart w:id="870" w:name="_Toc405539018"/>
      <w:bookmarkStart w:id="871" w:name="_Toc405542112"/>
      <w:bookmarkStart w:id="872" w:name="_Toc405542249"/>
      <w:bookmarkStart w:id="873" w:name="_Toc405971214"/>
      <w:bookmarkStart w:id="874" w:name="_Toc405971409"/>
      <w:bookmarkStart w:id="875" w:name="_Toc86932318"/>
      <w:bookmarkStart w:id="876" w:name="_Toc86954021"/>
      <w:r w:rsidRPr="007E7A3D">
        <w:rPr>
          <w:bCs/>
          <w:sz w:val="22"/>
          <w:szCs w:val="22"/>
        </w:rPr>
        <w:t>Wymagania dotyczące wykonywania tynków i gładzi z mieszanek tynkarskich zawierających gips</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0B0648CA" w14:textId="77777777" w:rsidR="00365DC6" w:rsidRPr="007E7A3D" w:rsidRDefault="00365DC6" w:rsidP="00365DC6">
      <w:pPr>
        <w:pStyle w:val="Nagwek1"/>
        <w:keepNext w:val="0"/>
        <w:widowControl w:val="0"/>
        <w:autoSpaceDN w:val="0"/>
        <w:adjustRightInd w:val="0"/>
        <w:jc w:val="left"/>
        <w:rPr>
          <w:b w:val="0"/>
          <w:bCs/>
          <w:sz w:val="22"/>
          <w:szCs w:val="22"/>
        </w:rPr>
      </w:pPr>
      <w:r w:rsidRPr="007E7A3D">
        <w:rPr>
          <w:b w:val="0"/>
          <w:bCs/>
          <w:sz w:val="22"/>
          <w:szCs w:val="22"/>
        </w:rPr>
        <w:t xml:space="preserve"> </w:t>
      </w:r>
    </w:p>
    <w:p w14:paraId="0B232642" w14:textId="77777777" w:rsidR="00365DC6" w:rsidRDefault="00365DC6" w:rsidP="00365DC6">
      <w:pPr>
        <w:pStyle w:val="Nagwek1"/>
        <w:keepNext w:val="0"/>
        <w:widowControl w:val="0"/>
        <w:autoSpaceDN w:val="0"/>
        <w:adjustRightInd w:val="0"/>
        <w:jc w:val="left"/>
        <w:rPr>
          <w:b w:val="0"/>
          <w:bCs/>
          <w:sz w:val="22"/>
          <w:szCs w:val="22"/>
        </w:rPr>
      </w:pPr>
      <w:bookmarkStart w:id="877" w:name="_Toc401551805"/>
      <w:bookmarkStart w:id="878" w:name="_Toc401552145"/>
      <w:bookmarkStart w:id="879" w:name="_Toc401552261"/>
      <w:bookmarkStart w:id="880" w:name="_Toc401553826"/>
      <w:bookmarkStart w:id="881" w:name="_Toc401553948"/>
      <w:bookmarkStart w:id="882" w:name="_Toc403999915"/>
      <w:bookmarkStart w:id="883" w:name="_Toc404005172"/>
      <w:bookmarkStart w:id="884" w:name="_Toc404012149"/>
      <w:bookmarkStart w:id="885" w:name="_Toc404012394"/>
      <w:bookmarkStart w:id="886" w:name="_Toc404012628"/>
      <w:bookmarkStart w:id="887" w:name="_Toc404016540"/>
      <w:bookmarkStart w:id="888" w:name="_Toc404016941"/>
      <w:bookmarkStart w:id="889" w:name="_Toc404019129"/>
      <w:bookmarkStart w:id="890" w:name="_Toc404019792"/>
      <w:bookmarkStart w:id="891" w:name="_Toc405538771"/>
      <w:bookmarkStart w:id="892" w:name="_Toc405538895"/>
      <w:bookmarkStart w:id="893" w:name="_Toc405539019"/>
      <w:bookmarkStart w:id="894" w:name="_Toc405542113"/>
      <w:bookmarkStart w:id="895" w:name="_Toc405542250"/>
      <w:bookmarkStart w:id="896" w:name="_Toc405971215"/>
      <w:bookmarkStart w:id="897" w:name="_Toc405971410"/>
      <w:bookmarkStart w:id="898" w:name="_Toc86932319"/>
      <w:bookmarkStart w:id="899" w:name="_Toc86954022"/>
      <w:r w:rsidRPr="007E7A3D">
        <w:rPr>
          <w:b w:val="0"/>
          <w:bCs/>
          <w:sz w:val="22"/>
          <w:szCs w:val="22"/>
        </w:rPr>
        <w:t>Przyczepność tynku gipsowego zależy głównie od rodzaju podłoża. Do właściwości podłoża należy zawsze dostosować rodzaj gipsu tynkarskiego oraz technikę wykonawczą. Należy zawsze przed rozpoczęciem prac tynkarskich sprawdzić, czy nie występuje jeden z czynników, które mogą powodować odpadanie tynków gipsowych:</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5E7F6048" w14:textId="77777777" w:rsidR="008C3D72" w:rsidRPr="008C3D72" w:rsidRDefault="008C3D72" w:rsidP="008C3D72"/>
    <w:p w14:paraId="579D8DBC" w14:textId="77777777" w:rsidR="00365DC6" w:rsidRPr="007E7A3D" w:rsidRDefault="00365DC6" w:rsidP="009F733E">
      <w:pPr>
        <w:pStyle w:val="Nagwek1"/>
        <w:keepNext w:val="0"/>
        <w:widowControl w:val="0"/>
        <w:numPr>
          <w:ilvl w:val="0"/>
          <w:numId w:val="62"/>
        </w:numPr>
        <w:tabs>
          <w:tab w:val="left" w:pos="252"/>
        </w:tabs>
        <w:suppressAutoHyphens w:val="0"/>
        <w:autoSpaceDE w:val="0"/>
        <w:autoSpaceDN w:val="0"/>
        <w:adjustRightInd w:val="0"/>
        <w:ind w:left="709" w:hanging="425"/>
        <w:jc w:val="left"/>
        <w:rPr>
          <w:b w:val="0"/>
          <w:sz w:val="22"/>
          <w:szCs w:val="22"/>
        </w:rPr>
      </w:pPr>
      <w:bookmarkStart w:id="900" w:name="_Toc401551806"/>
      <w:bookmarkStart w:id="901" w:name="_Toc401552146"/>
      <w:bookmarkStart w:id="902" w:name="_Toc401552262"/>
      <w:bookmarkStart w:id="903" w:name="_Toc401553827"/>
      <w:bookmarkStart w:id="904" w:name="_Toc401553949"/>
      <w:bookmarkStart w:id="905" w:name="_Toc403999916"/>
      <w:bookmarkStart w:id="906" w:name="_Toc404005173"/>
      <w:bookmarkStart w:id="907" w:name="_Toc404012150"/>
      <w:bookmarkStart w:id="908" w:name="_Toc404012395"/>
      <w:bookmarkStart w:id="909" w:name="_Toc404012629"/>
      <w:bookmarkStart w:id="910" w:name="_Toc404016541"/>
      <w:bookmarkStart w:id="911" w:name="_Toc404016942"/>
      <w:bookmarkStart w:id="912" w:name="_Toc404019130"/>
      <w:bookmarkStart w:id="913" w:name="_Toc404019793"/>
      <w:bookmarkStart w:id="914" w:name="_Toc405538772"/>
      <w:bookmarkStart w:id="915" w:name="_Toc405538896"/>
      <w:bookmarkStart w:id="916" w:name="_Toc405539020"/>
      <w:bookmarkStart w:id="917" w:name="_Toc405542114"/>
      <w:bookmarkStart w:id="918" w:name="_Toc405542251"/>
      <w:bookmarkStart w:id="919" w:name="_Toc405971216"/>
      <w:bookmarkStart w:id="920" w:name="_Toc405971411"/>
      <w:bookmarkStart w:id="921" w:name="_Toc86932320"/>
      <w:bookmarkStart w:id="922" w:name="_Toc86954023"/>
      <w:r w:rsidRPr="007E7A3D">
        <w:rPr>
          <w:b w:val="0"/>
          <w:sz w:val="22"/>
          <w:szCs w:val="22"/>
        </w:rPr>
        <w:t>niewłaściwie przygotowane podłoże betonowe, zapylone lub zabrudzone smarami technologicznymi,</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52534E7F" w14:textId="77777777" w:rsidR="00365DC6" w:rsidRPr="007E7A3D" w:rsidRDefault="00365DC6" w:rsidP="009F733E">
      <w:pPr>
        <w:pStyle w:val="Nagwek1"/>
        <w:keepNext w:val="0"/>
        <w:widowControl w:val="0"/>
        <w:numPr>
          <w:ilvl w:val="0"/>
          <w:numId w:val="62"/>
        </w:numPr>
        <w:tabs>
          <w:tab w:val="left" w:pos="252"/>
        </w:tabs>
        <w:suppressAutoHyphens w:val="0"/>
        <w:autoSpaceDE w:val="0"/>
        <w:autoSpaceDN w:val="0"/>
        <w:adjustRightInd w:val="0"/>
        <w:ind w:left="709" w:hanging="425"/>
        <w:jc w:val="left"/>
        <w:rPr>
          <w:b w:val="0"/>
          <w:sz w:val="22"/>
          <w:szCs w:val="22"/>
        </w:rPr>
      </w:pPr>
      <w:bookmarkStart w:id="923" w:name="_Toc401551807"/>
      <w:bookmarkStart w:id="924" w:name="_Toc401552147"/>
      <w:bookmarkStart w:id="925" w:name="_Toc401552263"/>
      <w:bookmarkStart w:id="926" w:name="_Toc401553828"/>
      <w:bookmarkStart w:id="927" w:name="_Toc401553950"/>
      <w:bookmarkStart w:id="928" w:name="_Toc403999917"/>
      <w:bookmarkStart w:id="929" w:name="_Toc404005174"/>
      <w:bookmarkStart w:id="930" w:name="_Toc404012151"/>
      <w:bookmarkStart w:id="931" w:name="_Toc404012396"/>
      <w:bookmarkStart w:id="932" w:name="_Toc404012630"/>
      <w:bookmarkStart w:id="933" w:name="_Toc404016542"/>
      <w:bookmarkStart w:id="934" w:name="_Toc404016943"/>
      <w:bookmarkStart w:id="935" w:name="_Toc404019131"/>
      <w:bookmarkStart w:id="936" w:name="_Toc404019794"/>
      <w:bookmarkStart w:id="937" w:name="_Toc405538773"/>
      <w:bookmarkStart w:id="938" w:name="_Toc405538897"/>
      <w:bookmarkStart w:id="939" w:name="_Toc405539021"/>
      <w:bookmarkStart w:id="940" w:name="_Toc405542115"/>
      <w:bookmarkStart w:id="941" w:name="_Toc405542252"/>
      <w:bookmarkStart w:id="942" w:name="_Toc405971217"/>
      <w:bookmarkStart w:id="943" w:name="_Toc405971412"/>
      <w:bookmarkStart w:id="944" w:name="_Toc86932321"/>
      <w:bookmarkStart w:id="945" w:name="_Toc86954024"/>
      <w:r w:rsidRPr="007E7A3D">
        <w:rPr>
          <w:b w:val="0"/>
          <w:sz w:val="22"/>
          <w:szCs w:val="22"/>
        </w:rPr>
        <w:t>zamarznięte podłoże, bardzo gładkie lub nieczyszczone ze środków antyadhezyjnych,</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60F738E0" w14:textId="77777777" w:rsidR="00365DC6" w:rsidRPr="007E7A3D" w:rsidRDefault="00365DC6" w:rsidP="009F733E">
      <w:pPr>
        <w:pStyle w:val="Nagwek1"/>
        <w:keepNext w:val="0"/>
        <w:widowControl w:val="0"/>
        <w:numPr>
          <w:ilvl w:val="0"/>
          <w:numId w:val="62"/>
        </w:numPr>
        <w:tabs>
          <w:tab w:val="left" w:pos="252"/>
        </w:tabs>
        <w:suppressAutoHyphens w:val="0"/>
        <w:autoSpaceDE w:val="0"/>
        <w:autoSpaceDN w:val="0"/>
        <w:adjustRightInd w:val="0"/>
        <w:ind w:left="709" w:hanging="425"/>
        <w:jc w:val="left"/>
        <w:rPr>
          <w:b w:val="0"/>
          <w:sz w:val="22"/>
          <w:szCs w:val="22"/>
        </w:rPr>
      </w:pPr>
      <w:bookmarkStart w:id="946" w:name="_Toc401551808"/>
      <w:bookmarkStart w:id="947" w:name="_Toc401552148"/>
      <w:bookmarkStart w:id="948" w:name="_Toc401552264"/>
      <w:bookmarkStart w:id="949" w:name="_Toc401553829"/>
      <w:bookmarkStart w:id="950" w:name="_Toc401553951"/>
      <w:bookmarkStart w:id="951" w:name="_Toc403999918"/>
      <w:bookmarkStart w:id="952" w:name="_Toc404005175"/>
      <w:bookmarkStart w:id="953" w:name="_Toc404012152"/>
      <w:bookmarkStart w:id="954" w:name="_Toc404012397"/>
      <w:bookmarkStart w:id="955" w:name="_Toc404012631"/>
      <w:bookmarkStart w:id="956" w:name="_Toc404016543"/>
      <w:bookmarkStart w:id="957" w:name="_Toc404016944"/>
      <w:bookmarkStart w:id="958" w:name="_Toc404019132"/>
      <w:bookmarkStart w:id="959" w:name="_Toc404019795"/>
      <w:bookmarkStart w:id="960" w:name="_Toc405538774"/>
      <w:bookmarkStart w:id="961" w:name="_Toc405538898"/>
      <w:bookmarkStart w:id="962" w:name="_Toc405539022"/>
      <w:bookmarkStart w:id="963" w:name="_Toc405542116"/>
      <w:bookmarkStart w:id="964" w:name="_Toc405542253"/>
      <w:bookmarkStart w:id="965" w:name="_Toc405971218"/>
      <w:bookmarkStart w:id="966" w:name="_Toc405971413"/>
      <w:bookmarkStart w:id="967" w:name="_Toc86932322"/>
      <w:bookmarkStart w:id="968" w:name="_Toc86954025"/>
      <w:r w:rsidRPr="007E7A3D">
        <w:rPr>
          <w:b w:val="0"/>
          <w:sz w:val="22"/>
          <w:szCs w:val="22"/>
        </w:rPr>
        <w:t>tynkowanie mokrego betonu,</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074DC1F2" w14:textId="77777777" w:rsidR="00365DC6" w:rsidRPr="007E7A3D" w:rsidRDefault="00365DC6" w:rsidP="009F733E">
      <w:pPr>
        <w:pStyle w:val="Nagwek1"/>
        <w:keepNext w:val="0"/>
        <w:widowControl w:val="0"/>
        <w:numPr>
          <w:ilvl w:val="0"/>
          <w:numId w:val="62"/>
        </w:numPr>
        <w:tabs>
          <w:tab w:val="left" w:pos="252"/>
        </w:tabs>
        <w:suppressAutoHyphens w:val="0"/>
        <w:autoSpaceDE w:val="0"/>
        <w:autoSpaceDN w:val="0"/>
        <w:adjustRightInd w:val="0"/>
        <w:ind w:left="709" w:hanging="425"/>
        <w:jc w:val="left"/>
        <w:rPr>
          <w:b w:val="0"/>
          <w:sz w:val="22"/>
          <w:szCs w:val="22"/>
        </w:rPr>
      </w:pPr>
      <w:bookmarkStart w:id="969" w:name="_Toc401551809"/>
      <w:bookmarkStart w:id="970" w:name="_Toc401552149"/>
      <w:bookmarkStart w:id="971" w:name="_Toc401552265"/>
      <w:bookmarkStart w:id="972" w:name="_Toc401553830"/>
      <w:bookmarkStart w:id="973" w:name="_Toc401553952"/>
      <w:bookmarkStart w:id="974" w:name="_Toc403999919"/>
      <w:bookmarkStart w:id="975" w:name="_Toc404005176"/>
      <w:bookmarkStart w:id="976" w:name="_Toc404012153"/>
      <w:bookmarkStart w:id="977" w:name="_Toc404012398"/>
      <w:bookmarkStart w:id="978" w:name="_Toc404012632"/>
      <w:bookmarkStart w:id="979" w:name="_Toc404016544"/>
      <w:bookmarkStart w:id="980" w:name="_Toc404016945"/>
      <w:bookmarkStart w:id="981" w:name="_Toc404019133"/>
      <w:bookmarkStart w:id="982" w:name="_Toc404019796"/>
      <w:bookmarkStart w:id="983" w:name="_Toc405538775"/>
      <w:bookmarkStart w:id="984" w:name="_Toc405538899"/>
      <w:bookmarkStart w:id="985" w:name="_Toc405539023"/>
      <w:bookmarkStart w:id="986" w:name="_Toc405542117"/>
      <w:bookmarkStart w:id="987" w:name="_Toc405542254"/>
      <w:bookmarkStart w:id="988" w:name="_Toc405971219"/>
      <w:bookmarkStart w:id="989" w:name="_Toc405971414"/>
      <w:bookmarkStart w:id="990" w:name="_Toc86932323"/>
      <w:bookmarkStart w:id="991" w:name="_Toc86954026"/>
      <w:r w:rsidRPr="007E7A3D">
        <w:rPr>
          <w:b w:val="0"/>
          <w:sz w:val="22"/>
          <w:szCs w:val="22"/>
        </w:rPr>
        <w:t>brak lub niewłaściwy środek gruntujący.</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4D1608DA" w14:textId="77777777" w:rsidR="00365DC6" w:rsidRPr="007E7A3D" w:rsidRDefault="00365DC6" w:rsidP="00365DC6">
      <w:pPr>
        <w:pStyle w:val="Nagwek1"/>
        <w:keepNext w:val="0"/>
        <w:widowControl w:val="0"/>
        <w:autoSpaceDN w:val="0"/>
        <w:adjustRightInd w:val="0"/>
        <w:jc w:val="left"/>
        <w:rPr>
          <w:b w:val="0"/>
          <w:bCs/>
          <w:sz w:val="22"/>
          <w:szCs w:val="22"/>
        </w:rPr>
      </w:pPr>
    </w:p>
    <w:p w14:paraId="615E65EA" w14:textId="77777777" w:rsidR="008C3D72" w:rsidRDefault="00365DC6" w:rsidP="00365DC6">
      <w:pPr>
        <w:pStyle w:val="Nagwek1"/>
        <w:keepNext w:val="0"/>
        <w:widowControl w:val="0"/>
        <w:autoSpaceDN w:val="0"/>
        <w:adjustRightInd w:val="0"/>
        <w:jc w:val="left"/>
        <w:rPr>
          <w:b w:val="0"/>
          <w:bCs/>
          <w:sz w:val="22"/>
          <w:szCs w:val="22"/>
        </w:rPr>
      </w:pPr>
      <w:bookmarkStart w:id="992" w:name="_Toc86954027"/>
      <w:bookmarkStart w:id="993" w:name="_Toc401551810"/>
      <w:bookmarkStart w:id="994" w:name="_Toc401552150"/>
      <w:bookmarkStart w:id="995" w:name="_Toc401552266"/>
      <w:bookmarkStart w:id="996" w:name="_Toc401553831"/>
      <w:bookmarkStart w:id="997" w:name="_Toc401553953"/>
      <w:bookmarkStart w:id="998" w:name="_Toc403999920"/>
      <w:bookmarkStart w:id="999" w:name="_Toc404005177"/>
      <w:bookmarkStart w:id="1000" w:name="_Toc404012154"/>
      <w:bookmarkStart w:id="1001" w:name="_Toc404012399"/>
      <w:bookmarkStart w:id="1002" w:name="_Toc404012633"/>
      <w:bookmarkStart w:id="1003" w:name="_Toc404016545"/>
      <w:bookmarkStart w:id="1004" w:name="_Toc404016946"/>
      <w:bookmarkStart w:id="1005" w:name="_Toc404019134"/>
      <w:bookmarkStart w:id="1006" w:name="_Toc404019797"/>
      <w:bookmarkStart w:id="1007" w:name="_Toc405538776"/>
      <w:bookmarkStart w:id="1008" w:name="_Toc405538900"/>
      <w:bookmarkStart w:id="1009" w:name="_Toc405539024"/>
      <w:bookmarkStart w:id="1010" w:name="_Toc405542118"/>
      <w:bookmarkStart w:id="1011" w:name="_Toc405542255"/>
      <w:bookmarkStart w:id="1012" w:name="_Toc405971220"/>
      <w:bookmarkStart w:id="1013" w:name="_Toc405971415"/>
      <w:bookmarkStart w:id="1014" w:name="_Toc86932324"/>
      <w:r w:rsidRPr="007E7A3D">
        <w:rPr>
          <w:b w:val="0"/>
          <w:bCs/>
          <w:sz w:val="22"/>
          <w:szCs w:val="22"/>
        </w:rPr>
        <w:t xml:space="preserve">Na podłoże betonowe można nakładać tynk gipsowy nie wcześniej niż 8 tygodni od rozdeskowania. Wilgoć zawarta w betonie może wpływać na osłabienie przyczepności </w:t>
      </w:r>
      <w:r w:rsidR="008C3D72" w:rsidRPr="007E7A3D">
        <w:rPr>
          <w:b w:val="0"/>
          <w:bCs/>
          <w:sz w:val="22"/>
          <w:szCs w:val="22"/>
        </w:rPr>
        <w:t>między warstwowej</w:t>
      </w:r>
      <w:bookmarkEnd w:id="992"/>
      <w:r w:rsidRPr="007E7A3D">
        <w:rPr>
          <w:b w:val="0"/>
          <w:bCs/>
          <w:sz w:val="22"/>
          <w:szCs w:val="22"/>
        </w:rPr>
        <w:t xml:space="preserve"> </w:t>
      </w:r>
    </w:p>
    <w:p w14:paraId="7D78B039" w14:textId="77777777" w:rsidR="00365DC6" w:rsidRPr="007E7A3D" w:rsidRDefault="00365DC6" w:rsidP="00365DC6">
      <w:pPr>
        <w:pStyle w:val="Nagwek1"/>
        <w:keepNext w:val="0"/>
        <w:widowControl w:val="0"/>
        <w:autoSpaceDN w:val="0"/>
        <w:adjustRightInd w:val="0"/>
        <w:jc w:val="left"/>
        <w:rPr>
          <w:b w:val="0"/>
          <w:bCs/>
          <w:sz w:val="22"/>
          <w:szCs w:val="22"/>
        </w:rPr>
      </w:pPr>
      <w:bookmarkStart w:id="1015" w:name="_Toc86954028"/>
      <w:r w:rsidRPr="007E7A3D">
        <w:rPr>
          <w:b w:val="0"/>
          <w:bCs/>
          <w:sz w:val="22"/>
          <w:szCs w:val="22"/>
        </w:rPr>
        <w:t>i spowodować odspojenie tynku do podłoża.</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1A0D8254" w14:textId="77777777" w:rsidR="008C3D72" w:rsidRDefault="008C3D72" w:rsidP="00365DC6">
      <w:pPr>
        <w:pStyle w:val="Nagwek1"/>
        <w:keepNext w:val="0"/>
        <w:widowControl w:val="0"/>
        <w:autoSpaceDN w:val="0"/>
        <w:adjustRightInd w:val="0"/>
        <w:jc w:val="left"/>
        <w:rPr>
          <w:b w:val="0"/>
          <w:bCs/>
          <w:sz w:val="22"/>
          <w:szCs w:val="22"/>
        </w:rPr>
      </w:pPr>
      <w:bookmarkStart w:id="1016" w:name="_Toc401551811"/>
      <w:bookmarkStart w:id="1017" w:name="_Toc401552151"/>
      <w:bookmarkStart w:id="1018" w:name="_Toc401552267"/>
      <w:bookmarkStart w:id="1019" w:name="_Toc401553832"/>
      <w:bookmarkStart w:id="1020" w:name="_Toc401553954"/>
      <w:bookmarkStart w:id="1021" w:name="_Toc403999921"/>
      <w:bookmarkStart w:id="1022" w:name="_Toc404005178"/>
      <w:bookmarkStart w:id="1023" w:name="_Toc404012155"/>
      <w:bookmarkStart w:id="1024" w:name="_Toc404012400"/>
      <w:bookmarkStart w:id="1025" w:name="_Toc404012634"/>
      <w:bookmarkStart w:id="1026" w:name="_Toc404016546"/>
      <w:bookmarkStart w:id="1027" w:name="_Toc404016947"/>
      <w:bookmarkStart w:id="1028" w:name="_Toc404019135"/>
      <w:bookmarkStart w:id="1029" w:name="_Toc404019798"/>
      <w:bookmarkStart w:id="1030" w:name="_Toc405538777"/>
      <w:bookmarkStart w:id="1031" w:name="_Toc405538901"/>
      <w:bookmarkStart w:id="1032" w:name="_Toc405539025"/>
      <w:bookmarkStart w:id="1033" w:name="_Toc405542119"/>
      <w:bookmarkStart w:id="1034" w:name="_Toc405542256"/>
      <w:bookmarkStart w:id="1035" w:name="_Toc405971221"/>
      <w:bookmarkStart w:id="1036" w:name="_Toc405971416"/>
      <w:bookmarkStart w:id="1037" w:name="_Toc86932325"/>
    </w:p>
    <w:p w14:paraId="134DA1AB" w14:textId="77777777" w:rsidR="00365DC6" w:rsidRPr="007E7A3D" w:rsidRDefault="00365DC6" w:rsidP="008C3D72">
      <w:pPr>
        <w:pStyle w:val="Nagwek1"/>
        <w:keepNext w:val="0"/>
        <w:widowControl w:val="0"/>
        <w:autoSpaceDN w:val="0"/>
        <w:adjustRightInd w:val="0"/>
        <w:jc w:val="both"/>
        <w:rPr>
          <w:b w:val="0"/>
          <w:bCs/>
          <w:sz w:val="22"/>
          <w:szCs w:val="22"/>
        </w:rPr>
      </w:pPr>
      <w:bookmarkStart w:id="1038" w:name="_Toc86954029"/>
      <w:r w:rsidRPr="007E7A3D">
        <w:rPr>
          <w:b w:val="0"/>
          <w:bCs/>
          <w:sz w:val="22"/>
          <w:szCs w:val="22"/>
        </w:rPr>
        <w:t>Suche podłoże betonowe pod tynki gipsowe powinno być zagruntowane środkami gruntującymi redukującymi chłonność podłoża i zwiększającymi przyczepność. Do podłoży betonowych i żelbetowych przeznaczone są środki gruntujące głównie w postaci dyspersji polimerowych, wypełnione grubym wypełniaczem mineralnym. Tworzą one warstwę kontaktową w postaci tzw. mostka adhezyjnego, pozwalającego na oddzielenie podłoża betonowego od tynku gipsowego w celu pobiegania niekorzystnym reakcjom na ich styku. Cechą zasadniczą środków gruntujących zastosowanych do mostkowania musi być dobra przyczepność oraz odporność na środowisko alkaiczne.</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243FC5BC" w14:textId="77777777" w:rsidR="008C3D72" w:rsidRDefault="008C3D72" w:rsidP="00365DC6">
      <w:pPr>
        <w:pStyle w:val="Nagwek1"/>
        <w:keepNext w:val="0"/>
        <w:widowControl w:val="0"/>
        <w:autoSpaceDN w:val="0"/>
        <w:adjustRightInd w:val="0"/>
        <w:jc w:val="left"/>
        <w:rPr>
          <w:b w:val="0"/>
          <w:bCs/>
          <w:sz w:val="22"/>
          <w:szCs w:val="22"/>
        </w:rPr>
      </w:pPr>
      <w:bookmarkStart w:id="1039" w:name="_Toc401551812"/>
      <w:bookmarkStart w:id="1040" w:name="_Toc401552152"/>
      <w:bookmarkStart w:id="1041" w:name="_Toc401552268"/>
      <w:bookmarkStart w:id="1042" w:name="_Toc401553833"/>
      <w:bookmarkStart w:id="1043" w:name="_Toc401553955"/>
      <w:bookmarkStart w:id="1044" w:name="_Toc403999922"/>
      <w:bookmarkStart w:id="1045" w:name="_Toc404005179"/>
      <w:bookmarkStart w:id="1046" w:name="_Toc404012156"/>
      <w:bookmarkStart w:id="1047" w:name="_Toc404012401"/>
      <w:bookmarkStart w:id="1048" w:name="_Toc404012635"/>
      <w:bookmarkStart w:id="1049" w:name="_Toc404016547"/>
      <w:bookmarkStart w:id="1050" w:name="_Toc404016948"/>
      <w:bookmarkStart w:id="1051" w:name="_Toc404019136"/>
      <w:bookmarkStart w:id="1052" w:name="_Toc404019799"/>
      <w:bookmarkStart w:id="1053" w:name="_Toc405538778"/>
      <w:bookmarkStart w:id="1054" w:name="_Toc405538902"/>
      <w:bookmarkStart w:id="1055" w:name="_Toc405539026"/>
      <w:bookmarkStart w:id="1056" w:name="_Toc405542120"/>
      <w:bookmarkStart w:id="1057" w:name="_Toc405542257"/>
      <w:bookmarkStart w:id="1058" w:name="_Toc405971222"/>
      <w:bookmarkStart w:id="1059" w:name="_Toc405971417"/>
      <w:bookmarkStart w:id="1060" w:name="_Toc86932326"/>
    </w:p>
    <w:p w14:paraId="3D918202" w14:textId="77777777" w:rsidR="00365DC6" w:rsidRPr="007E7A3D" w:rsidRDefault="00365DC6" w:rsidP="008C3D72">
      <w:pPr>
        <w:pStyle w:val="Nagwek1"/>
        <w:keepNext w:val="0"/>
        <w:widowControl w:val="0"/>
        <w:autoSpaceDN w:val="0"/>
        <w:adjustRightInd w:val="0"/>
        <w:jc w:val="both"/>
        <w:rPr>
          <w:b w:val="0"/>
          <w:bCs/>
          <w:sz w:val="22"/>
          <w:szCs w:val="22"/>
        </w:rPr>
      </w:pPr>
      <w:bookmarkStart w:id="1061" w:name="_Toc86954030"/>
      <w:r w:rsidRPr="007E7A3D">
        <w:rPr>
          <w:b w:val="0"/>
          <w:bCs/>
          <w:sz w:val="22"/>
          <w:szCs w:val="22"/>
        </w:rPr>
        <w:t>W przypadku wątpliwości dotyczących wytrzymałości podłoża i występowania rys, należy dodatkowo zastosować zbrojenie tynku siatką tynkarską.</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12354FDC" w14:textId="77777777" w:rsidR="00365DC6" w:rsidRPr="007E7A3D" w:rsidRDefault="00365DC6" w:rsidP="008C3D72">
      <w:pPr>
        <w:pStyle w:val="Nagwek1"/>
        <w:keepNext w:val="0"/>
        <w:widowControl w:val="0"/>
        <w:autoSpaceDN w:val="0"/>
        <w:adjustRightInd w:val="0"/>
        <w:jc w:val="both"/>
        <w:rPr>
          <w:b w:val="0"/>
          <w:bCs/>
          <w:sz w:val="22"/>
          <w:szCs w:val="22"/>
        </w:rPr>
      </w:pPr>
      <w:bookmarkStart w:id="1062" w:name="_Toc401551813"/>
      <w:bookmarkStart w:id="1063" w:name="_Toc401552153"/>
      <w:bookmarkStart w:id="1064" w:name="_Toc401552269"/>
      <w:bookmarkStart w:id="1065" w:name="_Toc401553834"/>
      <w:bookmarkStart w:id="1066" w:name="_Toc401553956"/>
      <w:bookmarkStart w:id="1067" w:name="_Toc403999923"/>
      <w:bookmarkStart w:id="1068" w:name="_Toc404005180"/>
      <w:bookmarkStart w:id="1069" w:name="_Toc404012157"/>
      <w:bookmarkStart w:id="1070" w:name="_Toc404012402"/>
      <w:bookmarkStart w:id="1071" w:name="_Toc404012636"/>
      <w:bookmarkStart w:id="1072" w:name="_Toc404016548"/>
      <w:bookmarkStart w:id="1073" w:name="_Toc404016949"/>
      <w:bookmarkStart w:id="1074" w:name="_Toc404019137"/>
      <w:bookmarkStart w:id="1075" w:name="_Toc404019800"/>
      <w:bookmarkStart w:id="1076" w:name="_Toc405538779"/>
      <w:bookmarkStart w:id="1077" w:name="_Toc405538903"/>
      <w:bookmarkStart w:id="1078" w:name="_Toc405539027"/>
      <w:bookmarkStart w:id="1079" w:name="_Toc405542121"/>
      <w:bookmarkStart w:id="1080" w:name="_Toc405542258"/>
      <w:bookmarkStart w:id="1081" w:name="_Toc405971223"/>
      <w:bookmarkStart w:id="1082" w:name="_Toc405971418"/>
      <w:bookmarkStart w:id="1083" w:name="_Toc86932327"/>
      <w:bookmarkStart w:id="1084" w:name="_Toc86954031"/>
      <w:r w:rsidRPr="007E7A3D">
        <w:rPr>
          <w:b w:val="0"/>
          <w:bCs/>
          <w:sz w:val="22"/>
          <w:szCs w:val="22"/>
        </w:rPr>
        <w:t xml:space="preserve">W przypadku podłoża w postaci ścian murowanych z cegieł lub tzw. murów mieszanych należy zadbać, aby także spoiny miały podobną chłonność. Ubytki muszą być wypełnione zaprawą oraz </w:t>
      </w:r>
      <w:r w:rsidRPr="007E7A3D">
        <w:rPr>
          <w:b w:val="0"/>
          <w:bCs/>
          <w:sz w:val="22"/>
          <w:szCs w:val="22"/>
        </w:rPr>
        <w:lastRenderedPageBreak/>
        <w:t>pokryte środkiem gruntującym. Płyty drewnopochodne oraz bloczki styropianowe przed tynkowaniem należy zagruntować środkiem z dodatkiem wypełniacza mineralnego. Grubość tynku na tych podłożach powinna wynosić min. 15 mm, przy czym w jednej trzeciej grubości warstwy musi być ułożone zbrojenie z siatki z tworzywa.</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22456930" w14:textId="77777777" w:rsidR="00365DC6" w:rsidRPr="007E7A3D" w:rsidRDefault="00365DC6" w:rsidP="00365DC6">
      <w:pPr>
        <w:pStyle w:val="Nagwek1"/>
        <w:keepNext w:val="0"/>
        <w:widowControl w:val="0"/>
        <w:autoSpaceDN w:val="0"/>
        <w:adjustRightInd w:val="0"/>
        <w:jc w:val="left"/>
        <w:rPr>
          <w:b w:val="0"/>
          <w:bCs/>
          <w:sz w:val="22"/>
          <w:szCs w:val="22"/>
        </w:rPr>
      </w:pPr>
    </w:p>
    <w:p w14:paraId="5BE12E1A" w14:textId="77777777" w:rsidR="00365DC6" w:rsidRPr="007E7A3D" w:rsidRDefault="00365DC6" w:rsidP="008C3D72">
      <w:pPr>
        <w:pStyle w:val="Nagwek1"/>
        <w:keepNext w:val="0"/>
        <w:widowControl w:val="0"/>
        <w:autoSpaceDN w:val="0"/>
        <w:adjustRightInd w:val="0"/>
        <w:jc w:val="both"/>
        <w:rPr>
          <w:b w:val="0"/>
          <w:bCs/>
          <w:sz w:val="22"/>
          <w:szCs w:val="22"/>
        </w:rPr>
      </w:pPr>
      <w:bookmarkStart w:id="1085" w:name="_Toc401551814"/>
      <w:bookmarkStart w:id="1086" w:name="_Toc401552154"/>
      <w:bookmarkStart w:id="1087" w:name="_Toc401552270"/>
      <w:bookmarkStart w:id="1088" w:name="_Toc401553835"/>
      <w:bookmarkStart w:id="1089" w:name="_Toc401553957"/>
      <w:bookmarkStart w:id="1090" w:name="_Toc403999924"/>
      <w:bookmarkStart w:id="1091" w:name="_Toc404005181"/>
      <w:bookmarkStart w:id="1092" w:name="_Toc404012158"/>
      <w:bookmarkStart w:id="1093" w:name="_Toc404012403"/>
      <w:bookmarkStart w:id="1094" w:name="_Toc404012637"/>
      <w:bookmarkStart w:id="1095" w:name="_Toc404016549"/>
      <w:bookmarkStart w:id="1096" w:name="_Toc404016950"/>
      <w:bookmarkStart w:id="1097" w:name="_Toc404019138"/>
      <w:bookmarkStart w:id="1098" w:name="_Toc404019801"/>
      <w:bookmarkStart w:id="1099" w:name="_Toc405538780"/>
      <w:bookmarkStart w:id="1100" w:name="_Toc405538904"/>
      <w:bookmarkStart w:id="1101" w:name="_Toc405539028"/>
      <w:bookmarkStart w:id="1102" w:name="_Toc405542122"/>
      <w:bookmarkStart w:id="1103" w:name="_Toc405542259"/>
      <w:bookmarkStart w:id="1104" w:name="_Toc405971224"/>
      <w:bookmarkStart w:id="1105" w:name="_Toc405971419"/>
      <w:bookmarkStart w:id="1106" w:name="_Toc86932328"/>
      <w:bookmarkStart w:id="1107" w:name="_Toc86954032"/>
      <w:r w:rsidRPr="007E7A3D">
        <w:rPr>
          <w:b w:val="0"/>
          <w:bCs/>
          <w:sz w:val="22"/>
          <w:szCs w:val="22"/>
        </w:rPr>
        <w:t>Mostki adhezyjne do robót tynkowych z użyciem fabrycznie przygotowanych mieszanek określane są w instrukcjach producentów. Należy nanosić je za pomocą wałka lub inną techniką malarską. Aby utrzymać jednorodność zawiesiny przed oraz w trakcie nanoszenia, należy ją odpowiednio często mieszać w pojemniku.</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68B28937" w14:textId="77777777" w:rsidR="00365DC6" w:rsidRPr="007E7A3D" w:rsidRDefault="00365DC6" w:rsidP="008C3D72">
      <w:pPr>
        <w:pStyle w:val="Nagwek1"/>
        <w:keepNext w:val="0"/>
        <w:widowControl w:val="0"/>
        <w:autoSpaceDN w:val="0"/>
        <w:adjustRightInd w:val="0"/>
        <w:jc w:val="both"/>
        <w:rPr>
          <w:b w:val="0"/>
          <w:bCs/>
          <w:sz w:val="22"/>
          <w:szCs w:val="22"/>
        </w:rPr>
      </w:pPr>
    </w:p>
    <w:p w14:paraId="2446E0CB" w14:textId="77777777" w:rsidR="00365DC6" w:rsidRPr="007E7A3D" w:rsidRDefault="00365DC6" w:rsidP="008C3D72">
      <w:pPr>
        <w:pStyle w:val="Nagwek1"/>
        <w:keepNext w:val="0"/>
        <w:widowControl w:val="0"/>
        <w:autoSpaceDN w:val="0"/>
        <w:adjustRightInd w:val="0"/>
        <w:jc w:val="both"/>
        <w:rPr>
          <w:b w:val="0"/>
          <w:bCs/>
          <w:sz w:val="22"/>
          <w:szCs w:val="22"/>
        </w:rPr>
      </w:pPr>
      <w:bookmarkStart w:id="1108" w:name="_Toc401551815"/>
      <w:bookmarkStart w:id="1109" w:name="_Toc401552155"/>
      <w:bookmarkStart w:id="1110" w:name="_Toc401552271"/>
      <w:bookmarkStart w:id="1111" w:name="_Toc401553836"/>
      <w:bookmarkStart w:id="1112" w:name="_Toc401553958"/>
      <w:bookmarkStart w:id="1113" w:name="_Toc403999925"/>
      <w:bookmarkStart w:id="1114" w:name="_Toc404005182"/>
      <w:bookmarkStart w:id="1115" w:name="_Toc404012159"/>
      <w:bookmarkStart w:id="1116" w:name="_Toc404012404"/>
      <w:bookmarkStart w:id="1117" w:name="_Toc404012638"/>
      <w:bookmarkStart w:id="1118" w:name="_Toc404016550"/>
      <w:bookmarkStart w:id="1119" w:name="_Toc404016951"/>
      <w:bookmarkStart w:id="1120" w:name="_Toc404019139"/>
      <w:bookmarkStart w:id="1121" w:name="_Toc404019802"/>
      <w:bookmarkStart w:id="1122" w:name="_Toc405538781"/>
      <w:bookmarkStart w:id="1123" w:name="_Toc405538905"/>
      <w:bookmarkStart w:id="1124" w:name="_Toc405539029"/>
      <w:bookmarkStart w:id="1125" w:name="_Toc405542123"/>
      <w:bookmarkStart w:id="1126" w:name="_Toc405542260"/>
      <w:bookmarkStart w:id="1127" w:name="_Toc405971225"/>
      <w:bookmarkStart w:id="1128" w:name="_Toc405971420"/>
      <w:bookmarkStart w:id="1129" w:name="_Toc86932329"/>
      <w:bookmarkStart w:id="1130" w:name="_Toc86954033"/>
      <w:r w:rsidRPr="007E7A3D">
        <w:rPr>
          <w:b w:val="0"/>
          <w:bCs/>
          <w:sz w:val="22"/>
          <w:szCs w:val="22"/>
        </w:rPr>
        <w:t>Przed rozpoczęciem prac tynkarskich mostek adhezyjny musi wyschnąć. Niedozwolone jest nanoszenie mostków adhezyjnych na powierzchniach betonowych o wilgotności przekraczającej 4%.</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4E2A8F1B" w14:textId="77777777" w:rsidR="00365DC6" w:rsidRPr="007E7A3D" w:rsidRDefault="00365DC6" w:rsidP="008C3D72">
      <w:pPr>
        <w:pStyle w:val="Nagwek1"/>
        <w:keepNext w:val="0"/>
        <w:widowControl w:val="0"/>
        <w:autoSpaceDN w:val="0"/>
        <w:adjustRightInd w:val="0"/>
        <w:jc w:val="both"/>
        <w:rPr>
          <w:b w:val="0"/>
          <w:bCs/>
          <w:sz w:val="22"/>
          <w:szCs w:val="22"/>
        </w:rPr>
      </w:pPr>
    </w:p>
    <w:p w14:paraId="51C0E3F6" w14:textId="77777777" w:rsidR="00365DC6" w:rsidRPr="007E7A3D" w:rsidRDefault="00365DC6" w:rsidP="008C3D72">
      <w:pPr>
        <w:pStyle w:val="Nagwek1"/>
        <w:keepNext w:val="0"/>
        <w:widowControl w:val="0"/>
        <w:autoSpaceDN w:val="0"/>
        <w:adjustRightInd w:val="0"/>
        <w:jc w:val="both"/>
        <w:rPr>
          <w:b w:val="0"/>
          <w:bCs/>
          <w:sz w:val="22"/>
          <w:szCs w:val="22"/>
        </w:rPr>
      </w:pPr>
      <w:bookmarkStart w:id="1131" w:name="_Toc401551816"/>
      <w:bookmarkStart w:id="1132" w:name="_Toc401552156"/>
      <w:bookmarkStart w:id="1133" w:name="_Toc401552272"/>
      <w:bookmarkStart w:id="1134" w:name="_Toc401553837"/>
      <w:bookmarkStart w:id="1135" w:name="_Toc401553959"/>
      <w:bookmarkStart w:id="1136" w:name="_Toc403999926"/>
      <w:bookmarkStart w:id="1137" w:name="_Toc404005183"/>
      <w:bookmarkStart w:id="1138" w:name="_Toc404012160"/>
      <w:bookmarkStart w:id="1139" w:name="_Toc404012405"/>
      <w:bookmarkStart w:id="1140" w:name="_Toc404012639"/>
      <w:bookmarkStart w:id="1141" w:name="_Toc404016551"/>
      <w:bookmarkStart w:id="1142" w:name="_Toc404016952"/>
      <w:bookmarkStart w:id="1143" w:name="_Toc404019140"/>
      <w:bookmarkStart w:id="1144" w:name="_Toc404019803"/>
      <w:bookmarkStart w:id="1145" w:name="_Toc405538782"/>
      <w:bookmarkStart w:id="1146" w:name="_Toc405538906"/>
      <w:bookmarkStart w:id="1147" w:name="_Toc405539030"/>
      <w:bookmarkStart w:id="1148" w:name="_Toc405542124"/>
      <w:bookmarkStart w:id="1149" w:name="_Toc405542261"/>
      <w:bookmarkStart w:id="1150" w:name="_Toc405971226"/>
      <w:bookmarkStart w:id="1151" w:name="_Toc405971421"/>
      <w:bookmarkStart w:id="1152" w:name="_Toc86932330"/>
      <w:bookmarkStart w:id="1153" w:name="_Toc86954034"/>
      <w:r w:rsidRPr="007E7A3D">
        <w:rPr>
          <w:b w:val="0"/>
          <w:bCs/>
          <w:sz w:val="22"/>
          <w:szCs w:val="22"/>
        </w:rPr>
        <w:t>Zaprawy muszą być przygotowane zgodnie z zaleceniami producenta przez wsypanie odmierzonej ilości mieszanki do określonej ilości wody. W przypadku postępowania odwrotnego powstaną grudy, a zaprawa będzie trudna do właściwego zamieszania. W celu dokładnego wymieszania należy stosować mieszadła mechaniczne, np. nakładki na wiertarki.</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6FF63672" w14:textId="77777777" w:rsidR="00365DC6" w:rsidRPr="007E7A3D" w:rsidRDefault="00365DC6" w:rsidP="008C3D72">
      <w:pPr>
        <w:pStyle w:val="Nagwek1"/>
        <w:keepNext w:val="0"/>
        <w:widowControl w:val="0"/>
        <w:autoSpaceDN w:val="0"/>
        <w:adjustRightInd w:val="0"/>
        <w:jc w:val="both"/>
        <w:rPr>
          <w:b w:val="0"/>
          <w:bCs/>
          <w:sz w:val="22"/>
          <w:szCs w:val="22"/>
        </w:rPr>
      </w:pPr>
    </w:p>
    <w:p w14:paraId="5393AAB3" w14:textId="77777777" w:rsidR="00365DC6" w:rsidRPr="007E7A3D" w:rsidRDefault="00365DC6" w:rsidP="008C3D72">
      <w:pPr>
        <w:pStyle w:val="Nagwek1"/>
        <w:keepNext w:val="0"/>
        <w:widowControl w:val="0"/>
        <w:autoSpaceDN w:val="0"/>
        <w:adjustRightInd w:val="0"/>
        <w:jc w:val="both"/>
        <w:rPr>
          <w:b w:val="0"/>
          <w:bCs/>
          <w:sz w:val="22"/>
          <w:szCs w:val="22"/>
        </w:rPr>
      </w:pPr>
      <w:bookmarkStart w:id="1154" w:name="_Toc401551817"/>
      <w:bookmarkStart w:id="1155" w:name="_Toc401552157"/>
      <w:bookmarkStart w:id="1156" w:name="_Toc401552273"/>
      <w:bookmarkStart w:id="1157" w:name="_Toc401553838"/>
      <w:bookmarkStart w:id="1158" w:name="_Toc401553960"/>
      <w:bookmarkStart w:id="1159" w:name="_Toc403999927"/>
      <w:bookmarkStart w:id="1160" w:name="_Toc404005184"/>
      <w:bookmarkStart w:id="1161" w:name="_Toc404012161"/>
      <w:bookmarkStart w:id="1162" w:name="_Toc404012406"/>
      <w:bookmarkStart w:id="1163" w:name="_Toc404012640"/>
      <w:bookmarkStart w:id="1164" w:name="_Toc404016552"/>
      <w:bookmarkStart w:id="1165" w:name="_Toc404016953"/>
      <w:bookmarkStart w:id="1166" w:name="_Toc404019141"/>
      <w:bookmarkStart w:id="1167" w:name="_Toc404019804"/>
      <w:bookmarkStart w:id="1168" w:name="_Toc405538783"/>
      <w:bookmarkStart w:id="1169" w:name="_Toc405538907"/>
      <w:bookmarkStart w:id="1170" w:name="_Toc405539031"/>
      <w:bookmarkStart w:id="1171" w:name="_Toc405542125"/>
      <w:bookmarkStart w:id="1172" w:name="_Toc405542262"/>
      <w:bookmarkStart w:id="1173" w:name="_Toc405971227"/>
      <w:bookmarkStart w:id="1174" w:name="_Toc405971422"/>
      <w:bookmarkStart w:id="1175" w:name="_Toc86932331"/>
      <w:bookmarkStart w:id="1176" w:name="_Toc86954035"/>
      <w:r w:rsidRPr="007E7A3D">
        <w:rPr>
          <w:b w:val="0"/>
          <w:bCs/>
          <w:sz w:val="22"/>
          <w:szCs w:val="22"/>
        </w:rPr>
        <w:t>Dobrze przygotowana zaprawa ma konsystencję masła i nie zawiera żadnych grudek. Ponieważ tynki na bazie gipsu mają szybki czas wiązania, należy przygotować taką ilość zaprawy, która zostanie wykorzystana w ciągu 45 minut. Po upływie tego czasu masa tynkarska traci swoje plastyczne właściwości. Bardzo istotne jest, aby każdy kolejny zarób gipsowy wykonany był w czystym naczyniu, ponieważ związane pozostałości mogą znacznie przyspieszyć czas wiązania i utrudnić pracę.</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63087575" w14:textId="77777777" w:rsidR="00365DC6" w:rsidRPr="007E7A3D" w:rsidRDefault="00365DC6" w:rsidP="008C3D72">
      <w:pPr>
        <w:pStyle w:val="Nagwek1"/>
        <w:keepNext w:val="0"/>
        <w:widowControl w:val="0"/>
        <w:autoSpaceDN w:val="0"/>
        <w:adjustRightInd w:val="0"/>
        <w:jc w:val="both"/>
        <w:rPr>
          <w:b w:val="0"/>
          <w:bCs/>
          <w:sz w:val="22"/>
          <w:szCs w:val="22"/>
        </w:rPr>
      </w:pPr>
    </w:p>
    <w:p w14:paraId="568F00F0" w14:textId="77777777" w:rsidR="00365DC6" w:rsidRPr="007E7A3D" w:rsidRDefault="00365DC6" w:rsidP="008C3D72">
      <w:pPr>
        <w:pStyle w:val="Nagwek1"/>
        <w:keepNext w:val="0"/>
        <w:widowControl w:val="0"/>
        <w:autoSpaceDN w:val="0"/>
        <w:adjustRightInd w:val="0"/>
        <w:jc w:val="both"/>
        <w:rPr>
          <w:b w:val="0"/>
          <w:bCs/>
          <w:sz w:val="22"/>
          <w:szCs w:val="22"/>
        </w:rPr>
      </w:pPr>
      <w:bookmarkStart w:id="1177" w:name="_Toc401551818"/>
      <w:bookmarkStart w:id="1178" w:name="_Toc401552158"/>
      <w:bookmarkStart w:id="1179" w:name="_Toc401552274"/>
      <w:bookmarkStart w:id="1180" w:name="_Toc401553839"/>
      <w:bookmarkStart w:id="1181" w:name="_Toc401553961"/>
      <w:bookmarkStart w:id="1182" w:name="_Toc403999928"/>
      <w:bookmarkStart w:id="1183" w:name="_Toc404005185"/>
      <w:bookmarkStart w:id="1184" w:name="_Toc404012162"/>
      <w:bookmarkStart w:id="1185" w:name="_Toc404012407"/>
      <w:bookmarkStart w:id="1186" w:name="_Toc404012641"/>
      <w:bookmarkStart w:id="1187" w:name="_Toc404016553"/>
      <w:bookmarkStart w:id="1188" w:name="_Toc404016954"/>
      <w:bookmarkStart w:id="1189" w:name="_Toc404019142"/>
      <w:bookmarkStart w:id="1190" w:name="_Toc404019805"/>
      <w:bookmarkStart w:id="1191" w:name="_Toc405538784"/>
      <w:bookmarkStart w:id="1192" w:name="_Toc405538908"/>
      <w:bookmarkStart w:id="1193" w:name="_Toc405539032"/>
      <w:bookmarkStart w:id="1194" w:name="_Toc405542126"/>
      <w:bookmarkStart w:id="1195" w:name="_Toc405542263"/>
      <w:bookmarkStart w:id="1196" w:name="_Toc405971228"/>
      <w:bookmarkStart w:id="1197" w:name="_Toc405971423"/>
      <w:bookmarkStart w:id="1198" w:name="_Toc86932332"/>
      <w:bookmarkStart w:id="1199" w:name="_Toc86954036"/>
      <w:r w:rsidRPr="007E7A3D">
        <w:rPr>
          <w:b w:val="0"/>
          <w:bCs/>
          <w:sz w:val="22"/>
          <w:szCs w:val="22"/>
        </w:rPr>
        <w:t>Prace tynkarskie można rozpocząć w pomieszczeniach, w których zakończono wszelkie prace instalacyjne, zabezpieczono nieosłonięte powierzchnie metalowe przed korozyjnym działaniem gipsu, zbadano i przygotowano podłoże, zasłonięto folią okna, ościeżnice i grzejniki.</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4723E58F" w14:textId="77777777" w:rsidR="00365DC6" w:rsidRPr="007E7A3D" w:rsidRDefault="00365DC6" w:rsidP="008C3D72">
      <w:pPr>
        <w:pStyle w:val="Nagwek1"/>
        <w:keepNext w:val="0"/>
        <w:widowControl w:val="0"/>
        <w:autoSpaceDN w:val="0"/>
        <w:adjustRightInd w:val="0"/>
        <w:jc w:val="both"/>
        <w:rPr>
          <w:b w:val="0"/>
          <w:bCs/>
          <w:sz w:val="22"/>
          <w:szCs w:val="22"/>
        </w:rPr>
      </w:pPr>
    </w:p>
    <w:p w14:paraId="472A67C8" w14:textId="77777777" w:rsidR="00365DC6" w:rsidRPr="007E7A3D" w:rsidRDefault="00365DC6" w:rsidP="008C3D72">
      <w:pPr>
        <w:pStyle w:val="Nagwek1"/>
        <w:keepNext w:val="0"/>
        <w:widowControl w:val="0"/>
        <w:autoSpaceDN w:val="0"/>
        <w:adjustRightInd w:val="0"/>
        <w:jc w:val="both"/>
        <w:rPr>
          <w:b w:val="0"/>
          <w:bCs/>
          <w:sz w:val="22"/>
          <w:szCs w:val="22"/>
        </w:rPr>
      </w:pPr>
      <w:bookmarkStart w:id="1200" w:name="_Toc401551819"/>
      <w:bookmarkStart w:id="1201" w:name="_Toc401552159"/>
      <w:bookmarkStart w:id="1202" w:name="_Toc401552275"/>
      <w:bookmarkStart w:id="1203" w:name="_Toc401553840"/>
      <w:bookmarkStart w:id="1204" w:name="_Toc401553962"/>
      <w:bookmarkStart w:id="1205" w:name="_Toc403999929"/>
      <w:bookmarkStart w:id="1206" w:name="_Toc404005186"/>
      <w:bookmarkStart w:id="1207" w:name="_Toc404012163"/>
      <w:bookmarkStart w:id="1208" w:name="_Toc404012408"/>
      <w:bookmarkStart w:id="1209" w:name="_Toc404012642"/>
      <w:bookmarkStart w:id="1210" w:name="_Toc404016554"/>
      <w:bookmarkStart w:id="1211" w:name="_Toc404016955"/>
      <w:bookmarkStart w:id="1212" w:name="_Toc404019143"/>
      <w:bookmarkStart w:id="1213" w:name="_Toc404019806"/>
      <w:bookmarkStart w:id="1214" w:name="_Toc405538785"/>
      <w:bookmarkStart w:id="1215" w:name="_Toc405538909"/>
      <w:bookmarkStart w:id="1216" w:name="_Toc405539033"/>
      <w:bookmarkStart w:id="1217" w:name="_Toc405542127"/>
      <w:bookmarkStart w:id="1218" w:name="_Toc405542264"/>
      <w:bookmarkStart w:id="1219" w:name="_Toc405971229"/>
      <w:bookmarkStart w:id="1220" w:name="_Toc405971424"/>
      <w:bookmarkStart w:id="1221" w:name="_Toc86932333"/>
      <w:bookmarkStart w:id="1222" w:name="_Toc86954037"/>
      <w:r w:rsidRPr="007E7A3D">
        <w:rPr>
          <w:b w:val="0"/>
          <w:bCs/>
          <w:sz w:val="22"/>
          <w:szCs w:val="22"/>
        </w:rPr>
        <w:t>Jednowarstwowe tynki gipsowe gładkie (wewnętrzne) nanosi się maszynowo na odpowiednio przygotowane podłoże tynkarskie w taki sposób, aby w efekcie otrzymać jednolitą, gładką powierzchnię. Nałożony, ściągnięty, lekko stwardniały tynk powinien być skrapiany równomiernie wodą, a następnie „szlamowany" przy użyciu pacy z gąbką. Wchodzące w skład tynku drobne cząsteczki oraz spoiwo są w trakcie tej czynności „wyciągane" i gromadzone na jego powierzchni, a mleczko równomiernie rozprowadzone. Ponieważ mleczko nie pokrywa zagłębień i nierówności, istotne jest zatem, aby tynkarz bardzo starannie wygładził i wyrównał powierzchnię tynku, co ma zasadniczy wpływ na jakość gotowej powierzchni.</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14:paraId="40DC2C69" w14:textId="77777777" w:rsidR="00365DC6" w:rsidRPr="007E7A3D" w:rsidRDefault="00365DC6" w:rsidP="008C3D72">
      <w:pPr>
        <w:pStyle w:val="Nagwek1"/>
        <w:keepNext w:val="0"/>
        <w:widowControl w:val="0"/>
        <w:autoSpaceDN w:val="0"/>
        <w:adjustRightInd w:val="0"/>
        <w:jc w:val="both"/>
        <w:rPr>
          <w:b w:val="0"/>
          <w:bCs/>
          <w:sz w:val="22"/>
          <w:szCs w:val="22"/>
        </w:rPr>
      </w:pPr>
      <w:bookmarkStart w:id="1223" w:name="_Toc401551820"/>
      <w:bookmarkStart w:id="1224" w:name="_Toc401552160"/>
      <w:bookmarkStart w:id="1225" w:name="_Toc401552276"/>
      <w:bookmarkStart w:id="1226" w:name="_Toc401553841"/>
      <w:bookmarkStart w:id="1227" w:name="_Toc401553963"/>
      <w:bookmarkStart w:id="1228" w:name="_Toc403999930"/>
      <w:bookmarkStart w:id="1229" w:name="_Toc404005187"/>
      <w:bookmarkStart w:id="1230" w:name="_Toc404012164"/>
      <w:bookmarkStart w:id="1231" w:name="_Toc404012409"/>
      <w:bookmarkStart w:id="1232" w:name="_Toc404012643"/>
      <w:bookmarkStart w:id="1233" w:name="_Toc404016555"/>
      <w:bookmarkStart w:id="1234" w:name="_Toc404016956"/>
      <w:bookmarkStart w:id="1235" w:name="_Toc404019144"/>
      <w:bookmarkStart w:id="1236" w:name="_Toc404019807"/>
      <w:bookmarkStart w:id="1237" w:name="_Toc405538786"/>
      <w:bookmarkStart w:id="1238" w:name="_Toc405538910"/>
      <w:bookmarkStart w:id="1239" w:name="_Toc405539034"/>
      <w:bookmarkStart w:id="1240" w:name="_Toc405542128"/>
      <w:bookmarkStart w:id="1241" w:name="_Toc405542265"/>
      <w:bookmarkStart w:id="1242" w:name="_Toc405971230"/>
      <w:bookmarkStart w:id="1243" w:name="_Toc405971425"/>
      <w:bookmarkStart w:id="1244" w:name="_Toc86932334"/>
      <w:bookmarkStart w:id="1245" w:name="_Toc86954038"/>
      <w:r w:rsidRPr="007E7A3D">
        <w:rPr>
          <w:b w:val="0"/>
          <w:bCs/>
          <w:sz w:val="22"/>
          <w:szCs w:val="22"/>
        </w:rPr>
        <w:t>Po krótkim okresie twardnienia powierzchnię należy wygładzać przy użyciu odpowiednich narzędzi (kielni, pacy nierdzewnej), dzięki czemu zewnętrzna powierzchnia tynku ulega zagęszczeniu i uzyskuje się zamkniętą, chociaż nie pozbawioną porów powierzchnię. Zbyt wczesne wygładzenie może spowodować tworzenie się pęcherzyków powietrza.</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59A0A04B" w14:textId="77777777" w:rsidR="00365DC6" w:rsidRPr="007E7A3D" w:rsidRDefault="00365DC6" w:rsidP="008C3D72">
      <w:pPr>
        <w:pStyle w:val="Nagwek1"/>
        <w:keepNext w:val="0"/>
        <w:widowControl w:val="0"/>
        <w:autoSpaceDN w:val="0"/>
        <w:adjustRightInd w:val="0"/>
        <w:jc w:val="both"/>
        <w:rPr>
          <w:b w:val="0"/>
          <w:bCs/>
          <w:sz w:val="22"/>
          <w:szCs w:val="22"/>
        </w:rPr>
      </w:pPr>
    </w:p>
    <w:p w14:paraId="02324986" w14:textId="77777777" w:rsidR="00365DC6" w:rsidRPr="007E7A3D" w:rsidRDefault="00365DC6" w:rsidP="008C3D72">
      <w:pPr>
        <w:pStyle w:val="Nagwek1"/>
        <w:keepNext w:val="0"/>
        <w:widowControl w:val="0"/>
        <w:autoSpaceDN w:val="0"/>
        <w:adjustRightInd w:val="0"/>
        <w:jc w:val="both"/>
        <w:rPr>
          <w:b w:val="0"/>
          <w:bCs/>
          <w:sz w:val="22"/>
          <w:szCs w:val="22"/>
        </w:rPr>
      </w:pPr>
      <w:bookmarkStart w:id="1246" w:name="_Toc401551821"/>
      <w:bookmarkStart w:id="1247" w:name="_Toc401552161"/>
      <w:bookmarkStart w:id="1248" w:name="_Toc401552277"/>
      <w:bookmarkStart w:id="1249" w:name="_Toc401553842"/>
      <w:bookmarkStart w:id="1250" w:name="_Toc401553964"/>
      <w:bookmarkStart w:id="1251" w:name="_Toc403999931"/>
      <w:bookmarkStart w:id="1252" w:name="_Toc404005188"/>
      <w:bookmarkStart w:id="1253" w:name="_Toc404012165"/>
      <w:bookmarkStart w:id="1254" w:name="_Toc404012410"/>
      <w:bookmarkStart w:id="1255" w:name="_Toc404012644"/>
      <w:bookmarkStart w:id="1256" w:name="_Toc404016556"/>
      <w:bookmarkStart w:id="1257" w:name="_Toc404016957"/>
      <w:bookmarkStart w:id="1258" w:name="_Toc404019145"/>
      <w:bookmarkStart w:id="1259" w:name="_Toc404019808"/>
      <w:bookmarkStart w:id="1260" w:name="_Toc405538787"/>
      <w:bookmarkStart w:id="1261" w:name="_Toc405538911"/>
      <w:bookmarkStart w:id="1262" w:name="_Toc405539035"/>
      <w:bookmarkStart w:id="1263" w:name="_Toc405542129"/>
      <w:bookmarkStart w:id="1264" w:name="_Toc405542266"/>
      <w:bookmarkStart w:id="1265" w:name="_Toc405971231"/>
      <w:bookmarkStart w:id="1266" w:name="_Toc405971426"/>
      <w:bookmarkStart w:id="1267" w:name="_Toc86932335"/>
      <w:bookmarkStart w:id="1268" w:name="_Toc86954039"/>
      <w:r w:rsidRPr="007E7A3D">
        <w:rPr>
          <w:b w:val="0"/>
          <w:bCs/>
          <w:sz w:val="22"/>
          <w:szCs w:val="22"/>
        </w:rPr>
        <w:t>Tynki jednowarstwowe na gładkich powierzchniach betonowych mają dodatkową tendencję do powstawania pęcherzyków powietrza i ich eliminacja wymaga zwiększonego nakładu pracy. W tym celu można na powierzchni betonowej nałożyć dodatkową warstwę szpachli lub wykonać podkład gruntujący.</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5E3B38D9" w14:textId="77777777" w:rsidR="00365DC6" w:rsidRPr="007E7A3D" w:rsidRDefault="00365DC6" w:rsidP="008C3D72">
      <w:pPr>
        <w:pStyle w:val="Nagwek1"/>
        <w:keepNext w:val="0"/>
        <w:widowControl w:val="0"/>
        <w:autoSpaceDN w:val="0"/>
        <w:adjustRightInd w:val="0"/>
        <w:jc w:val="both"/>
        <w:rPr>
          <w:b w:val="0"/>
          <w:bCs/>
          <w:sz w:val="22"/>
          <w:szCs w:val="22"/>
        </w:rPr>
      </w:pPr>
      <w:bookmarkStart w:id="1269" w:name="_Toc401551822"/>
      <w:bookmarkStart w:id="1270" w:name="_Toc401552162"/>
      <w:bookmarkStart w:id="1271" w:name="_Toc401552278"/>
      <w:bookmarkStart w:id="1272" w:name="_Toc401553843"/>
      <w:bookmarkStart w:id="1273" w:name="_Toc401553965"/>
      <w:bookmarkStart w:id="1274" w:name="_Toc403999932"/>
      <w:bookmarkStart w:id="1275" w:name="_Toc404005189"/>
      <w:bookmarkStart w:id="1276" w:name="_Toc404012166"/>
      <w:bookmarkStart w:id="1277" w:name="_Toc404012411"/>
      <w:bookmarkStart w:id="1278" w:name="_Toc404012645"/>
      <w:bookmarkStart w:id="1279" w:name="_Toc404016557"/>
      <w:bookmarkStart w:id="1280" w:name="_Toc404016958"/>
      <w:bookmarkStart w:id="1281" w:name="_Toc404019146"/>
      <w:bookmarkStart w:id="1282" w:name="_Toc404019809"/>
      <w:bookmarkStart w:id="1283" w:name="_Toc405538788"/>
      <w:bookmarkStart w:id="1284" w:name="_Toc405538912"/>
      <w:bookmarkStart w:id="1285" w:name="_Toc405539036"/>
      <w:bookmarkStart w:id="1286" w:name="_Toc405542130"/>
      <w:bookmarkStart w:id="1287" w:name="_Toc405542267"/>
      <w:bookmarkStart w:id="1288" w:name="_Toc405971232"/>
      <w:bookmarkStart w:id="1289" w:name="_Toc405971427"/>
      <w:bookmarkStart w:id="1290" w:name="_Toc86932336"/>
      <w:bookmarkStart w:id="1291" w:name="_Toc86954040"/>
      <w:r w:rsidRPr="007E7A3D">
        <w:rPr>
          <w:b w:val="0"/>
          <w:bCs/>
          <w:sz w:val="22"/>
          <w:szCs w:val="22"/>
        </w:rPr>
        <w:t>Najpóźniej jeden dzień po wykonaniu tynku można „ściąć" pęcherzyki powietrza pacą, a powstałe niewielkie zagłębienia wypełnić zaprawą tynkarską i wygładzić.</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14:paraId="2100CC41" w14:textId="77777777" w:rsidR="00365DC6" w:rsidRPr="007E7A3D" w:rsidRDefault="00365DC6" w:rsidP="008C3D72">
      <w:pPr>
        <w:pStyle w:val="Nagwek1"/>
        <w:keepNext w:val="0"/>
        <w:widowControl w:val="0"/>
        <w:autoSpaceDN w:val="0"/>
        <w:adjustRightInd w:val="0"/>
        <w:jc w:val="both"/>
        <w:rPr>
          <w:b w:val="0"/>
          <w:bCs/>
          <w:sz w:val="22"/>
          <w:szCs w:val="22"/>
        </w:rPr>
      </w:pPr>
      <w:bookmarkStart w:id="1292" w:name="_Toc401551823"/>
      <w:bookmarkStart w:id="1293" w:name="_Toc401552163"/>
      <w:bookmarkStart w:id="1294" w:name="_Toc401552279"/>
      <w:bookmarkStart w:id="1295" w:name="_Toc401553844"/>
      <w:bookmarkStart w:id="1296" w:name="_Toc401553966"/>
      <w:bookmarkStart w:id="1297" w:name="_Toc403999933"/>
      <w:bookmarkStart w:id="1298" w:name="_Toc404005190"/>
      <w:bookmarkStart w:id="1299" w:name="_Toc404012167"/>
      <w:bookmarkStart w:id="1300" w:name="_Toc404012412"/>
      <w:bookmarkStart w:id="1301" w:name="_Toc404012646"/>
      <w:bookmarkStart w:id="1302" w:name="_Toc404016558"/>
      <w:bookmarkStart w:id="1303" w:name="_Toc404016959"/>
      <w:bookmarkStart w:id="1304" w:name="_Toc404019147"/>
      <w:bookmarkStart w:id="1305" w:name="_Toc404019810"/>
      <w:bookmarkStart w:id="1306" w:name="_Toc405538789"/>
      <w:bookmarkStart w:id="1307" w:name="_Toc405538913"/>
      <w:bookmarkStart w:id="1308" w:name="_Toc405539037"/>
      <w:bookmarkStart w:id="1309" w:name="_Toc405542131"/>
      <w:bookmarkStart w:id="1310" w:name="_Toc405542268"/>
      <w:bookmarkStart w:id="1311" w:name="_Toc405971233"/>
      <w:bookmarkStart w:id="1312" w:name="_Toc405971428"/>
      <w:bookmarkStart w:id="1313" w:name="_Toc86932337"/>
      <w:bookmarkStart w:id="1314" w:name="_Toc86954041"/>
      <w:r w:rsidRPr="007E7A3D">
        <w:rPr>
          <w:b w:val="0"/>
          <w:bCs/>
          <w:sz w:val="22"/>
          <w:szCs w:val="22"/>
        </w:rPr>
        <w:t>Przygotowaną masę szpachlową nakłada się na ścianę równą warstwą o grubości 1-5 mm za pomocą szpachelki z tworzywa sztucznego lub ze stali nierdzewnej, silnie dociskając materiał do podłoża. Masę naniesioną na ścianę wyrównuje się pacą, a po stwardnieniu ewentualne nierówności można usunąć, szlifując powierzchnię odpowiednią siatką lub papierem ściernym. Następnie powierzchnię należy ponownie zaszpachlować jak najcieńszą warstwą i delikatnie przeszlifować.</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36A8A7EA" w14:textId="77777777" w:rsidR="00365DC6" w:rsidRPr="007E7A3D" w:rsidRDefault="00365DC6" w:rsidP="008C3D72">
      <w:pPr>
        <w:pStyle w:val="Nagwek1"/>
        <w:keepNext w:val="0"/>
        <w:widowControl w:val="0"/>
        <w:autoSpaceDN w:val="0"/>
        <w:adjustRightInd w:val="0"/>
        <w:jc w:val="both"/>
        <w:rPr>
          <w:b w:val="0"/>
          <w:bCs/>
          <w:sz w:val="22"/>
          <w:szCs w:val="22"/>
        </w:rPr>
      </w:pPr>
    </w:p>
    <w:p w14:paraId="7F3E8EBA" w14:textId="77777777" w:rsidR="00365DC6" w:rsidRPr="007E7A3D" w:rsidRDefault="00365DC6" w:rsidP="008C3D72">
      <w:pPr>
        <w:pStyle w:val="Nagwek1"/>
        <w:keepNext w:val="0"/>
        <w:widowControl w:val="0"/>
        <w:autoSpaceDN w:val="0"/>
        <w:adjustRightInd w:val="0"/>
        <w:jc w:val="both"/>
        <w:rPr>
          <w:b w:val="0"/>
          <w:bCs/>
          <w:sz w:val="22"/>
          <w:szCs w:val="22"/>
        </w:rPr>
      </w:pPr>
      <w:bookmarkStart w:id="1315" w:name="_Toc401551824"/>
      <w:bookmarkStart w:id="1316" w:name="_Toc401552164"/>
      <w:bookmarkStart w:id="1317" w:name="_Toc401552280"/>
      <w:bookmarkStart w:id="1318" w:name="_Toc401553845"/>
      <w:bookmarkStart w:id="1319" w:name="_Toc401553967"/>
      <w:bookmarkStart w:id="1320" w:name="_Toc403999934"/>
      <w:bookmarkStart w:id="1321" w:name="_Toc404005191"/>
      <w:bookmarkStart w:id="1322" w:name="_Toc404012168"/>
      <w:bookmarkStart w:id="1323" w:name="_Toc404012413"/>
      <w:bookmarkStart w:id="1324" w:name="_Toc404012647"/>
      <w:bookmarkStart w:id="1325" w:name="_Toc404016559"/>
      <w:bookmarkStart w:id="1326" w:name="_Toc404016960"/>
      <w:bookmarkStart w:id="1327" w:name="_Toc404019148"/>
      <w:bookmarkStart w:id="1328" w:name="_Toc404019811"/>
      <w:bookmarkStart w:id="1329" w:name="_Toc405538790"/>
      <w:bookmarkStart w:id="1330" w:name="_Toc405538914"/>
      <w:bookmarkStart w:id="1331" w:name="_Toc405539038"/>
      <w:bookmarkStart w:id="1332" w:name="_Toc405542132"/>
      <w:bookmarkStart w:id="1333" w:name="_Toc405542269"/>
      <w:bookmarkStart w:id="1334" w:name="_Toc405971234"/>
      <w:bookmarkStart w:id="1335" w:name="_Toc405971429"/>
      <w:bookmarkStart w:id="1336" w:name="_Toc86932338"/>
      <w:bookmarkStart w:id="1337" w:name="_Toc86954042"/>
      <w:r w:rsidRPr="007E7A3D">
        <w:rPr>
          <w:b w:val="0"/>
          <w:bCs/>
          <w:sz w:val="22"/>
          <w:szCs w:val="22"/>
        </w:rPr>
        <w:t>W przypadku gdy należy wygładzić powierzchnię w ciągu jednego dnia i uniknąć jednego szlifowania, efekt ten można uzyskać, stosując technologię „mokre na mokre". Drugą warstwę gładzi nanosi się wówczas już po 20 minutach od nałożenia pierwszej warstwy.</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14:paraId="1DF663CB" w14:textId="77777777" w:rsidR="00365DC6" w:rsidRPr="007E7A3D" w:rsidRDefault="00365DC6" w:rsidP="008C3D72">
      <w:pPr>
        <w:pStyle w:val="Nagwek1"/>
        <w:keepNext w:val="0"/>
        <w:widowControl w:val="0"/>
        <w:autoSpaceDN w:val="0"/>
        <w:adjustRightInd w:val="0"/>
        <w:jc w:val="both"/>
        <w:rPr>
          <w:b w:val="0"/>
          <w:bCs/>
          <w:sz w:val="22"/>
          <w:szCs w:val="22"/>
        </w:rPr>
      </w:pPr>
    </w:p>
    <w:p w14:paraId="105F1DB8" w14:textId="77777777" w:rsidR="00365DC6" w:rsidRDefault="00365DC6" w:rsidP="008C3D72">
      <w:pPr>
        <w:pStyle w:val="Nagwek1"/>
        <w:keepNext w:val="0"/>
        <w:widowControl w:val="0"/>
        <w:autoSpaceDN w:val="0"/>
        <w:adjustRightInd w:val="0"/>
        <w:jc w:val="both"/>
        <w:rPr>
          <w:b w:val="0"/>
          <w:bCs/>
          <w:sz w:val="22"/>
          <w:szCs w:val="22"/>
        </w:rPr>
      </w:pPr>
      <w:bookmarkStart w:id="1338" w:name="_Toc401551825"/>
      <w:bookmarkStart w:id="1339" w:name="_Toc401552165"/>
      <w:bookmarkStart w:id="1340" w:name="_Toc401552281"/>
      <w:bookmarkStart w:id="1341" w:name="_Toc401553846"/>
      <w:bookmarkStart w:id="1342" w:name="_Toc401553968"/>
      <w:bookmarkStart w:id="1343" w:name="_Toc403999935"/>
      <w:bookmarkStart w:id="1344" w:name="_Toc404005192"/>
      <w:bookmarkStart w:id="1345" w:name="_Toc404012169"/>
      <w:bookmarkStart w:id="1346" w:name="_Toc404012414"/>
      <w:bookmarkStart w:id="1347" w:name="_Toc404012648"/>
      <w:bookmarkStart w:id="1348" w:name="_Toc404016560"/>
      <w:bookmarkStart w:id="1349" w:name="_Toc404016961"/>
      <w:bookmarkStart w:id="1350" w:name="_Toc404019149"/>
      <w:bookmarkStart w:id="1351" w:name="_Toc404019812"/>
      <w:bookmarkStart w:id="1352" w:name="_Toc405538791"/>
      <w:bookmarkStart w:id="1353" w:name="_Toc405538915"/>
      <w:bookmarkStart w:id="1354" w:name="_Toc405539039"/>
      <w:bookmarkStart w:id="1355" w:name="_Toc405542133"/>
      <w:bookmarkStart w:id="1356" w:name="_Toc405542270"/>
      <w:bookmarkStart w:id="1357" w:name="_Toc405971235"/>
      <w:bookmarkStart w:id="1358" w:name="_Toc405971430"/>
      <w:bookmarkStart w:id="1359" w:name="_Toc86932339"/>
      <w:bookmarkStart w:id="1360" w:name="_Toc86954043"/>
      <w:r w:rsidRPr="007E7A3D">
        <w:rPr>
          <w:b w:val="0"/>
          <w:bCs/>
          <w:sz w:val="22"/>
          <w:szCs w:val="22"/>
        </w:rPr>
        <w:t xml:space="preserve">Po wykonaniu tynków wewnętrznych należy zapewnić dobrą wentylację pomieszczeń. Do utwardzenia niezbędna jest dostateczna wymiana powietrza oraz niezbyt szybkie odparowanie </w:t>
      </w:r>
      <w:r w:rsidRPr="007E7A3D">
        <w:rPr>
          <w:b w:val="0"/>
          <w:bCs/>
          <w:sz w:val="22"/>
          <w:szCs w:val="22"/>
        </w:rPr>
        <w:lastRenderedPageBreak/>
        <w:t>wilgoci przez tynk. Wszelkie niezbędne w tym celu czynności należy określić na miejscu albo uzgodnić oddzielnie.</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2C03CD73" w14:textId="77777777" w:rsidR="008C3D72" w:rsidRPr="008C3D72" w:rsidRDefault="008C3D72" w:rsidP="008C3D72"/>
    <w:p w14:paraId="28ED71B2" w14:textId="77777777" w:rsidR="00365DC6" w:rsidRPr="007E7A3D" w:rsidRDefault="00365DC6" w:rsidP="008C3D72">
      <w:pPr>
        <w:jc w:val="both"/>
        <w:rPr>
          <w:rFonts w:ascii="Arial" w:hAnsi="Arial" w:cs="Arial"/>
          <w:sz w:val="22"/>
          <w:szCs w:val="22"/>
        </w:rPr>
      </w:pPr>
      <w:r w:rsidRPr="007E7A3D">
        <w:rPr>
          <w:rFonts w:ascii="Arial" w:hAnsi="Arial" w:cs="Arial"/>
          <w:b/>
          <w:bCs/>
          <w:sz w:val="22"/>
          <w:szCs w:val="22"/>
        </w:rPr>
        <w:t>Niedopuszczalne jest bezpośrednie nagrzewanie tynku, co oznacza, że strumień gorącego powietrza nie może być skierowany bezpośrednio na powierzchnię tynku. Zastosowanie odwilżaczy powietrza powoduje zbyt szybkie „wyciągnięcie" wody wiążącej z tynku, a tym samym prowadzi do jego uszkodzenia.</w:t>
      </w:r>
    </w:p>
    <w:p w14:paraId="382F86FE" w14:textId="77777777" w:rsidR="00365DC6" w:rsidRPr="007E7A3D" w:rsidRDefault="00365DC6" w:rsidP="00365DC6">
      <w:pPr>
        <w:pStyle w:val="Tekstpodstawowy"/>
        <w:rPr>
          <w:rFonts w:ascii="Arial" w:hAnsi="Arial" w:cs="Arial"/>
          <w:sz w:val="22"/>
          <w:szCs w:val="22"/>
        </w:rPr>
      </w:pPr>
    </w:p>
    <w:p w14:paraId="125A8323" w14:textId="77777777" w:rsidR="00365DC6" w:rsidRPr="007E7A3D" w:rsidRDefault="00365DC6" w:rsidP="00365DC6">
      <w:pPr>
        <w:rPr>
          <w:rFonts w:ascii="Arial" w:hAnsi="Arial" w:cs="Arial"/>
          <w:b/>
          <w:sz w:val="22"/>
          <w:szCs w:val="22"/>
        </w:rPr>
      </w:pPr>
      <w:r w:rsidRPr="007E7A3D">
        <w:rPr>
          <w:rFonts w:ascii="Arial" w:hAnsi="Arial" w:cs="Arial"/>
          <w:b/>
          <w:sz w:val="22"/>
          <w:szCs w:val="22"/>
        </w:rPr>
        <w:t>6. KONTROLA JAKOŚCI ROBÓT</w:t>
      </w:r>
    </w:p>
    <w:p w14:paraId="3565866B" w14:textId="77777777" w:rsidR="00365DC6" w:rsidRPr="007E7A3D" w:rsidRDefault="00365DC6" w:rsidP="00365DC6">
      <w:pPr>
        <w:rPr>
          <w:rFonts w:ascii="Arial" w:hAnsi="Arial" w:cs="Arial"/>
          <w:b/>
          <w:sz w:val="22"/>
          <w:szCs w:val="22"/>
        </w:rPr>
      </w:pPr>
    </w:p>
    <w:p w14:paraId="12E29343" w14:textId="77777777" w:rsidR="00365DC6" w:rsidRPr="007E7A3D" w:rsidRDefault="00365DC6" w:rsidP="00365DC6">
      <w:pPr>
        <w:rPr>
          <w:rFonts w:ascii="Arial" w:hAnsi="Arial" w:cs="Arial"/>
          <w:b/>
          <w:sz w:val="22"/>
          <w:szCs w:val="22"/>
        </w:rPr>
      </w:pPr>
      <w:r w:rsidRPr="007E7A3D">
        <w:rPr>
          <w:rFonts w:ascii="Arial" w:hAnsi="Arial" w:cs="Arial"/>
          <w:b/>
          <w:sz w:val="22"/>
          <w:szCs w:val="22"/>
        </w:rPr>
        <w:t>6.1 Zasady ogólne</w:t>
      </w:r>
    </w:p>
    <w:p w14:paraId="19382365" w14:textId="77777777" w:rsidR="00365DC6" w:rsidRPr="007E7A3D" w:rsidRDefault="00365DC6" w:rsidP="00365DC6">
      <w:pPr>
        <w:rPr>
          <w:rFonts w:ascii="Arial" w:hAnsi="Arial" w:cs="Arial"/>
          <w:b/>
          <w:sz w:val="22"/>
          <w:szCs w:val="22"/>
        </w:rPr>
      </w:pPr>
    </w:p>
    <w:p w14:paraId="19B29A0F" w14:textId="77777777" w:rsidR="00365DC6" w:rsidRPr="007E7A3D" w:rsidRDefault="00365DC6" w:rsidP="008C3D72">
      <w:pPr>
        <w:pStyle w:val="Nagwek1"/>
        <w:keepNext w:val="0"/>
        <w:widowControl w:val="0"/>
        <w:autoSpaceDN w:val="0"/>
        <w:adjustRightInd w:val="0"/>
        <w:jc w:val="both"/>
        <w:rPr>
          <w:b w:val="0"/>
          <w:bCs/>
          <w:sz w:val="22"/>
          <w:szCs w:val="22"/>
        </w:rPr>
      </w:pPr>
      <w:bookmarkStart w:id="1361" w:name="_Toc401551826"/>
      <w:bookmarkStart w:id="1362" w:name="_Toc401552166"/>
      <w:bookmarkStart w:id="1363" w:name="_Toc401552282"/>
      <w:bookmarkStart w:id="1364" w:name="_Toc401553847"/>
      <w:bookmarkStart w:id="1365" w:name="_Toc401553969"/>
      <w:bookmarkStart w:id="1366" w:name="_Toc403999936"/>
      <w:bookmarkStart w:id="1367" w:name="_Toc404005193"/>
      <w:bookmarkStart w:id="1368" w:name="_Toc404012170"/>
      <w:bookmarkStart w:id="1369" w:name="_Toc404012415"/>
      <w:bookmarkStart w:id="1370" w:name="_Toc404012649"/>
      <w:bookmarkStart w:id="1371" w:name="_Toc404016561"/>
      <w:bookmarkStart w:id="1372" w:name="_Toc404016962"/>
      <w:bookmarkStart w:id="1373" w:name="_Toc404019150"/>
      <w:bookmarkStart w:id="1374" w:name="_Toc404019813"/>
      <w:bookmarkStart w:id="1375" w:name="_Toc405538792"/>
      <w:bookmarkStart w:id="1376" w:name="_Toc405538916"/>
      <w:bookmarkStart w:id="1377" w:name="_Toc405539040"/>
      <w:bookmarkStart w:id="1378" w:name="_Toc405542134"/>
      <w:bookmarkStart w:id="1379" w:name="_Toc405542271"/>
      <w:bookmarkStart w:id="1380" w:name="_Toc405971236"/>
      <w:bookmarkStart w:id="1381" w:name="_Toc405971431"/>
      <w:bookmarkStart w:id="1382" w:name="_Toc86932340"/>
      <w:bookmarkStart w:id="1383" w:name="_Toc86954044"/>
      <w:r w:rsidRPr="007E7A3D">
        <w:rPr>
          <w:b w:val="0"/>
          <w:bCs/>
          <w:sz w:val="22"/>
          <w:szCs w:val="22"/>
        </w:rPr>
        <w:t>Wykonawca jest odpowiedzialny za pełną kontrolę robót i jakości materiałów. Wykonawca zapewni odpowiedni system kontroli, włączając personel, laboratorium, sprzęt, zaopatrzenie i wszelkie urządzenia niezbędne do pobierania próbek i badania materiałów oraz jakości wykonania robót.</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73CCE60C" w14:textId="77777777" w:rsidR="00365DC6" w:rsidRPr="007E7A3D" w:rsidRDefault="00365DC6" w:rsidP="008C3D72">
      <w:pPr>
        <w:pStyle w:val="Nagwek1"/>
        <w:keepNext w:val="0"/>
        <w:widowControl w:val="0"/>
        <w:autoSpaceDN w:val="0"/>
        <w:adjustRightInd w:val="0"/>
        <w:jc w:val="both"/>
        <w:rPr>
          <w:b w:val="0"/>
          <w:bCs/>
          <w:sz w:val="22"/>
          <w:szCs w:val="22"/>
        </w:rPr>
      </w:pPr>
    </w:p>
    <w:p w14:paraId="16A247D5" w14:textId="77777777" w:rsidR="00365DC6" w:rsidRPr="007E7A3D" w:rsidRDefault="00365DC6" w:rsidP="008C3D72">
      <w:pPr>
        <w:pStyle w:val="Nagwek1"/>
        <w:keepNext w:val="0"/>
        <w:widowControl w:val="0"/>
        <w:autoSpaceDN w:val="0"/>
        <w:adjustRightInd w:val="0"/>
        <w:jc w:val="both"/>
        <w:rPr>
          <w:b w:val="0"/>
          <w:bCs/>
          <w:sz w:val="22"/>
          <w:szCs w:val="22"/>
        </w:rPr>
      </w:pPr>
      <w:bookmarkStart w:id="1384" w:name="_Toc401551827"/>
      <w:bookmarkStart w:id="1385" w:name="_Toc401552167"/>
      <w:bookmarkStart w:id="1386" w:name="_Toc401552283"/>
      <w:bookmarkStart w:id="1387" w:name="_Toc401553848"/>
      <w:bookmarkStart w:id="1388" w:name="_Toc401553970"/>
      <w:bookmarkStart w:id="1389" w:name="_Toc403999937"/>
      <w:bookmarkStart w:id="1390" w:name="_Toc404005194"/>
      <w:bookmarkStart w:id="1391" w:name="_Toc404012171"/>
      <w:bookmarkStart w:id="1392" w:name="_Toc404012416"/>
      <w:bookmarkStart w:id="1393" w:name="_Toc404012650"/>
      <w:bookmarkStart w:id="1394" w:name="_Toc404016562"/>
      <w:bookmarkStart w:id="1395" w:name="_Toc404016963"/>
      <w:bookmarkStart w:id="1396" w:name="_Toc404019151"/>
      <w:bookmarkStart w:id="1397" w:name="_Toc404019814"/>
      <w:bookmarkStart w:id="1398" w:name="_Toc405538793"/>
      <w:bookmarkStart w:id="1399" w:name="_Toc405538917"/>
      <w:bookmarkStart w:id="1400" w:name="_Toc405539041"/>
      <w:bookmarkStart w:id="1401" w:name="_Toc405542135"/>
      <w:bookmarkStart w:id="1402" w:name="_Toc405542272"/>
      <w:bookmarkStart w:id="1403" w:name="_Toc405971237"/>
      <w:bookmarkStart w:id="1404" w:name="_Toc405971432"/>
      <w:bookmarkStart w:id="1405" w:name="_Toc86932341"/>
      <w:bookmarkStart w:id="1406" w:name="_Toc86954045"/>
      <w:r w:rsidRPr="007E7A3D">
        <w:rPr>
          <w:b w:val="0"/>
          <w:bCs/>
          <w:sz w:val="22"/>
          <w:szCs w:val="22"/>
        </w:rPr>
        <w:t>Wykonawca jest zobowiązany prowadzić pomiary i badania materiałów oraz robót z częstotliwością zapewniającą stwierdzenie, że roboty wykonano zgodnie z wymaganiami zawartymi w projekcie wykonawczym i specyfikacji technicznej.</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6AAA7863" w14:textId="77777777" w:rsidR="00365DC6" w:rsidRPr="007E7A3D" w:rsidRDefault="00365DC6" w:rsidP="008C3D72">
      <w:pPr>
        <w:pStyle w:val="Nagwek7"/>
        <w:widowControl w:val="0"/>
        <w:numPr>
          <w:ilvl w:val="6"/>
          <w:numId w:val="0"/>
        </w:numPr>
        <w:tabs>
          <w:tab w:val="num" w:pos="4680"/>
        </w:tabs>
        <w:autoSpaceDE w:val="0"/>
        <w:autoSpaceDN w:val="0"/>
        <w:adjustRightInd w:val="0"/>
        <w:spacing w:before="0" w:after="0"/>
        <w:jc w:val="both"/>
        <w:rPr>
          <w:rFonts w:ascii="Arial" w:hAnsi="Arial" w:cs="Arial"/>
          <w:sz w:val="22"/>
          <w:szCs w:val="22"/>
        </w:rPr>
      </w:pPr>
    </w:p>
    <w:p w14:paraId="28D96F25" w14:textId="77777777" w:rsidR="00365DC6" w:rsidRPr="007E7A3D" w:rsidRDefault="00365DC6" w:rsidP="008C3D72">
      <w:pPr>
        <w:pStyle w:val="Nagwek7"/>
        <w:widowControl w:val="0"/>
        <w:numPr>
          <w:ilvl w:val="6"/>
          <w:numId w:val="0"/>
        </w:numPr>
        <w:tabs>
          <w:tab w:val="num" w:pos="4680"/>
        </w:tabs>
        <w:autoSpaceDE w:val="0"/>
        <w:autoSpaceDN w:val="0"/>
        <w:adjustRightInd w:val="0"/>
        <w:spacing w:before="0" w:after="0"/>
        <w:jc w:val="both"/>
        <w:rPr>
          <w:rFonts w:ascii="Arial" w:hAnsi="Arial" w:cs="Arial"/>
          <w:sz w:val="22"/>
          <w:szCs w:val="22"/>
        </w:rPr>
      </w:pPr>
      <w:r w:rsidRPr="007E7A3D">
        <w:rPr>
          <w:rFonts w:ascii="Arial" w:hAnsi="Arial" w:cs="Arial"/>
          <w:sz w:val="22"/>
          <w:szCs w:val="22"/>
        </w:rPr>
        <w:t>Wykonawca dostarczy zarządzającemu realizacją umowy świadectwa stwierdzające, że wszystkie stosowane urządzenia i sprzęt badawczy posiadają ważną legalizację, zostały prawidłowo wykalibrowane i odpowiadają wymaganiom norm określających procedury badań.</w:t>
      </w:r>
    </w:p>
    <w:p w14:paraId="3889979D" w14:textId="77777777" w:rsidR="00365DC6" w:rsidRPr="007E7A3D" w:rsidRDefault="00365DC6" w:rsidP="008C3D72">
      <w:pPr>
        <w:pStyle w:val="Nagwek7"/>
        <w:widowControl w:val="0"/>
        <w:numPr>
          <w:ilvl w:val="6"/>
          <w:numId w:val="0"/>
        </w:numPr>
        <w:tabs>
          <w:tab w:val="num" w:pos="4680"/>
        </w:tabs>
        <w:autoSpaceDE w:val="0"/>
        <w:autoSpaceDN w:val="0"/>
        <w:adjustRightInd w:val="0"/>
        <w:spacing w:before="0" w:after="0"/>
        <w:jc w:val="both"/>
        <w:rPr>
          <w:rFonts w:ascii="Arial" w:hAnsi="Arial" w:cs="Arial"/>
          <w:sz w:val="22"/>
          <w:szCs w:val="22"/>
        </w:rPr>
      </w:pPr>
    </w:p>
    <w:p w14:paraId="118A2C38" w14:textId="77777777" w:rsidR="00365DC6" w:rsidRPr="007E7A3D" w:rsidRDefault="00365DC6" w:rsidP="008C3D72">
      <w:pPr>
        <w:pStyle w:val="Nagwek6"/>
        <w:widowControl w:val="0"/>
        <w:numPr>
          <w:ilvl w:val="5"/>
          <w:numId w:val="0"/>
        </w:numPr>
        <w:tabs>
          <w:tab w:val="num" w:pos="3960"/>
        </w:tabs>
        <w:autoSpaceDE w:val="0"/>
        <w:autoSpaceDN w:val="0"/>
        <w:adjustRightInd w:val="0"/>
        <w:spacing w:before="0" w:after="0"/>
        <w:jc w:val="both"/>
        <w:rPr>
          <w:rFonts w:ascii="Arial" w:hAnsi="Arial" w:cs="Arial"/>
          <w:b w:val="0"/>
          <w:bCs w:val="0"/>
        </w:rPr>
      </w:pPr>
      <w:r w:rsidRPr="007E7A3D">
        <w:rPr>
          <w:rFonts w:ascii="Arial" w:hAnsi="Arial" w:cs="Arial"/>
          <w:b w:val="0"/>
          <w:bCs w:val="0"/>
        </w:rPr>
        <w:t>Próbki do badań będą z zasady pobierane losowo. Zaleca się stosowanie statystycznych metod pobierania próbek, opartych na zasadzie, że wszystkie jednostkowe elementy produkcji mogą być z jednakowym prawdopodobieństwem wytypowane do badań.</w:t>
      </w:r>
    </w:p>
    <w:p w14:paraId="7CCF0D13" w14:textId="77777777" w:rsidR="00365DC6" w:rsidRPr="007E7A3D" w:rsidRDefault="00365DC6" w:rsidP="008C3D72">
      <w:pPr>
        <w:pStyle w:val="Nagwek3"/>
        <w:keepNext w:val="0"/>
        <w:widowControl w:val="0"/>
        <w:numPr>
          <w:ilvl w:val="2"/>
          <w:numId w:val="0"/>
        </w:numPr>
        <w:tabs>
          <w:tab w:val="num" w:pos="2160"/>
        </w:tabs>
        <w:autoSpaceDE w:val="0"/>
        <w:autoSpaceDN w:val="0"/>
        <w:adjustRightInd w:val="0"/>
        <w:spacing w:before="0" w:after="120"/>
        <w:jc w:val="both"/>
        <w:rPr>
          <w:rFonts w:ascii="Arial" w:hAnsi="Arial" w:cs="Arial"/>
          <w:b w:val="0"/>
          <w:bCs w:val="0"/>
          <w:color w:val="auto"/>
          <w:sz w:val="22"/>
          <w:szCs w:val="22"/>
        </w:rPr>
      </w:pPr>
    </w:p>
    <w:p w14:paraId="2E357C9A" w14:textId="77777777" w:rsidR="00365DC6" w:rsidRPr="007E7A3D" w:rsidRDefault="00365DC6" w:rsidP="008C3D72">
      <w:pPr>
        <w:pStyle w:val="Nagwek6"/>
        <w:widowControl w:val="0"/>
        <w:numPr>
          <w:ilvl w:val="5"/>
          <w:numId w:val="0"/>
        </w:numPr>
        <w:tabs>
          <w:tab w:val="num" w:pos="3960"/>
        </w:tabs>
        <w:autoSpaceDE w:val="0"/>
        <w:autoSpaceDN w:val="0"/>
        <w:adjustRightInd w:val="0"/>
        <w:spacing w:before="0" w:after="0"/>
        <w:jc w:val="both"/>
        <w:rPr>
          <w:rFonts w:ascii="Arial" w:hAnsi="Arial" w:cs="Arial"/>
          <w:b w:val="0"/>
          <w:bCs w:val="0"/>
        </w:rPr>
      </w:pPr>
      <w:r w:rsidRPr="007E7A3D">
        <w:rPr>
          <w:rFonts w:ascii="Arial" w:hAnsi="Arial" w:cs="Arial"/>
          <w:b w:val="0"/>
          <w:bCs w:val="0"/>
        </w:rPr>
        <w:t>Zarządzający realizacją umowy musi mieć zapewnioną możliwość udziału w pobieraniu próbek. Na jego zlecenie wykonawca ma obowiązek przeprowadzać dodatkowe badania tych materiałów, które budzą wątpliwości co do jakości, o ile kwestionowane materiały nie zostaną przez wykonawcę usunięte lub ulepszone z jego własnej woli. Próbki dostarczone przez wykonawcę do badań wykonywanych przez zarządzającego realizacją umowy będą odpowiednio opisane i oznakowane, w sposób zaakceptowany przez niego. Koszty tych dodatkowych badań pokrywa wykonawca tylko w przypadku stwierdzenia usterek. W przeciwnym przypadku koszty te pokrywa zamawiający.</w:t>
      </w:r>
    </w:p>
    <w:p w14:paraId="54F9EC99" w14:textId="77777777" w:rsidR="00365DC6" w:rsidRPr="007E7A3D" w:rsidRDefault="00365DC6" w:rsidP="008C3D72">
      <w:pPr>
        <w:pStyle w:val="Nagwek3"/>
        <w:keepNext w:val="0"/>
        <w:widowControl w:val="0"/>
        <w:numPr>
          <w:ilvl w:val="2"/>
          <w:numId w:val="0"/>
        </w:numPr>
        <w:tabs>
          <w:tab w:val="num" w:pos="2160"/>
        </w:tabs>
        <w:autoSpaceDE w:val="0"/>
        <w:autoSpaceDN w:val="0"/>
        <w:adjustRightInd w:val="0"/>
        <w:spacing w:before="0" w:after="120"/>
        <w:jc w:val="both"/>
        <w:rPr>
          <w:rFonts w:ascii="Arial" w:hAnsi="Arial" w:cs="Arial"/>
          <w:b w:val="0"/>
          <w:bCs w:val="0"/>
          <w:color w:val="auto"/>
          <w:sz w:val="22"/>
          <w:szCs w:val="22"/>
        </w:rPr>
      </w:pPr>
    </w:p>
    <w:p w14:paraId="12F67C75" w14:textId="77777777" w:rsidR="00365DC6" w:rsidRPr="007E7A3D" w:rsidRDefault="00365DC6" w:rsidP="008C3D72">
      <w:pPr>
        <w:pStyle w:val="Nagwek6"/>
        <w:widowControl w:val="0"/>
        <w:numPr>
          <w:ilvl w:val="5"/>
          <w:numId w:val="0"/>
        </w:numPr>
        <w:tabs>
          <w:tab w:val="num" w:pos="3960"/>
        </w:tabs>
        <w:autoSpaceDE w:val="0"/>
        <w:autoSpaceDN w:val="0"/>
        <w:adjustRightInd w:val="0"/>
        <w:spacing w:before="0" w:after="0"/>
        <w:jc w:val="both"/>
        <w:rPr>
          <w:rFonts w:ascii="Arial" w:hAnsi="Arial" w:cs="Arial"/>
          <w:b w:val="0"/>
          <w:bCs w:val="0"/>
        </w:rPr>
      </w:pPr>
      <w:r w:rsidRPr="007E7A3D">
        <w:rPr>
          <w:rFonts w:ascii="Arial" w:hAnsi="Arial" w:cs="Arial"/>
          <w:b w:val="0"/>
          <w:bCs w:val="0"/>
        </w:rPr>
        <w:t>Zarządzający realizacją umowy może pobierać próbki i prowadzić badania niezależnie od wykonawcy, na swój koszt. Jeżeli wyniki tych badań wykażą, że raporty wykonawcy są niewiarygodne, to poleci on wykonawcy lub zleci niezależnemu laboratorium, przeprowadzenie powtórnych lub dodatkowych badań, albo oprze się wyłącznie na własnych badaniach przy ocenie zgodności materiałów i robót z projektem wykonawczym i szczegółowymi specyfikacjami technicznymi. W takim przypadku całkowite koszty powtórnych lub dodatkowych badań i pobierania próbek zostaną poniesione przez wykonawcę.</w:t>
      </w:r>
    </w:p>
    <w:p w14:paraId="151143F0" w14:textId="77777777" w:rsidR="00365DC6" w:rsidRPr="007E7A3D" w:rsidRDefault="00365DC6" w:rsidP="00365DC6">
      <w:pPr>
        <w:rPr>
          <w:rFonts w:ascii="Arial" w:hAnsi="Arial" w:cs="Arial"/>
          <w:sz w:val="22"/>
          <w:szCs w:val="22"/>
        </w:rPr>
      </w:pPr>
    </w:p>
    <w:p w14:paraId="526800D7" w14:textId="77777777" w:rsidR="00365DC6" w:rsidRPr="007E7A3D" w:rsidRDefault="00365DC6" w:rsidP="00365DC6">
      <w:pPr>
        <w:pStyle w:val="Nagwek1"/>
        <w:keepNext w:val="0"/>
        <w:widowControl w:val="0"/>
        <w:autoSpaceDN w:val="0"/>
        <w:adjustRightInd w:val="0"/>
        <w:jc w:val="left"/>
        <w:rPr>
          <w:bCs/>
          <w:sz w:val="22"/>
          <w:szCs w:val="22"/>
        </w:rPr>
      </w:pPr>
      <w:bookmarkStart w:id="1407" w:name="_Toc401551828"/>
      <w:bookmarkStart w:id="1408" w:name="_Toc401552168"/>
      <w:bookmarkStart w:id="1409" w:name="_Toc401552284"/>
      <w:bookmarkStart w:id="1410" w:name="_Toc401553849"/>
      <w:bookmarkStart w:id="1411" w:name="_Toc401553971"/>
      <w:bookmarkStart w:id="1412" w:name="_Toc403999938"/>
      <w:bookmarkStart w:id="1413" w:name="_Toc404005195"/>
      <w:bookmarkStart w:id="1414" w:name="_Toc404012172"/>
      <w:bookmarkStart w:id="1415" w:name="_Toc404012417"/>
      <w:bookmarkStart w:id="1416" w:name="_Toc404012651"/>
      <w:bookmarkStart w:id="1417" w:name="_Toc404016563"/>
      <w:bookmarkStart w:id="1418" w:name="_Toc404016964"/>
      <w:bookmarkStart w:id="1419" w:name="_Toc404019152"/>
      <w:bookmarkStart w:id="1420" w:name="_Toc404019815"/>
      <w:bookmarkStart w:id="1421" w:name="_Toc405538794"/>
      <w:bookmarkStart w:id="1422" w:name="_Toc405538918"/>
      <w:bookmarkStart w:id="1423" w:name="_Toc405539042"/>
      <w:bookmarkStart w:id="1424" w:name="_Toc405542136"/>
      <w:bookmarkStart w:id="1425" w:name="_Toc405542273"/>
      <w:bookmarkStart w:id="1426" w:name="_Toc405971238"/>
      <w:bookmarkStart w:id="1427" w:name="_Toc405971433"/>
      <w:bookmarkStart w:id="1428" w:name="_Toc86932342"/>
      <w:bookmarkStart w:id="1429" w:name="_Toc86954046"/>
      <w:r w:rsidRPr="007E7A3D">
        <w:rPr>
          <w:bCs/>
          <w:sz w:val="22"/>
          <w:szCs w:val="22"/>
        </w:rPr>
        <w:t>6.2 Kontrola w czasie odbioru robót</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7AF509D9" w14:textId="77777777" w:rsidR="00365DC6" w:rsidRPr="007E7A3D" w:rsidRDefault="00365DC6" w:rsidP="00365DC6">
      <w:pPr>
        <w:pStyle w:val="Nagwek1"/>
        <w:keepNext w:val="0"/>
        <w:widowControl w:val="0"/>
        <w:autoSpaceDN w:val="0"/>
        <w:adjustRightInd w:val="0"/>
        <w:jc w:val="left"/>
        <w:rPr>
          <w:bCs/>
          <w:sz w:val="22"/>
          <w:szCs w:val="22"/>
        </w:rPr>
      </w:pPr>
    </w:p>
    <w:p w14:paraId="2587D08E" w14:textId="77777777" w:rsidR="00365DC6" w:rsidRPr="007E7A3D" w:rsidRDefault="00365DC6" w:rsidP="00365DC6">
      <w:pPr>
        <w:pStyle w:val="Nagwek1"/>
        <w:keepNext w:val="0"/>
        <w:widowControl w:val="0"/>
        <w:autoSpaceDN w:val="0"/>
        <w:adjustRightInd w:val="0"/>
        <w:jc w:val="left"/>
        <w:rPr>
          <w:bCs/>
          <w:sz w:val="22"/>
          <w:szCs w:val="22"/>
        </w:rPr>
      </w:pPr>
      <w:bookmarkStart w:id="1430" w:name="_Toc401551829"/>
      <w:bookmarkStart w:id="1431" w:name="_Toc401552169"/>
      <w:bookmarkStart w:id="1432" w:name="_Toc401552285"/>
      <w:bookmarkStart w:id="1433" w:name="_Toc401553850"/>
      <w:bookmarkStart w:id="1434" w:name="_Toc401553972"/>
      <w:bookmarkStart w:id="1435" w:name="_Toc403999939"/>
      <w:bookmarkStart w:id="1436" w:name="_Toc404005196"/>
      <w:bookmarkStart w:id="1437" w:name="_Toc404012173"/>
      <w:bookmarkStart w:id="1438" w:name="_Toc404012418"/>
      <w:bookmarkStart w:id="1439" w:name="_Toc404012652"/>
      <w:bookmarkStart w:id="1440" w:name="_Toc404016564"/>
      <w:bookmarkStart w:id="1441" w:name="_Toc404016965"/>
      <w:bookmarkStart w:id="1442" w:name="_Toc404019153"/>
      <w:bookmarkStart w:id="1443" w:name="_Toc404019816"/>
      <w:bookmarkStart w:id="1444" w:name="_Toc405538795"/>
      <w:bookmarkStart w:id="1445" w:name="_Toc405538919"/>
      <w:bookmarkStart w:id="1446" w:name="_Toc405539043"/>
      <w:bookmarkStart w:id="1447" w:name="_Toc405542137"/>
      <w:bookmarkStart w:id="1448" w:name="_Toc405542274"/>
      <w:bookmarkStart w:id="1449" w:name="_Toc405971239"/>
      <w:bookmarkStart w:id="1450" w:name="_Toc405971434"/>
      <w:bookmarkStart w:id="1451" w:name="_Toc86932343"/>
      <w:bookmarkStart w:id="1452" w:name="_Toc86954047"/>
      <w:r w:rsidRPr="007E7A3D">
        <w:rPr>
          <w:bCs/>
          <w:sz w:val="22"/>
          <w:szCs w:val="22"/>
        </w:rPr>
        <w:t>Badanie przyczepności tynku do podłoża</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6658A1D6" w14:textId="77777777" w:rsidR="00365DC6" w:rsidRPr="007E7A3D" w:rsidRDefault="00365DC6" w:rsidP="00365DC6">
      <w:pPr>
        <w:pStyle w:val="Nagwek1"/>
        <w:keepNext w:val="0"/>
        <w:widowControl w:val="0"/>
        <w:autoSpaceDN w:val="0"/>
        <w:adjustRightInd w:val="0"/>
        <w:jc w:val="left"/>
        <w:rPr>
          <w:bCs/>
          <w:sz w:val="22"/>
          <w:szCs w:val="22"/>
        </w:rPr>
      </w:pPr>
    </w:p>
    <w:p w14:paraId="71458F2B" w14:textId="77777777" w:rsidR="00365DC6" w:rsidRPr="007E7A3D" w:rsidRDefault="00365DC6" w:rsidP="008C3D72">
      <w:pPr>
        <w:pStyle w:val="Nagwek1"/>
        <w:keepNext w:val="0"/>
        <w:widowControl w:val="0"/>
        <w:autoSpaceDN w:val="0"/>
        <w:adjustRightInd w:val="0"/>
        <w:jc w:val="both"/>
        <w:rPr>
          <w:b w:val="0"/>
          <w:bCs/>
          <w:sz w:val="22"/>
          <w:szCs w:val="22"/>
        </w:rPr>
      </w:pPr>
      <w:bookmarkStart w:id="1453" w:name="_Toc401551830"/>
      <w:bookmarkStart w:id="1454" w:name="_Toc401552170"/>
      <w:bookmarkStart w:id="1455" w:name="_Toc401552286"/>
      <w:bookmarkStart w:id="1456" w:name="_Toc401553851"/>
      <w:bookmarkStart w:id="1457" w:name="_Toc401553973"/>
      <w:bookmarkStart w:id="1458" w:name="_Toc403999940"/>
      <w:bookmarkStart w:id="1459" w:name="_Toc404005197"/>
      <w:bookmarkStart w:id="1460" w:name="_Toc404012174"/>
      <w:bookmarkStart w:id="1461" w:name="_Toc404012419"/>
      <w:bookmarkStart w:id="1462" w:name="_Toc404012653"/>
      <w:bookmarkStart w:id="1463" w:name="_Toc404016565"/>
      <w:bookmarkStart w:id="1464" w:name="_Toc404016966"/>
      <w:bookmarkStart w:id="1465" w:name="_Toc404019154"/>
      <w:bookmarkStart w:id="1466" w:name="_Toc404019817"/>
      <w:bookmarkStart w:id="1467" w:name="_Toc405538796"/>
      <w:bookmarkStart w:id="1468" w:name="_Toc405538920"/>
      <w:bookmarkStart w:id="1469" w:name="_Toc405539044"/>
      <w:bookmarkStart w:id="1470" w:name="_Toc405542138"/>
      <w:bookmarkStart w:id="1471" w:name="_Toc405542275"/>
      <w:bookmarkStart w:id="1472" w:name="_Toc405971240"/>
      <w:bookmarkStart w:id="1473" w:name="_Toc405971435"/>
      <w:bookmarkStart w:id="1474" w:name="_Toc86932344"/>
      <w:bookmarkStart w:id="1475" w:name="_Toc86954048"/>
      <w:r w:rsidRPr="007E7A3D">
        <w:rPr>
          <w:b w:val="0"/>
          <w:bCs/>
          <w:sz w:val="22"/>
          <w:szCs w:val="22"/>
        </w:rPr>
        <w:t>Materiały, których jakość nie jest potwierdzona odpowiednim zaświadczeniem, a które budzą pod tym względem wątpliwości, powinny być zbadane laboratoryjnie.</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14:paraId="14924B33" w14:textId="77777777" w:rsidR="00365DC6" w:rsidRPr="007E7A3D" w:rsidRDefault="00365DC6" w:rsidP="008C3D72">
      <w:pPr>
        <w:pStyle w:val="Nagwek1"/>
        <w:keepNext w:val="0"/>
        <w:widowControl w:val="0"/>
        <w:autoSpaceDN w:val="0"/>
        <w:adjustRightInd w:val="0"/>
        <w:jc w:val="both"/>
        <w:rPr>
          <w:b w:val="0"/>
          <w:bCs/>
          <w:sz w:val="22"/>
          <w:szCs w:val="22"/>
        </w:rPr>
      </w:pPr>
      <w:bookmarkStart w:id="1476" w:name="_Toc401551831"/>
      <w:bookmarkStart w:id="1477" w:name="_Toc401552171"/>
      <w:bookmarkStart w:id="1478" w:name="_Toc401552287"/>
      <w:bookmarkStart w:id="1479" w:name="_Toc401553852"/>
      <w:bookmarkStart w:id="1480" w:name="_Toc401553974"/>
      <w:bookmarkStart w:id="1481" w:name="_Toc403999941"/>
      <w:bookmarkStart w:id="1482" w:name="_Toc404005198"/>
      <w:bookmarkStart w:id="1483" w:name="_Toc404012175"/>
      <w:bookmarkStart w:id="1484" w:name="_Toc404012420"/>
      <w:bookmarkStart w:id="1485" w:name="_Toc404012654"/>
      <w:bookmarkStart w:id="1486" w:name="_Toc404016566"/>
      <w:bookmarkStart w:id="1487" w:name="_Toc404016967"/>
      <w:bookmarkStart w:id="1488" w:name="_Toc404019155"/>
      <w:bookmarkStart w:id="1489" w:name="_Toc404019818"/>
      <w:bookmarkStart w:id="1490" w:name="_Toc405538797"/>
      <w:bookmarkStart w:id="1491" w:name="_Toc405538921"/>
      <w:bookmarkStart w:id="1492" w:name="_Toc405539045"/>
      <w:bookmarkStart w:id="1493" w:name="_Toc405542139"/>
      <w:bookmarkStart w:id="1494" w:name="_Toc405542276"/>
      <w:bookmarkStart w:id="1495" w:name="_Toc405971241"/>
      <w:bookmarkStart w:id="1496" w:name="_Toc405971436"/>
      <w:bookmarkStart w:id="1497" w:name="_Toc86932345"/>
      <w:bookmarkStart w:id="1498" w:name="_Toc86954049"/>
      <w:r w:rsidRPr="007E7A3D">
        <w:rPr>
          <w:b w:val="0"/>
          <w:bCs/>
          <w:sz w:val="22"/>
          <w:szCs w:val="22"/>
        </w:rPr>
        <w:t>Badanie kontrolne przeprowadza się przez opukiwanie tynku lekkim młotkiem. Po odgłosie należy ustalić, czy tynk dobrze przylega do podłoża (dźwięk czysty), czy też jest odspojony (dźwięk głuchy). W przypadkach wątpliwych można dokonać sprawdzenia wielkości siły przyczepności tynku do podłoża wg PN-71/B-04500.</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4B5BB0A1" w14:textId="77777777" w:rsidR="00365DC6" w:rsidRPr="007E7A3D" w:rsidRDefault="00365DC6" w:rsidP="00365DC6">
      <w:pPr>
        <w:pStyle w:val="Nagwek1"/>
        <w:keepNext w:val="0"/>
        <w:widowControl w:val="0"/>
        <w:autoSpaceDN w:val="0"/>
        <w:adjustRightInd w:val="0"/>
        <w:jc w:val="left"/>
        <w:rPr>
          <w:b w:val="0"/>
          <w:bCs/>
          <w:sz w:val="22"/>
          <w:szCs w:val="22"/>
        </w:rPr>
      </w:pPr>
    </w:p>
    <w:p w14:paraId="1793E6CF" w14:textId="77777777" w:rsidR="00365DC6" w:rsidRPr="007E7A3D" w:rsidRDefault="00365DC6" w:rsidP="00365DC6">
      <w:pPr>
        <w:pStyle w:val="Nagwek1"/>
        <w:keepNext w:val="0"/>
        <w:widowControl w:val="0"/>
        <w:autoSpaceDN w:val="0"/>
        <w:adjustRightInd w:val="0"/>
        <w:jc w:val="left"/>
        <w:rPr>
          <w:bCs/>
          <w:sz w:val="22"/>
          <w:szCs w:val="22"/>
        </w:rPr>
      </w:pPr>
      <w:bookmarkStart w:id="1499" w:name="_Toc401551832"/>
      <w:bookmarkStart w:id="1500" w:name="_Toc401552172"/>
      <w:bookmarkStart w:id="1501" w:name="_Toc401552288"/>
      <w:bookmarkStart w:id="1502" w:name="_Toc401553853"/>
      <w:bookmarkStart w:id="1503" w:name="_Toc401553975"/>
      <w:bookmarkStart w:id="1504" w:name="_Toc403999942"/>
      <w:bookmarkStart w:id="1505" w:name="_Toc404005199"/>
      <w:bookmarkStart w:id="1506" w:name="_Toc404012176"/>
      <w:bookmarkStart w:id="1507" w:name="_Toc404012421"/>
      <w:bookmarkStart w:id="1508" w:name="_Toc404012655"/>
      <w:bookmarkStart w:id="1509" w:name="_Toc404016567"/>
      <w:bookmarkStart w:id="1510" w:name="_Toc404016968"/>
      <w:bookmarkStart w:id="1511" w:name="_Toc404019156"/>
      <w:bookmarkStart w:id="1512" w:name="_Toc404019819"/>
      <w:bookmarkStart w:id="1513" w:name="_Toc405538798"/>
      <w:bookmarkStart w:id="1514" w:name="_Toc405538922"/>
      <w:bookmarkStart w:id="1515" w:name="_Toc405539046"/>
      <w:bookmarkStart w:id="1516" w:name="_Toc405542140"/>
      <w:bookmarkStart w:id="1517" w:name="_Toc405542277"/>
      <w:bookmarkStart w:id="1518" w:name="_Toc405971242"/>
      <w:bookmarkStart w:id="1519" w:name="_Toc405971437"/>
      <w:bookmarkStart w:id="1520" w:name="_Toc86932346"/>
      <w:bookmarkStart w:id="1521" w:name="_Toc86954050"/>
      <w:r w:rsidRPr="007E7A3D">
        <w:rPr>
          <w:bCs/>
          <w:sz w:val="22"/>
          <w:szCs w:val="22"/>
        </w:rPr>
        <w:t>Badania grubości tynków zwykłych</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14:paraId="200A5045" w14:textId="77777777" w:rsidR="00365DC6" w:rsidRPr="007E7A3D" w:rsidRDefault="00365DC6" w:rsidP="00365DC6">
      <w:pPr>
        <w:pStyle w:val="Nagwek1"/>
        <w:keepNext w:val="0"/>
        <w:widowControl w:val="0"/>
        <w:autoSpaceDN w:val="0"/>
        <w:adjustRightInd w:val="0"/>
        <w:jc w:val="left"/>
        <w:rPr>
          <w:b w:val="0"/>
          <w:bCs/>
          <w:sz w:val="22"/>
          <w:szCs w:val="22"/>
        </w:rPr>
      </w:pPr>
    </w:p>
    <w:p w14:paraId="46B61BF7" w14:textId="77777777" w:rsidR="00365DC6" w:rsidRPr="007E7A3D" w:rsidRDefault="00365DC6" w:rsidP="008C3D72">
      <w:pPr>
        <w:pStyle w:val="Nagwek1"/>
        <w:keepNext w:val="0"/>
        <w:widowControl w:val="0"/>
        <w:autoSpaceDN w:val="0"/>
        <w:adjustRightInd w:val="0"/>
        <w:jc w:val="both"/>
        <w:rPr>
          <w:b w:val="0"/>
          <w:bCs/>
          <w:sz w:val="22"/>
          <w:szCs w:val="22"/>
        </w:rPr>
      </w:pPr>
      <w:bookmarkStart w:id="1522" w:name="_Toc401551833"/>
      <w:bookmarkStart w:id="1523" w:name="_Toc401552173"/>
      <w:bookmarkStart w:id="1524" w:name="_Toc401552289"/>
      <w:bookmarkStart w:id="1525" w:name="_Toc401553854"/>
      <w:bookmarkStart w:id="1526" w:name="_Toc401553976"/>
      <w:bookmarkStart w:id="1527" w:name="_Toc403999943"/>
      <w:bookmarkStart w:id="1528" w:name="_Toc404005200"/>
      <w:bookmarkStart w:id="1529" w:name="_Toc404012177"/>
      <w:bookmarkStart w:id="1530" w:name="_Toc404012422"/>
      <w:bookmarkStart w:id="1531" w:name="_Toc404012656"/>
      <w:bookmarkStart w:id="1532" w:name="_Toc404016568"/>
      <w:bookmarkStart w:id="1533" w:name="_Toc404016969"/>
      <w:bookmarkStart w:id="1534" w:name="_Toc404019157"/>
      <w:bookmarkStart w:id="1535" w:name="_Toc404019820"/>
      <w:bookmarkStart w:id="1536" w:name="_Toc405538799"/>
      <w:bookmarkStart w:id="1537" w:name="_Toc405538923"/>
      <w:bookmarkStart w:id="1538" w:name="_Toc405539047"/>
      <w:bookmarkStart w:id="1539" w:name="_Toc405542141"/>
      <w:bookmarkStart w:id="1540" w:name="_Toc405542278"/>
      <w:bookmarkStart w:id="1541" w:name="_Toc405971243"/>
      <w:bookmarkStart w:id="1542" w:name="_Toc405971438"/>
      <w:bookmarkStart w:id="1543" w:name="_Toc86932347"/>
      <w:bookmarkStart w:id="1544" w:name="_Toc86954051"/>
      <w:r w:rsidRPr="007E7A3D">
        <w:rPr>
          <w:b w:val="0"/>
          <w:bCs/>
          <w:sz w:val="22"/>
          <w:szCs w:val="22"/>
        </w:rPr>
        <w:t xml:space="preserve">Badania kontrolne polegają na wycięciu pięciu otworów o średnicy około 30 mm w ten sposób, aby </w:t>
      </w:r>
      <w:r w:rsidRPr="007E7A3D">
        <w:rPr>
          <w:b w:val="0"/>
          <w:bCs/>
          <w:sz w:val="22"/>
          <w:szCs w:val="22"/>
        </w:rPr>
        <w:lastRenderedPageBreak/>
        <w:t>podłoże było odsłonięte ale nie naruszone. Odsłonięte podłoże należy oczyścić z ewentualnych pozostałości zaprawy. Pomiar dokonuje się z dokładnością do 1 mm. Za przeciętną grubość tynku uznaje się średnią wartość z pomiarów w pięciu otworach.</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535BB5B6" w14:textId="77777777" w:rsidR="00365DC6" w:rsidRPr="007E7A3D" w:rsidRDefault="00365DC6" w:rsidP="008C3D72">
      <w:pPr>
        <w:pStyle w:val="Nagwek1"/>
        <w:keepNext w:val="0"/>
        <w:widowControl w:val="0"/>
        <w:autoSpaceDN w:val="0"/>
        <w:adjustRightInd w:val="0"/>
        <w:jc w:val="both"/>
        <w:rPr>
          <w:b w:val="0"/>
          <w:bCs/>
          <w:sz w:val="22"/>
          <w:szCs w:val="22"/>
        </w:rPr>
      </w:pPr>
      <w:bookmarkStart w:id="1545" w:name="_Toc401551834"/>
      <w:bookmarkStart w:id="1546" w:name="_Toc401552174"/>
      <w:bookmarkStart w:id="1547" w:name="_Toc401552290"/>
      <w:bookmarkStart w:id="1548" w:name="_Toc401553855"/>
      <w:bookmarkStart w:id="1549" w:name="_Toc401553977"/>
      <w:bookmarkStart w:id="1550" w:name="_Toc403999944"/>
      <w:bookmarkStart w:id="1551" w:name="_Toc404005201"/>
      <w:bookmarkStart w:id="1552" w:name="_Toc404012178"/>
      <w:bookmarkStart w:id="1553" w:name="_Toc404012423"/>
      <w:bookmarkStart w:id="1554" w:name="_Toc404012657"/>
      <w:bookmarkStart w:id="1555" w:name="_Toc404016569"/>
      <w:bookmarkStart w:id="1556" w:name="_Toc404016970"/>
      <w:bookmarkStart w:id="1557" w:name="_Toc404019158"/>
      <w:bookmarkStart w:id="1558" w:name="_Toc404019821"/>
      <w:bookmarkStart w:id="1559" w:name="_Toc405538800"/>
      <w:bookmarkStart w:id="1560" w:name="_Toc405538924"/>
      <w:bookmarkStart w:id="1561" w:name="_Toc405539048"/>
      <w:bookmarkStart w:id="1562" w:name="_Toc405542142"/>
      <w:bookmarkStart w:id="1563" w:name="_Toc405542279"/>
      <w:bookmarkStart w:id="1564" w:name="_Toc405971244"/>
      <w:bookmarkStart w:id="1565" w:name="_Toc405971439"/>
      <w:bookmarkStart w:id="1566" w:name="_Toc86932348"/>
      <w:bookmarkStart w:id="1567" w:name="_Toc86954052"/>
      <w:r w:rsidRPr="007E7A3D">
        <w:rPr>
          <w:b w:val="0"/>
          <w:bCs/>
          <w:sz w:val="22"/>
          <w:szCs w:val="22"/>
        </w:rPr>
        <w:t>W przypadku badania tynków o powierzchni większej niż 5000 m</w:t>
      </w:r>
      <w:r w:rsidRPr="007E7A3D">
        <w:rPr>
          <w:b w:val="0"/>
          <w:bCs/>
          <w:position w:val="9"/>
          <w:sz w:val="22"/>
          <w:szCs w:val="22"/>
        </w:rPr>
        <w:t>2</w:t>
      </w:r>
      <w:r w:rsidRPr="007E7A3D">
        <w:rPr>
          <w:b w:val="0"/>
          <w:bCs/>
          <w:sz w:val="22"/>
          <w:szCs w:val="22"/>
        </w:rPr>
        <w:t xml:space="preserve"> należy na każde 1000 m</w:t>
      </w:r>
      <w:r w:rsidRPr="007E7A3D">
        <w:rPr>
          <w:b w:val="0"/>
          <w:bCs/>
          <w:position w:val="9"/>
          <w:sz w:val="22"/>
          <w:szCs w:val="22"/>
        </w:rPr>
        <w:t>2</w:t>
      </w:r>
      <w:r w:rsidRPr="007E7A3D">
        <w:rPr>
          <w:b w:val="0"/>
          <w:bCs/>
          <w:sz w:val="22"/>
          <w:szCs w:val="22"/>
        </w:rPr>
        <w:t xml:space="preserve"> wyciąć jeden dodatkowy otwór.</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r w:rsidRPr="007E7A3D">
        <w:rPr>
          <w:b w:val="0"/>
          <w:bCs/>
          <w:sz w:val="22"/>
          <w:szCs w:val="22"/>
        </w:rPr>
        <w:t xml:space="preserve"> </w:t>
      </w:r>
    </w:p>
    <w:p w14:paraId="0056DEF0" w14:textId="77777777" w:rsidR="00365DC6" w:rsidRPr="007E7A3D" w:rsidRDefault="00365DC6" w:rsidP="00365DC6">
      <w:pPr>
        <w:pStyle w:val="Nagwek1"/>
        <w:keepNext w:val="0"/>
        <w:widowControl w:val="0"/>
        <w:autoSpaceDN w:val="0"/>
        <w:adjustRightInd w:val="0"/>
        <w:jc w:val="left"/>
        <w:rPr>
          <w:b w:val="0"/>
          <w:bCs/>
          <w:sz w:val="22"/>
          <w:szCs w:val="22"/>
        </w:rPr>
      </w:pPr>
      <w:r w:rsidRPr="007E7A3D">
        <w:rPr>
          <w:b w:val="0"/>
          <w:bCs/>
          <w:sz w:val="22"/>
          <w:szCs w:val="22"/>
        </w:rPr>
        <w:t xml:space="preserve"> </w:t>
      </w:r>
    </w:p>
    <w:p w14:paraId="1FB34C2B" w14:textId="77777777" w:rsidR="00365DC6" w:rsidRPr="007E7A3D" w:rsidRDefault="00365DC6" w:rsidP="00365DC6">
      <w:pPr>
        <w:pStyle w:val="Nagwek1"/>
        <w:keepNext w:val="0"/>
        <w:widowControl w:val="0"/>
        <w:autoSpaceDN w:val="0"/>
        <w:adjustRightInd w:val="0"/>
        <w:jc w:val="left"/>
        <w:rPr>
          <w:bCs/>
          <w:sz w:val="22"/>
          <w:szCs w:val="22"/>
        </w:rPr>
      </w:pPr>
      <w:bookmarkStart w:id="1568" w:name="_Toc401551835"/>
      <w:bookmarkStart w:id="1569" w:name="_Toc401552175"/>
      <w:bookmarkStart w:id="1570" w:name="_Toc401552291"/>
      <w:bookmarkStart w:id="1571" w:name="_Toc401553856"/>
      <w:bookmarkStart w:id="1572" w:name="_Toc401553978"/>
      <w:bookmarkStart w:id="1573" w:name="_Toc403999945"/>
      <w:bookmarkStart w:id="1574" w:name="_Toc404005202"/>
      <w:bookmarkStart w:id="1575" w:name="_Toc404012179"/>
      <w:bookmarkStart w:id="1576" w:name="_Toc404012424"/>
      <w:bookmarkStart w:id="1577" w:name="_Toc404012658"/>
      <w:bookmarkStart w:id="1578" w:name="_Toc404016570"/>
      <w:bookmarkStart w:id="1579" w:name="_Toc404016971"/>
      <w:bookmarkStart w:id="1580" w:name="_Toc404019159"/>
      <w:bookmarkStart w:id="1581" w:name="_Toc404019822"/>
      <w:bookmarkStart w:id="1582" w:name="_Toc405538801"/>
      <w:bookmarkStart w:id="1583" w:name="_Toc405538925"/>
      <w:bookmarkStart w:id="1584" w:name="_Toc405539049"/>
      <w:bookmarkStart w:id="1585" w:name="_Toc405542143"/>
      <w:bookmarkStart w:id="1586" w:name="_Toc405542280"/>
      <w:bookmarkStart w:id="1587" w:name="_Toc405971245"/>
      <w:bookmarkStart w:id="1588" w:name="_Toc405971440"/>
      <w:bookmarkStart w:id="1589" w:name="_Toc86932349"/>
      <w:bookmarkStart w:id="1590" w:name="_Toc86954053"/>
      <w:r w:rsidRPr="007E7A3D">
        <w:rPr>
          <w:bCs/>
          <w:sz w:val="22"/>
          <w:szCs w:val="22"/>
        </w:rPr>
        <w:t>Badania wyglądu powierzchni tynku</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14:paraId="3C7DE331" w14:textId="77777777" w:rsidR="00365DC6" w:rsidRPr="007E7A3D" w:rsidRDefault="00365DC6" w:rsidP="00365DC6">
      <w:pPr>
        <w:pStyle w:val="Nagwek1"/>
        <w:keepNext w:val="0"/>
        <w:widowControl w:val="0"/>
        <w:autoSpaceDN w:val="0"/>
        <w:adjustRightInd w:val="0"/>
        <w:jc w:val="left"/>
        <w:rPr>
          <w:b w:val="0"/>
          <w:bCs/>
          <w:sz w:val="22"/>
          <w:szCs w:val="22"/>
        </w:rPr>
      </w:pPr>
    </w:p>
    <w:p w14:paraId="4481A14C" w14:textId="77777777" w:rsidR="00365DC6" w:rsidRPr="007E7A3D" w:rsidRDefault="00365DC6" w:rsidP="008C3D72">
      <w:pPr>
        <w:pStyle w:val="Nagwek1"/>
        <w:keepNext w:val="0"/>
        <w:widowControl w:val="0"/>
        <w:autoSpaceDN w:val="0"/>
        <w:adjustRightInd w:val="0"/>
        <w:jc w:val="both"/>
        <w:rPr>
          <w:b w:val="0"/>
          <w:bCs/>
          <w:sz w:val="22"/>
          <w:szCs w:val="22"/>
        </w:rPr>
      </w:pPr>
      <w:bookmarkStart w:id="1591" w:name="_Toc401551836"/>
      <w:bookmarkStart w:id="1592" w:name="_Toc401552176"/>
      <w:bookmarkStart w:id="1593" w:name="_Toc401552292"/>
      <w:bookmarkStart w:id="1594" w:name="_Toc401553857"/>
      <w:bookmarkStart w:id="1595" w:name="_Toc401553979"/>
      <w:bookmarkStart w:id="1596" w:name="_Toc403999946"/>
      <w:bookmarkStart w:id="1597" w:name="_Toc404005203"/>
      <w:bookmarkStart w:id="1598" w:name="_Toc404012180"/>
      <w:bookmarkStart w:id="1599" w:name="_Toc404012425"/>
      <w:bookmarkStart w:id="1600" w:name="_Toc404012659"/>
      <w:bookmarkStart w:id="1601" w:name="_Toc404016571"/>
      <w:bookmarkStart w:id="1602" w:name="_Toc404016972"/>
      <w:bookmarkStart w:id="1603" w:name="_Toc404019160"/>
      <w:bookmarkStart w:id="1604" w:name="_Toc404019823"/>
      <w:bookmarkStart w:id="1605" w:name="_Toc405538802"/>
      <w:bookmarkStart w:id="1606" w:name="_Toc405538926"/>
      <w:bookmarkStart w:id="1607" w:name="_Toc405539050"/>
      <w:bookmarkStart w:id="1608" w:name="_Toc405542144"/>
      <w:bookmarkStart w:id="1609" w:name="_Toc405542281"/>
      <w:bookmarkStart w:id="1610" w:name="_Toc405971246"/>
      <w:bookmarkStart w:id="1611" w:name="_Toc405971441"/>
      <w:bookmarkStart w:id="1612" w:name="_Toc86932350"/>
      <w:bookmarkStart w:id="1613" w:name="_Toc86954054"/>
      <w:r w:rsidRPr="007E7A3D">
        <w:rPr>
          <w:b w:val="0"/>
          <w:bCs/>
          <w:sz w:val="22"/>
          <w:szCs w:val="22"/>
        </w:rPr>
        <w:t>Badania wyglądu powierzchni otynkowanych przeprowadza się za pomocą oględzin zewnętrznych i pomiaru. Gładkość powierzchni otynkowanej ocenia się przez potarcie tynku dłonią. Wymagania dotyczące wyglądu powierzchni otynkowanych w zależności od liczby warstw tynku, sposobu wykonania i kategorii tynku określono w normie PN-70/B-10100.</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3C15B9ED" w14:textId="77777777" w:rsidR="00365DC6" w:rsidRPr="007E7A3D" w:rsidRDefault="00365DC6" w:rsidP="008C3D72">
      <w:pPr>
        <w:pStyle w:val="Nagwek1"/>
        <w:keepNext w:val="0"/>
        <w:widowControl w:val="0"/>
        <w:autoSpaceDN w:val="0"/>
        <w:adjustRightInd w:val="0"/>
        <w:jc w:val="both"/>
        <w:rPr>
          <w:b w:val="0"/>
          <w:bCs/>
          <w:sz w:val="22"/>
          <w:szCs w:val="22"/>
        </w:rPr>
      </w:pPr>
    </w:p>
    <w:p w14:paraId="288A805B" w14:textId="77777777" w:rsidR="00365DC6" w:rsidRPr="007E7A3D" w:rsidRDefault="00365DC6" w:rsidP="008C3D72">
      <w:pPr>
        <w:pStyle w:val="Nagwek1"/>
        <w:keepNext w:val="0"/>
        <w:widowControl w:val="0"/>
        <w:autoSpaceDN w:val="0"/>
        <w:adjustRightInd w:val="0"/>
        <w:jc w:val="both"/>
        <w:rPr>
          <w:b w:val="0"/>
          <w:bCs/>
          <w:sz w:val="22"/>
          <w:szCs w:val="22"/>
        </w:rPr>
      </w:pPr>
      <w:bookmarkStart w:id="1614" w:name="_Toc401551837"/>
      <w:bookmarkStart w:id="1615" w:name="_Toc401552177"/>
      <w:bookmarkStart w:id="1616" w:name="_Toc401552293"/>
      <w:bookmarkStart w:id="1617" w:name="_Toc401553858"/>
      <w:bookmarkStart w:id="1618" w:name="_Toc401553980"/>
      <w:bookmarkStart w:id="1619" w:name="_Toc403999947"/>
      <w:bookmarkStart w:id="1620" w:name="_Toc404005204"/>
      <w:bookmarkStart w:id="1621" w:name="_Toc404012181"/>
      <w:bookmarkStart w:id="1622" w:name="_Toc404012426"/>
      <w:bookmarkStart w:id="1623" w:name="_Toc404012660"/>
      <w:bookmarkStart w:id="1624" w:name="_Toc404016572"/>
      <w:bookmarkStart w:id="1625" w:name="_Toc404016973"/>
      <w:bookmarkStart w:id="1626" w:name="_Toc404019161"/>
      <w:bookmarkStart w:id="1627" w:name="_Toc404019824"/>
      <w:bookmarkStart w:id="1628" w:name="_Toc405538803"/>
      <w:bookmarkStart w:id="1629" w:name="_Toc405538927"/>
      <w:bookmarkStart w:id="1630" w:name="_Toc405539051"/>
      <w:bookmarkStart w:id="1631" w:name="_Toc405542145"/>
      <w:bookmarkStart w:id="1632" w:name="_Toc405542282"/>
      <w:bookmarkStart w:id="1633" w:name="_Toc405971247"/>
      <w:bookmarkStart w:id="1634" w:name="_Toc405971442"/>
      <w:bookmarkStart w:id="1635" w:name="_Toc86932351"/>
      <w:bookmarkStart w:id="1636" w:name="_Toc86954055"/>
      <w:r w:rsidRPr="007E7A3D">
        <w:rPr>
          <w:b w:val="0"/>
          <w:bCs/>
          <w:sz w:val="22"/>
          <w:szCs w:val="22"/>
        </w:rPr>
        <w:t>Tynki nieprzewidziane do malowania powinny mieć na całej powierzchni barwę jednakową i o tym samym natężeniu, bez smug i plam. Dla wszystkich odmian tynku niedopuszczalne są następujące wady:</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14:paraId="646AF2EE" w14:textId="77777777" w:rsidR="00365DC6" w:rsidRPr="007E7A3D" w:rsidRDefault="00365DC6" w:rsidP="008C3D72">
      <w:pPr>
        <w:pStyle w:val="Nagwek1"/>
        <w:keepNext w:val="0"/>
        <w:widowControl w:val="0"/>
        <w:autoSpaceDN w:val="0"/>
        <w:adjustRightInd w:val="0"/>
        <w:jc w:val="both"/>
        <w:rPr>
          <w:b w:val="0"/>
          <w:bCs/>
          <w:sz w:val="22"/>
          <w:szCs w:val="22"/>
        </w:rPr>
      </w:pPr>
    </w:p>
    <w:p w14:paraId="75F6866D" w14:textId="77777777" w:rsidR="00365DC6" w:rsidRPr="0061563A" w:rsidRDefault="00365DC6" w:rsidP="009F733E">
      <w:pPr>
        <w:pStyle w:val="Nagwek1"/>
        <w:keepNext w:val="0"/>
        <w:widowControl w:val="0"/>
        <w:numPr>
          <w:ilvl w:val="0"/>
          <w:numId w:val="63"/>
        </w:numPr>
        <w:tabs>
          <w:tab w:val="left" w:pos="1620"/>
        </w:tabs>
        <w:suppressAutoHyphens w:val="0"/>
        <w:autoSpaceDE w:val="0"/>
        <w:autoSpaceDN w:val="0"/>
        <w:adjustRightInd w:val="0"/>
        <w:jc w:val="both"/>
        <w:rPr>
          <w:b w:val="0"/>
          <w:bCs/>
          <w:sz w:val="22"/>
          <w:szCs w:val="22"/>
        </w:rPr>
      </w:pPr>
      <w:bookmarkStart w:id="1637" w:name="_Toc401551838"/>
      <w:bookmarkStart w:id="1638" w:name="_Toc401552178"/>
      <w:bookmarkStart w:id="1639" w:name="_Toc401552294"/>
      <w:bookmarkStart w:id="1640" w:name="_Toc401553859"/>
      <w:bookmarkStart w:id="1641" w:name="_Toc401553981"/>
      <w:bookmarkStart w:id="1642" w:name="_Toc403999948"/>
      <w:bookmarkStart w:id="1643" w:name="_Toc404005205"/>
      <w:bookmarkStart w:id="1644" w:name="_Toc404012182"/>
      <w:bookmarkStart w:id="1645" w:name="_Toc404012427"/>
      <w:bookmarkStart w:id="1646" w:name="_Toc404012661"/>
      <w:bookmarkStart w:id="1647" w:name="_Toc404016573"/>
      <w:bookmarkStart w:id="1648" w:name="_Toc404016974"/>
      <w:bookmarkStart w:id="1649" w:name="_Toc404019162"/>
      <w:bookmarkStart w:id="1650" w:name="_Toc404019825"/>
      <w:bookmarkStart w:id="1651" w:name="_Toc405538804"/>
      <w:bookmarkStart w:id="1652" w:name="_Toc405538928"/>
      <w:bookmarkStart w:id="1653" w:name="_Toc405539052"/>
      <w:bookmarkStart w:id="1654" w:name="_Toc405542146"/>
      <w:bookmarkStart w:id="1655" w:name="_Toc405542283"/>
      <w:bookmarkStart w:id="1656" w:name="_Toc405971248"/>
      <w:bookmarkStart w:id="1657" w:name="_Toc405971443"/>
      <w:bookmarkStart w:id="1658" w:name="_Toc86932352"/>
      <w:bookmarkStart w:id="1659" w:name="_Toc86954056"/>
      <w:r w:rsidRPr="007E7A3D">
        <w:rPr>
          <w:b w:val="0"/>
          <w:bCs/>
          <w:sz w:val="22"/>
          <w:szCs w:val="22"/>
        </w:rPr>
        <w:t xml:space="preserve">wykwity w postaci nalotu wykrystalizowanych na powierzchni tynku roztworów soli przenikających z podłoża, pleśń </w:t>
      </w:r>
      <w:r w:rsidR="0061563A">
        <w:rPr>
          <w:b w:val="0"/>
          <w:bCs/>
          <w:sz w:val="22"/>
          <w:szCs w:val="22"/>
        </w:rPr>
        <w:t>itp.</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rsidR="0061563A">
        <w:rPr>
          <w:b w:val="0"/>
          <w:bCs/>
          <w:sz w:val="22"/>
          <w:szCs w:val="22"/>
        </w:rPr>
        <w:t>,</w:t>
      </w:r>
      <w:bookmarkEnd w:id="1659"/>
    </w:p>
    <w:p w14:paraId="0D8FE801" w14:textId="77777777" w:rsidR="00365DC6" w:rsidRPr="0061563A" w:rsidRDefault="00365DC6" w:rsidP="009F733E">
      <w:pPr>
        <w:pStyle w:val="Nagwek1"/>
        <w:keepNext w:val="0"/>
        <w:widowControl w:val="0"/>
        <w:numPr>
          <w:ilvl w:val="0"/>
          <w:numId w:val="63"/>
        </w:numPr>
        <w:tabs>
          <w:tab w:val="left" w:pos="1812"/>
        </w:tabs>
        <w:suppressAutoHyphens w:val="0"/>
        <w:autoSpaceDE w:val="0"/>
        <w:autoSpaceDN w:val="0"/>
        <w:adjustRightInd w:val="0"/>
        <w:jc w:val="both"/>
        <w:rPr>
          <w:b w:val="0"/>
          <w:bCs/>
          <w:sz w:val="22"/>
          <w:szCs w:val="22"/>
        </w:rPr>
      </w:pPr>
      <w:bookmarkStart w:id="1660" w:name="_Toc401551839"/>
      <w:bookmarkStart w:id="1661" w:name="_Toc401552179"/>
      <w:bookmarkStart w:id="1662" w:name="_Toc401552295"/>
      <w:bookmarkStart w:id="1663" w:name="_Toc401553860"/>
      <w:bookmarkStart w:id="1664" w:name="_Toc401553982"/>
      <w:bookmarkStart w:id="1665" w:name="_Toc403999949"/>
      <w:bookmarkStart w:id="1666" w:name="_Toc404005206"/>
      <w:bookmarkStart w:id="1667" w:name="_Toc404012183"/>
      <w:bookmarkStart w:id="1668" w:name="_Toc404012428"/>
      <w:bookmarkStart w:id="1669" w:name="_Toc404012662"/>
      <w:bookmarkStart w:id="1670" w:name="_Toc404016574"/>
      <w:bookmarkStart w:id="1671" w:name="_Toc404016975"/>
      <w:bookmarkStart w:id="1672" w:name="_Toc404019163"/>
      <w:bookmarkStart w:id="1673" w:name="_Toc404019826"/>
      <w:bookmarkStart w:id="1674" w:name="_Toc405538805"/>
      <w:bookmarkStart w:id="1675" w:name="_Toc405538929"/>
      <w:bookmarkStart w:id="1676" w:name="_Toc405539053"/>
      <w:bookmarkStart w:id="1677" w:name="_Toc405542147"/>
      <w:bookmarkStart w:id="1678" w:name="_Toc405542284"/>
      <w:bookmarkStart w:id="1679" w:name="_Toc405971249"/>
      <w:bookmarkStart w:id="1680" w:name="_Toc405971444"/>
      <w:bookmarkStart w:id="1681" w:name="_Toc86932353"/>
      <w:bookmarkStart w:id="1682" w:name="_Toc86954057"/>
      <w:r w:rsidRPr="007E7A3D">
        <w:rPr>
          <w:b w:val="0"/>
          <w:bCs/>
          <w:sz w:val="22"/>
          <w:szCs w:val="22"/>
        </w:rPr>
        <w:t>zacieki w postaci trwałych śladów na powierzchni tynków,</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14:paraId="64C4311F" w14:textId="77777777" w:rsidR="00365DC6" w:rsidRPr="007E7A3D" w:rsidRDefault="00365DC6" w:rsidP="009F733E">
      <w:pPr>
        <w:pStyle w:val="Nagwek1"/>
        <w:keepNext w:val="0"/>
        <w:widowControl w:val="0"/>
        <w:numPr>
          <w:ilvl w:val="0"/>
          <w:numId w:val="63"/>
        </w:numPr>
        <w:tabs>
          <w:tab w:val="left" w:pos="1620"/>
        </w:tabs>
        <w:suppressAutoHyphens w:val="0"/>
        <w:autoSpaceDE w:val="0"/>
        <w:autoSpaceDN w:val="0"/>
        <w:adjustRightInd w:val="0"/>
        <w:jc w:val="both"/>
        <w:rPr>
          <w:b w:val="0"/>
          <w:bCs/>
          <w:sz w:val="22"/>
          <w:szCs w:val="22"/>
        </w:rPr>
      </w:pPr>
      <w:bookmarkStart w:id="1683" w:name="_Toc401551840"/>
      <w:bookmarkStart w:id="1684" w:name="_Toc401552180"/>
      <w:bookmarkStart w:id="1685" w:name="_Toc401552296"/>
      <w:bookmarkStart w:id="1686" w:name="_Toc401553861"/>
      <w:bookmarkStart w:id="1687" w:name="_Toc401553983"/>
      <w:bookmarkStart w:id="1688" w:name="_Toc403999950"/>
      <w:bookmarkStart w:id="1689" w:name="_Toc404005207"/>
      <w:bookmarkStart w:id="1690" w:name="_Toc404012184"/>
      <w:bookmarkStart w:id="1691" w:name="_Toc404012429"/>
      <w:bookmarkStart w:id="1692" w:name="_Toc404012663"/>
      <w:bookmarkStart w:id="1693" w:name="_Toc404016575"/>
      <w:bookmarkStart w:id="1694" w:name="_Toc404016976"/>
      <w:bookmarkStart w:id="1695" w:name="_Toc404019164"/>
      <w:bookmarkStart w:id="1696" w:name="_Toc404019827"/>
      <w:bookmarkStart w:id="1697" w:name="_Toc405538806"/>
      <w:bookmarkStart w:id="1698" w:name="_Toc405538930"/>
      <w:bookmarkStart w:id="1699" w:name="_Toc405539054"/>
      <w:bookmarkStart w:id="1700" w:name="_Toc405542148"/>
      <w:bookmarkStart w:id="1701" w:name="_Toc405542285"/>
      <w:bookmarkStart w:id="1702" w:name="_Toc405971250"/>
      <w:bookmarkStart w:id="1703" w:name="_Toc405971445"/>
      <w:bookmarkStart w:id="1704" w:name="_Toc86932354"/>
      <w:bookmarkStart w:id="1705" w:name="_Toc86954058"/>
      <w:r w:rsidRPr="007E7A3D">
        <w:rPr>
          <w:b w:val="0"/>
          <w:bCs/>
          <w:sz w:val="22"/>
          <w:szCs w:val="22"/>
        </w:rPr>
        <w:t>odstawanie, odparzenia i pęcherze spowodowane niedostateczną przyczepnością tynku do podłoża.</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559D6C65" w14:textId="77777777" w:rsidR="00365DC6" w:rsidRPr="007E7A3D" w:rsidRDefault="00365DC6" w:rsidP="00365DC6">
      <w:pPr>
        <w:pStyle w:val="Nagwek1"/>
        <w:keepNext w:val="0"/>
        <w:widowControl w:val="0"/>
        <w:tabs>
          <w:tab w:val="left" w:pos="1260"/>
        </w:tabs>
        <w:autoSpaceDN w:val="0"/>
        <w:adjustRightInd w:val="0"/>
        <w:ind w:left="-168"/>
        <w:jc w:val="left"/>
        <w:rPr>
          <w:b w:val="0"/>
          <w:bCs/>
          <w:sz w:val="22"/>
          <w:szCs w:val="22"/>
        </w:rPr>
      </w:pPr>
    </w:p>
    <w:p w14:paraId="13543B61" w14:textId="77777777" w:rsidR="00365DC6" w:rsidRPr="007E7A3D" w:rsidRDefault="00365DC6" w:rsidP="00365DC6">
      <w:pPr>
        <w:pStyle w:val="Nagwek1"/>
        <w:keepNext w:val="0"/>
        <w:widowControl w:val="0"/>
        <w:autoSpaceDN w:val="0"/>
        <w:adjustRightInd w:val="0"/>
        <w:jc w:val="left"/>
        <w:rPr>
          <w:bCs/>
          <w:sz w:val="22"/>
          <w:szCs w:val="22"/>
        </w:rPr>
      </w:pPr>
      <w:bookmarkStart w:id="1706" w:name="_Toc401551841"/>
      <w:bookmarkStart w:id="1707" w:name="_Toc401552181"/>
      <w:bookmarkStart w:id="1708" w:name="_Toc401552297"/>
      <w:bookmarkStart w:id="1709" w:name="_Toc401553862"/>
      <w:bookmarkStart w:id="1710" w:name="_Toc401553984"/>
      <w:bookmarkStart w:id="1711" w:name="_Toc403999951"/>
      <w:bookmarkStart w:id="1712" w:name="_Toc404005208"/>
      <w:bookmarkStart w:id="1713" w:name="_Toc404012185"/>
      <w:bookmarkStart w:id="1714" w:name="_Toc404012430"/>
      <w:bookmarkStart w:id="1715" w:name="_Toc404012664"/>
      <w:bookmarkStart w:id="1716" w:name="_Toc404016576"/>
      <w:bookmarkStart w:id="1717" w:name="_Toc404016977"/>
      <w:bookmarkStart w:id="1718" w:name="_Toc404019165"/>
      <w:bookmarkStart w:id="1719" w:name="_Toc404019828"/>
      <w:bookmarkStart w:id="1720" w:name="_Toc405538807"/>
      <w:bookmarkStart w:id="1721" w:name="_Toc405538931"/>
      <w:bookmarkStart w:id="1722" w:name="_Toc405539055"/>
      <w:bookmarkStart w:id="1723" w:name="_Toc405542149"/>
      <w:bookmarkStart w:id="1724" w:name="_Toc405542286"/>
      <w:bookmarkStart w:id="1725" w:name="_Toc405971251"/>
      <w:bookmarkStart w:id="1726" w:name="_Toc405971446"/>
      <w:bookmarkStart w:id="1727" w:name="_Toc86932355"/>
      <w:bookmarkStart w:id="1728" w:name="_Toc86954059"/>
      <w:r w:rsidRPr="007E7A3D">
        <w:rPr>
          <w:bCs/>
          <w:sz w:val="22"/>
          <w:szCs w:val="22"/>
        </w:rPr>
        <w:t>Badania prawidłowości wykonania powierzchni i krawędzi tynku</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14:paraId="2176C62A" w14:textId="77777777" w:rsidR="00365DC6" w:rsidRPr="007E7A3D" w:rsidRDefault="00365DC6" w:rsidP="00365DC6">
      <w:pPr>
        <w:pStyle w:val="Nagwek1"/>
        <w:keepNext w:val="0"/>
        <w:widowControl w:val="0"/>
        <w:autoSpaceDN w:val="0"/>
        <w:adjustRightInd w:val="0"/>
        <w:jc w:val="left"/>
        <w:rPr>
          <w:b w:val="0"/>
          <w:bCs/>
          <w:sz w:val="22"/>
          <w:szCs w:val="22"/>
        </w:rPr>
      </w:pPr>
    </w:p>
    <w:p w14:paraId="649D0F80" w14:textId="77777777" w:rsidR="00365DC6" w:rsidRPr="007E7A3D" w:rsidRDefault="00365DC6" w:rsidP="0061563A">
      <w:pPr>
        <w:pStyle w:val="Nagwek1"/>
        <w:keepNext w:val="0"/>
        <w:widowControl w:val="0"/>
        <w:autoSpaceDN w:val="0"/>
        <w:adjustRightInd w:val="0"/>
        <w:jc w:val="both"/>
        <w:rPr>
          <w:b w:val="0"/>
          <w:bCs/>
          <w:sz w:val="22"/>
          <w:szCs w:val="22"/>
        </w:rPr>
      </w:pPr>
      <w:bookmarkStart w:id="1729" w:name="_Toc401551842"/>
      <w:bookmarkStart w:id="1730" w:name="_Toc401552182"/>
      <w:bookmarkStart w:id="1731" w:name="_Toc401552298"/>
      <w:bookmarkStart w:id="1732" w:name="_Toc401553863"/>
      <w:bookmarkStart w:id="1733" w:name="_Toc401553985"/>
      <w:bookmarkStart w:id="1734" w:name="_Toc403999952"/>
      <w:bookmarkStart w:id="1735" w:name="_Toc404005209"/>
      <w:bookmarkStart w:id="1736" w:name="_Toc404012186"/>
      <w:bookmarkStart w:id="1737" w:name="_Toc404012431"/>
      <w:bookmarkStart w:id="1738" w:name="_Toc404012665"/>
      <w:bookmarkStart w:id="1739" w:name="_Toc404016577"/>
      <w:bookmarkStart w:id="1740" w:name="_Toc404016978"/>
      <w:bookmarkStart w:id="1741" w:name="_Toc404019166"/>
      <w:bookmarkStart w:id="1742" w:name="_Toc404019829"/>
      <w:bookmarkStart w:id="1743" w:name="_Toc405538808"/>
      <w:bookmarkStart w:id="1744" w:name="_Toc405538932"/>
      <w:bookmarkStart w:id="1745" w:name="_Toc405539056"/>
      <w:bookmarkStart w:id="1746" w:name="_Toc405542150"/>
      <w:bookmarkStart w:id="1747" w:name="_Toc405542287"/>
      <w:bookmarkStart w:id="1748" w:name="_Toc405971252"/>
      <w:bookmarkStart w:id="1749" w:name="_Toc405971447"/>
      <w:bookmarkStart w:id="1750" w:name="_Toc86932356"/>
      <w:bookmarkStart w:id="1751" w:name="_Toc86954060"/>
      <w:r w:rsidRPr="007E7A3D">
        <w:rPr>
          <w:b w:val="0"/>
          <w:bCs/>
          <w:sz w:val="22"/>
          <w:szCs w:val="22"/>
        </w:rPr>
        <w:t>Pęknięcia na powierzchni tynków są niedopuszczalne, z wyjątkiem tynków surowych, w których dopuszcza się włoskowate rysy skurczowe. Wypryski i spęcznienia powstające na skutek obecności niezgaszonych cząstek wapna, gliny itp. są niedopuszczalne dla tynków pocienionych, pospolitych, doborowych i wypalanych, natomiast dla tynków surowych są dopuszczalne w liczbie do 5 sztuk na 10 m</w:t>
      </w:r>
      <w:r w:rsidRPr="007E7A3D">
        <w:rPr>
          <w:b w:val="0"/>
          <w:bCs/>
          <w:position w:val="2"/>
          <w:sz w:val="22"/>
          <w:szCs w:val="22"/>
        </w:rPr>
        <w:t>2</w:t>
      </w:r>
      <w:r w:rsidRPr="007E7A3D">
        <w:rPr>
          <w:b w:val="0"/>
          <w:bCs/>
          <w:sz w:val="22"/>
          <w:szCs w:val="22"/>
        </w:rPr>
        <w:t xml:space="preserve"> tynku.</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78687DF5" w14:textId="77777777" w:rsidR="00365DC6" w:rsidRPr="007E7A3D" w:rsidRDefault="00365DC6" w:rsidP="0061563A">
      <w:pPr>
        <w:pStyle w:val="Nagwek1"/>
        <w:keepNext w:val="0"/>
        <w:widowControl w:val="0"/>
        <w:autoSpaceDN w:val="0"/>
        <w:adjustRightInd w:val="0"/>
        <w:jc w:val="both"/>
        <w:rPr>
          <w:b w:val="0"/>
          <w:bCs/>
          <w:sz w:val="22"/>
          <w:szCs w:val="22"/>
        </w:rPr>
      </w:pPr>
    </w:p>
    <w:p w14:paraId="5BB525C0" w14:textId="77777777" w:rsidR="00365DC6" w:rsidRPr="007E7A3D" w:rsidRDefault="00365DC6" w:rsidP="0061563A">
      <w:pPr>
        <w:pStyle w:val="Nagwek1"/>
        <w:keepNext w:val="0"/>
        <w:widowControl w:val="0"/>
        <w:autoSpaceDN w:val="0"/>
        <w:adjustRightInd w:val="0"/>
        <w:jc w:val="both"/>
        <w:rPr>
          <w:b w:val="0"/>
          <w:bCs/>
          <w:sz w:val="22"/>
          <w:szCs w:val="22"/>
        </w:rPr>
      </w:pPr>
      <w:bookmarkStart w:id="1752" w:name="_Toc401551843"/>
      <w:bookmarkStart w:id="1753" w:name="_Toc401552183"/>
      <w:bookmarkStart w:id="1754" w:name="_Toc401552299"/>
      <w:bookmarkStart w:id="1755" w:name="_Toc401553864"/>
      <w:bookmarkStart w:id="1756" w:name="_Toc401553986"/>
      <w:bookmarkStart w:id="1757" w:name="_Toc403999953"/>
      <w:bookmarkStart w:id="1758" w:name="_Toc404005210"/>
      <w:bookmarkStart w:id="1759" w:name="_Toc404012187"/>
      <w:bookmarkStart w:id="1760" w:name="_Toc404012432"/>
      <w:bookmarkStart w:id="1761" w:name="_Toc404012666"/>
      <w:bookmarkStart w:id="1762" w:name="_Toc404016578"/>
      <w:bookmarkStart w:id="1763" w:name="_Toc404016979"/>
      <w:bookmarkStart w:id="1764" w:name="_Toc404019167"/>
      <w:bookmarkStart w:id="1765" w:name="_Toc404019830"/>
      <w:bookmarkStart w:id="1766" w:name="_Toc405538809"/>
      <w:bookmarkStart w:id="1767" w:name="_Toc405538933"/>
      <w:bookmarkStart w:id="1768" w:name="_Toc405539057"/>
      <w:bookmarkStart w:id="1769" w:name="_Toc405542151"/>
      <w:bookmarkStart w:id="1770" w:name="_Toc405542288"/>
      <w:bookmarkStart w:id="1771" w:name="_Toc405971253"/>
      <w:bookmarkStart w:id="1772" w:name="_Toc405971448"/>
      <w:bookmarkStart w:id="1773" w:name="_Toc86932357"/>
      <w:bookmarkStart w:id="1774" w:name="_Toc86954061"/>
      <w:r w:rsidRPr="007E7A3D">
        <w:rPr>
          <w:b w:val="0"/>
          <w:bCs/>
          <w:sz w:val="22"/>
          <w:szCs w:val="22"/>
        </w:rPr>
        <w:t>Widoczne miejscowe nierówności powierzchni otynkowanych wynikające z techniki wykonania tynku (np. ślady wygładzania kielnią lub zacierania packą) są niedopuszczalne dla tynków doborowych, a dla tynków pospolitych dopuszczalne są o szerokości i głębokości do 1 mm oraz długości do 5 cm w liczbie 3 sztuk na 10 m</w:t>
      </w:r>
      <w:r w:rsidRPr="007E7A3D">
        <w:rPr>
          <w:b w:val="0"/>
          <w:bCs/>
          <w:position w:val="9"/>
          <w:sz w:val="22"/>
          <w:szCs w:val="22"/>
        </w:rPr>
        <w:t>2</w:t>
      </w:r>
      <w:r w:rsidRPr="007E7A3D">
        <w:rPr>
          <w:b w:val="0"/>
          <w:bCs/>
          <w:sz w:val="22"/>
          <w:szCs w:val="22"/>
        </w:rPr>
        <w:t xml:space="preserve"> powierzchni otynkowanej.</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14:paraId="4F76196E" w14:textId="77777777" w:rsidR="00365DC6" w:rsidRPr="007E7A3D" w:rsidRDefault="00365DC6" w:rsidP="0061563A">
      <w:pPr>
        <w:pStyle w:val="Nagwek1"/>
        <w:keepNext w:val="0"/>
        <w:widowControl w:val="0"/>
        <w:autoSpaceDN w:val="0"/>
        <w:adjustRightInd w:val="0"/>
        <w:jc w:val="both"/>
        <w:rPr>
          <w:b w:val="0"/>
          <w:bCs/>
          <w:sz w:val="22"/>
          <w:szCs w:val="22"/>
        </w:rPr>
      </w:pPr>
    </w:p>
    <w:p w14:paraId="00BA7345" w14:textId="77777777" w:rsidR="00365DC6" w:rsidRPr="007E7A3D" w:rsidRDefault="00365DC6" w:rsidP="0061563A">
      <w:pPr>
        <w:pStyle w:val="Nagwek1"/>
        <w:keepNext w:val="0"/>
        <w:widowControl w:val="0"/>
        <w:autoSpaceDN w:val="0"/>
        <w:adjustRightInd w:val="0"/>
        <w:jc w:val="both"/>
        <w:rPr>
          <w:b w:val="0"/>
          <w:bCs/>
          <w:sz w:val="22"/>
          <w:szCs w:val="22"/>
        </w:rPr>
      </w:pPr>
      <w:bookmarkStart w:id="1775" w:name="_Toc401551844"/>
      <w:bookmarkStart w:id="1776" w:name="_Toc401552184"/>
      <w:bookmarkStart w:id="1777" w:name="_Toc401552300"/>
      <w:bookmarkStart w:id="1778" w:name="_Toc401553865"/>
      <w:bookmarkStart w:id="1779" w:name="_Toc401553987"/>
      <w:bookmarkStart w:id="1780" w:name="_Toc403999954"/>
      <w:bookmarkStart w:id="1781" w:name="_Toc404005211"/>
      <w:bookmarkStart w:id="1782" w:name="_Toc404012188"/>
      <w:bookmarkStart w:id="1783" w:name="_Toc404012433"/>
      <w:bookmarkStart w:id="1784" w:name="_Toc404012667"/>
      <w:bookmarkStart w:id="1785" w:name="_Toc404016579"/>
      <w:bookmarkStart w:id="1786" w:name="_Toc404016980"/>
      <w:bookmarkStart w:id="1787" w:name="_Toc404019168"/>
      <w:bookmarkStart w:id="1788" w:name="_Toc404019831"/>
      <w:bookmarkStart w:id="1789" w:name="_Toc405538810"/>
      <w:bookmarkStart w:id="1790" w:name="_Toc405538934"/>
      <w:bookmarkStart w:id="1791" w:name="_Toc405539058"/>
      <w:bookmarkStart w:id="1792" w:name="_Toc405542152"/>
      <w:bookmarkStart w:id="1793" w:name="_Toc405542289"/>
      <w:bookmarkStart w:id="1794" w:name="_Toc405971254"/>
      <w:bookmarkStart w:id="1795" w:name="_Toc405971449"/>
      <w:bookmarkStart w:id="1796" w:name="_Toc86932358"/>
      <w:bookmarkStart w:id="1797" w:name="_Toc86954062"/>
      <w:r w:rsidRPr="007E7A3D">
        <w:rPr>
          <w:b w:val="0"/>
          <w:bCs/>
          <w:sz w:val="22"/>
          <w:szCs w:val="22"/>
        </w:rPr>
        <w:t>Badania kontrolne odchylenia powierzchni tynku od płaszczyzny i odchylenia krawędzi od linii prostej należy przeprowadzać za pomocą przykładania do powierzchni tynku i do krawędzi łaty kontrolnej o długości 2 m, a w przypadku gdy powinny one stanowić powierzchnie lub linie krzywe - odpowiedniego wzornika wykonanego w skali 1:1. Odchylenia sprawdza się przez pomiar wielkości prześwitu między łatą (lub wzornikiem) a powierzchnią lub krawędzią tynku z dokładnością do 1 mm.</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0BE4DD89" w14:textId="77777777" w:rsidR="00365DC6" w:rsidRPr="007E7A3D" w:rsidRDefault="00365DC6" w:rsidP="0061563A">
      <w:pPr>
        <w:pStyle w:val="Nagwek1"/>
        <w:keepNext w:val="0"/>
        <w:widowControl w:val="0"/>
        <w:autoSpaceDN w:val="0"/>
        <w:adjustRightInd w:val="0"/>
        <w:jc w:val="both"/>
        <w:rPr>
          <w:b w:val="0"/>
          <w:bCs/>
          <w:sz w:val="22"/>
          <w:szCs w:val="22"/>
        </w:rPr>
      </w:pPr>
    </w:p>
    <w:p w14:paraId="66137E7A" w14:textId="77777777" w:rsidR="00365DC6" w:rsidRPr="007E7A3D" w:rsidRDefault="00365DC6" w:rsidP="0061563A">
      <w:pPr>
        <w:pStyle w:val="Nagwek1"/>
        <w:keepNext w:val="0"/>
        <w:widowControl w:val="0"/>
        <w:autoSpaceDN w:val="0"/>
        <w:adjustRightInd w:val="0"/>
        <w:jc w:val="both"/>
        <w:rPr>
          <w:b w:val="0"/>
          <w:bCs/>
          <w:sz w:val="22"/>
          <w:szCs w:val="22"/>
        </w:rPr>
      </w:pPr>
      <w:bookmarkStart w:id="1798" w:name="_Toc401551845"/>
      <w:bookmarkStart w:id="1799" w:name="_Toc401552185"/>
      <w:bookmarkStart w:id="1800" w:name="_Toc401552301"/>
      <w:bookmarkStart w:id="1801" w:name="_Toc401553866"/>
      <w:bookmarkStart w:id="1802" w:name="_Toc401553988"/>
      <w:bookmarkStart w:id="1803" w:name="_Toc403999955"/>
      <w:bookmarkStart w:id="1804" w:name="_Toc404005212"/>
      <w:bookmarkStart w:id="1805" w:name="_Toc404012189"/>
      <w:bookmarkStart w:id="1806" w:name="_Toc404012434"/>
      <w:bookmarkStart w:id="1807" w:name="_Toc404012668"/>
      <w:bookmarkStart w:id="1808" w:name="_Toc404016580"/>
      <w:bookmarkStart w:id="1809" w:name="_Toc404016981"/>
      <w:bookmarkStart w:id="1810" w:name="_Toc404019169"/>
      <w:bookmarkStart w:id="1811" w:name="_Toc404019832"/>
      <w:bookmarkStart w:id="1812" w:name="_Toc405538811"/>
      <w:bookmarkStart w:id="1813" w:name="_Toc405538935"/>
      <w:bookmarkStart w:id="1814" w:name="_Toc405539059"/>
      <w:bookmarkStart w:id="1815" w:name="_Toc405542153"/>
      <w:bookmarkStart w:id="1816" w:name="_Toc405542290"/>
      <w:bookmarkStart w:id="1817" w:name="_Toc405971255"/>
      <w:bookmarkStart w:id="1818" w:name="_Toc405971450"/>
      <w:bookmarkStart w:id="1819" w:name="_Toc86932359"/>
      <w:bookmarkStart w:id="1820" w:name="_Toc86954063"/>
      <w:r w:rsidRPr="007E7A3D">
        <w:rPr>
          <w:b w:val="0"/>
          <w:bCs/>
          <w:sz w:val="22"/>
          <w:szCs w:val="22"/>
        </w:rPr>
        <w:t>Badania kontrolne prawidłowości spoziomowania powierzchni tynku i krawędzi przeprowadza się za pomocą łaty kontrolnej z wmontowaną dwukierunkową poziomicą albo za pomocą poziomicy murarskiej, pionu i łaty kontrolnej o odpowiedniej długości.</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14:paraId="14E7EC05" w14:textId="77777777" w:rsidR="00365DC6" w:rsidRPr="007E7A3D" w:rsidRDefault="00365DC6" w:rsidP="0061563A">
      <w:pPr>
        <w:pStyle w:val="Nagwek1"/>
        <w:keepNext w:val="0"/>
        <w:widowControl w:val="0"/>
        <w:autoSpaceDN w:val="0"/>
        <w:adjustRightInd w:val="0"/>
        <w:jc w:val="both"/>
        <w:rPr>
          <w:b w:val="0"/>
          <w:bCs/>
          <w:sz w:val="22"/>
          <w:szCs w:val="22"/>
        </w:rPr>
      </w:pPr>
    </w:p>
    <w:p w14:paraId="205647F2" w14:textId="77777777" w:rsidR="00365DC6" w:rsidRPr="007E7A3D" w:rsidRDefault="00365DC6" w:rsidP="0061563A">
      <w:pPr>
        <w:pStyle w:val="Nagwek1"/>
        <w:keepNext w:val="0"/>
        <w:widowControl w:val="0"/>
        <w:autoSpaceDN w:val="0"/>
        <w:adjustRightInd w:val="0"/>
        <w:jc w:val="both"/>
        <w:rPr>
          <w:b w:val="0"/>
          <w:bCs/>
          <w:sz w:val="22"/>
          <w:szCs w:val="22"/>
        </w:rPr>
      </w:pPr>
      <w:bookmarkStart w:id="1821" w:name="_Toc401551846"/>
      <w:bookmarkStart w:id="1822" w:name="_Toc401552186"/>
      <w:bookmarkStart w:id="1823" w:name="_Toc401552302"/>
      <w:bookmarkStart w:id="1824" w:name="_Toc401553867"/>
      <w:bookmarkStart w:id="1825" w:name="_Toc401553989"/>
      <w:bookmarkStart w:id="1826" w:name="_Toc403999956"/>
      <w:bookmarkStart w:id="1827" w:name="_Toc404005213"/>
      <w:bookmarkStart w:id="1828" w:name="_Toc404012190"/>
      <w:bookmarkStart w:id="1829" w:name="_Toc404012435"/>
      <w:bookmarkStart w:id="1830" w:name="_Toc404012669"/>
      <w:bookmarkStart w:id="1831" w:name="_Toc404016581"/>
      <w:bookmarkStart w:id="1832" w:name="_Toc404016982"/>
      <w:bookmarkStart w:id="1833" w:name="_Toc404019170"/>
      <w:bookmarkStart w:id="1834" w:name="_Toc404019833"/>
      <w:bookmarkStart w:id="1835" w:name="_Toc405538812"/>
      <w:bookmarkStart w:id="1836" w:name="_Toc405538936"/>
      <w:bookmarkStart w:id="1837" w:name="_Toc405539060"/>
      <w:bookmarkStart w:id="1838" w:name="_Toc405542154"/>
      <w:bookmarkStart w:id="1839" w:name="_Toc405542291"/>
      <w:bookmarkStart w:id="1840" w:name="_Toc405971256"/>
      <w:bookmarkStart w:id="1841" w:name="_Toc405971451"/>
      <w:bookmarkStart w:id="1842" w:name="_Toc86932360"/>
      <w:bookmarkStart w:id="1843" w:name="_Toc86954064"/>
      <w:r w:rsidRPr="007E7A3D">
        <w:rPr>
          <w:b w:val="0"/>
          <w:bCs/>
          <w:sz w:val="22"/>
          <w:szCs w:val="22"/>
        </w:rPr>
        <w:t>Sprawdzenie kąta między przecinającymi się płaszczyznami należy przeprowadzać kątownicą i łatą kontrolną. Badanie polega na pomiarze prześwitu między łatą i powierzchnią tynku w odległości 1 m od wierzchołka mierzonego kąta.</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14:paraId="2912D75F" w14:textId="77777777" w:rsidR="00365DC6" w:rsidRPr="007E7A3D" w:rsidRDefault="00365DC6" w:rsidP="0061563A">
      <w:pPr>
        <w:pStyle w:val="Nagwek1"/>
        <w:keepNext w:val="0"/>
        <w:widowControl w:val="0"/>
        <w:autoSpaceDN w:val="0"/>
        <w:adjustRightInd w:val="0"/>
        <w:jc w:val="both"/>
        <w:rPr>
          <w:b w:val="0"/>
          <w:bCs/>
          <w:sz w:val="22"/>
          <w:szCs w:val="22"/>
        </w:rPr>
      </w:pPr>
    </w:p>
    <w:p w14:paraId="52DD23CA" w14:textId="77777777" w:rsidR="00365DC6" w:rsidRPr="007E7A3D" w:rsidRDefault="00365DC6" w:rsidP="0061563A">
      <w:pPr>
        <w:pStyle w:val="Nagwek1"/>
        <w:keepNext w:val="0"/>
        <w:widowControl w:val="0"/>
        <w:autoSpaceDN w:val="0"/>
        <w:adjustRightInd w:val="0"/>
        <w:jc w:val="both"/>
        <w:rPr>
          <w:b w:val="0"/>
          <w:bCs/>
          <w:sz w:val="22"/>
          <w:szCs w:val="22"/>
        </w:rPr>
      </w:pPr>
      <w:bookmarkStart w:id="1844" w:name="_Toc401551847"/>
      <w:bookmarkStart w:id="1845" w:name="_Toc401552187"/>
      <w:bookmarkStart w:id="1846" w:name="_Toc401552303"/>
      <w:bookmarkStart w:id="1847" w:name="_Toc401553868"/>
      <w:bookmarkStart w:id="1848" w:name="_Toc401553990"/>
      <w:bookmarkStart w:id="1849" w:name="_Toc403999957"/>
      <w:bookmarkStart w:id="1850" w:name="_Toc404005214"/>
      <w:bookmarkStart w:id="1851" w:name="_Toc404012191"/>
      <w:bookmarkStart w:id="1852" w:name="_Toc404012436"/>
      <w:bookmarkStart w:id="1853" w:name="_Toc404012670"/>
      <w:bookmarkStart w:id="1854" w:name="_Toc404016582"/>
      <w:bookmarkStart w:id="1855" w:name="_Toc404016983"/>
      <w:bookmarkStart w:id="1856" w:name="_Toc404019171"/>
      <w:bookmarkStart w:id="1857" w:name="_Toc404019834"/>
      <w:bookmarkStart w:id="1858" w:name="_Toc405538813"/>
      <w:bookmarkStart w:id="1859" w:name="_Toc405538937"/>
      <w:bookmarkStart w:id="1860" w:name="_Toc405539061"/>
      <w:bookmarkStart w:id="1861" w:name="_Toc405542155"/>
      <w:bookmarkStart w:id="1862" w:name="_Toc405542292"/>
      <w:bookmarkStart w:id="1863" w:name="_Toc405971257"/>
      <w:bookmarkStart w:id="1864" w:name="_Toc405971452"/>
      <w:bookmarkStart w:id="1865" w:name="_Toc86932361"/>
      <w:bookmarkStart w:id="1866" w:name="_Toc86954065"/>
      <w:r w:rsidRPr="007E7A3D">
        <w:rPr>
          <w:b w:val="0"/>
          <w:bCs/>
          <w:sz w:val="22"/>
          <w:szCs w:val="22"/>
        </w:rPr>
        <w:t>Dopuszczalne odchylenia od pionu powierzchni i krawędzi zewnętrznych tynków kategorii II-IV nie powinny być większe niż 10 mm na wysokości jednej kondygnacji oraz 30 mm na wysokości całego budynku.</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14:paraId="08B2D2C7" w14:textId="77777777" w:rsidR="00365DC6" w:rsidRPr="007E7A3D" w:rsidRDefault="00365DC6" w:rsidP="0061563A">
      <w:pPr>
        <w:pStyle w:val="Nagwek1"/>
        <w:keepNext w:val="0"/>
        <w:widowControl w:val="0"/>
        <w:autoSpaceDN w:val="0"/>
        <w:adjustRightInd w:val="0"/>
        <w:jc w:val="both"/>
        <w:rPr>
          <w:b w:val="0"/>
          <w:bCs/>
          <w:sz w:val="22"/>
          <w:szCs w:val="22"/>
        </w:rPr>
      </w:pPr>
      <w:bookmarkStart w:id="1867" w:name="_Toc401551848"/>
      <w:bookmarkStart w:id="1868" w:name="_Toc401552188"/>
      <w:bookmarkStart w:id="1869" w:name="_Toc401552304"/>
      <w:bookmarkStart w:id="1870" w:name="_Toc401553869"/>
      <w:bookmarkStart w:id="1871" w:name="_Toc401553991"/>
      <w:bookmarkStart w:id="1872" w:name="_Toc403999958"/>
      <w:bookmarkStart w:id="1873" w:name="_Toc404005215"/>
      <w:bookmarkStart w:id="1874" w:name="_Toc404012192"/>
      <w:bookmarkStart w:id="1875" w:name="_Toc404012437"/>
      <w:bookmarkStart w:id="1876" w:name="_Toc404012671"/>
      <w:bookmarkStart w:id="1877" w:name="_Toc404016583"/>
      <w:bookmarkStart w:id="1878" w:name="_Toc404016984"/>
      <w:bookmarkStart w:id="1879" w:name="_Toc404019172"/>
      <w:bookmarkStart w:id="1880" w:name="_Toc404019835"/>
      <w:bookmarkStart w:id="1881" w:name="_Toc405538814"/>
      <w:bookmarkStart w:id="1882" w:name="_Toc405538938"/>
      <w:bookmarkStart w:id="1883" w:name="_Toc405539062"/>
      <w:bookmarkStart w:id="1884" w:name="_Toc405542156"/>
      <w:bookmarkStart w:id="1885" w:name="_Toc405542293"/>
      <w:bookmarkStart w:id="1886" w:name="_Toc405971258"/>
      <w:bookmarkStart w:id="1887" w:name="_Toc405971453"/>
      <w:bookmarkStart w:id="1888" w:name="_Toc86932362"/>
      <w:bookmarkStart w:id="1889" w:name="_Toc86954066"/>
      <w:r w:rsidRPr="007E7A3D">
        <w:rPr>
          <w:b w:val="0"/>
          <w:bCs/>
          <w:sz w:val="22"/>
          <w:szCs w:val="22"/>
        </w:rPr>
        <w:t>Dopuszczalne odchylenia od jakości tynków zwykłych wewnętrznych (cementowych, cementowo-wapiennych, wapiennych i gipsowych) podaje  PN-70/B10100.</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14:paraId="4F4CE054" w14:textId="77777777" w:rsidR="00365DC6" w:rsidRPr="007E7A3D" w:rsidRDefault="00365DC6" w:rsidP="00365DC6">
      <w:pPr>
        <w:pStyle w:val="Nagwek1"/>
        <w:keepNext w:val="0"/>
        <w:widowControl w:val="0"/>
        <w:autoSpaceDN w:val="0"/>
        <w:adjustRightInd w:val="0"/>
        <w:jc w:val="left"/>
        <w:rPr>
          <w:b w:val="0"/>
          <w:bCs/>
          <w:sz w:val="22"/>
          <w:szCs w:val="22"/>
        </w:rPr>
      </w:pPr>
      <w:r w:rsidRPr="007E7A3D">
        <w:rPr>
          <w:b w:val="0"/>
          <w:bCs/>
          <w:sz w:val="22"/>
          <w:szCs w:val="22"/>
        </w:rPr>
        <w:tab/>
      </w:r>
    </w:p>
    <w:p w14:paraId="5346CDA8" w14:textId="77777777" w:rsidR="00365DC6" w:rsidRPr="007E7A3D" w:rsidRDefault="00365DC6" w:rsidP="00365DC6">
      <w:pPr>
        <w:pStyle w:val="Nagwek1"/>
        <w:keepNext w:val="0"/>
        <w:widowControl w:val="0"/>
        <w:autoSpaceDN w:val="0"/>
        <w:adjustRightInd w:val="0"/>
        <w:jc w:val="left"/>
        <w:rPr>
          <w:bCs/>
          <w:sz w:val="22"/>
          <w:szCs w:val="22"/>
        </w:rPr>
      </w:pPr>
      <w:bookmarkStart w:id="1890" w:name="_Toc401551849"/>
      <w:bookmarkStart w:id="1891" w:name="_Toc401552189"/>
      <w:bookmarkStart w:id="1892" w:name="_Toc401552305"/>
      <w:bookmarkStart w:id="1893" w:name="_Toc401553870"/>
      <w:bookmarkStart w:id="1894" w:name="_Toc401553992"/>
      <w:bookmarkStart w:id="1895" w:name="_Toc403999959"/>
      <w:bookmarkStart w:id="1896" w:name="_Toc404005216"/>
      <w:bookmarkStart w:id="1897" w:name="_Toc404012193"/>
      <w:bookmarkStart w:id="1898" w:name="_Toc404012438"/>
      <w:bookmarkStart w:id="1899" w:name="_Toc404012672"/>
      <w:bookmarkStart w:id="1900" w:name="_Toc404016584"/>
      <w:bookmarkStart w:id="1901" w:name="_Toc404016985"/>
      <w:bookmarkStart w:id="1902" w:name="_Toc404019173"/>
      <w:bookmarkStart w:id="1903" w:name="_Toc404019836"/>
      <w:bookmarkStart w:id="1904" w:name="_Toc405538815"/>
      <w:bookmarkStart w:id="1905" w:name="_Toc405538939"/>
      <w:bookmarkStart w:id="1906" w:name="_Toc405539063"/>
      <w:bookmarkStart w:id="1907" w:name="_Toc405542157"/>
      <w:bookmarkStart w:id="1908" w:name="_Toc405542294"/>
      <w:bookmarkStart w:id="1909" w:name="_Toc405971259"/>
      <w:bookmarkStart w:id="1910" w:name="_Toc405971454"/>
      <w:bookmarkStart w:id="1911" w:name="_Toc86932363"/>
      <w:bookmarkStart w:id="1912" w:name="_Toc86954067"/>
      <w:r w:rsidRPr="007E7A3D">
        <w:rPr>
          <w:bCs/>
          <w:sz w:val="22"/>
          <w:szCs w:val="22"/>
        </w:rPr>
        <w:t>Badania wykończenia tynków na narożach, stykach i przy szczelinach dylatacyjnych</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14:paraId="5E4C8962" w14:textId="77777777" w:rsidR="00365DC6" w:rsidRPr="007E7A3D" w:rsidRDefault="00365DC6" w:rsidP="00365DC6">
      <w:pPr>
        <w:pStyle w:val="Nagwek1"/>
        <w:keepNext w:val="0"/>
        <w:widowControl w:val="0"/>
        <w:autoSpaceDN w:val="0"/>
        <w:adjustRightInd w:val="0"/>
        <w:jc w:val="left"/>
        <w:rPr>
          <w:b w:val="0"/>
          <w:bCs/>
          <w:sz w:val="22"/>
          <w:szCs w:val="22"/>
        </w:rPr>
      </w:pPr>
      <w:r w:rsidRPr="007E7A3D">
        <w:rPr>
          <w:b w:val="0"/>
          <w:bCs/>
          <w:sz w:val="22"/>
          <w:szCs w:val="22"/>
        </w:rPr>
        <w:t xml:space="preserve"> </w:t>
      </w:r>
    </w:p>
    <w:p w14:paraId="393F6F43" w14:textId="77777777" w:rsidR="00365DC6" w:rsidRPr="007E7A3D" w:rsidRDefault="00365DC6" w:rsidP="0061563A">
      <w:pPr>
        <w:pStyle w:val="Nagwek1"/>
        <w:keepNext w:val="0"/>
        <w:widowControl w:val="0"/>
        <w:autoSpaceDN w:val="0"/>
        <w:adjustRightInd w:val="0"/>
        <w:jc w:val="both"/>
        <w:rPr>
          <w:b w:val="0"/>
          <w:bCs/>
          <w:sz w:val="22"/>
          <w:szCs w:val="22"/>
        </w:rPr>
      </w:pPr>
      <w:bookmarkStart w:id="1913" w:name="_Toc401551850"/>
      <w:bookmarkStart w:id="1914" w:name="_Toc401552190"/>
      <w:bookmarkStart w:id="1915" w:name="_Toc401552306"/>
      <w:bookmarkStart w:id="1916" w:name="_Toc401553871"/>
      <w:bookmarkStart w:id="1917" w:name="_Toc401553993"/>
      <w:bookmarkStart w:id="1918" w:name="_Toc403999960"/>
      <w:bookmarkStart w:id="1919" w:name="_Toc404005217"/>
      <w:bookmarkStart w:id="1920" w:name="_Toc404012194"/>
      <w:bookmarkStart w:id="1921" w:name="_Toc404012439"/>
      <w:bookmarkStart w:id="1922" w:name="_Toc404012673"/>
      <w:bookmarkStart w:id="1923" w:name="_Toc404016585"/>
      <w:bookmarkStart w:id="1924" w:name="_Toc404016986"/>
      <w:bookmarkStart w:id="1925" w:name="_Toc404019174"/>
      <w:bookmarkStart w:id="1926" w:name="_Toc404019837"/>
      <w:bookmarkStart w:id="1927" w:name="_Toc405538816"/>
      <w:bookmarkStart w:id="1928" w:name="_Toc405538940"/>
      <w:bookmarkStart w:id="1929" w:name="_Toc405539064"/>
      <w:bookmarkStart w:id="1930" w:name="_Toc405542158"/>
      <w:bookmarkStart w:id="1931" w:name="_Toc405542295"/>
      <w:bookmarkStart w:id="1932" w:name="_Toc405971260"/>
      <w:bookmarkStart w:id="1933" w:name="_Toc405971455"/>
      <w:bookmarkStart w:id="1934" w:name="_Toc86932364"/>
      <w:bookmarkStart w:id="1935" w:name="_Toc86954068"/>
      <w:r w:rsidRPr="007E7A3D">
        <w:rPr>
          <w:b w:val="0"/>
          <w:bCs/>
          <w:sz w:val="22"/>
          <w:szCs w:val="22"/>
        </w:rPr>
        <w:lastRenderedPageBreak/>
        <w:t>Badania kontrolne tynków na stykach, narożach, obrzeżach i przy szczelinach dylatacyjnych należy przeprowadzać wzrokowo oraz przez pomiar równolegle z badaniem wyglądu powierzchni otynkowanych.</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14:paraId="519C1E14" w14:textId="77777777" w:rsidR="00365DC6" w:rsidRPr="007E7A3D" w:rsidRDefault="00365DC6" w:rsidP="0061563A">
      <w:pPr>
        <w:pStyle w:val="Nagwek1"/>
        <w:keepNext w:val="0"/>
        <w:widowControl w:val="0"/>
        <w:autoSpaceDN w:val="0"/>
        <w:adjustRightInd w:val="0"/>
        <w:jc w:val="both"/>
        <w:rPr>
          <w:b w:val="0"/>
          <w:bCs/>
          <w:sz w:val="22"/>
          <w:szCs w:val="22"/>
        </w:rPr>
      </w:pPr>
    </w:p>
    <w:p w14:paraId="6D3ABCB4" w14:textId="77777777" w:rsidR="00365DC6" w:rsidRPr="007E7A3D" w:rsidRDefault="00365DC6" w:rsidP="0061563A">
      <w:pPr>
        <w:pStyle w:val="Nagwek1"/>
        <w:keepNext w:val="0"/>
        <w:widowControl w:val="0"/>
        <w:autoSpaceDN w:val="0"/>
        <w:adjustRightInd w:val="0"/>
        <w:jc w:val="both"/>
        <w:rPr>
          <w:b w:val="0"/>
          <w:bCs/>
          <w:sz w:val="22"/>
          <w:szCs w:val="22"/>
        </w:rPr>
      </w:pPr>
      <w:bookmarkStart w:id="1936" w:name="_Toc401551851"/>
      <w:bookmarkStart w:id="1937" w:name="_Toc401552191"/>
      <w:bookmarkStart w:id="1938" w:name="_Toc401552307"/>
      <w:bookmarkStart w:id="1939" w:name="_Toc401553872"/>
      <w:bookmarkStart w:id="1940" w:name="_Toc401553994"/>
      <w:bookmarkStart w:id="1941" w:name="_Toc403999961"/>
      <w:bookmarkStart w:id="1942" w:name="_Toc404005218"/>
      <w:bookmarkStart w:id="1943" w:name="_Toc404012195"/>
      <w:bookmarkStart w:id="1944" w:name="_Toc404012440"/>
      <w:bookmarkStart w:id="1945" w:name="_Toc404012674"/>
      <w:bookmarkStart w:id="1946" w:name="_Toc404016586"/>
      <w:bookmarkStart w:id="1947" w:name="_Toc404016987"/>
      <w:bookmarkStart w:id="1948" w:name="_Toc404019175"/>
      <w:bookmarkStart w:id="1949" w:name="_Toc404019838"/>
      <w:bookmarkStart w:id="1950" w:name="_Toc405538817"/>
      <w:bookmarkStart w:id="1951" w:name="_Toc405538941"/>
      <w:bookmarkStart w:id="1952" w:name="_Toc405539065"/>
      <w:bookmarkStart w:id="1953" w:name="_Toc405542159"/>
      <w:bookmarkStart w:id="1954" w:name="_Toc405542296"/>
      <w:bookmarkStart w:id="1955" w:name="_Toc405971261"/>
      <w:bookmarkStart w:id="1956" w:name="_Toc405971456"/>
      <w:bookmarkStart w:id="1957" w:name="_Toc86932365"/>
      <w:bookmarkStart w:id="1958" w:name="_Toc86954069"/>
      <w:r w:rsidRPr="007E7A3D">
        <w:rPr>
          <w:b w:val="0"/>
          <w:bCs/>
          <w:sz w:val="22"/>
          <w:szCs w:val="22"/>
        </w:rPr>
        <w:t>Naroża oraz wszelkie obrzeża tynków powinny być wykonane zgodnie z dokumentacją, np. wykończone na ostro, zaokrąglone lub zukosowane. Gzymsy i podokienniki zewnętrzne powinny być zabezpieczone obróbkami blacharskimi z kapinosami. W miejscach narażonych na uszkodzenie mechaniczne, takich jak np. przejścia i pomieszczenia o dużym ruchu oraz w zakładach przemysłowych otynkowane naroża powinny być chronione metalowymi kształtownikami lub wpuszczonymi w tynk narożnikami z blachy ocynkowanej.</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14:paraId="0166449F" w14:textId="77777777" w:rsidR="00365DC6" w:rsidRPr="007E7A3D" w:rsidRDefault="00365DC6" w:rsidP="0061563A">
      <w:pPr>
        <w:pStyle w:val="Nagwek1"/>
        <w:keepNext w:val="0"/>
        <w:widowControl w:val="0"/>
        <w:autoSpaceDN w:val="0"/>
        <w:adjustRightInd w:val="0"/>
        <w:jc w:val="both"/>
        <w:rPr>
          <w:b w:val="0"/>
          <w:bCs/>
          <w:sz w:val="22"/>
          <w:szCs w:val="22"/>
        </w:rPr>
      </w:pPr>
    </w:p>
    <w:p w14:paraId="4B634BB9" w14:textId="77777777" w:rsidR="00365DC6" w:rsidRPr="007E7A3D" w:rsidRDefault="00365DC6" w:rsidP="0061563A">
      <w:pPr>
        <w:pStyle w:val="Nagwek1"/>
        <w:keepNext w:val="0"/>
        <w:widowControl w:val="0"/>
        <w:autoSpaceDN w:val="0"/>
        <w:adjustRightInd w:val="0"/>
        <w:jc w:val="both"/>
        <w:rPr>
          <w:b w:val="0"/>
          <w:bCs/>
          <w:sz w:val="22"/>
          <w:szCs w:val="22"/>
        </w:rPr>
      </w:pPr>
      <w:bookmarkStart w:id="1959" w:name="_Toc401551852"/>
      <w:bookmarkStart w:id="1960" w:name="_Toc401552192"/>
      <w:bookmarkStart w:id="1961" w:name="_Toc401552308"/>
      <w:bookmarkStart w:id="1962" w:name="_Toc401553873"/>
      <w:bookmarkStart w:id="1963" w:name="_Toc401553995"/>
      <w:bookmarkStart w:id="1964" w:name="_Toc403999962"/>
      <w:bookmarkStart w:id="1965" w:name="_Toc404005219"/>
      <w:bookmarkStart w:id="1966" w:name="_Toc404012196"/>
      <w:bookmarkStart w:id="1967" w:name="_Toc404012441"/>
      <w:bookmarkStart w:id="1968" w:name="_Toc404012675"/>
      <w:bookmarkStart w:id="1969" w:name="_Toc404016587"/>
      <w:bookmarkStart w:id="1970" w:name="_Toc404016988"/>
      <w:bookmarkStart w:id="1971" w:name="_Toc404019176"/>
      <w:bookmarkStart w:id="1972" w:name="_Toc404019839"/>
      <w:bookmarkStart w:id="1973" w:name="_Toc405538818"/>
      <w:bookmarkStart w:id="1974" w:name="_Toc405538942"/>
      <w:bookmarkStart w:id="1975" w:name="_Toc405539066"/>
      <w:bookmarkStart w:id="1976" w:name="_Toc405542160"/>
      <w:bookmarkStart w:id="1977" w:name="_Toc405542297"/>
      <w:bookmarkStart w:id="1978" w:name="_Toc405971262"/>
      <w:bookmarkStart w:id="1979" w:name="_Toc405971457"/>
      <w:bookmarkStart w:id="1980" w:name="_Toc86932366"/>
      <w:bookmarkStart w:id="1981" w:name="_Toc86954070"/>
      <w:r w:rsidRPr="007E7A3D">
        <w:rPr>
          <w:b w:val="0"/>
          <w:bCs/>
          <w:sz w:val="22"/>
          <w:szCs w:val="22"/>
        </w:rPr>
        <w:t>Tynki na stykach z powierzchniami inaczej wykończonymi, przy ościeżnicach i podokiennikach, powinny być zabezpieczone przed pęknięciami i odpryskami przez odcięcie, tj. pozostawienie bruzdy o szerokości 2 do 4 mm, przechodzącej przez całą grubość tynku.</w:t>
      </w:r>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14:paraId="3B5CC862" w14:textId="77777777" w:rsidR="00365DC6" w:rsidRPr="007E7A3D" w:rsidRDefault="00365DC6" w:rsidP="0061563A">
      <w:pPr>
        <w:pStyle w:val="Nagwek1"/>
        <w:keepNext w:val="0"/>
        <w:widowControl w:val="0"/>
        <w:autoSpaceDN w:val="0"/>
        <w:adjustRightInd w:val="0"/>
        <w:jc w:val="both"/>
        <w:rPr>
          <w:b w:val="0"/>
          <w:bCs/>
          <w:sz w:val="22"/>
          <w:szCs w:val="22"/>
        </w:rPr>
      </w:pPr>
    </w:p>
    <w:p w14:paraId="7180242D" w14:textId="77777777" w:rsidR="00365DC6" w:rsidRPr="007E7A3D" w:rsidRDefault="00365DC6" w:rsidP="0061563A">
      <w:pPr>
        <w:pStyle w:val="Nagwek1"/>
        <w:keepNext w:val="0"/>
        <w:widowControl w:val="0"/>
        <w:autoSpaceDN w:val="0"/>
        <w:adjustRightInd w:val="0"/>
        <w:jc w:val="both"/>
        <w:rPr>
          <w:b w:val="0"/>
          <w:bCs/>
          <w:sz w:val="22"/>
          <w:szCs w:val="22"/>
        </w:rPr>
      </w:pPr>
      <w:bookmarkStart w:id="1982" w:name="_Toc401551853"/>
      <w:bookmarkStart w:id="1983" w:name="_Toc401552193"/>
      <w:bookmarkStart w:id="1984" w:name="_Toc401552309"/>
      <w:bookmarkStart w:id="1985" w:name="_Toc401553874"/>
      <w:bookmarkStart w:id="1986" w:name="_Toc401553996"/>
      <w:bookmarkStart w:id="1987" w:name="_Toc403999963"/>
      <w:bookmarkStart w:id="1988" w:name="_Toc404005220"/>
      <w:bookmarkStart w:id="1989" w:name="_Toc404012197"/>
      <w:bookmarkStart w:id="1990" w:name="_Toc404012442"/>
      <w:bookmarkStart w:id="1991" w:name="_Toc404012676"/>
      <w:bookmarkStart w:id="1992" w:name="_Toc404016588"/>
      <w:bookmarkStart w:id="1993" w:name="_Toc404016989"/>
      <w:bookmarkStart w:id="1994" w:name="_Toc404019177"/>
      <w:bookmarkStart w:id="1995" w:name="_Toc404019840"/>
      <w:bookmarkStart w:id="1996" w:name="_Toc405538819"/>
      <w:bookmarkStart w:id="1997" w:name="_Toc405538943"/>
      <w:bookmarkStart w:id="1998" w:name="_Toc405539067"/>
      <w:bookmarkStart w:id="1999" w:name="_Toc405542161"/>
      <w:bookmarkStart w:id="2000" w:name="_Toc405542298"/>
      <w:bookmarkStart w:id="2001" w:name="_Toc405971263"/>
      <w:bookmarkStart w:id="2002" w:name="_Toc405971458"/>
      <w:bookmarkStart w:id="2003" w:name="_Toc86932367"/>
      <w:bookmarkStart w:id="2004" w:name="_Toc86954071"/>
      <w:r w:rsidRPr="007E7A3D">
        <w:rPr>
          <w:b w:val="0"/>
          <w:bCs/>
          <w:sz w:val="22"/>
          <w:szCs w:val="22"/>
        </w:rPr>
        <w:t>W miejscach zdylatowani</w:t>
      </w:r>
      <w:r w:rsidR="0061563A">
        <w:rPr>
          <w:b w:val="0"/>
          <w:bCs/>
          <w:sz w:val="22"/>
          <w:szCs w:val="22"/>
        </w:rPr>
        <w:t>a</w:t>
      </w:r>
      <w:r w:rsidRPr="007E7A3D">
        <w:rPr>
          <w:b w:val="0"/>
          <w:bCs/>
          <w:sz w:val="22"/>
          <w:szCs w:val="22"/>
        </w:rPr>
        <w:t xml:space="preserve"> podłoża powinny być osłonięte np. paskiem juty, pozostawione w tynku szczeliny dylatacyjne, które następnie należy wypełnić kitem elastycznym oraz przykryć listwą lub wykonać obróbkę blacharską w przypadku tynków zewnętrznych.</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p>
    <w:p w14:paraId="5BF8C49D" w14:textId="77777777" w:rsidR="00365DC6" w:rsidRPr="007E7A3D" w:rsidRDefault="00365DC6" w:rsidP="00365DC6">
      <w:pPr>
        <w:rPr>
          <w:rFonts w:ascii="Arial" w:hAnsi="Arial" w:cs="Arial"/>
          <w:sz w:val="22"/>
          <w:szCs w:val="22"/>
        </w:rPr>
      </w:pPr>
    </w:p>
    <w:p w14:paraId="719B9505" w14:textId="77777777" w:rsidR="00365DC6" w:rsidRPr="007E7A3D" w:rsidRDefault="00365DC6" w:rsidP="00365DC6">
      <w:pPr>
        <w:rPr>
          <w:rFonts w:ascii="Arial" w:hAnsi="Arial" w:cs="Arial"/>
          <w:b/>
          <w:sz w:val="22"/>
          <w:szCs w:val="22"/>
        </w:rPr>
      </w:pPr>
      <w:r w:rsidRPr="007E7A3D">
        <w:rPr>
          <w:rFonts w:ascii="Arial" w:hAnsi="Arial" w:cs="Arial"/>
          <w:b/>
          <w:sz w:val="22"/>
          <w:szCs w:val="22"/>
        </w:rPr>
        <w:t>7. OBMIAR ROBÓT</w:t>
      </w:r>
    </w:p>
    <w:p w14:paraId="78B0E6C9" w14:textId="77777777" w:rsidR="00365DC6" w:rsidRPr="007E7A3D" w:rsidRDefault="00365DC6" w:rsidP="00365DC6">
      <w:pPr>
        <w:rPr>
          <w:rFonts w:ascii="Arial" w:hAnsi="Arial" w:cs="Arial"/>
          <w:sz w:val="22"/>
          <w:szCs w:val="22"/>
        </w:rPr>
      </w:pPr>
      <w:r w:rsidRPr="007E7A3D">
        <w:rPr>
          <w:rFonts w:ascii="Arial" w:hAnsi="Arial" w:cs="Arial"/>
          <w:sz w:val="22"/>
          <w:szCs w:val="22"/>
        </w:rPr>
        <w:t xml:space="preserve"> </w:t>
      </w:r>
    </w:p>
    <w:p w14:paraId="3592A488" w14:textId="77777777" w:rsidR="00365DC6" w:rsidRPr="007E7A3D" w:rsidRDefault="00365DC6" w:rsidP="00365DC6">
      <w:pPr>
        <w:pStyle w:val="Tekstpodstawowy"/>
        <w:rPr>
          <w:rFonts w:ascii="Arial" w:hAnsi="Arial" w:cs="Arial"/>
          <w:sz w:val="22"/>
          <w:szCs w:val="22"/>
        </w:rPr>
      </w:pPr>
      <w:r w:rsidRPr="007E7A3D">
        <w:rPr>
          <w:rFonts w:ascii="Arial" w:hAnsi="Arial" w:cs="Arial"/>
          <w:sz w:val="22"/>
          <w:szCs w:val="22"/>
        </w:rPr>
        <w:t>Ogólne zasady obmiaru robót podano w SST „Wymagania ogólne”.</w:t>
      </w:r>
    </w:p>
    <w:p w14:paraId="55BEC474" w14:textId="77777777" w:rsidR="00365DC6" w:rsidRPr="007E7A3D" w:rsidRDefault="00365DC6" w:rsidP="00365DC6">
      <w:pPr>
        <w:pStyle w:val="Tekstpodstawowy2"/>
        <w:rPr>
          <w:rFonts w:cs="Arial"/>
          <w:sz w:val="22"/>
          <w:szCs w:val="22"/>
          <w:lang w:val="pl-PL" w:eastAsia="ar-SA"/>
        </w:rPr>
      </w:pPr>
      <w:r w:rsidRPr="007E7A3D">
        <w:rPr>
          <w:rFonts w:cs="Arial"/>
          <w:sz w:val="22"/>
          <w:szCs w:val="22"/>
          <w:lang w:val="pl-PL" w:eastAsia="ar-SA"/>
        </w:rPr>
        <w:t>Jednostka obmiarową jest:</w:t>
      </w:r>
    </w:p>
    <w:p w14:paraId="1283882F" w14:textId="77777777" w:rsidR="00365DC6" w:rsidRPr="007E7A3D" w:rsidRDefault="00365DC6" w:rsidP="00915370">
      <w:pPr>
        <w:numPr>
          <w:ilvl w:val="0"/>
          <w:numId w:val="7"/>
        </w:numPr>
        <w:suppressAutoHyphens w:val="0"/>
        <w:rPr>
          <w:rFonts w:ascii="Arial" w:hAnsi="Arial" w:cs="Arial"/>
          <w:sz w:val="22"/>
          <w:szCs w:val="22"/>
        </w:rPr>
      </w:pPr>
      <w:r w:rsidRPr="007E7A3D">
        <w:rPr>
          <w:rFonts w:ascii="Arial" w:hAnsi="Arial" w:cs="Arial"/>
          <w:sz w:val="22"/>
          <w:szCs w:val="22"/>
        </w:rPr>
        <w:t>m2</w:t>
      </w:r>
    </w:p>
    <w:p w14:paraId="5B0C3815" w14:textId="77777777" w:rsidR="00365DC6" w:rsidRPr="007E7A3D" w:rsidRDefault="00365DC6" w:rsidP="00365DC6">
      <w:pPr>
        <w:rPr>
          <w:rFonts w:ascii="Arial" w:hAnsi="Arial" w:cs="Arial"/>
          <w:b/>
          <w:sz w:val="22"/>
          <w:szCs w:val="22"/>
        </w:rPr>
      </w:pPr>
    </w:p>
    <w:p w14:paraId="7ED062A1" w14:textId="77777777" w:rsidR="00365DC6" w:rsidRPr="007E7A3D" w:rsidRDefault="00365DC6" w:rsidP="00365DC6">
      <w:pPr>
        <w:rPr>
          <w:rFonts w:ascii="Arial" w:hAnsi="Arial" w:cs="Arial"/>
          <w:b/>
          <w:sz w:val="22"/>
          <w:szCs w:val="22"/>
        </w:rPr>
      </w:pPr>
      <w:r w:rsidRPr="007E7A3D">
        <w:rPr>
          <w:rFonts w:ascii="Arial" w:hAnsi="Arial" w:cs="Arial"/>
          <w:b/>
          <w:sz w:val="22"/>
          <w:szCs w:val="22"/>
        </w:rPr>
        <w:t xml:space="preserve">8. ODBIÓR ROBÓT </w:t>
      </w:r>
    </w:p>
    <w:p w14:paraId="1B64B500" w14:textId="77777777" w:rsidR="00365DC6" w:rsidRPr="007E7A3D" w:rsidRDefault="00365DC6" w:rsidP="00365DC6">
      <w:pPr>
        <w:rPr>
          <w:rFonts w:ascii="Arial" w:hAnsi="Arial" w:cs="Arial"/>
          <w:b/>
          <w:sz w:val="22"/>
          <w:szCs w:val="22"/>
        </w:rPr>
      </w:pPr>
      <w:r w:rsidRPr="007E7A3D">
        <w:rPr>
          <w:rFonts w:ascii="Arial" w:hAnsi="Arial" w:cs="Arial"/>
          <w:b/>
          <w:sz w:val="22"/>
          <w:szCs w:val="22"/>
        </w:rPr>
        <w:t>8.1. Ogólne zasady odbioru robót</w:t>
      </w:r>
    </w:p>
    <w:p w14:paraId="018073E1" w14:textId="77777777" w:rsidR="00365DC6" w:rsidRPr="007E7A3D" w:rsidRDefault="00365DC6" w:rsidP="00365DC6">
      <w:pPr>
        <w:rPr>
          <w:rFonts w:ascii="Arial" w:hAnsi="Arial" w:cs="Arial"/>
          <w:b/>
          <w:sz w:val="22"/>
          <w:szCs w:val="22"/>
        </w:rPr>
      </w:pPr>
    </w:p>
    <w:p w14:paraId="37EA3F07" w14:textId="77777777" w:rsidR="00365DC6" w:rsidRPr="007E7A3D" w:rsidRDefault="00365DC6" w:rsidP="0061563A">
      <w:pPr>
        <w:pStyle w:val="Tekstpodstawowywcity"/>
        <w:ind w:left="0" w:firstLine="0"/>
        <w:rPr>
          <w:sz w:val="22"/>
          <w:szCs w:val="22"/>
        </w:rPr>
      </w:pPr>
      <w:r w:rsidRPr="007E7A3D">
        <w:rPr>
          <w:sz w:val="22"/>
          <w:szCs w:val="22"/>
        </w:rPr>
        <w:t>Roboty uznaje się za wykonane zgodnie z dokumentacja projektowa, ST i wymaganiami Inspektora, jeżeli wszystkie pomiary i badania z zachowaniem tolerancji dały wynik pozytywny.</w:t>
      </w:r>
    </w:p>
    <w:p w14:paraId="3080C38A" w14:textId="77777777" w:rsidR="00365DC6" w:rsidRPr="007E7A3D" w:rsidRDefault="00365DC6" w:rsidP="00365DC6">
      <w:pPr>
        <w:pStyle w:val="Tekstpodstawowywcity"/>
        <w:ind w:left="0"/>
        <w:rPr>
          <w:sz w:val="22"/>
          <w:szCs w:val="22"/>
        </w:rPr>
      </w:pPr>
    </w:p>
    <w:p w14:paraId="56DA5BD3" w14:textId="77777777" w:rsidR="00365DC6" w:rsidRDefault="00365DC6" w:rsidP="0061563A">
      <w:pPr>
        <w:pStyle w:val="Nagwek1"/>
        <w:keepNext w:val="0"/>
        <w:widowControl w:val="0"/>
        <w:autoSpaceDN w:val="0"/>
        <w:adjustRightInd w:val="0"/>
        <w:jc w:val="both"/>
        <w:rPr>
          <w:b w:val="0"/>
          <w:bCs/>
          <w:sz w:val="22"/>
          <w:szCs w:val="22"/>
        </w:rPr>
      </w:pPr>
      <w:bookmarkStart w:id="2005" w:name="_Toc401551854"/>
      <w:bookmarkStart w:id="2006" w:name="_Toc401552194"/>
      <w:bookmarkStart w:id="2007" w:name="_Toc401552310"/>
      <w:bookmarkStart w:id="2008" w:name="_Toc401553875"/>
      <w:bookmarkStart w:id="2009" w:name="_Toc401553997"/>
      <w:bookmarkStart w:id="2010" w:name="_Toc403999964"/>
      <w:bookmarkStart w:id="2011" w:name="_Toc404005221"/>
      <w:bookmarkStart w:id="2012" w:name="_Toc404012198"/>
      <w:bookmarkStart w:id="2013" w:name="_Toc404012443"/>
      <w:bookmarkStart w:id="2014" w:name="_Toc404012677"/>
      <w:bookmarkStart w:id="2015" w:name="_Toc404016589"/>
      <w:bookmarkStart w:id="2016" w:name="_Toc404016990"/>
      <w:bookmarkStart w:id="2017" w:name="_Toc404019178"/>
      <w:bookmarkStart w:id="2018" w:name="_Toc404019841"/>
      <w:bookmarkStart w:id="2019" w:name="_Toc405538820"/>
      <w:bookmarkStart w:id="2020" w:name="_Toc405538944"/>
      <w:bookmarkStart w:id="2021" w:name="_Toc405539068"/>
      <w:bookmarkStart w:id="2022" w:name="_Toc405542162"/>
      <w:bookmarkStart w:id="2023" w:name="_Toc405542299"/>
      <w:bookmarkStart w:id="2024" w:name="_Toc405971264"/>
      <w:bookmarkStart w:id="2025" w:name="_Toc405971459"/>
      <w:bookmarkStart w:id="2026" w:name="_Toc86932368"/>
      <w:bookmarkStart w:id="2027" w:name="_Toc86954072"/>
      <w:r w:rsidRPr="007E7A3D">
        <w:rPr>
          <w:b w:val="0"/>
          <w:bCs/>
          <w:sz w:val="22"/>
          <w:szCs w:val="22"/>
        </w:rPr>
        <w:t xml:space="preserve">Odbiór tynków następuje po stwierdzeniu zgodności ich wykonania z zamówieniem, którego przedmiot określa projekt budowlany, specyfikacja techniczna, a </w:t>
      </w:r>
      <w:r w:rsidR="0061563A">
        <w:rPr>
          <w:b w:val="0"/>
          <w:bCs/>
          <w:sz w:val="22"/>
          <w:szCs w:val="22"/>
        </w:rPr>
        <w:t xml:space="preserve">także dokumentacja powykonawcza </w:t>
      </w:r>
      <w:r w:rsidRPr="007E7A3D">
        <w:rPr>
          <w:b w:val="0"/>
          <w:bCs/>
          <w:sz w:val="22"/>
          <w:szCs w:val="22"/>
        </w:rPr>
        <w:t>określająca uzgodnione zmiany dokonane w toku wykonywania pr</w:t>
      </w:r>
      <w:r w:rsidR="0061563A">
        <w:rPr>
          <w:b w:val="0"/>
          <w:bCs/>
          <w:sz w:val="22"/>
          <w:szCs w:val="22"/>
        </w:rPr>
        <w:t xml:space="preserve">ac tynkarskich. Zgodność </w:t>
      </w:r>
      <w:r w:rsidRPr="007E7A3D">
        <w:rPr>
          <w:b w:val="0"/>
          <w:bCs/>
          <w:sz w:val="22"/>
          <w:szCs w:val="22"/>
        </w:rPr>
        <w:t>wykonania tynków stwierdza się na podstawie porówna</w:t>
      </w:r>
      <w:r w:rsidR="0061563A">
        <w:rPr>
          <w:b w:val="0"/>
          <w:bCs/>
          <w:sz w:val="22"/>
          <w:szCs w:val="22"/>
        </w:rPr>
        <w:t xml:space="preserve">nia wyników badań kontrolnych z </w:t>
      </w:r>
      <w:r w:rsidRPr="007E7A3D">
        <w:rPr>
          <w:b w:val="0"/>
          <w:bCs/>
          <w:sz w:val="22"/>
          <w:szCs w:val="22"/>
        </w:rPr>
        <w:t>wymaganiami i tolerancjami określonymi w odpowiedniej normie. Tynk może być odebrany, jeśli wszystkie wyniki badań kontrolnych są pozytywne. Jeżeli chociaż jeden wynik badania daje wynik negatywny, tynk nie powinien być przyjęty. W takim przypadku należy przyjąć jedno z następujących rozwiązań:</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14:paraId="12018D90" w14:textId="77777777" w:rsidR="0061563A" w:rsidRPr="0061563A" w:rsidRDefault="0061563A" w:rsidP="0061563A"/>
    <w:p w14:paraId="60A093F8" w14:textId="77777777" w:rsidR="00365DC6" w:rsidRPr="007E7A3D" w:rsidRDefault="00365DC6" w:rsidP="00915370">
      <w:pPr>
        <w:pStyle w:val="Nagwek1"/>
        <w:keepNext w:val="0"/>
        <w:widowControl w:val="0"/>
        <w:numPr>
          <w:ilvl w:val="0"/>
          <w:numId w:val="10"/>
        </w:numPr>
        <w:suppressAutoHyphens w:val="0"/>
        <w:autoSpaceDE w:val="0"/>
        <w:autoSpaceDN w:val="0"/>
        <w:adjustRightInd w:val="0"/>
        <w:ind w:left="1440" w:hanging="540"/>
        <w:jc w:val="left"/>
        <w:rPr>
          <w:b w:val="0"/>
          <w:bCs/>
          <w:sz w:val="22"/>
          <w:szCs w:val="22"/>
        </w:rPr>
      </w:pPr>
      <w:r w:rsidRPr="007E7A3D">
        <w:rPr>
          <w:b w:val="0"/>
          <w:bCs/>
          <w:sz w:val="22"/>
          <w:szCs w:val="22"/>
        </w:rPr>
        <w:tab/>
      </w:r>
      <w:bookmarkStart w:id="2028" w:name="_Toc401551855"/>
      <w:bookmarkStart w:id="2029" w:name="_Toc401552195"/>
      <w:bookmarkStart w:id="2030" w:name="_Toc401552311"/>
      <w:bookmarkStart w:id="2031" w:name="_Toc401553876"/>
      <w:bookmarkStart w:id="2032" w:name="_Toc401553998"/>
      <w:bookmarkStart w:id="2033" w:name="_Toc403999965"/>
      <w:bookmarkStart w:id="2034" w:name="_Toc404005222"/>
      <w:bookmarkStart w:id="2035" w:name="_Toc404012199"/>
      <w:bookmarkStart w:id="2036" w:name="_Toc404012444"/>
      <w:bookmarkStart w:id="2037" w:name="_Toc404012678"/>
      <w:bookmarkStart w:id="2038" w:name="_Toc404016590"/>
      <w:bookmarkStart w:id="2039" w:name="_Toc404016991"/>
      <w:bookmarkStart w:id="2040" w:name="_Toc404019179"/>
      <w:bookmarkStart w:id="2041" w:name="_Toc404019842"/>
      <w:bookmarkStart w:id="2042" w:name="_Toc405538821"/>
      <w:bookmarkStart w:id="2043" w:name="_Toc405538945"/>
      <w:bookmarkStart w:id="2044" w:name="_Toc405539069"/>
      <w:bookmarkStart w:id="2045" w:name="_Toc405542163"/>
      <w:bookmarkStart w:id="2046" w:name="_Toc405542300"/>
      <w:bookmarkStart w:id="2047" w:name="_Toc405971265"/>
      <w:bookmarkStart w:id="2048" w:name="_Toc405971460"/>
      <w:bookmarkStart w:id="2049" w:name="_Toc86932369"/>
      <w:bookmarkStart w:id="2050" w:name="_Toc86954073"/>
      <w:r w:rsidRPr="007E7A3D">
        <w:rPr>
          <w:b w:val="0"/>
          <w:bCs/>
          <w:sz w:val="22"/>
          <w:szCs w:val="22"/>
        </w:rPr>
        <w:t>wykonawca tynków jeśli to możliwe, powinien poprawić tynki i przedstawić je do ponownego odbioru,</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14:paraId="0B5975F3" w14:textId="77777777" w:rsidR="00365DC6" w:rsidRPr="007E7A3D" w:rsidRDefault="00365DC6" w:rsidP="00915370">
      <w:pPr>
        <w:pStyle w:val="Nagwek1"/>
        <w:keepNext w:val="0"/>
        <w:widowControl w:val="0"/>
        <w:numPr>
          <w:ilvl w:val="0"/>
          <w:numId w:val="10"/>
        </w:numPr>
        <w:suppressAutoHyphens w:val="0"/>
        <w:autoSpaceDE w:val="0"/>
        <w:autoSpaceDN w:val="0"/>
        <w:adjustRightInd w:val="0"/>
        <w:ind w:left="1440" w:hanging="540"/>
        <w:jc w:val="left"/>
        <w:rPr>
          <w:b w:val="0"/>
          <w:bCs/>
          <w:sz w:val="22"/>
          <w:szCs w:val="22"/>
        </w:rPr>
      </w:pPr>
      <w:r w:rsidRPr="007E7A3D">
        <w:rPr>
          <w:b w:val="0"/>
          <w:bCs/>
          <w:sz w:val="22"/>
          <w:szCs w:val="22"/>
        </w:rPr>
        <w:tab/>
      </w:r>
      <w:bookmarkStart w:id="2051" w:name="_Toc401551856"/>
      <w:bookmarkStart w:id="2052" w:name="_Toc401552196"/>
      <w:bookmarkStart w:id="2053" w:name="_Toc401552312"/>
      <w:bookmarkStart w:id="2054" w:name="_Toc401553877"/>
      <w:bookmarkStart w:id="2055" w:name="_Toc401553999"/>
      <w:bookmarkStart w:id="2056" w:name="_Toc403999966"/>
      <w:bookmarkStart w:id="2057" w:name="_Toc404005223"/>
      <w:bookmarkStart w:id="2058" w:name="_Toc404012200"/>
      <w:bookmarkStart w:id="2059" w:name="_Toc404012445"/>
      <w:bookmarkStart w:id="2060" w:name="_Toc404012679"/>
      <w:bookmarkStart w:id="2061" w:name="_Toc404016591"/>
      <w:bookmarkStart w:id="2062" w:name="_Toc404016992"/>
      <w:bookmarkStart w:id="2063" w:name="_Toc404019180"/>
      <w:bookmarkStart w:id="2064" w:name="_Toc404019843"/>
      <w:bookmarkStart w:id="2065" w:name="_Toc405538822"/>
      <w:bookmarkStart w:id="2066" w:name="_Toc405538946"/>
      <w:bookmarkStart w:id="2067" w:name="_Toc405539070"/>
      <w:bookmarkStart w:id="2068" w:name="_Toc405542164"/>
      <w:bookmarkStart w:id="2069" w:name="_Toc405542301"/>
      <w:bookmarkStart w:id="2070" w:name="_Toc405971266"/>
      <w:bookmarkStart w:id="2071" w:name="_Toc405971461"/>
      <w:bookmarkStart w:id="2072" w:name="_Toc86932370"/>
      <w:bookmarkStart w:id="2073" w:name="_Toc86954074"/>
      <w:r w:rsidRPr="007E7A3D">
        <w:rPr>
          <w:b w:val="0"/>
          <w:bCs/>
          <w:sz w:val="22"/>
          <w:szCs w:val="22"/>
        </w:rPr>
        <w:t>jeżeli odchylenia od wymagań nie zagrażają bezpieczeństwu użytkowania  i trwałości tynku, należy zaliczyć tynk do niższej kategorii,</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p>
    <w:p w14:paraId="020EB17D" w14:textId="77777777" w:rsidR="00365DC6" w:rsidRPr="007E7A3D" w:rsidRDefault="00365DC6" w:rsidP="00915370">
      <w:pPr>
        <w:pStyle w:val="Nagwek1"/>
        <w:keepNext w:val="0"/>
        <w:widowControl w:val="0"/>
        <w:numPr>
          <w:ilvl w:val="0"/>
          <w:numId w:val="10"/>
        </w:numPr>
        <w:suppressAutoHyphens w:val="0"/>
        <w:autoSpaceDE w:val="0"/>
        <w:autoSpaceDN w:val="0"/>
        <w:adjustRightInd w:val="0"/>
        <w:ind w:left="1440" w:hanging="540"/>
        <w:jc w:val="left"/>
        <w:rPr>
          <w:b w:val="0"/>
          <w:bCs/>
          <w:sz w:val="22"/>
          <w:szCs w:val="22"/>
        </w:rPr>
      </w:pPr>
      <w:r w:rsidRPr="007E7A3D">
        <w:rPr>
          <w:b w:val="0"/>
          <w:bCs/>
          <w:sz w:val="22"/>
          <w:szCs w:val="22"/>
        </w:rPr>
        <w:tab/>
      </w:r>
      <w:bookmarkStart w:id="2074" w:name="_Toc401551857"/>
      <w:bookmarkStart w:id="2075" w:name="_Toc401552197"/>
      <w:bookmarkStart w:id="2076" w:name="_Toc401552313"/>
      <w:bookmarkStart w:id="2077" w:name="_Toc401553878"/>
      <w:bookmarkStart w:id="2078" w:name="_Toc401554000"/>
      <w:bookmarkStart w:id="2079" w:name="_Toc403999967"/>
      <w:bookmarkStart w:id="2080" w:name="_Toc404005224"/>
      <w:bookmarkStart w:id="2081" w:name="_Toc404012201"/>
      <w:bookmarkStart w:id="2082" w:name="_Toc404012446"/>
      <w:bookmarkStart w:id="2083" w:name="_Toc404012680"/>
      <w:bookmarkStart w:id="2084" w:name="_Toc404016592"/>
      <w:bookmarkStart w:id="2085" w:name="_Toc404016993"/>
      <w:bookmarkStart w:id="2086" w:name="_Toc404019181"/>
      <w:bookmarkStart w:id="2087" w:name="_Toc404019844"/>
      <w:bookmarkStart w:id="2088" w:name="_Toc405538823"/>
      <w:bookmarkStart w:id="2089" w:name="_Toc405538947"/>
      <w:bookmarkStart w:id="2090" w:name="_Toc405539071"/>
      <w:bookmarkStart w:id="2091" w:name="_Toc405542165"/>
      <w:bookmarkStart w:id="2092" w:name="_Toc405542302"/>
      <w:bookmarkStart w:id="2093" w:name="_Toc405971267"/>
      <w:bookmarkStart w:id="2094" w:name="_Toc405971462"/>
      <w:bookmarkStart w:id="2095" w:name="_Toc86932371"/>
      <w:bookmarkStart w:id="2096" w:name="_Toc86954075"/>
      <w:r w:rsidRPr="007E7A3D">
        <w:rPr>
          <w:b w:val="0"/>
          <w:bCs/>
          <w:sz w:val="22"/>
          <w:szCs w:val="22"/>
        </w:rPr>
        <w:t>jeżeli nie są możliwe podane rozwiązania należy usunąć tynk i ponownie wykonać roboty tynkowe.</w:t>
      </w:r>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14:paraId="08BBC375" w14:textId="77777777" w:rsidR="00365DC6" w:rsidRPr="007E7A3D" w:rsidRDefault="00365DC6" w:rsidP="00365DC6">
      <w:pPr>
        <w:pStyle w:val="Nagwek1"/>
        <w:keepNext w:val="0"/>
        <w:widowControl w:val="0"/>
        <w:autoSpaceDN w:val="0"/>
        <w:adjustRightInd w:val="0"/>
        <w:jc w:val="left"/>
        <w:rPr>
          <w:b w:val="0"/>
          <w:bCs/>
          <w:sz w:val="22"/>
          <w:szCs w:val="22"/>
        </w:rPr>
      </w:pPr>
    </w:p>
    <w:p w14:paraId="26461814" w14:textId="77777777" w:rsidR="00365DC6" w:rsidRDefault="00365DC6" w:rsidP="00365DC6">
      <w:pPr>
        <w:pStyle w:val="Nagwek1"/>
        <w:keepNext w:val="0"/>
        <w:widowControl w:val="0"/>
        <w:autoSpaceDN w:val="0"/>
        <w:adjustRightInd w:val="0"/>
        <w:jc w:val="left"/>
        <w:rPr>
          <w:b w:val="0"/>
          <w:bCs/>
          <w:sz w:val="22"/>
          <w:szCs w:val="22"/>
        </w:rPr>
      </w:pPr>
      <w:bookmarkStart w:id="2097" w:name="_Toc401551858"/>
      <w:bookmarkStart w:id="2098" w:name="_Toc401552198"/>
      <w:bookmarkStart w:id="2099" w:name="_Toc401552314"/>
      <w:bookmarkStart w:id="2100" w:name="_Toc401553879"/>
      <w:bookmarkStart w:id="2101" w:name="_Toc401554001"/>
      <w:bookmarkStart w:id="2102" w:name="_Toc403999968"/>
      <w:bookmarkStart w:id="2103" w:name="_Toc404005225"/>
      <w:bookmarkStart w:id="2104" w:name="_Toc404012202"/>
      <w:bookmarkStart w:id="2105" w:name="_Toc404012447"/>
      <w:bookmarkStart w:id="2106" w:name="_Toc404012681"/>
      <w:bookmarkStart w:id="2107" w:name="_Toc404016593"/>
      <w:bookmarkStart w:id="2108" w:name="_Toc404016994"/>
      <w:bookmarkStart w:id="2109" w:name="_Toc404019182"/>
      <w:bookmarkStart w:id="2110" w:name="_Toc404019845"/>
      <w:bookmarkStart w:id="2111" w:name="_Toc405538824"/>
      <w:bookmarkStart w:id="2112" w:name="_Toc405538948"/>
      <w:bookmarkStart w:id="2113" w:name="_Toc405539072"/>
      <w:bookmarkStart w:id="2114" w:name="_Toc405542166"/>
      <w:bookmarkStart w:id="2115" w:name="_Toc405542303"/>
      <w:bookmarkStart w:id="2116" w:name="_Toc405971268"/>
      <w:bookmarkStart w:id="2117" w:name="_Toc405971463"/>
      <w:bookmarkStart w:id="2118" w:name="_Toc86932372"/>
      <w:bookmarkStart w:id="2119" w:name="_Toc86954076"/>
      <w:r w:rsidRPr="007E7A3D">
        <w:rPr>
          <w:b w:val="0"/>
          <w:bCs/>
          <w:sz w:val="22"/>
          <w:szCs w:val="22"/>
        </w:rPr>
        <w:t>Protokół odbioru gotowych tynków powinien zawierać:</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p>
    <w:p w14:paraId="6A16870D" w14:textId="77777777" w:rsidR="0061563A" w:rsidRPr="0061563A" w:rsidRDefault="0061563A" w:rsidP="0061563A"/>
    <w:p w14:paraId="7D47FFD5" w14:textId="77777777" w:rsidR="00365DC6" w:rsidRPr="007E7A3D" w:rsidRDefault="00365DC6" w:rsidP="00915370">
      <w:pPr>
        <w:pStyle w:val="Nagwek1"/>
        <w:keepNext w:val="0"/>
        <w:widowControl w:val="0"/>
        <w:numPr>
          <w:ilvl w:val="0"/>
          <w:numId w:val="10"/>
        </w:numPr>
        <w:suppressAutoHyphens w:val="0"/>
        <w:autoSpaceDE w:val="0"/>
        <w:autoSpaceDN w:val="0"/>
        <w:adjustRightInd w:val="0"/>
        <w:ind w:left="1440" w:hanging="540"/>
        <w:jc w:val="left"/>
        <w:rPr>
          <w:b w:val="0"/>
          <w:bCs/>
          <w:sz w:val="22"/>
          <w:szCs w:val="22"/>
        </w:rPr>
      </w:pPr>
      <w:r w:rsidRPr="007E7A3D">
        <w:rPr>
          <w:b w:val="0"/>
          <w:bCs/>
          <w:sz w:val="22"/>
          <w:szCs w:val="22"/>
        </w:rPr>
        <w:tab/>
      </w:r>
      <w:bookmarkStart w:id="2120" w:name="_Toc401551859"/>
      <w:bookmarkStart w:id="2121" w:name="_Toc401552199"/>
      <w:bookmarkStart w:id="2122" w:name="_Toc401552315"/>
      <w:bookmarkStart w:id="2123" w:name="_Toc401553880"/>
      <w:bookmarkStart w:id="2124" w:name="_Toc401554002"/>
      <w:bookmarkStart w:id="2125" w:name="_Toc403999969"/>
      <w:bookmarkStart w:id="2126" w:name="_Toc404005226"/>
      <w:bookmarkStart w:id="2127" w:name="_Toc404012203"/>
      <w:bookmarkStart w:id="2128" w:name="_Toc404012448"/>
      <w:bookmarkStart w:id="2129" w:name="_Toc404012682"/>
      <w:bookmarkStart w:id="2130" w:name="_Toc404016594"/>
      <w:bookmarkStart w:id="2131" w:name="_Toc404016995"/>
      <w:bookmarkStart w:id="2132" w:name="_Toc404019183"/>
      <w:bookmarkStart w:id="2133" w:name="_Toc404019846"/>
      <w:bookmarkStart w:id="2134" w:name="_Toc405538825"/>
      <w:bookmarkStart w:id="2135" w:name="_Toc405538949"/>
      <w:bookmarkStart w:id="2136" w:name="_Toc405539073"/>
      <w:bookmarkStart w:id="2137" w:name="_Toc405542167"/>
      <w:bookmarkStart w:id="2138" w:name="_Toc405542304"/>
      <w:bookmarkStart w:id="2139" w:name="_Toc405971269"/>
      <w:bookmarkStart w:id="2140" w:name="_Toc405971464"/>
      <w:bookmarkStart w:id="2141" w:name="_Toc86932373"/>
      <w:bookmarkStart w:id="2142" w:name="_Toc86954077"/>
      <w:r w:rsidRPr="007E7A3D">
        <w:rPr>
          <w:b w:val="0"/>
          <w:bCs/>
          <w:sz w:val="22"/>
          <w:szCs w:val="22"/>
        </w:rPr>
        <w:t>ocenę wyników badań</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14:paraId="4E2E8B82" w14:textId="77777777" w:rsidR="00365DC6" w:rsidRPr="007E7A3D" w:rsidRDefault="00365DC6" w:rsidP="00915370">
      <w:pPr>
        <w:pStyle w:val="Nagwek1"/>
        <w:keepNext w:val="0"/>
        <w:widowControl w:val="0"/>
        <w:numPr>
          <w:ilvl w:val="0"/>
          <w:numId w:val="10"/>
        </w:numPr>
        <w:suppressAutoHyphens w:val="0"/>
        <w:autoSpaceDE w:val="0"/>
        <w:autoSpaceDN w:val="0"/>
        <w:adjustRightInd w:val="0"/>
        <w:ind w:left="1440" w:hanging="540"/>
        <w:jc w:val="left"/>
        <w:rPr>
          <w:b w:val="0"/>
          <w:bCs/>
          <w:sz w:val="22"/>
          <w:szCs w:val="22"/>
        </w:rPr>
      </w:pPr>
      <w:r w:rsidRPr="007E7A3D">
        <w:rPr>
          <w:b w:val="0"/>
          <w:bCs/>
          <w:sz w:val="22"/>
          <w:szCs w:val="22"/>
        </w:rPr>
        <w:tab/>
      </w:r>
      <w:bookmarkStart w:id="2143" w:name="_Toc401551860"/>
      <w:bookmarkStart w:id="2144" w:name="_Toc401552200"/>
      <w:bookmarkStart w:id="2145" w:name="_Toc401552316"/>
      <w:bookmarkStart w:id="2146" w:name="_Toc401553881"/>
      <w:bookmarkStart w:id="2147" w:name="_Toc401554003"/>
      <w:bookmarkStart w:id="2148" w:name="_Toc403999970"/>
      <w:bookmarkStart w:id="2149" w:name="_Toc404005227"/>
      <w:bookmarkStart w:id="2150" w:name="_Toc404012204"/>
      <w:bookmarkStart w:id="2151" w:name="_Toc404012449"/>
      <w:bookmarkStart w:id="2152" w:name="_Toc404012683"/>
      <w:bookmarkStart w:id="2153" w:name="_Toc404016595"/>
      <w:bookmarkStart w:id="2154" w:name="_Toc404016996"/>
      <w:bookmarkStart w:id="2155" w:name="_Toc404019184"/>
      <w:bookmarkStart w:id="2156" w:name="_Toc404019847"/>
      <w:bookmarkStart w:id="2157" w:name="_Toc405538826"/>
      <w:bookmarkStart w:id="2158" w:name="_Toc405538950"/>
      <w:bookmarkStart w:id="2159" w:name="_Toc405539074"/>
      <w:bookmarkStart w:id="2160" w:name="_Toc405542168"/>
      <w:bookmarkStart w:id="2161" w:name="_Toc405542305"/>
      <w:bookmarkStart w:id="2162" w:name="_Toc405971270"/>
      <w:bookmarkStart w:id="2163" w:name="_Toc405971465"/>
      <w:bookmarkStart w:id="2164" w:name="_Toc86932374"/>
      <w:bookmarkStart w:id="2165" w:name="_Toc86954078"/>
      <w:r w:rsidRPr="007E7A3D">
        <w:rPr>
          <w:b w:val="0"/>
          <w:bCs/>
          <w:sz w:val="22"/>
          <w:szCs w:val="22"/>
        </w:rPr>
        <w:t>wykaz ewentualnych wad i usterek ze wskazaniem możliwości ich usunięcia</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 w14:paraId="6AAAE140" w14:textId="77777777" w:rsidR="00365DC6" w:rsidRPr="007E7A3D" w:rsidRDefault="00365DC6" w:rsidP="00915370">
      <w:pPr>
        <w:pStyle w:val="Nagwek1"/>
        <w:keepNext w:val="0"/>
        <w:widowControl w:val="0"/>
        <w:numPr>
          <w:ilvl w:val="0"/>
          <w:numId w:val="10"/>
        </w:numPr>
        <w:suppressAutoHyphens w:val="0"/>
        <w:autoSpaceDE w:val="0"/>
        <w:autoSpaceDN w:val="0"/>
        <w:adjustRightInd w:val="0"/>
        <w:ind w:left="1440" w:hanging="540"/>
        <w:jc w:val="left"/>
        <w:rPr>
          <w:sz w:val="22"/>
          <w:szCs w:val="22"/>
        </w:rPr>
      </w:pPr>
      <w:r w:rsidRPr="007E7A3D">
        <w:rPr>
          <w:b w:val="0"/>
          <w:bCs/>
          <w:sz w:val="22"/>
          <w:szCs w:val="22"/>
        </w:rPr>
        <w:t xml:space="preserve">         </w:t>
      </w:r>
      <w:bookmarkStart w:id="2166" w:name="_Toc401551861"/>
      <w:bookmarkStart w:id="2167" w:name="_Toc401552201"/>
      <w:bookmarkStart w:id="2168" w:name="_Toc401552317"/>
      <w:bookmarkStart w:id="2169" w:name="_Toc401553882"/>
      <w:bookmarkStart w:id="2170" w:name="_Toc401554004"/>
      <w:bookmarkStart w:id="2171" w:name="_Toc403999971"/>
      <w:bookmarkStart w:id="2172" w:name="_Toc404005228"/>
      <w:bookmarkStart w:id="2173" w:name="_Toc404012205"/>
      <w:bookmarkStart w:id="2174" w:name="_Toc404012450"/>
      <w:bookmarkStart w:id="2175" w:name="_Toc404012684"/>
      <w:bookmarkStart w:id="2176" w:name="_Toc404016596"/>
      <w:bookmarkStart w:id="2177" w:name="_Toc404016997"/>
      <w:bookmarkStart w:id="2178" w:name="_Toc404019185"/>
      <w:bookmarkStart w:id="2179" w:name="_Toc404019848"/>
      <w:bookmarkStart w:id="2180" w:name="_Toc405538827"/>
      <w:bookmarkStart w:id="2181" w:name="_Toc405538951"/>
      <w:bookmarkStart w:id="2182" w:name="_Toc405539075"/>
      <w:bookmarkStart w:id="2183" w:name="_Toc405542169"/>
      <w:bookmarkStart w:id="2184" w:name="_Toc405542306"/>
      <w:bookmarkStart w:id="2185" w:name="_Toc405971271"/>
      <w:bookmarkStart w:id="2186" w:name="_Toc405971466"/>
      <w:bookmarkStart w:id="2187" w:name="_Toc86932375"/>
      <w:bookmarkStart w:id="2188" w:name="_Toc86954079"/>
      <w:r w:rsidRPr="007E7A3D">
        <w:rPr>
          <w:b w:val="0"/>
          <w:bCs/>
          <w:sz w:val="22"/>
          <w:szCs w:val="22"/>
        </w:rPr>
        <w:t>stwierdzenie zgodności lub niezgodności wykonania tynków z zamówieniem</w:t>
      </w:r>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38904B16" w14:textId="77777777" w:rsidR="00365DC6" w:rsidRPr="007E7A3D" w:rsidRDefault="00365DC6" w:rsidP="00365DC6">
      <w:pPr>
        <w:rPr>
          <w:rFonts w:ascii="Arial" w:hAnsi="Arial" w:cs="Arial"/>
          <w:sz w:val="22"/>
          <w:szCs w:val="22"/>
        </w:rPr>
      </w:pPr>
    </w:p>
    <w:p w14:paraId="129D67FB" w14:textId="77777777" w:rsidR="00365DC6" w:rsidRPr="007E7A3D" w:rsidRDefault="00365DC6" w:rsidP="00365DC6">
      <w:pPr>
        <w:rPr>
          <w:rFonts w:ascii="Arial" w:hAnsi="Arial" w:cs="Arial"/>
          <w:b/>
          <w:sz w:val="22"/>
          <w:szCs w:val="22"/>
        </w:rPr>
      </w:pPr>
      <w:r w:rsidRPr="007E7A3D">
        <w:rPr>
          <w:rFonts w:ascii="Arial" w:hAnsi="Arial" w:cs="Arial"/>
          <w:b/>
          <w:sz w:val="22"/>
          <w:szCs w:val="22"/>
        </w:rPr>
        <w:t>9. PODSTAWA PŁATNOŚCI</w:t>
      </w:r>
    </w:p>
    <w:p w14:paraId="3BAACB9F" w14:textId="77777777" w:rsidR="0061563A" w:rsidRDefault="0061563A" w:rsidP="00365DC6">
      <w:pPr>
        <w:ind w:firstLine="708"/>
        <w:rPr>
          <w:rFonts w:ascii="Arial" w:hAnsi="Arial" w:cs="Arial"/>
          <w:sz w:val="22"/>
          <w:szCs w:val="22"/>
        </w:rPr>
      </w:pPr>
    </w:p>
    <w:p w14:paraId="22525886" w14:textId="77777777" w:rsidR="00365DC6" w:rsidRPr="007E7A3D" w:rsidRDefault="00365DC6" w:rsidP="0061563A">
      <w:pPr>
        <w:ind w:firstLine="708"/>
        <w:jc w:val="both"/>
        <w:rPr>
          <w:rFonts w:ascii="Arial" w:hAnsi="Arial" w:cs="Arial"/>
          <w:sz w:val="22"/>
          <w:szCs w:val="22"/>
        </w:rPr>
      </w:pPr>
      <w:r w:rsidRPr="007E7A3D">
        <w:rPr>
          <w:rFonts w:ascii="Arial" w:hAnsi="Arial" w:cs="Arial"/>
          <w:sz w:val="22"/>
          <w:szCs w:val="22"/>
        </w:rPr>
        <w:t>Ogólne ustalenia dotyczące podstawy płatności podano w ST „Wymagania ogólne”.</w:t>
      </w:r>
      <w:r w:rsidR="0061563A">
        <w:rPr>
          <w:rFonts w:ascii="Arial" w:hAnsi="Arial" w:cs="Arial"/>
          <w:sz w:val="22"/>
          <w:szCs w:val="22"/>
        </w:rPr>
        <w:t xml:space="preserve"> </w:t>
      </w:r>
      <w:r w:rsidRPr="007E7A3D">
        <w:rPr>
          <w:rFonts w:ascii="Arial" w:hAnsi="Arial" w:cs="Arial"/>
          <w:sz w:val="22"/>
          <w:szCs w:val="22"/>
        </w:rPr>
        <w:t>Podstawą płatności robót murowych jest kosztorys  ofertowy Wykonawcy z oferowana ceną za jednostkę obmiaru danego typ robót.</w:t>
      </w:r>
    </w:p>
    <w:p w14:paraId="4C1AC447" w14:textId="77777777" w:rsidR="00365DC6" w:rsidRPr="007E7A3D" w:rsidRDefault="00365DC6" w:rsidP="00365DC6">
      <w:pPr>
        <w:rPr>
          <w:rFonts w:ascii="Arial" w:hAnsi="Arial" w:cs="Arial"/>
          <w:sz w:val="22"/>
          <w:szCs w:val="22"/>
        </w:rPr>
      </w:pPr>
    </w:p>
    <w:p w14:paraId="39E8A917" w14:textId="77777777" w:rsidR="00365DC6" w:rsidRPr="007E7A3D" w:rsidRDefault="00365DC6" w:rsidP="00365DC6">
      <w:pPr>
        <w:rPr>
          <w:rFonts w:ascii="Arial" w:eastAsia="CenturyGothic" w:hAnsi="Arial" w:cs="Arial"/>
          <w:b/>
          <w:bCs/>
          <w:sz w:val="22"/>
          <w:szCs w:val="22"/>
        </w:rPr>
      </w:pPr>
      <w:r w:rsidRPr="007E7A3D">
        <w:rPr>
          <w:rFonts w:ascii="Arial" w:eastAsia="CenturyGothic" w:hAnsi="Arial" w:cs="Arial"/>
          <w:b/>
          <w:bCs/>
          <w:sz w:val="22"/>
          <w:szCs w:val="22"/>
        </w:rPr>
        <w:lastRenderedPageBreak/>
        <w:t>10. DOKUMENTY ODNIESIENIA</w:t>
      </w:r>
    </w:p>
    <w:p w14:paraId="2DABB445" w14:textId="77777777" w:rsidR="00365DC6" w:rsidRPr="007E7A3D" w:rsidRDefault="00365DC6" w:rsidP="00365DC6">
      <w:pPr>
        <w:rPr>
          <w:rFonts w:ascii="Arial" w:hAnsi="Arial" w:cs="Arial"/>
          <w:sz w:val="22"/>
          <w:szCs w:val="22"/>
        </w:rPr>
      </w:pPr>
    </w:p>
    <w:p w14:paraId="2F2F7789" w14:textId="77777777" w:rsidR="00365DC6" w:rsidRPr="007E7A3D" w:rsidRDefault="0061563A"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bookmarkStart w:id="2189" w:name="_Toc401551862"/>
      <w:bookmarkStart w:id="2190" w:name="_Toc401552202"/>
      <w:bookmarkStart w:id="2191" w:name="_Toc401552318"/>
      <w:bookmarkStart w:id="2192" w:name="_Toc401553883"/>
      <w:bookmarkStart w:id="2193" w:name="_Toc401554005"/>
      <w:bookmarkStart w:id="2194" w:name="_Toc403999972"/>
      <w:bookmarkStart w:id="2195" w:name="_Toc404005229"/>
      <w:bookmarkStart w:id="2196" w:name="_Toc404012206"/>
      <w:bookmarkStart w:id="2197" w:name="_Toc404012451"/>
      <w:bookmarkStart w:id="2198" w:name="_Toc404012685"/>
      <w:bookmarkStart w:id="2199" w:name="_Toc404016597"/>
      <w:bookmarkStart w:id="2200" w:name="_Toc404016998"/>
      <w:bookmarkStart w:id="2201" w:name="_Toc404019186"/>
      <w:bookmarkStart w:id="2202" w:name="_Toc404019849"/>
      <w:bookmarkStart w:id="2203" w:name="_Toc405538828"/>
      <w:bookmarkStart w:id="2204" w:name="_Toc405538952"/>
      <w:bookmarkStart w:id="2205" w:name="_Toc405539076"/>
      <w:bookmarkStart w:id="2206" w:name="_Toc405542170"/>
      <w:bookmarkStart w:id="2207" w:name="_Toc405542307"/>
      <w:bookmarkStart w:id="2208" w:name="_Toc405971272"/>
      <w:bookmarkStart w:id="2209" w:name="_Toc405971467"/>
      <w:bookmarkStart w:id="2210" w:name="_Toc86932376"/>
      <w:r>
        <w:rPr>
          <w:b w:val="0"/>
          <w:bCs/>
          <w:sz w:val="22"/>
          <w:szCs w:val="22"/>
        </w:rPr>
        <w:t xml:space="preserve"> </w:t>
      </w:r>
      <w:bookmarkStart w:id="2211" w:name="_Toc86954080"/>
      <w:r w:rsidR="00365DC6" w:rsidRPr="007E7A3D">
        <w:rPr>
          <w:b w:val="0"/>
          <w:bCs/>
          <w:sz w:val="22"/>
          <w:szCs w:val="22"/>
        </w:rPr>
        <w:t>PN-B-30042:1997 „Spoiwa gipsowe - Gips szpachlowy, tynkarski i klej gipsowy”</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14:paraId="4B098CA6"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212" w:name="_Toc401551863"/>
      <w:bookmarkStart w:id="2213" w:name="_Toc401552203"/>
      <w:bookmarkStart w:id="2214" w:name="_Toc401552319"/>
      <w:bookmarkStart w:id="2215" w:name="_Toc401553884"/>
      <w:bookmarkStart w:id="2216" w:name="_Toc401554006"/>
      <w:bookmarkStart w:id="2217" w:name="_Toc403999973"/>
      <w:bookmarkStart w:id="2218" w:name="_Toc404005230"/>
      <w:bookmarkStart w:id="2219" w:name="_Toc404012207"/>
      <w:bookmarkStart w:id="2220" w:name="_Toc404012452"/>
      <w:bookmarkStart w:id="2221" w:name="_Toc404012686"/>
      <w:bookmarkStart w:id="2222" w:name="_Toc404016598"/>
      <w:bookmarkStart w:id="2223" w:name="_Toc404016999"/>
      <w:bookmarkStart w:id="2224" w:name="_Toc404019187"/>
      <w:bookmarkStart w:id="2225" w:name="_Toc404019850"/>
      <w:bookmarkStart w:id="2226" w:name="_Toc405538829"/>
      <w:bookmarkStart w:id="2227" w:name="_Toc405538953"/>
      <w:bookmarkStart w:id="2228" w:name="_Toc405539077"/>
      <w:bookmarkStart w:id="2229" w:name="_Toc405542171"/>
      <w:bookmarkStart w:id="2230" w:name="_Toc405542308"/>
      <w:bookmarkStart w:id="2231" w:name="_Toc405971273"/>
      <w:bookmarkStart w:id="2232" w:name="_Toc405971468"/>
      <w:bookmarkStart w:id="2233" w:name="_Toc86932377"/>
      <w:bookmarkStart w:id="2234" w:name="_Toc86954081"/>
      <w:r w:rsidRPr="007E7A3D">
        <w:rPr>
          <w:b w:val="0"/>
          <w:bCs/>
          <w:sz w:val="22"/>
          <w:szCs w:val="22"/>
        </w:rPr>
        <w:t>PN-B-10109:1998 „Tynki i zaprawy budowlane. Suche mieszanki tynkarskie ”</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14:paraId="486599E4"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235" w:name="_Toc401551864"/>
      <w:bookmarkStart w:id="2236" w:name="_Toc401552204"/>
      <w:bookmarkStart w:id="2237" w:name="_Toc401552320"/>
      <w:bookmarkStart w:id="2238" w:name="_Toc401553885"/>
      <w:bookmarkStart w:id="2239" w:name="_Toc401554007"/>
      <w:bookmarkStart w:id="2240" w:name="_Toc403999974"/>
      <w:bookmarkStart w:id="2241" w:name="_Toc404005231"/>
      <w:bookmarkStart w:id="2242" w:name="_Toc404012208"/>
      <w:bookmarkStart w:id="2243" w:name="_Toc404012453"/>
      <w:bookmarkStart w:id="2244" w:name="_Toc404012687"/>
      <w:bookmarkStart w:id="2245" w:name="_Toc404016599"/>
      <w:bookmarkStart w:id="2246" w:name="_Toc404017000"/>
      <w:bookmarkStart w:id="2247" w:name="_Toc404019188"/>
      <w:bookmarkStart w:id="2248" w:name="_Toc404019851"/>
      <w:bookmarkStart w:id="2249" w:name="_Toc405538830"/>
      <w:bookmarkStart w:id="2250" w:name="_Toc405538954"/>
      <w:bookmarkStart w:id="2251" w:name="_Toc405539078"/>
      <w:bookmarkStart w:id="2252" w:name="_Toc405542172"/>
      <w:bookmarkStart w:id="2253" w:name="_Toc405542309"/>
      <w:bookmarkStart w:id="2254" w:name="_Toc405971274"/>
      <w:bookmarkStart w:id="2255" w:name="_Toc405971469"/>
      <w:bookmarkStart w:id="2256" w:name="_Toc86932378"/>
      <w:bookmarkStart w:id="2257" w:name="_Toc86954082"/>
      <w:r w:rsidRPr="007E7A3D">
        <w:rPr>
          <w:b w:val="0"/>
          <w:bCs/>
          <w:sz w:val="22"/>
          <w:szCs w:val="22"/>
        </w:rPr>
        <w:t>PN-65/B-10101 „Roboty tynkowe. Tynki szlachetne. Wymagania i badania techniczne przy odbiorze”</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14:paraId="7CCD94A5"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258" w:name="_Toc401551865"/>
      <w:bookmarkStart w:id="2259" w:name="_Toc401552205"/>
      <w:bookmarkStart w:id="2260" w:name="_Toc401552321"/>
      <w:bookmarkStart w:id="2261" w:name="_Toc401553886"/>
      <w:bookmarkStart w:id="2262" w:name="_Toc401554008"/>
      <w:bookmarkStart w:id="2263" w:name="_Toc403999975"/>
      <w:bookmarkStart w:id="2264" w:name="_Toc404005232"/>
      <w:bookmarkStart w:id="2265" w:name="_Toc404012209"/>
      <w:bookmarkStart w:id="2266" w:name="_Toc404012454"/>
      <w:bookmarkStart w:id="2267" w:name="_Toc404012688"/>
      <w:bookmarkStart w:id="2268" w:name="_Toc404016600"/>
      <w:bookmarkStart w:id="2269" w:name="_Toc404017001"/>
      <w:bookmarkStart w:id="2270" w:name="_Toc404019189"/>
      <w:bookmarkStart w:id="2271" w:name="_Toc404019852"/>
      <w:bookmarkStart w:id="2272" w:name="_Toc405538831"/>
      <w:bookmarkStart w:id="2273" w:name="_Toc405538955"/>
      <w:bookmarkStart w:id="2274" w:name="_Toc405539079"/>
      <w:bookmarkStart w:id="2275" w:name="_Toc405542173"/>
      <w:bookmarkStart w:id="2276" w:name="_Toc405542310"/>
      <w:bookmarkStart w:id="2277" w:name="_Toc405971275"/>
      <w:bookmarkStart w:id="2278" w:name="_Toc405971470"/>
      <w:bookmarkStart w:id="2279" w:name="_Toc86932379"/>
      <w:bookmarkStart w:id="2280" w:name="_Toc86954083"/>
      <w:r w:rsidRPr="007E7A3D">
        <w:rPr>
          <w:b w:val="0"/>
          <w:bCs/>
          <w:sz w:val="22"/>
          <w:szCs w:val="22"/>
        </w:rPr>
        <w:t>PN-70/B-10100 „Roboty tynkowe. Tynki  zwykłe. Wymagania i badania przy odbiorze”</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75CC6F74"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281" w:name="_Toc401551866"/>
      <w:bookmarkStart w:id="2282" w:name="_Toc401552206"/>
      <w:bookmarkStart w:id="2283" w:name="_Toc401552322"/>
      <w:bookmarkStart w:id="2284" w:name="_Toc401553887"/>
      <w:bookmarkStart w:id="2285" w:name="_Toc401554009"/>
      <w:bookmarkStart w:id="2286" w:name="_Toc403999976"/>
      <w:bookmarkStart w:id="2287" w:name="_Toc404005233"/>
      <w:bookmarkStart w:id="2288" w:name="_Toc404012210"/>
      <w:bookmarkStart w:id="2289" w:name="_Toc404012455"/>
      <w:bookmarkStart w:id="2290" w:name="_Toc404012689"/>
      <w:bookmarkStart w:id="2291" w:name="_Toc404016601"/>
      <w:bookmarkStart w:id="2292" w:name="_Toc404017002"/>
      <w:bookmarkStart w:id="2293" w:name="_Toc404019190"/>
      <w:bookmarkStart w:id="2294" w:name="_Toc404019853"/>
      <w:bookmarkStart w:id="2295" w:name="_Toc405538832"/>
      <w:bookmarkStart w:id="2296" w:name="_Toc405538956"/>
      <w:bookmarkStart w:id="2297" w:name="_Toc405539080"/>
      <w:bookmarkStart w:id="2298" w:name="_Toc405542174"/>
      <w:bookmarkStart w:id="2299" w:name="_Toc405542311"/>
      <w:bookmarkStart w:id="2300" w:name="_Toc405971276"/>
      <w:bookmarkStart w:id="2301" w:name="_Toc405971471"/>
      <w:bookmarkStart w:id="2302" w:name="_Toc86932380"/>
      <w:bookmarkStart w:id="2303" w:name="_Toc86954084"/>
      <w:r w:rsidRPr="007E7A3D">
        <w:rPr>
          <w:b w:val="0"/>
          <w:bCs/>
          <w:sz w:val="22"/>
          <w:szCs w:val="22"/>
        </w:rPr>
        <w:t>PN-B-10106:1997 „Tynki i zaprawy budowlane. Masy tynkarskie do wypraw pocienionych”</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p>
    <w:p w14:paraId="3EDCBC89"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304" w:name="_Toc401551867"/>
      <w:bookmarkStart w:id="2305" w:name="_Toc401552207"/>
      <w:bookmarkStart w:id="2306" w:name="_Toc401552323"/>
      <w:bookmarkStart w:id="2307" w:name="_Toc401553888"/>
      <w:bookmarkStart w:id="2308" w:name="_Toc401554010"/>
      <w:bookmarkStart w:id="2309" w:name="_Toc403999977"/>
      <w:bookmarkStart w:id="2310" w:name="_Toc404005234"/>
      <w:bookmarkStart w:id="2311" w:name="_Toc404012211"/>
      <w:bookmarkStart w:id="2312" w:name="_Toc404012456"/>
      <w:bookmarkStart w:id="2313" w:name="_Toc404012690"/>
      <w:bookmarkStart w:id="2314" w:name="_Toc404016602"/>
      <w:bookmarkStart w:id="2315" w:name="_Toc404017003"/>
      <w:bookmarkStart w:id="2316" w:name="_Toc404019191"/>
      <w:bookmarkStart w:id="2317" w:name="_Toc404019854"/>
      <w:bookmarkStart w:id="2318" w:name="_Toc405538833"/>
      <w:bookmarkStart w:id="2319" w:name="_Toc405538957"/>
      <w:bookmarkStart w:id="2320" w:name="_Toc405539081"/>
      <w:bookmarkStart w:id="2321" w:name="_Toc405542175"/>
      <w:bookmarkStart w:id="2322" w:name="_Toc405542312"/>
      <w:bookmarkStart w:id="2323" w:name="_Toc405971277"/>
      <w:bookmarkStart w:id="2324" w:name="_Toc405971472"/>
      <w:bookmarkStart w:id="2325" w:name="_Toc86932381"/>
      <w:bookmarkStart w:id="2326" w:name="_Toc86954085"/>
      <w:r w:rsidRPr="007E7A3D">
        <w:rPr>
          <w:b w:val="0"/>
          <w:bCs/>
          <w:sz w:val="22"/>
          <w:szCs w:val="22"/>
        </w:rPr>
        <w:t>PN-72/B-10122 „Roboty okładzinowe. Suche tynki. Wymagania i badania przy odbiorze”</w:t>
      </w:r>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14:paraId="3539B64D"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327" w:name="_Toc401551868"/>
      <w:bookmarkStart w:id="2328" w:name="_Toc401552208"/>
      <w:bookmarkStart w:id="2329" w:name="_Toc401552324"/>
      <w:bookmarkStart w:id="2330" w:name="_Toc401553889"/>
      <w:bookmarkStart w:id="2331" w:name="_Toc401554011"/>
      <w:bookmarkStart w:id="2332" w:name="_Toc403999978"/>
      <w:bookmarkStart w:id="2333" w:name="_Toc404005235"/>
      <w:bookmarkStart w:id="2334" w:name="_Toc404012212"/>
      <w:bookmarkStart w:id="2335" w:name="_Toc404012457"/>
      <w:bookmarkStart w:id="2336" w:name="_Toc404012691"/>
      <w:bookmarkStart w:id="2337" w:name="_Toc404016603"/>
      <w:bookmarkStart w:id="2338" w:name="_Toc404017004"/>
      <w:bookmarkStart w:id="2339" w:name="_Toc404019192"/>
      <w:bookmarkStart w:id="2340" w:name="_Toc404019855"/>
      <w:bookmarkStart w:id="2341" w:name="_Toc405538834"/>
      <w:bookmarkStart w:id="2342" w:name="_Toc405538958"/>
      <w:bookmarkStart w:id="2343" w:name="_Toc405539082"/>
      <w:bookmarkStart w:id="2344" w:name="_Toc405542176"/>
      <w:bookmarkStart w:id="2345" w:name="_Toc405542313"/>
      <w:bookmarkStart w:id="2346" w:name="_Toc405971278"/>
      <w:bookmarkStart w:id="2347" w:name="_Toc405971473"/>
      <w:bookmarkStart w:id="2348" w:name="_Toc86932382"/>
      <w:bookmarkStart w:id="2349" w:name="_Toc86954086"/>
      <w:r w:rsidRPr="007E7A3D">
        <w:rPr>
          <w:b w:val="0"/>
          <w:bCs/>
          <w:sz w:val="22"/>
          <w:szCs w:val="22"/>
        </w:rPr>
        <w:t>PN-B-06710:1996 „Kruszywa mineralne. Kruszywa łamane ze skał węglanowych do lastryko i suchych mieszanek do tynków szlachetnych”</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14:paraId="02137C59"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350" w:name="_Toc401551869"/>
      <w:bookmarkStart w:id="2351" w:name="_Toc401552209"/>
      <w:bookmarkStart w:id="2352" w:name="_Toc401552325"/>
      <w:bookmarkStart w:id="2353" w:name="_Toc401553890"/>
      <w:bookmarkStart w:id="2354" w:name="_Toc401554012"/>
      <w:bookmarkStart w:id="2355" w:name="_Toc403999979"/>
      <w:bookmarkStart w:id="2356" w:name="_Toc404005236"/>
      <w:bookmarkStart w:id="2357" w:name="_Toc404012213"/>
      <w:bookmarkStart w:id="2358" w:name="_Toc404012458"/>
      <w:bookmarkStart w:id="2359" w:name="_Toc404012692"/>
      <w:bookmarkStart w:id="2360" w:name="_Toc404016604"/>
      <w:bookmarkStart w:id="2361" w:name="_Toc404017005"/>
      <w:bookmarkStart w:id="2362" w:name="_Toc404019193"/>
      <w:bookmarkStart w:id="2363" w:name="_Toc404019856"/>
      <w:bookmarkStart w:id="2364" w:name="_Toc405538835"/>
      <w:bookmarkStart w:id="2365" w:name="_Toc405538959"/>
      <w:bookmarkStart w:id="2366" w:name="_Toc405539083"/>
      <w:bookmarkStart w:id="2367" w:name="_Toc405542177"/>
      <w:bookmarkStart w:id="2368" w:name="_Toc405542314"/>
      <w:bookmarkStart w:id="2369" w:name="_Toc405971279"/>
      <w:bookmarkStart w:id="2370" w:name="_Toc405971474"/>
      <w:bookmarkStart w:id="2371" w:name="_Toc86932383"/>
      <w:bookmarkStart w:id="2372" w:name="_Toc86954087"/>
      <w:r w:rsidRPr="007E7A3D">
        <w:rPr>
          <w:b w:val="0"/>
          <w:bCs/>
          <w:sz w:val="22"/>
          <w:szCs w:val="22"/>
        </w:rPr>
        <w:t>PN-90/B-14501 „Zaprawy zwykłe do wykonywania tynków przygotowywane na placu budowy”</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14:paraId="409603AD"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373" w:name="_Toc401551870"/>
      <w:bookmarkStart w:id="2374" w:name="_Toc401552210"/>
      <w:bookmarkStart w:id="2375" w:name="_Toc401552326"/>
      <w:bookmarkStart w:id="2376" w:name="_Toc401553891"/>
      <w:bookmarkStart w:id="2377" w:name="_Toc401554013"/>
      <w:bookmarkStart w:id="2378" w:name="_Toc403999980"/>
      <w:bookmarkStart w:id="2379" w:name="_Toc404005237"/>
      <w:bookmarkStart w:id="2380" w:name="_Toc404012214"/>
      <w:bookmarkStart w:id="2381" w:name="_Toc404012459"/>
      <w:bookmarkStart w:id="2382" w:name="_Toc404012693"/>
      <w:bookmarkStart w:id="2383" w:name="_Toc404016605"/>
      <w:bookmarkStart w:id="2384" w:name="_Toc404017006"/>
      <w:bookmarkStart w:id="2385" w:name="_Toc404019194"/>
      <w:bookmarkStart w:id="2386" w:name="_Toc404019857"/>
      <w:bookmarkStart w:id="2387" w:name="_Toc405538836"/>
      <w:bookmarkStart w:id="2388" w:name="_Toc405538960"/>
      <w:bookmarkStart w:id="2389" w:name="_Toc405539084"/>
      <w:bookmarkStart w:id="2390" w:name="_Toc405542178"/>
      <w:bookmarkStart w:id="2391" w:name="_Toc405542315"/>
      <w:bookmarkStart w:id="2392" w:name="_Toc405971280"/>
      <w:bookmarkStart w:id="2393" w:name="_Toc405971475"/>
      <w:bookmarkStart w:id="2394" w:name="_Toc86932384"/>
      <w:bookmarkStart w:id="2395" w:name="_Toc86954088"/>
      <w:r w:rsidRPr="007E7A3D">
        <w:rPr>
          <w:b w:val="0"/>
          <w:bCs/>
          <w:sz w:val="22"/>
          <w:szCs w:val="22"/>
        </w:rPr>
        <w:t>PN-B-10109:1998 „Suche mieszanki tynkarskie przygotowywane fabrycznie”</w:t>
      </w:r>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r w:rsidRPr="007E7A3D">
        <w:rPr>
          <w:b w:val="0"/>
          <w:bCs/>
          <w:sz w:val="22"/>
          <w:szCs w:val="22"/>
        </w:rPr>
        <w:t xml:space="preserve"> </w:t>
      </w:r>
    </w:p>
    <w:p w14:paraId="5617D72B"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396" w:name="_Toc401551871"/>
      <w:bookmarkStart w:id="2397" w:name="_Toc401552211"/>
      <w:bookmarkStart w:id="2398" w:name="_Toc401552327"/>
      <w:bookmarkStart w:id="2399" w:name="_Toc401553892"/>
      <w:bookmarkStart w:id="2400" w:name="_Toc401554014"/>
      <w:bookmarkStart w:id="2401" w:name="_Toc403999981"/>
      <w:bookmarkStart w:id="2402" w:name="_Toc404005238"/>
      <w:bookmarkStart w:id="2403" w:name="_Toc404012215"/>
      <w:bookmarkStart w:id="2404" w:name="_Toc404012460"/>
      <w:bookmarkStart w:id="2405" w:name="_Toc404012694"/>
      <w:bookmarkStart w:id="2406" w:name="_Toc404016606"/>
      <w:bookmarkStart w:id="2407" w:name="_Toc404017007"/>
      <w:bookmarkStart w:id="2408" w:name="_Toc404019195"/>
      <w:bookmarkStart w:id="2409" w:name="_Toc404019858"/>
      <w:bookmarkStart w:id="2410" w:name="_Toc405538837"/>
      <w:bookmarkStart w:id="2411" w:name="_Toc405538961"/>
      <w:bookmarkStart w:id="2412" w:name="_Toc405539085"/>
      <w:bookmarkStart w:id="2413" w:name="_Toc405542179"/>
      <w:bookmarkStart w:id="2414" w:name="_Toc405542316"/>
      <w:bookmarkStart w:id="2415" w:name="_Toc405971281"/>
      <w:bookmarkStart w:id="2416" w:name="_Toc405971476"/>
      <w:bookmarkStart w:id="2417" w:name="_Toc86932385"/>
      <w:bookmarkStart w:id="2418" w:name="_Toc86954089"/>
      <w:r w:rsidRPr="007E7A3D">
        <w:rPr>
          <w:b w:val="0"/>
          <w:bCs/>
          <w:sz w:val="22"/>
          <w:szCs w:val="22"/>
        </w:rPr>
        <w:t>PN - 87/B-02355 „Tolerancja wymiarowa w budownictwie”</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14:paraId="6BA67CDD"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419" w:name="_Toc401551872"/>
      <w:bookmarkStart w:id="2420" w:name="_Toc401552212"/>
      <w:bookmarkStart w:id="2421" w:name="_Toc401552328"/>
      <w:bookmarkStart w:id="2422" w:name="_Toc401553893"/>
      <w:bookmarkStart w:id="2423" w:name="_Toc401554015"/>
      <w:bookmarkStart w:id="2424" w:name="_Toc403999982"/>
      <w:bookmarkStart w:id="2425" w:name="_Toc404005239"/>
      <w:bookmarkStart w:id="2426" w:name="_Toc404012216"/>
      <w:bookmarkStart w:id="2427" w:name="_Toc404012461"/>
      <w:bookmarkStart w:id="2428" w:name="_Toc404012695"/>
      <w:bookmarkStart w:id="2429" w:name="_Toc404016607"/>
      <w:bookmarkStart w:id="2430" w:name="_Toc404017008"/>
      <w:bookmarkStart w:id="2431" w:name="_Toc404019196"/>
      <w:bookmarkStart w:id="2432" w:name="_Toc404019859"/>
      <w:bookmarkStart w:id="2433" w:name="_Toc405538838"/>
      <w:bookmarkStart w:id="2434" w:name="_Toc405538962"/>
      <w:bookmarkStart w:id="2435" w:name="_Toc405539086"/>
      <w:bookmarkStart w:id="2436" w:name="_Toc405542180"/>
      <w:bookmarkStart w:id="2437" w:name="_Toc405542317"/>
      <w:bookmarkStart w:id="2438" w:name="_Toc405971282"/>
      <w:bookmarkStart w:id="2439" w:name="_Toc405971477"/>
      <w:bookmarkStart w:id="2440" w:name="_Toc86932386"/>
      <w:bookmarkStart w:id="2441" w:name="_Toc86954090"/>
      <w:r w:rsidRPr="007E7A3D">
        <w:rPr>
          <w:b w:val="0"/>
          <w:bCs/>
          <w:sz w:val="22"/>
          <w:szCs w:val="22"/>
        </w:rPr>
        <w:t>PN-B-30041:1997 „Spoiwa gipsowe - Gips budowlany”</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p>
    <w:p w14:paraId="6D1107DE"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442" w:name="_Toc401551873"/>
      <w:bookmarkStart w:id="2443" w:name="_Toc401552213"/>
      <w:bookmarkStart w:id="2444" w:name="_Toc401552329"/>
      <w:bookmarkStart w:id="2445" w:name="_Toc401553894"/>
      <w:bookmarkStart w:id="2446" w:name="_Toc401554016"/>
      <w:bookmarkStart w:id="2447" w:name="_Toc403999983"/>
      <w:bookmarkStart w:id="2448" w:name="_Toc404005240"/>
      <w:bookmarkStart w:id="2449" w:name="_Toc404012217"/>
      <w:bookmarkStart w:id="2450" w:name="_Toc404012462"/>
      <w:bookmarkStart w:id="2451" w:name="_Toc404012696"/>
      <w:bookmarkStart w:id="2452" w:name="_Toc404016608"/>
      <w:bookmarkStart w:id="2453" w:name="_Toc404017009"/>
      <w:bookmarkStart w:id="2454" w:name="_Toc404019197"/>
      <w:bookmarkStart w:id="2455" w:name="_Toc404019860"/>
      <w:bookmarkStart w:id="2456" w:name="_Toc405538839"/>
      <w:bookmarkStart w:id="2457" w:name="_Toc405538963"/>
      <w:bookmarkStart w:id="2458" w:name="_Toc405539087"/>
      <w:bookmarkStart w:id="2459" w:name="_Toc405542181"/>
      <w:bookmarkStart w:id="2460" w:name="_Toc405542318"/>
      <w:bookmarkStart w:id="2461" w:name="_Toc405971283"/>
      <w:bookmarkStart w:id="2462" w:name="_Toc405971478"/>
      <w:bookmarkStart w:id="2463" w:name="_Toc86932387"/>
      <w:bookmarkStart w:id="2464" w:name="_Toc86954091"/>
      <w:r w:rsidRPr="007E7A3D">
        <w:rPr>
          <w:b w:val="0"/>
          <w:bCs/>
          <w:sz w:val="22"/>
          <w:szCs w:val="22"/>
        </w:rPr>
        <w:t>PN-B-30042:1997 „Spoiwa gipsowe. Gips szpachlowy, gips tynkarski i klej gipsowy”</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14:paraId="4167CAE8"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465" w:name="_Toc401551874"/>
      <w:bookmarkStart w:id="2466" w:name="_Toc401552214"/>
      <w:bookmarkStart w:id="2467" w:name="_Toc401552330"/>
      <w:bookmarkStart w:id="2468" w:name="_Toc401553895"/>
      <w:bookmarkStart w:id="2469" w:name="_Toc401554017"/>
      <w:bookmarkStart w:id="2470" w:name="_Toc403999984"/>
      <w:bookmarkStart w:id="2471" w:name="_Toc404005241"/>
      <w:bookmarkStart w:id="2472" w:name="_Toc404012218"/>
      <w:bookmarkStart w:id="2473" w:name="_Toc404012463"/>
      <w:bookmarkStart w:id="2474" w:name="_Toc404012697"/>
      <w:bookmarkStart w:id="2475" w:name="_Toc404016609"/>
      <w:bookmarkStart w:id="2476" w:name="_Toc404017010"/>
      <w:bookmarkStart w:id="2477" w:name="_Toc404019198"/>
      <w:bookmarkStart w:id="2478" w:name="_Toc404019861"/>
      <w:bookmarkStart w:id="2479" w:name="_Toc405538840"/>
      <w:bookmarkStart w:id="2480" w:name="_Toc405538964"/>
      <w:bookmarkStart w:id="2481" w:name="_Toc405539088"/>
      <w:bookmarkStart w:id="2482" w:name="_Toc405542182"/>
      <w:bookmarkStart w:id="2483" w:name="_Toc405542319"/>
      <w:bookmarkStart w:id="2484" w:name="_Toc405971284"/>
      <w:bookmarkStart w:id="2485" w:name="_Toc405971479"/>
      <w:bookmarkStart w:id="2486" w:name="_Toc86932388"/>
      <w:bookmarkStart w:id="2487" w:name="_Toc86954092"/>
      <w:r w:rsidRPr="007E7A3D">
        <w:rPr>
          <w:b w:val="0"/>
          <w:bCs/>
          <w:sz w:val="22"/>
          <w:szCs w:val="22"/>
        </w:rPr>
        <w:t>PN-EN 1015-12:2002 „Metody badań zapraw do murów Część 12: Określenie przyczepności do podłoża stwardniałych zapraw na obrzutkę i do tynkowania”</w:t>
      </w:r>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14:paraId="45DFF87A"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488" w:name="_Toc401551875"/>
      <w:bookmarkStart w:id="2489" w:name="_Toc401552215"/>
      <w:bookmarkStart w:id="2490" w:name="_Toc401552331"/>
      <w:bookmarkStart w:id="2491" w:name="_Toc401553896"/>
      <w:bookmarkStart w:id="2492" w:name="_Toc401554018"/>
      <w:bookmarkStart w:id="2493" w:name="_Toc403999985"/>
      <w:bookmarkStart w:id="2494" w:name="_Toc404005242"/>
      <w:bookmarkStart w:id="2495" w:name="_Toc404012219"/>
      <w:bookmarkStart w:id="2496" w:name="_Toc404012464"/>
      <w:bookmarkStart w:id="2497" w:name="_Toc404012698"/>
      <w:bookmarkStart w:id="2498" w:name="_Toc404016610"/>
      <w:bookmarkStart w:id="2499" w:name="_Toc404017011"/>
      <w:bookmarkStart w:id="2500" w:name="_Toc404019199"/>
      <w:bookmarkStart w:id="2501" w:name="_Toc404019862"/>
      <w:bookmarkStart w:id="2502" w:name="_Toc405538841"/>
      <w:bookmarkStart w:id="2503" w:name="_Toc405538965"/>
      <w:bookmarkStart w:id="2504" w:name="_Toc405539089"/>
      <w:bookmarkStart w:id="2505" w:name="_Toc405542183"/>
      <w:bookmarkStart w:id="2506" w:name="_Toc405542320"/>
      <w:bookmarkStart w:id="2507" w:name="_Toc405971285"/>
      <w:bookmarkStart w:id="2508" w:name="_Toc405971480"/>
      <w:bookmarkStart w:id="2509" w:name="_Toc86932389"/>
      <w:bookmarkStart w:id="2510" w:name="_Toc86954093"/>
      <w:r w:rsidRPr="007E7A3D">
        <w:rPr>
          <w:b w:val="0"/>
          <w:bCs/>
          <w:sz w:val="22"/>
          <w:szCs w:val="22"/>
        </w:rPr>
        <w:t>PN-EN 1015-19:2000 „Metody badań zapraw do murów Określenie współczynnika przenoszenia pary wodnej w stwardniałych zaprawach na obrzutkę i do tynkowania”</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14:paraId="3C4C4420"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511" w:name="_Toc401551876"/>
      <w:bookmarkStart w:id="2512" w:name="_Toc401552216"/>
      <w:bookmarkStart w:id="2513" w:name="_Toc401552332"/>
      <w:bookmarkStart w:id="2514" w:name="_Toc401553897"/>
      <w:bookmarkStart w:id="2515" w:name="_Toc401554019"/>
      <w:bookmarkStart w:id="2516" w:name="_Toc403999986"/>
      <w:bookmarkStart w:id="2517" w:name="_Toc404005243"/>
      <w:bookmarkStart w:id="2518" w:name="_Toc404012220"/>
      <w:bookmarkStart w:id="2519" w:name="_Toc404012465"/>
      <w:bookmarkStart w:id="2520" w:name="_Toc404012699"/>
      <w:bookmarkStart w:id="2521" w:name="_Toc404016611"/>
      <w:bookmarkStart w:id="2522" w:name="_Toc404017012"/>
      <w:bookmarkStart w:id="2523" w:name="_Toc404019200"/>
      <w:bookmarkStart w:id="2524" w:name="_Toc404019863"/>
      <w:bookmarkStart w:id="2525" w:name="_Toc405538842"/>
      <w:bookmarkStart w:id="2526" w:name="_Toc405538966"/>
      <w:bookmarkStart w:id="2527" w:name="_Toc405539090"/>
      <w:bookmarkStart w:id="2528" w:name="_Toc405542184"/>
      <w:bookmarkStart w:id="2529" w:name="_Toc405542321"/>
      <w:bookmarkStart w:id="2530" w:name="_Toc405971286"/>
      <w:bookmarkStart w:id="2531" w:name="_Toc405971481"/>
      <w:bookmarkStart w:id="2532" w:name="_Toc86932390"/>
      <w:bookmarkStart w:id="2533" w:name="_Toc86954094"/>
      <w:r w:rsidRPr="007E7A3D">
        <w:rPr>
          <w:b w:val="0"/>
          <w:bCs/>
          <w:sz w:val="22"/>
          <w:szCs w:val="22"/>
        </w:rPr>
        <w:t>PN-EN 1008:2004 „Woda zarobowa do betonu. Specyfikacja pobierania próbek, badanie i ocena przydatności wody zarobowej do betonu w tym wody odzyskanej z procesów produkcji betonu”</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p>
    <w:p w14:paraId="54DE575D"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534" w:name="_Toc401551877"/>
      <w:bookmarkStart w:id="2535" w:name="_Toc401552217"/>
      <w:bookmarkStart w:id="2536" w:name="_Toc401552333"/>
      <w:bookmarkStart w:id="2537" w:name="_Toc401553898"/>
      <w:bookmarkStart w:id="2538" w:name="_Toc401554020"/>
      <w:bookmarkStart w:id="2539" w:name="_Toc403999987"/>
      <w:bookmarkStart w:id="2540" w:name="_Toc404005244"/>
      <w:bookmarkStart w:id="2541" w:name="_Toc404012221"/>
      <w:bookmarkStart w:id="2542" w:name="_Toc404012466"/>
      <w:bookmarkStart w:id="2543" w:name="_Toc404012700"/>
      <w:bookmarkStart w:id="2544" w:name="_Toc404016612"/>
      <w:bookmarkStart w:id="2545" w:name="_Toc404017013"/>
      <w:bookmarkStart w:id="2546" w:name="_Toc404019201"/>
      <w:bookmarkStart w:id="2547" w:name="_Toc404019864"/>
      <w:bookmarkStart w:id="2548" w:name="_Toc405538843"/>
      <w:bookmarkStart w:id="2549" w:name="_Toc405538967"/>
      <w:bookmarkStart w:id="2550" w:name="_Toc405539091"/>
      <w:bookmarkStart w:id="2551" w:name="_Toc405542185"/>
      <w:bookmarkStart w:id="2552" w:name="_Toc405542322"/>
      <w:bookmarkStart w:id="2553" w:name="_Toc405971287"/>
      <w:bookmarkStart w:id="2554" w:name="_Toc405971482"/>
      <w:bookmarkStart w:id="2555" w:name="_Toc86932391"/>
      <w:bookmarkStart w:id="2556" w:name="_Toc86954095"/>
      <w:r w:rsidRPr="007E7A3D">
        <w:rPr>
          <w:b w:val="0"/>
          <w:bCs/>
          <w:sz w:val="22"/>
          <w:szCs w:val="22"/>
        </w:rPr>
        <w:t>PN-EN 13139:2002 (U) „Kruszywa do zapraw”</w:t>
      </w:r>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p>
    <w:p w14:paraId="70CA7F85"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557" w:name="_Toc401551878"/>
      <w:bookmarkStart w:id="2558" w:name="_Toc401552218"/>
      <w:bookmarkStart w:id="2559" w:name="_Toc401552334"/>
      <w:bookmarkStart w:id="2560" w:name="_Toc401553899"/>
      <w:bookmarkStart w:id="2561" w:name="_Toc401554021"/>
      <w:bookmarkStart w:id="2562" w:name="_Toc403999988"/>
      <w:bookmarkStart w:id="2563" w:name="_Toc404005245"/>
      <w:bookmarkStart w:id="2564" w:name="_Toc404012222"/>
      <w:bookmarkStart w:id="2565" w:name="_Toc404012467"/>
      <w:bookmarkStart w:id="2566" w:name="_Toc404012701"/>
      <w:bookmarkStart w:id="2567" w:name="_Toc404016613"/>
      <w:bookmarkStart w:id="2568" w:name="_Toc404017014"/>
      <w:bookmarkStart w:id="2569" w:name="_Toc404019202"/>
      <w:bookmarkStart w:id="2570" w:name="_Toc404019865"/>
      <w:bookmarkStart w:id="2571" w:name="_Toc405538844"/>
      <w:bookmarkStart w:id="2572" w:name="_Toc405538968"/>
      <w:bookmarkStart w:id="2573" w:name="_Toc405539092"/>
      <w:bookmarkStart w:id="2574" w:name="_Toc405542186"/>
      <w:bookmarkStart w:id="2575" w:name="_Toc405542323"/>
      <w:bookmarkStart w:id="2576" w:name="_Toc405971288"/>
      <w:bookmarkStart w:id="2577" w:name="_Toc405971483"/>
      <w:bookmarkStart w:id="2578" w:name="_Toc86932392"/>
      <w:bookmarkStart w:id="2579" w:name="_Toc86954096"/>
      <w:r w:rsidRPr="007E7A3D">
        <w:rPr>
          <w:b w:val="0"/>
          <w:bCs/>
          <w:sz w:val="22"/>
          <w:szCs w:val="22"/>
        </w:rPr>
        <w:t>PN-EN 197-1:2002 „Cement - Część 1: Skład, wymagania i kryteria zgodności dotyczące cementów powszechnego użytku”</w:t>
      </w:r>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p>
    <w:p w14:paraId="238B115F"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580" w:name="_Toc401551879"/>
      <w:bookmarkStart w:id="2581" w:name="_Toc401552219"/>
      <w:bookmarkStart w:id="2582" w:name="_Toc401552335"/>
      <w:bookmarkStart w:id="2583" w:name="_Toc401553900"/>
      <w:bookmarkStart w:id="2584" w:name="_Toc401554022"/>
      <w:bookmarkStart w:id="2585" w:name="_Toc403999989"/>
      <w:bookmarkStart w:id="2586" w:name="_Toc404005246"/>
      <w:bookmarkStart w:id="2587" w:name="_Toc404012223"/>
      <w:bookmarkStart w:id="2588" w:name="_Toc404012468"/>
      <w:bookmarkStart w:id="2589" w:name="_Toc404012702"/>
      <w:bookmarkStart w:id="2590" w:name="_Toc404016614"/>
      <w:bookmarkStart w:id="2591" w:name="_Toc404017015"/>
      <w:bookmarkStart w:id="2592" w:name="_Toc404019203"/>
      <w:bookmarkStart w:id="2593" w:name="_Toc404019866"/>
      <w:bookmarkStart w:id="2594" w:name="_Toc405538845"/>
      <w:bookmarkStart w:id="2595" w:name="_Toc405538969"/>
      <w:bookmarkStart w:id="2596" w:name="_Toc405539093"/>
      <w:bookmarkStart w:id="2597" w:name="_Toc405542187"/>
      <w:bookmarkStart w:id="2598" w:name="_Toc405542324"/>
      <w:bookmarkStart w:id="2599" w:name="_Toc405971289"/>
      <w:bookmarkStart w:id="2600" w:name="_Toc405971484"/>
      <w:bookmarkStart w:id="2601" w:name="_Toc86932393"/>
      <w:bookmarkStart w:id="2602" w:name="_Toc86954097"/>
      <w:r w:rsidRPr="007E7A3D">
        <w:rPr>
          <w:b w:val="0"/>
          <w:bCs/>
          <w:sz w:val="22"/>
          <w:szCs w:val="22"/>
        </w:rPr>
        <w:t>PN-EN 459-1:2002 (U) „Wapno budowlane - Część 1: Definicje, wymagania i kryteria zgodności”</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14:paraId="29262D53" w14:textId="77777777" w:rsidR="00365DC6" w:rsidRPr="007E7A3D" w:rsidRDefault="00365DC6" w:rsidP="00915370">
      <w:pPr>
        <w:pStyle w:val="Nagwek1"/>
        <w:keepNext w:val="0"/>
        <w:widowControl w:val="0"/>
        <w:numPr>
          <w:ilvl w:val="0"/>
          <w:numId w:val="8"/>
        </w:numPr>
        <w:tabs>
          <w:tab w:val="clear" w:pos="720"/>
          <w:tab w:val="left" w:pos="900"/>
        </w:tabs>
        <w:suppressAutoHyphens w:val="0"/>
        <w:autoSpaceDE w:val="0"/>
        <w:autoSpaceDN w:val="0"/>
        <w:adjustRightInd w:val="0"/>
        <w:ind w:left="868"/>
        <w:jc w:val="left"/>
        <w:rPr>
          <w:b w:val="0"/>
          <w:bCs/>
          <w:sz w:val="22"/>
          <w:szCs w:val="22"/>
        </w:rPr>
      </w:pPr>
      <w:r w:rsidRPr="007E7A3D">
        <w:rPr>
          <w:b w:val="0"/>
          <w:bCs/>
          <w:sz w:val="22"/>
          <w:szCs w:val="22"/>
        </w:rPr>
        <w:tab/>
      </w:r>
      <w:bookmarkStart w:id="2603" w:name="_Toc401551880"/>
      <w:bookmarkStart w:id="2604" w:name="_Toc401552220"/>
      <w:bookmarkStart w:id="2605" w:name="_Toc401552336"/>
      <w:bookmarkStart w:id="2606" w:name="_Toc401553901"/>
      <w:bookmarkStart w:id="2607" w:name="_Toc401554023"/>
      <w:bookmarkStart w:id="2608" w:name="_Toc403999990"/>
      <w:bookmarkStart w:id="2609" w:name="_Toc404005247"/>
      <w:bookmarkStart w:id="2610" w:name="_Toc404012224"/>
      <w:bookmarkStart w:id="2611" w:name="_Toc404012469"/>
      <w:bookmarkStart w:id="2612" w:name="_Toc404012703"/>
      <w:bookmarkStart w:id="2613" w:name="_Toc404016615"/>
      <w:bookmarkStart w:id="2614" w:name="_Toc404017016"/>
      <w:bookmarkStart w:id="2615" w:name="_Toc404019204"/>
      <w:bookmarkStart w:id="2616" w:name="_Toc404019867"/>
      <w:bookmarkStart w:id="2617" w:name="_Toc405538846"/>
      <w:bookmarkStart w:id="2618" w:name="_Toc405538970"/>
      <w:bookmarkStart w:id="2619" w:name="_Toc405539094"/>
      <w:bookmarkStart w:id="2620" w:name="_Toc405542188"/>
      <w:bookmarkStart w:id="2621" w:name="_Toc405542325"/>
      <w:bookmarkStart w:id="2622" w:name="_Toc405971290"/>
      <w:bookmarkStart w:id="2623" w:name="_Toc405971485"/>
      <w:bookmarkStart w:id="2624" w:name="_Toc86932394"/>
      <w:bookmarkStart w:id="2625" w:name="_Toc86954098"/>
      <w:r w:rsidRPr="007E7A3D">
        <w:rPr>
          <w:b w:val="0"/>
          <w:bCs/>
          <w:sz w:val="22"/>
          <w:szCs w:val="22"/>
        </w:rPr>
        <w:t>PN-EN 934-2:2002 „Domieszki do betonu, zaprawy i zaczynu - Część 2: Domieszki do betonu - Definicje, wymagania, zgodność, znakowanie i etykietowanie”</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p>
    <w:p w14:paraId="38A58B64" w14:textId="77777777" w:rsidR="00365DC6" w:rsidRPr="007E7A3D" w:rsidRDefault="00365DC6" w:rsidP="00365DC6">
      <w:pPr>
        <w:pStyle w:val="Nagwek3"/>
        <w:keepNext w:val="0"/>
        <w:widowControl w:val="0"/>
        <w:numPr>
          <w:ilvl w:val="2"/>
          <w:numId w:val="0"/>
        </w:numPr>
        <w:tabs>
          <w:tab w:val="left" w:pos="1260"/>
          <w:tab w:val="num" w:pos="2160"/>
        </w:tabs>
        <w:autoSpaceDE w:val="0"/>
        <w:autoSpaceDN w:val="0"/>
        <w:adjustRightInd w:val="0"/>
        <w:spacing w:before="0" w:after="120"/>
        <w:ind w:left="720" w:hanging="360"/>
        <w:jc w:val="both"/>
        <w:rPr>
          <w:rFonts w:ascii="Arial" w:hAnsi="Arial" w:cs="Arial"/>
          <w:b w:val="0"/>
          <w:bCs w:val="0"/>
          <w:i/>
          <w:color w:val="auto"/>
          <w:sz w:val="22"/>
          <w:szCs w:val="22"/>
        </w:rPr>
      </w:pPr>
    </w:p>
    <w:p w14:paraId="41E144AF" w14:textId="77777777" w:rsidR="00365DC6" w:rsidRPr="007E7A3D" w:rsidRDefault="00365DC6" w:rsidP="00365DC6">
      <w:pPr>
        <w:rPr>
          <w:rFonts w:ascii="Arial" w:hAnsi="Arial" w:cs="Arial"/>
          <w:sz w:val="22"/>
          <w:szCs w:val="22"/>
        </w:rPr>
      </w:pPr>
    </w:p>
    <w:p w14:paraId="7A14C0BE" w14:textId="77777777" w:rsidR="00365DC6" w:rsidRPr="007E7A3D" w:rsidRDefault="00365DC6" w:rsidP="00365DC6">
      <w:pPr>
        <w:rPr>
          <w:rFonts w:ascii="Arial" w:hAnsi="Arial" w:cs="Arial"/>
          <w:sz w:val="22"/>
          <w:szCs w:val="22"/>
        </w:rPr>
      </w:pPr>
    </w:p>
    <w:p w14:paraId="09332AB1" w14:textId="77777777" w:rsidR="00365DC6" w:rsidRPr="007E7A3D" w:rsidRDefault="00365DC6" w:rsidP="00365DC6">
      <w:pPr>
        <w:rPr>
          <w:rFonts w:ascii="Arial" w:hAnsi="Arial" w:cs="Arial"/>
          <w:sz w:val="22"/>
          <w:szCs w:val="22"/>
        </w:rPr>
      </w:pPr>
    </w:p>
    <w:p w14:paraId="0AF990E9" w14:textId="77777777" w:rsidR="00365DC6" w:rsidRPr="007E7A3D" w:rsidRDefault="00365DC6" w:rsidP="00365DC6">
      <w:pPr>
        <w:rPr>
          <w:rFonts w:ascii="Arial" w:hAnsi="Arial" w:cs="Arial"/>
          <w:b/>
          <w:sz w:val="22"/>
          <w:szCs w:val="22"/>
        </w:rPr>
      </w:pPr>
    </w:p>
    <w:p w14:paraId="2338EE7F" w14:textId="77777777" w:rsidR="00365DC6" w:rsidRPr="007E7A3D" w:rsidRDefault="00365DC6" w:rsidP="00365DC6">
      <w:pPr>
        <w:rPr>
          <w:rFonts w:ascii="Arial" w:hAnsi="Arial" w:cs="Arial"/>
          <w:sz w:val="22"/>
          <w:szCs w:val="22"/>
        </w:rPr>
      </w:pPr>
    </w:p>
    <w:p w14:paraId="5A224C49" w14:textId="77777777" w:rsidR="00365DC6" w:rsidRPr="007E7A3D" w:rsidRDefault="00365DC6" w:rsidP="00365DC6">
      <w:pPr>
        <w:rPr>
          <w:rFonts w:ascii="Arial" w:hAnsi="Arial" w:cs="Arial"/>
          <w:sz w:val="22"/>
          <w:szCs w:val="22"/>
        </w:rPr>
      </w:pPr>
    </w:p>
    <w:p w14:paraId="70D577AA" w14:textId="77777777" w:rsidR="00365DC6" w:rsidRPr="007E7A3D" w:rsidRDefault="00365DC6" w:rsidP="00365DC6">
      <w:pPr>
        <w:autoSpaceDE w:val="0"/>
        <w:rPr>
          <w:rFonts w:ascii="Arial" w:eastAsia="CenturyGothic" w:hAnsi="Arial" w:cs="Arial"/>
          <w:sz w:val="22"/>
          <w:szCs w:val="22"/>
        </w:rPr>
      </w:pPr>
    </w:p>
    <w:p w14:paraId="485CAB38" w14:textId="77777777" w:rsidR="00365DC6" w:rsidRPr="007E7A3D" w:rsidRDefault="00365DC6" w:rsidP="00365DC6">
      <w:pPr>
        <w:autoSpaceDE w:val="0"/>
        <w:rPr>
          <w:rFonts w:ascii="Arial" w:eastAsia="CenturyGothic" w:hAnsi="Arial" w:cs="Arial"/>
          <w:sz w:val="22"/>
          <w:szCs w:val="22"/>
        </w:rPr>
      </w:pPr>
    </w:p>
    <w:p w14:paraId="262163EE" w14:textId="77777777" w:rsidR="00365DC6" w:rsidRPr="007E7A3D" w:rsidRDefault="00365DC6" w:rsidP="00365DC6">
      <w:pPr>
        <w:autoSpaceDE w:val="0"/>
        <w:rPr>
          <w:rFonts w:ascii="Arial" w:eastAsia="CenturyGothic" w:hAnsi="Arial" w:cs="Arial"/>
          <w:sz w:val="22"/>
          <w:szCs w:val="22"/>
        </w:rPr>
      </w:pPr>
    </w:p>
    <w:p w14:paraId="6A035A1B" w14:textId="77777777" w:rsidR="00365DC6" w:rsidRPr="007E7A3D" w:rsidRDefault="00365DC6" w:rsidP="00365DC6">
      <w:pPr>
        <w:autoSpaceDE w:val="0"/>
        <w:rPr>
          <w:rFonts w:ascii="Arial" w:eastAsia="CenturyGothic" w:hAnsi="Arial" w:cs="Arial"/>
          <w:sz w:val="22"/>
          <w:szCs w:val="22"/>
        </w:rPr>
      </w:pPr>
    </w:p>
    <w:p w14:paraId="1DA4A3F0" w14:textId="77777777" w:rsidR="00365DC6" w:rsidRPr="007E7A3D" w:rsidRDefault="00365DC6" w:rsidP="00365DC6">
      <w:pPr>
        <w:autoSpaceDE w:val="0"/>
        <w:rPr>
          <w:rFonts w:ascii="Arial" w:eastAsia="CenturyGothic" w:hAnsi="Arial" w:cs="Arial"/>
          <w:sz w:val="22"/>
          <w:szCs w:val="22"/>
        </w:rPr>
      </w:pPr>
    </w:p>
    <w:p w14:paraId="5031F7C4" w14:textId="77777777" w:rsidR="00365DC6" w:rsidRPr="007E7A3D" w:rsidRDefault="00365DC6" w:rsidP="00365DC6">
      <w:pPr>
        <w:autoSpaceDE w:val="0"/>
        <w:rPr>
          <w:rFonts w:ascii="Arial" w:eastAsia="CenturyGothic" w:hAnsi="Arial" w:cs="Arial"/>
          <w:sz w:val="22"/>
          <w:szCs w:val="22"/>
        </w:rPr>
      </w:pPr>
    </w:p>
    <w:p w14:paraId="27FB0248" w14:textId="77777777" w:rsidR="00365DC6" w:rsidRPr="007E7A3D" w:rsidRDefault="00365DC6" w:rsidP="00365DC6">
      <w:pPr>
        <w:autoSpaceDE w:val="0"/>
        <w:rPr>
          <w:rFonts w:ascii="Arial" w:eastAsia="CenturyGothic" w:hAnsi="Arial" w:cs="Arial"/>
          <w:sz w:val="22"/>
          <w:szCs w:val="22"/>
        </w:rPr>
      </w:pPr>
    </w:p>
    <w:p w14:paraId="63934318" w14:textId="77777777" w:rsidR="00365DC6" w:rsidRPr="007E7A3D" w:rsidRDefault="00365DC6" w:rsidP="00365DC6">
      <w:pPr>
        <w:autoSpaceDE w:val="0"/>
        <w:rPr>
          <w:rFonts w:ascii="Arial" w:eastAsia="CenturyGothic" w:hAnsi="Arial" w:cs="Arial"/>
          <w:sz w:val="22"/>
          <w:szCs w:val="22"/>
        </w:rPr>
      </w:pPr>
    </w:p>
    <w:p w14:paraId="2381DFBD" w14:textId="77777777" w:rsidR="00365DC6" w:rsidRDefault="00365DC6" w:rsidP="00365DC6">
      <w:pPr>
        <w:autoSpaceDE w:val="0"/>
        <w:rPr>
          <w:rFonts w:ascii="Arial" w:eastAsia="CenturyGothic" w:hAnsi="Arial" w:cs="Arial"/>
          <w:sz w:val="22"/>
          <w:szCs w:val="22"/>
        </w:rPr>
      </w:pPr>
    </w:p>
    <w:p w14:paraId="48711E57" w14:textId="77777777" w:rsidR="007E7A3D" w:rsidRDefault="007E7A3D" w:rsidP="00365DC6">
      <w:pPr>
        <w:autoSpaceDE w:val="0"/>
        <w:rPr>
          <w:rFonts w:ascii="Arial" w:eastAsia="CenturyGothic" w:hAnsi="Arial" w:cs="Arial"/>
          <w:sz w:val="22"/>
          <w:szCs w:val="22"/>
        </w:rPr>
      </w:pPr>
    </w:p>
    <w:p w14:paraId="36A5D0CA" w14:textId="77777777" w:rsidR="007E7A3D" w:rsidRDefault="007E7A3D" w:rsidP="00365DC6">
      <w:pPr>
        <w:autoSpaceDE w:val="0"/>
        <w:rPr>
          <w:rFonts w:ascii="Arial" w:eastAsia="CenturyGothic" w:hAnsi="Arial" w:cs="Arial"/>
          <w:sz w:val="22"/>
          <w:szCs w:val="22"/>
        </w:rPr>
      </w:pPr>
    </w:p>
    <w:p w14:paraId="12479F6A" w14:textId="77777777" w:rsidR="007E7A3D" w:rsidRDefault="007E7A3D" w:rsidP="00365DC6">
      <w:pPr>
        <w:autoSpaceDE w:val="0"/>
        <w:rPr>
          <w:rFonts w:ascii="Arial" w:eastAsia="CenturyGothic" w:hAnsi="Arial" w:cs="Arial"/>
          <w:sz w:val="22"/>
          <w:szCs w:val="22"/>
        </w:rPr>
      </w:pPr>
    </w:p>
    <w:p w14:paraId="60BB6AAA" w14:textId="77777777" w:rsidR="007E7A3D" w:rsidRDefault="007E7A3D" w:rsidP="00365DC6">
      <w:pPr>
        <w:autoSpaceDE w:val="0"/>
        <w:rPr>
          <w:rFonts w:ascii="Arial" w:eastAsia="CenturyGothic" w:hAnsi="Arial" w:cs="Arial"/>
          <w:sz w:val="22"/>
          <w:szCs w:val="22"/>
        </w:rPr>
      </w:pPr>
    </w:p>
    <w:p w14:paraId="10F7EEB3" w14:textId="77777777" w:rsidR="007E7A3D" w:rsidRDefault="007E7A3D" w:rsidP="00365DC6">
      <w:pPr>
        <w:autoSpaceDE w:val="0"/>
        <w:rPr>
          <w:rFonts w:ascii="Arial" w:eastAsia="CenturyGothic" w:hAnsi="Arial" w:cs="Arial"/>
          <w:sz w:val="22"/>
          <w:szCs w:val="22"/>
        </w:rPr>
      </w:pPr>
    </w:p>
    <w:p w14:paraId="128D14EF" w14:textId="77777777" w:rsidR="007E7A3D" w:rsidRDefault="007E7A3D" w:rsidP="00365DC6">
      <w:pPr>
        <w:autoSpaceDE w:val="0"/>
        <w:rPr>
          <w:rFonts w:ascii="Arial" w:eastAsia="CenturyGothic" w:hAnsi="Arial" w:cs="Arial"/>
          <w:sz w:val="22"/>
          <w:szCs w:val="22"/>
        </w:rPr>
      </w:pPr>
    </w:p>
    <w:p w14:paraId="4968C860" w14:textId="77777777" w:rsidR="007E7A3D" w:rsidRDefault="007E7A3D" w:rsidP="00365DC6">
      <w:pPr>
        <w:autoSpaceDE w:val="0"/>
        <w:rPr>
          <w:rFonts w:ascii="Arial" w:eastAsia="CenturyGothic" w:hAnsi="Arial" w:cs="Arial"/>
          <w:sz w:val="22"/>
          <w:szCs w:val="22"/>
        </w:rPr>
      </w:pPr>
    </w:p>
    <w:p w14:paraId="53DBE384" w14:textId="77777777" w:rsidR="007E7A3D" w:rsidRDefault="007E7A3D" w:rsidP="00365DC6">
      <w:pPr>
        <w:autoSpaceDE w:val="0"/>
        <w:rPr>
          <w:rFonts w:ascii="Arial" w:eastAsia="CenturyGothic" w:hAnsi="Arial" w:cs="Arial"/>
          <w:sz w:val="22"/>
          <w:szCs w:val="22"/>
        </w:rPr>
      </w:pPr>
    </w:p>
    <w:p w14:paraId="35B41439" w14:textId="77777777" w:rsidR="007E7A3D" w:rsidRPr="007E7A3D" w:rsidRDefault="007E7A3D" w:rsidP="00365DC6">
      <w:pPr>
        <w:autoSpaceDE w:val="0"/>
        <w:rPr>
          <w:rFonts w:ascii="Arial" w:eastAsia="CenturyGothic" w:hAnsi="Arial" w:cs="Arial"/>
          <w:sz w:val="22"/>
          <w:szCs w:val="22"/>
        </w:rPr>
      </w:pPr>
    </w:p>
    <w:p w14:paraId="58789D4E" w14:textId="77777777" w:rsidR="00365DC6" w:rsidRPr="007E7A3D" w:rsidRDefault="00365DC6" w:rsidP="00365DC6">
      <w:pPr>
        <w:autoSpaceDE w:val="0"/>
        <w:rPr>
          <w:rFonts w:ascii="Arial" w:eastAsia="CenturyGothic" w:hAnsi="Arial" w:cs="Arial"/>
          <w:sz w:val="22"/>
          <w:szCs w:val="22"/>
        </w:rPr>
      </w:pPr>
    </w:p>
    <w:p w14:paraId="2637A7EF" w14:textId="77777777" w:rsidR="00365DC6" w:rsidRPr="007E7A3D" w:rsidRDefault="00365DC6" w:rsidP="00365DC6">
      <w:pPr>
        <w:autoSpaceDE w:val="0"/>
        <w:jc w:val="center"/>
        <w:rPr>
          <w:rFonts w:ascii="Arial" w:eastAsia="CenturyGothic" w:hAnsi="Arial" w:cs="Arial"/>
          <w:b/>
          <w:bCs/>
          <w:sz w:val="22"/>
          <w:szCs w:val="22"/>
        </w:rPr>
      </w:pPr>
      <w:r w:rsidRPr="007E7A3D">
        <w:rPr>
          <w:rFonts w:ascii="Arial" w:eastAsia="CenturyGothic" w:hAnsi="Arial" w:cs="Arial"/>
          <w:b/>
          <w:bCs/>
          <w:sz w:val="22"/>
          <w:szCs w:val="22"/>
        </w:rPr>
        <w:lastRenderedPageBreak/>
        <w:t>SPECYFIKACJA TECHNICZNA WYKONANIA I ODBIORU ROBÓT</w:t>
      </w:r>
    </w:p>
    <w:p w14:paraId="40323332" w14:textId="77777777" w:rsidR="00365DC6" w:rsidRPr="007E7A3D" w:rsidRDefault="00365DC6" w:rsidP="00365DC6">
      <w:pPr>
        <w:autoSpaceDE w:val="0"/>
        <w:jc w:val="both"/>
        <w:rPr>
          <w:rFonts w:ascii="Arial" w:eastAsia="CenturyGothic" w:hAnsi="Arial" w:cs="Arial"/>
          <w:b/>
          <w:bCs/>
          <w:sz w:val="22"/>
          <w:szCs w:val="22"/>
        </w:rPr>
      </w:pPr>
    </w:p>
    <w:p w14:paraId="60E2E7EB" w14:textId="77777777" w:rsidR="00365DC6" w:rsidRPr="00EE6D5D" w:rsidRDefault="00365DC6" w:rsidP="00EE6D5D">
      <w:pPr>
        <w:pStyle w:val="Nagwek1"/>
        <w:numPr>
          <w:ilvl w:val="0"/>
          <w:numId w:val="6"/>
        </w:numPr>
        <w:tabs>
          <w:tab w:val="clear" w:pos="720"/>
          <w:tab w:val="num" w:pos="426"/>
        </w:tabs>
        <w:suppressAutoHyphens w:val="0"/>
        <w:autoSpaceDE w:val="0"/>
        <w:jc w:val="both"/>
        <w:rPr>
          <w:sz w:val="22"/>
          <w:szCs w:val="22"/>
        </w:rPr>
      </w:pPr>
      <w:bookmarkStart w:id="2626" w:name="_Toc86954099"/>
      <w:r w:rsidRPr="00EE6D5D">
        <w:rPr>
          <w:sz w:val="22"/>
          <w:szCs w:val="22"/>
        </w:rPr>
        <w:t>ST-06.01 INSTALACJE SANITARNE</w:t>
      </w:r>
      <w:bookmarkEnd w:id="2626"/>
    </w:p>
    <w:p w14:paraId="7BE80BA4" w14:textId="77777777" w:rsidR="00365DC6" w:rsidRPr="007E7A3D" w:rsidRDefault="00365DC6" w:rsidP="00365DC6">
      <w:pPr>
        <w:autoSpaceDE w:val="0"/>
        <w:jc w:val="both"/>
        <w:rPr>
          <w:rFonts w:ascii="Arial" w:eastAsia="CenturyGothic" w:hAnsi="Arial" w:cs="Arial"/>
          <w:b/>
          <w:bCs/>
          <w:sz w:val="22"/>
          <w:szCs w:val="22"/>
        </w:rPr>
      </w:pPr>
    </w:p>
    <w:p w14:paraId="10139AA7" w14:textId="77777777" w:rsidR="00365DC6" w:rsidRPr="007E7A3D" w:rsidRDefault="00365DC6" w:rsidP="00365DC6">
      <w:pPr>
        <w:autoSpaceDE w:val="0"/>
        <w:rPr>
          <w:rFonts w:ascii="Arial" w:eastAsia="CenturyGothic" w:hAnsi="Arial" w:cs="Arial"/>
          <w:sz w:val="22"/>
          <w:szCs w:val="22"/>
        </w:rPr>
      </w:pPr>
      <w:r w:rsidRPr="007E7A3D">
        <w:rPr>
          <w:rFonts w:ascii="Arial" w:eastAsia="CenturyGothic" w:hAnsi="Arial" w:cs="Arial"/>
          <w:b/>
          <w:bCs/>
          <w:sz w:val="22"/>
          <w:szCs w:val="22"/>
        </w:rPr>
        <w:t>KOD CPV 45330000-9</w:t>
      </w:r>
    </w:p>
    <w:p w14:paraId="5B20A6BF" w14:textId="77777777" w:rsidR="00365DC6" w:rsidRPr="007E7A3D" w:rsidRDefault="00365DC6" w:rsidP="00365DC6">
      <w:pPr>
        <w:autoSpaceDE w:val="0"/>
        <w:rPr>
          <w:rFonts w:ascii="Arial" w:eastAsia="CenturyGothic" w:hAnsi="Arial" w:cs="Arial"/>
          <w:sz w:val="22"/>
          <w:szCs w:val="22"/>
        </w:rPr>
      </w:pPr>
    </w:p>
    <w:p w14:paraId="0EA9E26E"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 WSTĘP</w:t>
      </w:r>
    </w:p>
    <w:p w14:paraId="26603ECC" w14:textId="77777777" w:rsidR="00365DC6" w:rsidRPr="007E7A3D" w:rsidRDefault="00365DC6" w:rsidP="00365DC6">
      <w:pPr>
        <w:autoSpaceDE w:val="0"/>
        <w:autoSpaceDN w:val="0"/>
        <w:adjustRightInd w:val="0"/>
        <w:rPr>
          <w:rFonts w:ascii="Arial" w:hAnsi="Arial" w:cs="Arial"/>
          <w:b/>
          <w:bCs/>
          <w:sz w:val="22"/>
          <w:szCs w:val="22"/>
        </w:rPr>
      </w:pPr>
    </w:p>
    <w:p w14:paraId="5555F1B9"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1.1. Przedmiot Szczegółowej Specyfikacji Technicznej</w:t>
      </w:r>
    </w:p>
    <w:p w14:paraId="5D272956" w14:textId="77777777" w:rsidR="00365DC6" w:rsidRPr="007E7A3D" w:rsidRDefault="00365DC6" w:rsidP="00365DC6">
      <w:pPr>
        <w:rPr>
          <w:rFonts w:ascii="Arial" w:hAnsi="Arial" w:cs="Arial"/>
          <w:sz w:val="22"/>
          <w:szCs w:val="22"/>
        </w:rPr>
      </w:pPr>
      <w:r w:rsidRPr="007E7A3D">
        <w:rPr>
          <w:rFonts w:ascii="Arial" w:hAnsi="Arial" w:cs="Arial"/>
          <w:sz w:val="22"/>
          <w:szCs w:val="22"/>
        </w:rPr>
        <w:t xml:space="preserve">Przedmiotem niniejszej Szczegółowej Specyfikacji Technicznej są wymagania dotyczące wykonania i odbioru robót w zakresie instalacji sanitarnych dla </w:t>
      </w:r>
      <w:r w:rsidRPr="007E7A3D">
        <w:rPr>
          <w:rFonts w:ascii="Arial" w:eastAsia="CenturyGothic" w:hAnsi="Arial" w:cs="Arial"/>
          <w:sz w:val="22"/>
          <w:szCs w:val="22"/>
        </w:rPr>
        <w:t>wykonania przebudowy i remontu pomieszczeń budynku administracyjnego Leśnego Banku Genów Kostrzyca w Miłkowie</w:t>
      </w:r>
      <w:r w:rsidRPr="007E7A3D">
        <w:rPr>
          <w:rFonts w:ascii="Arial" w:hAnsi="Arial" w:cs="Arial"/>
          <w:sz w:val="22"/>
          <w:szCs w:val="22"/>
        </w:rPr>
        <w:t>.</w:t>
      </w:r>
    </w:p>
    <w:p w14:paraId="4269ADFF" w14:textId="77777777" w:rsidR="00365DC6" w:rsidRPr="007E7A3D" w:rsidRDefault="00365DC6" w:rsidP="00365DC6">
      <w:pPr>
        <w:rPr>
          <w:rFonts w:ascii="Arial" w:eastAsia="CenturyGothic" w:hAnsi="Arial" w:cs="Arial"/>
          <w:sz w:val="22"/>
          <w:szCs w:val="22"/>
        </w:rPr>
      </w:pPr>
    </w:p>
    <w:p w14:paraId="6B44DCBC"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1.3. Zakres stosowania Specyfikacji Technicznej</w:t>
      </w:r>
    </w:p>
    <w:p w14:paraId="4BD514FA"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Specyfikacja Techniczna jest stosowana jako dokument przetargowy i kontraktowy przy zlecaniu i realizacji robót wymienionych w punkcie 1.1.</w:t>
      </w:r>
    </w:p>
    <w:p w14:paraId="48929E40" w14:textId="77777777" w:rsidR="00365DC6" w:rsidRPr="007E7A3D" w:rsidRDefault="00365DC6" w:rsidP="00365DC6">
      <w:pPr>
        <w:autoSpaceDE w:val="0"/>
        <w:autoSpaceDN w:val="0"/>
        <w:adjustRightInd w:val="0"/>
        <w:rPr>
          <w:rFonts w:ascii="Arial" w:hAnsi="Arial" w:cs="Arial"/>
          <w:sz w:val="22"/>
          <w:szCs w:val="22"/>
        </w:rPr>
      </w:pPr>
    </w:p>
    <w:p w14:paraId="3BCDD883"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1.4. Zakres robót objętych Specyfikacja Techniczną</w:t>
      </w:r>
    </w:p>
    <w:p w14:paraId="62F7FC9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Roboty, których dotyczy specyfikacja, obejmują wszystkie czynności umożliwiające</w:t>
      </w:r>
    </w:p>
    <w:p w14:paraId="5EA144DA"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wymianę armatury sanitarnej na nową wraz z wymianą podejść wod –kan w zakresie niezbędnym .</w:t>
      </w:r>
    </w:p>
    <w:p w14:paraId="6BDB5AE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Instalacje należy wykonać bez wymiany istniejącej instalacji wod –kan.</w:t>
      </w:r>
    </w:p>
    <w:p w14:paraId="593B257C"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Niniejsza specyfikacja techniczna związana jest z wykonaniem niżej wymienionych robót:</w:t>
      </w:r>
    </w:p>
    <w:p w14:paraId="4D19F0A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Instalacja wodno - kanalizacyjna – zakres robót obejmuje:</w:t>
      </w:r>
    </w:p>
    <w:p w14:paraId="7732BC2A" w14:textId="77777777" w:rsidR="00365DC6" w:rsidRPr="0061563A" w:rsidRDefault="00365DC6" w:rsidP="009F733E">
      <w:pPr>
        <w:pStyle w:val="Akapitzlist"/>
        <w:numPr>
          <w:ilvl w:val="0"/>
          <w:numId w:val="64"/>
        </w:numPr>
        <w:autoSpaceDE w:val="0"/>
        <w:autoSpaceDN w:val="0"/>
        <w:adjustRightInd w:val="0"/>
        <w:rPr>
          <w:rFonts w:ascii="Arial" w:hAnsi="Arial" w:cs="Arial"/>
          <w:sz w:val="22"/>
          <w:szCs w:val="22"/>
        </w:rPr>
      </w:pPr>
      <w:r w:rsidRPr="0061563A">
        <w:rPr>
          <w:rFonts w:ascii="Arial" w:hAnsi="Arial" w:cs="Arial"/>
          <w:sz w:val="22"/>
          <w:szCs w:val="22"/>
        </w:rPr>
        <w:t>wymiana istniejących urządzeń sanitarnych umywalek, misek ustępowych wraz z bateriami oraz podejściami wod- kan,</w:t>
      </w:r>
    </w:p>
    <w:p w14:paraId="7069949C" w14:textId="77777777" w:rsidR="00365DC6" w:rsidRPr="0061563A" w:rsidRDefault="00365DC6" w:rsidP="009F733E">
      <w:pPr>
        <w:pStyle w:val="Akapitzlist"/>
        <w:numPr>
          <w:ilvl w:val="0"/>
          <w:numId w:val="64"/>
        </w:numPr>
        <w:autoSpaceDE w:val="0"/>
        <w:autoSpaceDN w:val="0"/>
        <w:adjustRightInd w:val="0"/>
        <w:rPr>
          <w:rFonts w:ascii="Arial" w:hAnsi="Arial" w:cs="Arial"/>
          <w:sz w:val="22"/>
          <w:szCs w:val="22"/>
        </w:rPr>
      </w:pPr>
      <w:r w:rsidRPr="0061563A">
        <w:rPr>
          <w:rFonts w:ascii="Arial" w:hAnsi="Arial" w:cs="Arial"/>
          <w:sz w:val="22"/>
          <w:szCs w:val="22"/>
        </w:rPr>
        <w:t>wykonanie prób szczelności instalacji</w:t>
      </w:r>
      <w:r w:rsidR="0061563A">
        <w:rPr>
          <w:rFonts w:ascii="Arial" w:hAnsi="Arial" w:cs="Arial"/>
          <w:sz w:val="22"/>
          <w:szCs w:val="22"/>
        </w:rPr>
        <w:t>,</w:t>
      </w:r>
    </w:p>
    <w:p w14:paraId="1D772088" w14:textId="77777777" w:rsidR="00365DC6" w:rsidRPr="0061563A" w:rsidRDefault="00365DC6" w:rsidP="009F733E">
      <w:pPr>
        <w:pStyle w:val="Akapitzlist"/>
        <w:numPr>
          <w:ilvl w:val="0"/>
          <w:numId w:val="64"/>
        </w:numPr>
        <w:autoSpaceDE w:val="0"/>
        <w:autoSpaceDN w:val="0"/>
        <w:adjustRightInd w:val="0"/>
        <w:rPr>
          <w:rFonts w:ascii="Arial" w:hAnsi="Arial" w:cs="Arial"/>
          <w:sz w:val="22"/>
          <w:szCs w:val="22"/>
        </w:rPr>
      </w:pPr>
      <w:r w:rsidRPr="0061563A">
        <w:rPr>
          <w:rFonts w:ascii="Arial" w:hAnsi="Arial" w:cs="Arial"/>
          <w:sz w:val="22"/>
          <w:szCs w:val="22"/>
        </w:rPr>
        <w:t>wykonanie płukania instalacji</w:t>
      </w:r>
      <w:r w:rsidR="0061563A">
        <w:rPr>
          <w:rFonts w:ascii="Arial" w:hAnsi="Arial" w:cs="Arial"/>
          <w:sz w:val="22"/>
          <w:szCs w:val="22"/>
        </w:rPr>
        <w:t>,</w:t>
      </w:r>
    </w:p>
    <w:p w14:paraId="7E27BE9F" w14:textId="77777777" w:rsidR="00365DC6" w:rsidRPr="007E7A3D" w:rsidRDefault="00365DC6" w:rsidP="009F733E">
      <w:pPr>
        <w:numPr>
          <w:ilvl w:val="0"/>
          <w:numId w:val="64"/>
        </w:numPr>
        <w:suppressAutoHyphens w:val="0"/>
        <w:autoSpaceDE w:val="0"/>
        <w:autoSpaceDN w:val="0"/>
        <w:adjustRightInd w:val="0"/>
        <w:rPr>
          <w:rFonts w:ascii="Arial" w:hAnsi="Arial" w:cs="Arial"/>
          <w:sz w:val="22"/>
          <w:szCs w:val="22"/>
        </w:rPr>
      </w:pPr>
      <w:r w:rsidRPr="007E7A3D">
        <w:rPr>
          <w:rFonts w:ascii="Arial" w:hAnsi="Arial" w:cs="Arial"/>
          <w:sz w:val="22"/>
          <w:szCs w:val="22"/>
        </w:rPr>
        <w:t>wykonanie kanałów wentylacyjnych</w:t>
      </w:r>
      <w:r w:rsidR="0061563A">
        <w:rPr>
          <w:rFonts w:ascii="Arial" w:hAnsi="Arial" w:cs="Arial"/>
          <w:sz w:val="22"/>
          <w:szCs w:val="22"/>
        </w:rPr>
        <w:t>,</w:t>
      </w:r>
    </w:p>
    <w:p w14:paraId="55C8C2F6" w14:textId="77777777" w:rsidR="00365DC6" w:rsidRPr="007E7A3D" w:rsidRDefault="00365DC6" w:rsidP="009F733E">
      <w:pPr>
        <w:numPr>
          <w:ilvl w:val="0"/>
          <w:numId w:val="64"/>
        </w:numPr>
        <w:suppressAutoHyphens w:val="0"/>
        <w:autoSpaceDE w:val="0"/>
        <w:autoSpaceDN w:val="0"/>
        <w:adjustRightInd w:val="0"/>
        <w:rPr>
          <w:rFonts w:ascii="Arial" w:hAnsi="Arial" w:cs="Arial"/>
          <w:sz w:val="22"/>
          <w:szCs w:val="22"/>
        </w:rPr>
      </w:pPr>
      <w:r w:rsidRPr="007E7A3D">
        <w:rPr>
          <w:rFonts w:ascii="Arial" w:hAnsi="Arial" w:cs="Arial"/>
          <w:sz w:val="22"/>
          <w:szCs w:val="22"/>
        </w:rPr>
        <w:t xml:space="preserve">montaż wentylatorów, </w:t>
      </w:r>
    </w:p>
    <w:p w14:paraId="11EC321C"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xml:space="preserve"> </w:t>
      </w:r>
    </w:p>
    <w:p w14:paraId="2D4B0E60"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1.5. Ogólne wymagania</w:t>
      </w:r>
    </w:p>
    <w:p w14:paraId="3373472D" w14:textId="77777777" w:rsidR="0061563A" w:rsidRPr="007E7A3D" w:rsidRDefault="0061563A" w:rsidP="00365DC6">
      <w:pPr>
        <w:autoSpaceDE w:val="0"/>
        <w:autoSpaceDN w:val="0"/>
        <w:adjustRightInd w:val="0"/>
        <w:rPr>
          <w:rFonts w:ascii="Arial" w:hAnsi="Arial" w:cs="Arial"/>
          <w:b/>
          <w:bCs/>
          <w:sz w:val="22"/>
          <w:szCs w:val="22"/>
        </w:rPr>
      </w:pPr>
    </w:p>
    <w:p w14:paraId="687E5C1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Wykonawca jest odpowiedzialny za realizację robót zgodnie z dokumentacją kosztorysową, specyfikacją techniczną, poleceniami nadzoru autorskiego i inwestorskiego oraz zgodnie z art. 5, 22, 23 i 28 ustawy Prawo budowlane.</w:t>
      </w:r>
    </w:p>
    <w:p w14:paraId="529EE66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Odstępstwa od projektu mogą dotyczyć jedynie dostosowania instalacji do wprowadzonych zmian konstrukcyjno-budowlanych, lub zastąpienia zaprojektowanych materiałów – w przypadku niemożliwości ich uzyskania - przez inne materiały lub elementy o zbliżonych w charakterystykach i trwałości. Wszelkie zmiany i odstępstwa od zatwierdzonej dokumentacji nie mogą powodować obniżenia wartości funkcjonalnych i użytkowych instalacji, a jeżeli dotyczą zamiany materiałów i elementów określonych w dokumentacji technicznej na inne, nie mogą powodować zmniejszenia trwałości eksploatacyjnej. Roboty montażowe należy</w:t>
      </w:r>
    </w:p>
    <w:p w14:paraId="34F991F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realizować zgodnie z Polskimi Normami oraz innymi przepisami dotyczącymi przedmiotowej instalacji.</w:t>
      </w:r>
    </w:p>
    <w:p w14:paraId="6560E846" w14:textId="77777777" w:rsidR="00365DC6" w:rsidRPr="007E7A3D" w:rsidRDefault="00365DC6" w:rsidP="00365DC6">
      <w:pPr>
        <w:autoSpaceDE w:val="0"/>
        <w:autoSpaceDN w:val="0"/>
        <w:adjustRightInd w:val="0"/>
        <w:rPr>
          <w:rFonts w:ascii="Arial" w:hAnsi="Arial" w:cs="Arial"/>
          <w:b/>
          <w:bCs/>
          <w:sz w:val="22"/>
          <w:szCs w:val="22"/>
        </w:rPr>
      </w:pPr>
    </w:p>
    <w:p w14:paraId="51BBACD4"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2. MATERIAŁY</w:t>
      </w:r>
    </w:p>
    <w:p w14:paraId="27E23455" w14:textId="77777777" w:rsidR="0061563A" w:rsidRPr="007E7A3D" w:rsidRDefault="0061563A" w:rsidP="00365DC6">
      <w:pPr>
        <w:autoSpaceDE w:val="0"/>
        <w:autoSpaceDN w:val="0"/>
        <w:adjustRightInd w:val="0"/>
        <w:rPr>
          <w:rFonts w:ascii="Arial" w:hAnsi="Arial" w:cs="Arial"/>
          <w:b/>
          <w:bCs/>
          <w:sz w:val="22"/>
          <w:szCs w:val="22"/>
        </w:rPr>
      </w:pPr>
    </w:p>
    <w:p w14:paraId="2BFE694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Do wykonania instalacji mogą być stosowane wyroby producentów krajowych i zagranicznych.</w:t>
      </w:r>
    </w:p>
    <w:p w14:paraId="5A18F4A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Wszystkie materiały użyte do wykonania instalacji muszą posiadać aktualne polskie aprobaty techniczne lub odpowiadać Polskim Normom. Wykonawca uzyska przed zastosowaniem wyrobu akceptację Inspektora Nadzoru. Odbiór techniczny materiałów powinien być dokonywany według wymagań i w sposób określony aktualnymi normami.</w:t>
      </w:r>
    </w:p>
    <w:p w14:paraId="0A6E5ED2"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Przewody - podejścia wody zimnej ciepłej wykonać z rur polipropylenowych zgrzewanych, a zawory kulowe na ciśnienie min.1MPa.</w:t>
      </w:r>
    </w:p>
    <w:p w14:paraId="473861F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Armatura sanitarna typowa – umywalki, wc kompakt.</w:t>
      </w:r>
    </w:p>
    <w:p w14:paraId="591281F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Przewody wentylacyjne typu spiro</w:t>
      </w:r>
    </w:p>
    <w:p w14:paraId="360FCC2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Wentylatory mechaniczne – 50m3/h</w:t>
      </w:r>
    </w:p>
    <w:p w14:paraId="1717A03B" w14:textId="77777777" w:rsidR="00365DC6" w:rsidRPr="007E7A3D" w:rsidRDefault="00365DC6" w:rsidP="00365DC6">
      <w:pPr>
        <w:autoSpaceDE w:val="0"/>
        <w:autoSpaceDN w:val="0"/>
        <w:adjustRightInd w:val="0"/>
        <w:rPr>
          <w:rFonts w:ascii="Arial" w:hAnsi="Arial" w:cs="Arial"/>
          <w:sz w:val="22"/>
          <w:szCs w:val="22"/>
        </w:rPr>
      </w:pPr>
    </w:p>
    <w:p w14:paraId="006AA36C"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2.1 BIAŁY MONTAŻ</w:t>
      </w:r>
    </w:p>
    <w:p w14:paraId="160C0B40" w14:textId="77777777" w:rsidR="00365DC6" w:rsidRPr="007E7A3D" w:rsidRDefault="00365DC6" w:rsidP="00365DC6">
      <w:pPr>
        <w:autoSpaceDE w:val="0"/>
        <w:autoSpaceDN w:val="0"/>
        <w:adjustRightInd w:val="0"/>
        <w:rPr>
          <w:rFonts w:ascii="Arial" w:hAnsi="Arial" w:cs="Arial"/>
          <w:b/>
          <w:bCs/>
          <w:sz w:val="22"/>
          <w:szCs w:val="22"/>
        </w:rPr>
      </w:pPr>
    </w:p>
    <w:p w14:paraId="671865B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b/>
          <w:bCs/>
          <w:sz w:val="22"/>
          <w:szCs w:val="22"/>
        </w:rPr>
        <w:lastRenderedPageBreak/>
        <w:t>Biały montaż do pomieszczeń łazienki nr 1, łazienki nr2, łazienki dla niepełnosprawnych i aneksu socjalnego wykonać zgodnie Z SPECYFIKACJĄ ZAWARTĄ W  „PROJEKCIE ARANŻACJI WNĘTRZ POMIESZCZEŃ W BUDYNKU LEŚNEGO BANKU GENÓW W KOSTRZYCY”.</w:t>
      </w:r>
    </w:p>
    <w:p w14:paraId="2E045161" w14:textId="77777777" w:rsidR="00365DC6" w:rsidRPr="007E7A3D" w:rsidRDefault="00365DC6" w:rsidP="00365DC6">
      <w:pPr>
        <w:autoSpaceDE w:val="0"/>
        <w:autoSpaceDN w:val="0"/>
        <w:adjustRightInd w:val="0"/>
        <w:rPr>
          <w:rFonts w:ascii="Arial" w:hAnsi="Arial" w:cs="Arial"/>
          <w:b/>
          <w:bCs/>
          <w:sz w:val="22"/>
          <w:szCs w:val="22"/>
        </w:rPr>
      </w:pPr>
    </w:p>
    <w:p w14:paraId="76B2B121"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3.</w:t>
      </w:r>
      <w:r w:rsidRPr="007E7A3D">
        <w:rPr>
          <w:rFonts w:ascii="Arial" w:hAnsi="Arial" w:cs="Arial"/>
          <w:sz w:val="22"/>
          <w:szCs w:val="22"/>
        </w:rPr>
        <w:t xml:space="preserve"> </w:t>
      </w:r>
      <w:r w:rsidRPr="007E7A3D">
        <w:rPr>
          <w:rFonts w:ascii="Arial" w:hAnsi="Arial" w:cs="Arial"/>
          <w:b/>
          <w:bCs/>
          <w:sz w:val="22"/>
          <w:szCs w:val="22"/>
        </w:rPr>
        <w:t>SPRZĘT</w:t>
      </w:r>
    </w:p>
    <w:p w14:paraId="40423659"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w:t>
      </w:r>
    </w:p>
    <w:p w14:paraId="472BDBCF" w14:textId="77777777" w:rsidR="00365DC6" w:rsidRPr="007E7A3D" w:rsidRDefault="00365DC6" w:rsidP="00365DC6">
      <w:pPr>
        <w:autoSpaceDE w:val="0"/>
        <w:autoSpaceDN w:val="0"/>
        <w:adjustRightInd w:val="0"/>
        <w:rPr>
          <w:rFonts w:ascii="Arial" w:hAnsi="Arial" w:cs="Arial"/>
          <w:b/>
          <w:bCs/>
          <w:sz w:val="22"/>
          <w:szCs w:val="22"/>
        </w:rPr>
      </w:pPr>
    </w:p>
    <w:p w14:paraId="789C681E"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 TRANSPORT l SKŁADOWANIE</w:t>
      </w:r>
    </w:p>
    <w:p w14:paraId="23533186"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4.1. Rury</w:t>
      </w:r>
    </w:p>
    <w:p w14:paraId="499FA77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Rury w wiązkach muszą być transportowane na samochodach o odpowiedniej długości. Kształtki należy przewozić w odpowiednich pojemnikach. Podczas transportu, przeładunku i magazynowania rur i kształtek należy unikać ich zanieczyszczenia.</w:t>
      </w:r>
    </w:p>
    <w:p w14:paraId="0CE751A7" w14:textId="77777777" w:rsidR="00365DC6" w:rsidRPr="007E7A3D" w:rsidRDefault="00365DC6" w:rsidP="00365DC6">
      <w:pPr>
        <w:autoSpaceDE w:val="0"/>
        <w:autoSpaceDN w:val="0"/>
        <w:adjustRightInd w:val="0"/>
        <w:rPr>
          <w:rFonts w:ascii="Arial" w:hAnsi="Arial" w:cs="Arial"/>
          <w:sz w:val="22"/>
          <w:szCs w:val="22"/>
        </w:rPr>
      </w:pPr>
    </w:p>
    <w:p w14:paraId="21341E9B"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4.2. Elementy wyposażenia</w:t>
      </w:r>
    </w:p>
    <w:p w14:paraId="6786D6D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Transport elementów wyposażenia do „białego montażu" powinien odbywać się krytymi środkami. Zaleca się transportowanie w oryginalnych opakowaniach producenta. Elementy wyposażenia należy przechowywać w magazynach lub w pomieszczeniach zamkniętych w pojemnikach.</w:t>
      </w:r>
    </w:p>
    <w:p w14:paraId="3AED7264" w14:textId="77777777" w:rsidR="00365DC6" w:rsidRPr="007E7A3D" w:rsidRDefault="00365DC6" w:rsidP="00365DC6">
      <w:pPr>
        <w:autoSpaceDE w:val="0"/>
        <w:autoSpaceDN w:val="0"/>
        <w:adjustRightInd w:val="0"/>
        <w:rPr>
          <w:rFonts w:ascii="Arial" w:hAnsi="Arial" w:cs="Arial"/>
          <w:sz w:val="22"/>
          <w:szCs w:val="22"/>
        </w:rPr>
      </w:pPr>
    </w:p>
    <w:p w14:paraId="424A3035"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4.3. Armatura</w:t>
      </w:r>
    </w:p>
    <w:p w14:paraId="33283ED7"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Dostarczoną na budowę armaturę należy uprzednio sprawdzić na szczelność. Armaturę należy składować w magazynach zamkniętych.</w:t>
      </w:r>
    </w:p>
    <w:p w14:paraId="29FF92ED" w14:textId="77777777" w:rsidR="00365DC6" w:rsidRPr="007E7A3D" w:rsidRDefault="00365DC6" w:rsidP="00365DC6">
      <w:pPr>
        <w:autoSpaceDE w:val="0"/>
        <w:autoSpaceDN w:val="0"/>
        <w:adjustRightInd w:val="0"/>
        <w:rPr>
          <w:rFonts w:ascii="Arial" w:hAnsi="Arial" w:cs="Arial"/>
          <w:sz w:val="22"/>
          <w:szCs w:val="22"/>
        </w:rPr>
      </w:pPr>
    </w:p>
    <w:p w14:paraId="4CB45940"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4.4. Izolacja termiczna</w:t>
      </w:r>
    </w:p>
    <w:p w14:paraId="3DD0CD3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Materiały przeznaczone do wykonania izolacji cieplnych powinny być przewożone krytymi środkami transportu w sposób zabezpieczający je przed zawilgoceniem, zanieczyszczeniem i zniszczeniem.</w:t>
      </w:r>
    </w:p>
    <w:p w14:paraId="0E5D45BF" w14:textId="77777777" w:rsidR="00365DC6" w:rsidRPr="007E7A3D" w:rsidRDefault="00365DC6" w:rsidP="00365DC6">
      <w:pPr>
        <w:autoSpaceDE w:val="0"/>
        <w:autoSpaceDN w:val="0"/>
        <w:adjustRightInd w:val="0"/>
        <w:rPr>
          <w:rFonts w:ascii="Arial" w:hAnsi="Arial" w:cs="Arial"/>
          <w:b/>
          <w:bCs/>
          <w:sz w:val="22"/>
          <w:szCs w:val="22"/>
        </w:rPr>
      </w:pPr>
    </w:p>
    <w:p w14:paraId="2B495B8C"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 WYKONANIE ROBÓT</w:t>
      </w:r>
    </w:p>
    <w:p w14:paraId="3849D550" w14:textId="77777777" w:rsidR="00365DC6" w:rsidRPr="007E7A3D" w:rsidRDefault="00365DC6" w:rsidP="00365DC6">
      <w:pPr>
        <w:autoSpaceDE w:val="0"/>
        <w:autoSpaceDN w:val="0"/>
        <w:adjustRightInd w:val="0"/>
        <w:rPr>
          <w:rFonts w:ascii="Arial" w:hAnsi="Arial" w:cs="Arial"/>
          <w:b/>
          <w:bCs/>
          <w:sz w:val="22"/>
          <w:szCs w:val="22"/>
        </w:rPr>
      </w:pPr>
    </w:p>
    <w:p w14:paraId="03893489"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5.1. Roboty demontażowe</w:t>
      </w:r>
    </w:p>
    <w:p w14:paraId="41B11069" w14:textId="77777777" w:rsidR="0061563A" w:rsidRPr="007E7A3D" w:rsidRDefault="0061563A" w:rsidP="00365DC6">
      <w:pPr>
        <w:autoSpaceDE w:val="0"/>
        <w:autoSpaceDN w:val="0"/>
        <w:adjustRightInd w:val="0"/>
        <w:rPr>
          <w:rFonts w:ascii="Arial" w:hAnsi="Arial" w:cs="Arial"/>
          <w:b/>
          <w:bCs/>
          <w:sz w:val="22"/>
          <w:szCs w:val="22"/>
        </w:rPr>
      </w:pPr>
    </w:p>
    <w:p w14:paraId="40CF5F2A" w14:textId="77777777" w:rsidR="00365DC6" w:rsidRPr="007E7A3D" w:rsidRDefault="00365DC6" w:rsidP="0061563A">
      <w:pPr>
        <w:autoSpaceDE w:val="0"/>
        <w:autoSpaceDN w:val="0"/>
        <w:adjustRightInd w:val="0"/>
        <w:jc w:val="both"/>
        <w:rPr>
          <w:rFonts w:ascii="Arial" w:hAnsi="Arial" w:cs="Arial"/>
          <w:sz w:val="22"/>
          <w:szCs w:val="22"/>
        </w:rPr>
      </w:pPr>
      <w:r w:rsidRPr="007E7A3D">
        <w:rPr>
          <w:rFonts w:ascii="Arial" w:hAnsi="Arial" w:cs="Arial"/>
          <w:sz w:val="22"/>
          <w:szCs w:val="22"/>
        </w:rPr>
        <w:t>Demontaż istniejącej instalacji wodociągowej wykonywany będzie z odzyskie</w:t>
      </w:r>
      <w:r w:rsidR="0061563A">
        <w:rPr>
          <w:rFonts w:ascii="Arial" w:hAnsi="Arial" w:cs="Arial"/>
          <w:sz w:val="22"/>
          <w:szCs w:val="22"/>
        </w:rPr>
        <w:t xml:space="preserve">m elementów armatury sanitarnej. </w:t>
      </w:r>
      <w:r w:rsidRPr="007E7A3D">
        <w:rPr>
          <w:rFonts w:ascii="Arial" w:hAnsi="Arial" w:cs="Arial"/>
          <w:sz w:val="22"/>
          <w:szCs w:val="22"/>
        </w:rPr>
        <w:t>Rurociągi stalowe należy pociąć palnikami lub tarczą na odcinki długości pozwalającej na wyn</w:t>
      </w:r>
      <w:r w:rsidR="0061563A">
        <w:rPr>
          <w:rFonts w:ascii="Arial" w:hAnsi="Arial" w:cs="Arial"/>
          <w:sz w:val="22"/>
          <w:szCs w:val="22"/>
        </w:rPr>
        <w:t xml:space="preserve">iesienie z budynku i transport. </w:t>
      </w:r>
      <w:r w:rsidRPr="007E7A3D">
        <w:rPr>
          <w:rFonts w:ascii="Arial" w:hAnsi="Arial" w:cs="Arial"/>
          <w:sz w:val="22"/>
          <w:szCs w:val="22"/>
        </w:rPr>
        <w:t xml:space="preserve">Materiały uzyskane z </w:t>
      </w:r>
      <w:r w:rsidR="0061563A">
        <w:rPr>
          <w:rFonts w:ascii="Arial" w:hAnsi="Arial" w:cs="Arial"/>
          <w:sz w:val="22"/>
          <w:szCs w:val="22"/>
        </w:rPr>
        <w:t xml:space="preserve">demontażu należy posegregować i </w:t>
      </w:r>
      <w:r w:rsidRPr="007E7A3D">
        <w:rPr>
          <w:rFonts w:ascii="Arial" w:hAnsi="Arial" w:cs="Arial"/>
          <w:sz w:val="22"/>
          <w:szCs w:val="22"/>
        </w:rPr>
        <w:t>przekazać Inwestorowi lub w uzgodnieniu z Inwestorem wywieźć do składnicy złomu lub na najbliższe (uzgodnione z Inwestorem) miejsce zwałki.</w:t>
      </w:r>
    </w:p>
    <w:p w14:paraId="6E82B1FC" w14:textId="77777777" w:rsidR="00365DC6" w:rsidRPr="007E7A3D" w:rsidRDefault="00365DC6" w:rsidP="00365DC6">
      <w:pPr>
        <w:autoSpaceDE w:val="0"/>
        <w:autoSpaceDN w:val="0"/>
        <w:adjustRightInd w:val="0"/>
        <w:rPr>
          <w:rFonts w:ascii="Arial" w:hAnsi="Arial" w:cs="Arial"/>
          <w:sz w:val="22"/>
          <w:szCs w:val="22"/>
        </w:rPr>
      </w:pPr>
    </w:p>
    <w:p w14:paraId="26F307AF"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5.2. Montaż rurociągów</w:t>
      </w:r>
    </w:p>
    <w:p w14:paraId="547A9738" w14:textId="77777777" w:rsidR="0061563A" w:rsidRPr="007E7A3D" w:rsidRDefault="0061563A" w:rsidP="00365DC6">
      <w:pPr>
        <w:autoSpaceDE w:val="0"/>
        <w:autoSpaceDN w:val="0"/>
        <w:adjustRightInd w:val="0"/>
        <w:rPr>
          <w:rFonts w:ascii="Arial" w:hAnsi="Arial" w:cs="Arial"/>
          <w:b/>
          <w:bCs/>
          <w:sz w:val="22"/>
          <w:szCs w:val="22"/>
        </w:rPr>
      </w:pPr>
    </w:p>
    <w:p w14:paraId="7E082697" w14:textId="77777777" w:rsidR="00365DC6" w:rsidRPr="007E7A3D" w:rsidRDefault="00365DC6" w:rsidP="0061563A">
      <w:pPr>
        <w:autoSpaceDE w:val="0"/>
        <w:autoSpaceDN w:val="0"/>
        <w:adjustRightInd w:val="0"/>
        <w:jc w:val="both"/>
        <w:rPr>
          <w:rFonts w:ascii="Arial" w:hAnsi="Arial" w:cs="Arial"/>
          <w:sz w:val="22"/>
          <w:szCs w:val="22"/>
        </w:rPr>
      </w:pPr>
      <w:r w:rsidRPr="007E7A3D">
        <w:rPr>
          <w:rFonts w:ascii="Arial" w:hAnsi="Arial" w:cs="Arial"/>
          <w:sz w:val="22"/>
          <w:szCs w:val="22"/>
        </w:rPr>
        <w:t>Rurociągi łączone będą przez kształtki.</w:t>
      </w:r>
    </w:p>
    <w:p w14:paraId="19BD7A99" w14:textId="77777777" w:rsidR="00365DC6" w:rsidRPr="007E7A3D" w:rsidRDefault="00365DC6" w:rsidP="0061563A">
      <w:pPr>
        <w:autoSpaceDE w:val="0"/>
        <w:autoSpaceDN w:val="0"/>
        <w:adjustRightInd w:val="0"/>
        <w:jc w:val="both"/>
        <w:rPr>
          <w:rFonts w:ascii="Arial" w:hAnsi="Arial" w:cs="Arial"/>
          <w:sz w:val="22"/>
          <w:szCs w:val="22"/>
        </w:rPr>
      </w:pPr>
      <w:r w:rsidRPr="007E7A3D">
        <w:rPr>
          <w:rFonts w:ascii="Arial" w:hAnsi="Arial" w:cs="Arial"/>
          <w:sz w:val="22"/>
          <w:szCs w:val="22"/>
        </w:rPr>
        <w:t>Przed układaniem przewodów należy sprawdzić trasę oraz usunąć możliwe do wyeliminowania przeszkody, mogące powodować uszkodzenie przewodów (np. pręty, wystające elementy zaprawy betonowej i muru).</w:t>
      </w:r>
    </w:p>
    <w:p w14:paraId="15151048" w14:textId="77777777" w:rsidR="00365DC6" w:rsidRPr="007E7A3D" w:rsidRDefault="00365DC6" w:rsidP="0061563A">
      <w:pPr>
        <w:autoSpaceDE w:val="0"/>
        <w:autoSpaceDN w:val="0"/>
        <w:adjustRightInd w:val="0"/>
        <w:jc w:val="both"/>
        <w:rPr>
          <w:rFonts w:ascii="Arial" w:hAnsi="Arial" w:cs="Arial"/>
          <w:sz w:val="22"/>
          <w:szCs w:val="22"/>
        </w:rPr>
      </w:pPr>
      <w:r w:rsidRPr="007E7A3D">
        <w:rPr>
          <w:rFonts w:ascii="Arial" w:hAnsi="Arial" w:cs="Arial"/>
          <w:sz w:val="22"/>
          <w:szCs w:val="22"/>
        </w:rPr>
        <w:t>Przed zamontowaniem należy sprawdzić, czy elementy przewidziane do zamontowania nie posiadają uszkodzeń mechanicznych oraz czy w przewodach nie ma zaniecz</w:t>
      </w:r>
      <w:r w:rsidR="0061563A">
        <w:rPr>
          <w:rFonts w:ascii="Arial" w:hAnsi="Arial" w:cs="Arial"/>
          <w:sz w:val="22"/>
          <w:szCs w:val="22"/>
        </w:rPr>
        <w:t xml:space="preserve">yszczeń (ziemia, papiery i inne </w:t>
      </w:r>
      <w:r w:rsidRPr="007E7A3D">
        <w:rPr>
          <w:rFonts w:ascii="Arial" w:hAnsi="Arial" w:cs="Arial"/>
          <w:sz w:val="22"/>
          <w:szCs w:val="22"/>
        </w:rPr>
        <w:t>elementy). Rur pękniętych lub w inny sposób uszkodzonych nie wolno używać.</w:t>
      </w:r>
    </w:p>
    <w:p w14:paraId="641E65AF" w14:textId="77777777" w:rsidR="0061563A" w:rsidRDefault="0061563A" w:rsidP="00365DC6">
      <w:pPr>
        <w:autoSpaceDE w:val="0"/>
        <w:autoSpaceDN w:val="0"/>
        <w:adjustRightInd w:val="0"/>
        <w:rPr>
          <w:rFonts w:ascii="Arial" w:hAnsi="Arial" w:cs="Arial"/>
          <w:sz w:val="22"/>
          <w:szCs w:val="22"/>
        </w:rPr>
      </w:pPr>
    </w:p>
    <w:p w14:paraId="7D2FC802" w14:textId="77777777" w:rsidR="0061563A"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Kolejność wykonywania robót:</w:t>
      </w:r>
    </w:p>
    <w:p w14:paraId="2D18E1F9" w14:textId="77777777" w:rsidR="00365DC6" w:rsidRPr="0061563A" w:rsidRDefault="00365DC6" w:rsidP="009F733E">
      <w:pPr>
        <w:pStyle w:val="Akapitzlist"/>
        <w:numPr>
          <w:ilvl w:val="0"/>
          <w:numId w:val="66"/>
        </w:numPr>
        <w:autoSpaceDE w:val="0"/>
        <w:autoSpaceDN w:val="0"/>
        <w:adjustRightInd w:val="0"/>
        <w:rPr>
          <w:rFonts w:ascii="Arial" w:hAnsi="Arial" w:cs="Arial"/>
          <w:sz w:val="22"/>
          <w:szCs w:val="22"/>
        </w:rPr>
      </w:pPr>
      <w:r w:rsidRPr="0061563A">
        <w:rPr>
          <w:rFonts w:ascii="Arial" w:hAnsi="Arial" w:cs="Arial"/>
          <w:sz w:val="22"/>
          <w:szCs w:val="22"/>
        </w:rPr>
        <w:t xml:space="preserve">Demontaż urządzeń </w:t>
      </w:r>
      <w:r w:rsidR="0061563A">
        <w:rPr>
          <w:rFonts w:ascii="Arial" w:hAnsi="Arial" w:cs="Arial"/>
          <w:sz w:val="22"/>
          <w:szCs w:val="22"/>
        </w:rPr>
        <w:t>typu umywalki, miski ustępowe,</w:t>
      </w:r>
    </w:p>
    <w:p w14:paraId="2EA1E101" w14:textId="77777777" w:rsidR="00365DC6" w:rsidRPr="0061563A" w:rsidRDefault="00365DC6" w:rsidP="009F733E">
      <w:pPr>
        <w:pStyle w:val="Akapitzlist"/>
        <w:numPr>
          <w:ilvl w:val="0"/>
          <w:numId w:val="66"/>
        </w:numPr>
        <w:autoSpaceDE w:val="0"/>
        <w:autoSpaceDN w:val="0"/>
        <w:adjustRightInd w:val="0"/>
        <w:rPr>
          <w:rFonts w:ascii="Arial" w:hAnsi="Arial" w:cs="Arial"/>
          <w:sz w:val="22"/>
          <w:szCs w:val="22"/>
        </w:rPr>
      </w:pPr>
      <w:r w:rsidRPr="0061563A">
        <w:rPr>
          <w:rFonts w:ascii="Arial" w:hAnsi="Arial" w:cs="Arial"/>
          <w:sz w:val="22"/>
          <w:szCs w:val="22"/>
        </w:rPr>
        <w:t>Demontaż baterii, zaworów</w:t>
      </w:r>
      <w:r w:rsidR="0061563A">
        <w:rPr>
          <w:rFonts w:ascii="Arial" w:hAnsi="Arial" w:cs="Arial"/>
          <w:sz w:val="22"/>
          <w:szCs w:val="22"/>
        </w:rPr>
        <w:t>,</w:t>
      </w:r>
    </w:p>
    <w:p w14:paraId="1341AB26" w14:textId="77777777" w:rsidR="00365DC6" w:rsidRPr="0061563A" w:rsidRDefault="00365DC6" w:rsidP="009F733E">
      <w:pPr>
        <w:pStyle w:val="Akapitzlist"/>
        <w:numPr>
          <w:ilvl w:val="0"/>
          <w:numId w:val="66"/>
        </w:numPr>
        <w:autoSpaceDE w:val="0"/>
        <w:autoSpaceDN w:val="0"/>
        <w:adjustRightInd w:val="0"/>
        <w:rPr>
          <w:rFonts w:ascii="Arial" w:hAnsi="Arial" w:cs="Arial"/>
          <w:sz w:val="22"/>
          <w:szCs w:val="22"/>
        </w:rPr>
      </w:pPr>
      <w:r w:rsidRPr="0061563A">
        <w:rPr>
          <w:rFonts w:ascii="Arial" w:hAnsi="Arial" w:cs="Arial"/>
          <w:sz w:val="22"/>
          <w:szCs w:val="22"/>
        </w:rPr>
        <w:t xml:space="preserve">Demontaż istniejących podejść wod </w:t>
      </w:r>
      <w:r w:rsidR="0061563A">
        <w:rPr>
          <w:rFonts w:ascii="Arial" w:hAnsi="Arial" w:cs="Arial"/>
          <w:sz w:val="22"/>
          <w:szCs w:val="22"/>
        </w:rPr>
        <w:t>–</w:t>
      </w:r>
      <w:r w:rsidRPr="0061563A">
        <w:rPr>
          <w:rFonts w:ascii="Arial" w:hAnsi="Arial" w:cs="Arial"/>
          <w:sz w:val="22"/>
          <w:szCs w:val="22"/>
        </w:rPr>
        <w:t>kan</w:t>
      </w:r>
      <w:r w:rsidR="0061563A">
        <w:rPr>
          <w:rFonts w:ascii="Arial" w:hAnsi="Arial" w:cs="Arial"/>
          <w:sz w:val="22"/>
          <w:szCs w:val="22"/>
        </w:rPr>
        <w:t>,</w:t>
      </w:r>
    </w:p>
    <w:p w14:paraId="594F84BB" w14:textId="77777777" w:rsidR="00365DC6" w:rsidRPr="0061563A" w:rsidRDefault="00365DC6" w:rsidP="009F733E">
      <w:pPr>
        <w:pStyle w:val="Akapitzlist"/>
        <w:numPr>
          <w:ilvl w:val="0"/>
          <w:numId w:val="66"/>
        </w:numPr>
        <w:autoSpaceDE w:val="0"/>
        <w:autoSpaceDN w:val="0"/>
        <w:adjustRightInd w:val="0"/>
        <w:rPr>
          <w:rFonts w:ascii="Arial" w:hAnsi="Arial" w:cs="Arial"/>
          <w:sz w:val="22"/>
          <w:szCs w:val="22"/>
        </w:rPr>
      </w:pPr>
      <w:r w:rsidRPr="0061563A">
        <w:rPr>
          <w:rFonts w:ascii="Arial" w:hAnsi="Arial" w:cs="Arial"/>
          <w:sz w:val="22"/>
          <w:szCs w:val="22"/>
        </w:rPr>
        <w:t xml:space="preserve">Montaż nowych podejść wod </w:t>
      </w:r>
      <w:r w:rsidR="0061563A">
        <w:rPr>
          <w:rFonts w:ascii="Arial" w:hAnsi="Arial" w:cs="Arial"/>
          <w:sz w:val="22"/>
          <w:szCs w:val="22"/>
        </w:rPr>
        <w:t>–</w:t>
      </w:r>
      <w:r w:rsidRPr="0061563A">
        <w:rPr>
          <w:rFonts w:ascii="Arial" w:hAnsi="Arial" w:cs="Arial"/>
          <w:sz w:val="22"/>
          <w:szCs w:val="22"/>
        </w:rPr>
        <w:t>kan</w:t>
      </w:r>
      <w:r w:rsidR="0061563A">
        <w:rPr>
          <w:rFonts w:ascii="Arial" w:hAnsi="Arial" w:cs="Arial"/>
          <w:sz w:val="22"/>
          <w:szCs w:val="22"/>
        </w:rPr>
        <w:t>,</w:t>
      </w:r>
    </w:p>
    <w:p w14:paraId="5AA3CF0D" w14:textId="77777777" w:rsidR="00365DC6" w:rsidRPr="0061563A" w:rsidRDefault="00365DC6" w:rsidP="009F733E">
      <w:pPr>
        <w:pStyle w:val="Akapitzlist"/>
        <w:numPr>
          <w:ilvl w:val="0"/>
          <w:numId w:val="66"/>
        </w:numPr>
        <w:autoSpaceDE w:val="0"/>
        <w:autoSpaceDN w:val="0"/>
        <w:adjustRightInd w:val="0"/>
        <w:rPr>
          <w:rFonts w:ascii="Arial" w:hAnsi="Arial" w:cs="Arial"/>
          <w:sz w:val="22"/>
          <w:szCs w:val="22"/>
        </w:rPr>
      </w:pPr>
      <w:r w:rsidRPr="0061563A">
        <w:rPr>
          <w:rFonts w:ascii="Arial" w:hAnsi="Arial" w:cs="Arial"/>
          <w:sz w:val="22"/>
          <w:szCs w:val="22"/>
        </w:rPr>
        <w:t>Montaż nowej armatury sanitarnej</w:t>
      </w:r>
      <w:r w:rsidR="0061563A">
        <w:rPr>
          <w:rFonts w:ascii="Arial" w:hAnsi="Arial" w:cs="Arial"/>
          <w:sz w:val="22"/>
          <w:szCs w:val="22"/>
        </w:rPr>
        <w:t>,</w:t>
      </w:r>
    </w:p>
    <w:p w14:paraId="594B0CBF" w14:textId="77777777" w:rsidR="00365DC6" w:rsidRPr="0061563A" w:rsidRDefault="00365DC6" w:rsidP="009F733E">
      <w:pPr>
        <w:pStyle w:val="Akapitzlist"/>
        <w:numPr>
          <w:ilvl w:val="0"/>
          <w:numId w:val="66"/>
        </w:numPr>
        <w:autoSpaceDE w:val="0"/>
        <w:autoSpaceDN w:val="0"/>
        <w:adjustRightInd w:val="0"/>
        <w:rPr>
          <w:rFonts w:ascii="Arial" w:hAnsi="Arial" w:cs="Arial"/>
          <w:sz w:val="22"/>
          <w:szCs w:val="22"/>
        </w:rPr>
      </w:pPr>
      <w:r w:rsidRPr="0061563A">
        <w:rPr>
          <w:rFonts w:ascii="Arial" w:hAnsi="Arial" w:cs="Arial"/>
          <w:sz w:val="22"/>
          <w:szCs w:val="22"/>
        </w:rPr>
        <w:t>Płukanie oraz próba szczelności</w:t>
      </w:r>
      <w:r w:rsidR="0061563A">
        <w:rPr>
          <w:rFonts w:ascii="Arial" w:hAnsi="Arial" w:cs="Arial"/>
          <w:sz w:val="22"/>
          <w:szCs w:val="22"/>
        </w:rPr>
        <w:t>,</w:t>
      </w:r>
    </w:p>
    <w:p w14:paraId="2F34F239" w14:textId="77777777" w:rsidR="0061563A" w:rsidRPr="007E7A3D" w:rsidRDefault="0061563A" w:rsidP="00365DC6">
      <w:pPr>
        <w:autoSpaceDE w:val="0"/>
        <w:autoSpaceDN w:val="0"/>
        <w:adjustRightInd w:val="0"/>
        <w:rPr>
          <w:rFonts w:ascii="Arial" w:hAnsi="Arial" w:cs="Arial"/>
          <w:sz w:val="22"/>
          <w:szCs w:val="22"/>
        </w:rPr>
      </w:pPr>
    </w:p>
    <w:p w14:paraId="1D3D51B2" w14:textId="77777777" w:rsidR="00365DC6" w:rsidRPr="007E7A3D" w:rsidRDefault="00365DC6" w:rsidP="0061563A">
      <w:pPr>
        <w:autoSpaceDE w:val="0"/>
        <w:autoSpaceDN w:val="0"/>
        <w:adjustRightInd w:val="0"/>
        <w:jc w:val="both"/>
        <w:rPr>
          <w:rFonts w:ascii="Arial" w:hAnsi="Arial" w:cs="Arial"/>
          <w:sz w:val="22"/>
          <w:szCs w:val="22"/>
        </w:rPr>
      </w:pPr>
      <w:r w:rsidRPr="007E7A3D">
        <w:rPr>
          <w:rFonts w:ascii="Arial" w:hAnsi="Arial" w:cs="Arial"/>
          <w:sz w:val="22"/>
          <w:szCs w:val="22"/>
        </w:rPr>
        <w:t>W miejscach przejść przewodów przez ściany i stropy nie wolno wykonywać żadnych połączeń.</w:t>
      </w:r>
    </w:p>
    <w:p w14:paraId="5473DD19" w14:textId="77777777" w:rsidR="00365DC6" w:rsidRPr="007E7A3D" w:rsidRDefault="00365DC6" w:rsidP="0061563A">
      <w:pPr>
        <w:autoSpaceDE w:val="0"/>
        <w:autoSpaceDN w:val="0"/>
        <w:adjustRightInd w:val="0"/>
        <w:jc w:val="both"/>
        <w:rPr>
          <w:rFonts w:ascii="Arial" w:hAnsi="Arial" w:cs="Arial"/>
          <w:sz w:val="22"/>
          <w:szCs w:val="22"/>
        </w:rPr>
      </w:pPr>
      <w:r w:rsidRPr="007E7A3D">
        <w:rPr>
          <w:rFonts w:ascii="Arial" w:hAnsi="Arial" w:cs="Arial"/>
          <w:sz w:val="22"/>
          <w:szCs w:val="22"/>
        </w:rPr>
        <w:lastRenderedPageBreak/>
        <w:t>Przejścia przez przegrody budowlane wykonać w tulejach ochronnych. Wolną przestrzeń między zewnętrzną ścianą rury i wewnętrzną tulei należy wypełnić odpowiednim materiałem termoplastycznym. Wypełnienie powinno zapewniać jedynie możliwość osiowego ruchu przewodu. Długość tulei powinna być większa od grubości ściany lub stropu. Przejścia przez przegrody określone jako granice oddzielenia pożarowego należy wykonywać za pomocą odpowi</w:t>
      </w:r>
      <w:r w:rsidR="0061563A">
        <w:rPr>
          <w:rFonts w:ascii="Arial" w:hAnsi="Arial" w:cs="Arial"/>
          <w:sz w:val="22"/>
          <w:szCs w:val="22"/>
        </w:rPr>
        <w:t xml:space="preserve">ednich tulei zabezpieczających. </w:t>
      </w:r>
    </w:p>
    <w:p w14:paraId="7BF5F433" w14:textId="77777777" w:rsidR="00365DC6" w:rsidRPr="007E7A3D" w:rsidRDefault="00365DC6" w:rsidP="00365DC6">
      <w:pPr>
        <w:autoSpaceDE w:val="0"/>
        <w:autoSpaceDN w:val="0"/>
        <w:adjustRightInd w:val="0"/>
        <w:rPr>
          <w:rFonts w:ascii="Arial" w:hAnsi="Arial" w:cs="Arial"/>
          <w:sz w:val="22"/>
          <w:szCs w:val="22"/>
        </w:rPr>
      </w:pPr>
    </w:p>
    <w:p w14:paraId="25A64CDA"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5.3. Montaż armatury i osprzętu</w:t>
      </w:r>
    </w:p>
    <w:p w14:paraId="77DF18A4" w14:textId="77777777" w:rsidR="0061563A" w:rsidRPr="007E7A3D" w:rsidRDefault="0061563A" w:rsidP="00365DC6">
      <w:pPr>
        <w:autoSpaceDE w:val="0"/>
        <w:autoSpaceDN w:val="0"/>
        <w:adjustRightInd w:val="0"/>
        <w:rPr>
          <w:rFonts w:ascii="Arial" w:hAnsi="Arial" w:cs="Arial"/>
          <w:b/>
          <w:bCs/>
          <w:sz w:val="22"/>
          <w:szCs w:val="22"/>
        </w:rPr>
      </w:pPr>
    </w:p>
    <w:p w14:paraId="44C1366D"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Montaż armatury i osprzętu ma być wykonany zgodnie z instrukcjami producenta i dostawcy.</w:t>
      </w:r>
    </w:p>
    <w:p w14:paraId="4351CE56" w14:textId="77777777" w:rsidR="0061563A" w:rsidRPr="007E7A3D" w:rsidRDefault="0061563A" w:rsidP="00365DC6">
      <w:pPr>
        <w:autoSpaceDE w:val="0"/>
        <w:autoSpaceDN w:val="0"/>
        <w:adjustRightInd w:val="0"/>
        <w:rPr>
          <w:rFonts w:ascii="Arial" w:hAnsi="Arial" w:cs="Arial"/>
          <w:sz w:val="22"/>
          <w:szCs w:val="22"/>
        </w:rPr>
      </w:pPr>
    </w:p>
    <w:p w14:paraId="346591CF"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5.4. Badania i uruchomienie instalacji</w:t>
      </w:r>
    </w:p>
    <w:p w14:paraId="37978080" w14:textId="77777777" w:rsidR="0061563A" w:rsidRPr="007E7A3D" w:rsidRDefault="0061563A" w:rsidP="00365DC6">
      <w:pPr>
        <w:autoSpaceDE w:val="0"/>
        <w:autoSpaceDN w:val="0"/>
        <w:adjustRightInd w:val="0"/>
        <w:rPr>
          <w:rFonts w:ascii="Arial" w:hAnsi="Arial" w:cs="Arial"/>
          <w:b/>
          <w:bCs/>
          <w:sz w:val="22"/>
          <w:szCs w:val="22"/>
        </w:rPr>
      </w:pPr>
    </w:p>
    <w:p w14:paraId="4A298138"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 xml:space="preserve">Instalacja przed zakryciem bruzd i przed pomalowaniem elementów instalacji musi </w:t>
      </w:r>
      <w:r w:rsidR="0061563A">
        <w:rPr>
          <w:rFonts w:ascii="Arial" w:hAnsi="Arial" w:cs="Arial"/>
          <w:sz w:val="22"/>
          <w:szCs w:val="22"/>
        </w:rPr>
        <w:t xml:space="preserve">być poddana próbie szczelności. </w:t>
      </w:r>
      <w:r w:rsidRPr="007E7A3D">
        <w:rPr>
          <w:rFonts w:ascii="Arial" w:hAnsi="Arial" w:cs="Arial"/>
          <w:sz w:val="22"/>
          <w:szCs w:val="22"/>
        </w:rPr>
        <w:t>Instalacje</w:t>
      </w:r>
      <w:r w:rsidR="0061563A">
        <w:rPr>
          <w:rFonts w:ascii="Arial" w:hAnsi="Arial" w:cs="Arial"/>
          <w:sz w:val="22"/>
          <w:szCs w:val="22"/>
        </w:rPr>
        <w:t xml:space="preserve"> należy dokładnie odpowietrzyć. </w:t>
      </w:r>
      <w:r w:rsidRPr="007E7A3D">
        <w:rPr>
          <w:rFonts w:ascii="Arial" w:hAnsi="Arial" w:cs="Arial"/>
          <w:sz w:val="22"/>
          <w:szCs w:val="22"/>
        </w:rPr>
        <w:t>Jeżeli w budynku występuje kilka odrębnych układów badania szczelności należy przeprowadzić</w:t>
      </w:r>
      <w:r w:rsidR="0061563A">
        <w:rPr>
          <w:rFonts w:ascii="Arial" w:hAnsi="Arial" w:cs="Arial"/>
          <w:sz w:val="22"/>
          <w:szCs w:val="22"/>
        </w:rPr>
        <w:t xml:space="preserve"> dla każdego układu oddzielnie. </w:t>
      </w:r>
      <w:r w:rsidRPr="007E7A3D">
        <w:rPr>
          <w:rFonts w:ascii="Arial" w:hAnsi="Arial" w:cs="Arial"/>
          <w:sz w:val="22"/>
          <w:szCs w:val="22"/>
        </w:rPr>
        <w:t>Z próby szczelności należy sporządzić protokół.</w:t>
      </w:r>
    </w:p>
    <w:p w14:paraId="354F2F90" w14:textId="77777777" w:rsidR="00365DC6" w:rsidRPr="007E7A3D" w:rsidRDefault="00365DC6" w:rsidP="00365DC6">
      <w:pPr>
        <w:autoSpaceDE w:val="0"/>
        <w:autoSpaceDN w:val="0"/>
        <w:adjustRightInd w:val="0"/>
        <w:rPr>
          <w:rFonts w:ascii="Arial" w:hAnsi="Arial" w:cs="Arial"/>
          <w:sz w:val="22"/>
          <w:szCs w:val="22"/>
        </w:rPr>
      </w:pPr>
    </w:p>
    <w:p w14:paraId="39E08892"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6. KONTROLA JAKOŚCI ROBÓT</w:t>
      </w:r>
    </w:p>
    <w:p w14:paraId="75E41A09" w14:textId="77777777" w:rsidR="0061563A" w:rsidRPr="007E7A3D" w:rsidRDefault="0061563A" w:rsidP="00365DC6">
      <w:pPr>
        <w:autoSpaceDE w:val="0"/>
        <w:autoSpaceDN w:val="0"/>
        <w:adjustRightInd w:val="0"/>
        <w:rPr>
          <w:rFonts w:ascii="Arial" w:hAnsi="Arial" w:cs="Arial"/>
          <w:b/>
          <w:bCs/>
          <w:sz w:val="22"/>
          <w:szCs w:val="22"/>
        </w:rPr>
      </w:pPr>
    </w:p>
    <w:p w14:paraId="4AC7B2AC" w14:textId="77777777" w:rsidR="00365DC6" w:rsidRPr="007E7A3D" w:rsidRDefault="00365DC6" w:rsidP="0061563A">
      <w:pPr>
        <w:autoSpaceDE w:val="0"/>
        <w:autoSpaceDN w:val="0"/>
        <w:adjustRightInd w:val="0"/>
        <w:jc w:val="both"/>
        <w:rPr>
          <w:rFonts w:ascii="Arial" w:hAnsi="Arial" w:cs="Arial"/>
          <w:sz w:val="22"/>
          <w:szCs w:val="22"/>
        </w:rPr>
      </w:pPr>
      <w:r w:rsidRPr="007E7A3D">
        <w:rPr>
          <w:rFonts w:ascii="Arial" w:hAnsi="Arial" w:cs="Arial"/>
          <w:sz w:val="22"/>
          <w:szCs w:val="22"/>
        </w:rPr>
        <w:t>Kontrola jakości robót związanych z wykonaniem instalacji centralnego ogrzewania powinna być przeprowadzona w czasie wszystkich faz robót, zgod</w:t>
      </w:r>
      <w:r w:rsidR="0061563A">
        <w:rPr>
          <w:rFonts w:ascii="Arial" w:hAnsi="Arial" w:cs="Arial"/>
          <w:sz w:val="22"/>
          <w:szCs w:val="22"/>
        </w:rPr>
        <w:t>nie z wymaganiami Polskich Norm</w:t>
      </w:r>
      <w:r w:rsidRPr="007E7A3D">
        <w:rPr>
          <w:rFonts w:ascii="Arial" w:hAnsi="Arial" w:cs="Arial"/>
          <w:sz w:val="22"/>
          <w:szCs w:val="22"/>
        </w:rPr>
        <w:t>.</w:t>
      </w:r>
      <w:r w:rsidR="0061563A">
        <w:rPr>
          <w:rFonts w:ascii="Arial" w:hAnsi="Arial" w:cs="Arial"/>
          <w:sz w:val="22"/>
          <w:szCs w:val="22"/>
        </w:rPr>
        <w:t xml:space="preserve"> </w:t>
      </w:r>
      <w:r w:rsidRPr="007E7A3D">
        <w:rPr>
          <w:rFonts w:ascii="Arial" w:hAnsi="Arial" w:cs="Arial"/>
          <w:sz w:val="22"/>
          <w:szCs w:val="22"/>
        </w:rPr>
        <w:t>Każda dostarczona partia materiałów powinna być zaopatrzona w świadectwo kontroli jakości producenta.</w:t>
      </w:r>
    </w:p>
    <w:p w14:paraId="6A1E3D6F" w14:textId="77777777" w:rsidR="00365DC6" w:rsidRPr="007E7A3D" w:rsidRDefault="00365DC6" w:rsidP="0061563A">
      <w:pPr>
        <w:autoSpaceDE w:val="0"/>
        <w:autoSpaceDN w:val="0"/>
        <w:adjustRightInd w:val="0"/>
        <w:jc w:val="both"/>
        <w:rPr>
          <w:rFonts w:ascii="Arial" w:hAnsi="Arial" w:cs="Arial"/>
          <w:sz w:val="22"/>
          <w:szCs w:val="22"/>
        </w:rPr>
      </w:pPr>
      <w:r w:rsidRPr="007E7A3D">
        <w:rPr>
          <w:rFonts w:ascii="Arial" w:hAnsi="Arial" w:cs="Arial"/>
          <w:sz w:val="22"/>
          <w:szCs w:val="22"/>
        </w:rPr>
        <w:t>Wyniki przeprowadzonych badań należy uznać za dodatnie, jeżeli wszystkie wymagania dla danej fazy robót zostały spełnione. Jeśli którekolwiek z wymagań nie zostało spełnione, należy daną fazę robót uznać za niezgodną z wymaganiami normy i po dokonaniu poprawek przeprowadzić badania ponownie.</w:t>
      </w:r>
    </w:p>
    <w:p w14:paraId="2527BA12" w14:textId="77777777" w:rsidR="00365DC6" w:rsidRPr="007E7A3D" w:rsidRDefault="00365DC6" w:rsidP="00365DC6">
      <w:pPr>
        <w:autoSpaceDE w:val="0"/>
        <w:autoSpaceDN w:val="0"/>
        <w:adjustRightInd w:val="0"/>
        <w:rPr>
          <w:rFonts w:ascii="Arial" w:hAnsi="Arial" w:cs="Arial"/>
          <w:sz w:val="22"/>
          <w:szCs w:val="22"/>
        </w:rPr>
      </w:pPr>
    </w:p>
    <w:p w14:paraId="001A09DA"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7. ODBIÓR ROBÓT</w:t>
      </w:r>
    </w:p>
    <w:p w14:paraId="01F8A459" w14:textId="77777777" w:rsidR="0061563A" w:rsidRPr="007E7A3D" w:rsidRDefault="0061563A" w:rsidP="00365DC6">
      <w:pPr>
        <w:autoSpaceDE w:val="0"/>
        <w:autoSpaceDN w:val="0"/>
        <w:adjustRightInd w:val="0"/>
        <w:rPr>
          <w:rFonts w:ascii="Arial" w:hAnsi="Arial" w:cs="Arial"/>
          <w:b/>
          <w:bCs/>
          <w:sz w:val="22"/>
          <w:szCs w:val="22"/>
        </w:rPr>
      </w:pPr>
    </w:p>
    <w:p w14:paraId="3AC5ADFF" w14:textId="77777777" w:rsidR="00365DC6" w:rsidRPr="007E7A3D" w:rsidRDefault="00365DC6" w:rsidP="0061563A">
      <w:pPr>
        <w:autoSpaceDE w:val="0"/>
        <w:autoSpaceDN w:val="0"/>
        <w:adjustRightInd w:val="0"/>
        <w:jc w:val="both"/>
        <w:rPr>
          <w:rFonts w:ascii="Arial" w:hAnsi="Arial" w:cs="Arial"/>
          <w:sz w:val="22"/>
          <w:szCs w:val="22"/>
        </w:rPr>
      </w:pPr>
      <w:r w:rsidRPr="007E7A3D">
        <w:rPr>
          <w:rFonts w:ascii="Arial" w:hAnsi="Arial" w:cs="Arial"/>
          <w:sz w:val="22"/>
          <w:szCs w:val="22"/>
        </w:rPr>
        <w:t>W stosunku do następujących robót należy przeprowadzić odbiory między operacyjne:</w:t>
      </w:r>
    </w:p>
    <w:p w14:paraId="4CB0D250" w14:textId="77777777" w:rsidR="00365DC6" w:rsidRPr="0061563A" w:rsidRDefault="00365DC6" w:rsidP="009F733E">
      <w:pPr>
        <w:pStyle w:val="Akapitzlist"/>
        <w:numPr>
          <w:ilvl w:val="0"/>
          <w:numId w:val="65"/>
        </w:numPr>
        <w:autoSpaceDE w:val="0"/>
        <w:autoSpaceDN w:val="0"/>
        <w:adjustRightInd w:val="0"/>
        <w:jc w:val="both"/>
        <w:rPr>
          <w:rFonts w:ascii="Arial" w:hAnsi="Arial" w:cs="Arial"/>
          <w:sz w:val="22"/>
          <w:szCs w:val="22"/>
        </w:rPr>
      </w:pPr>
      <w:r w:rsidRPr="0061563A">
        <w:rPr>
          <w:rFonts w:ascii="Arial" w:hAnsi="Arial" w:cs="Arial"/>
          <w:sz w:val="22"/>
          <w:szCs w:val="22"/>
        </w:rPr>
        <w:t>przejścia dla przewodów przez ściany i stropy (umiejscowienie i wymiary otworów),</w:t>
      </w:r>
    </w:p>
    <w:p w14:paraId="368113F1" w14:textId="77777777" w:rsidR="00365DC6" w:rsidRPr="0061563A" w:rsidRDefault="00365DC6" w:rsidP="009F733E">
      <w:pPr>
        <w:pStyle w:val="Akapitzlist"/>
        <w:numPr>
          <w:ilvl w:val="0"/>
          <w:numId w:val="65"/>
        </w:numPr>
        <w:autoSpaceDE w:val="0"/>
        <w:autoSpaceDN w:val="0"/>
        <w:adjustRightInd w:val="0"/>
        <w:jc w:val="both"/>
        <w:rPr>
          <w:rFonts w:ascii="Arial" w:hAnsi="Arial" w:cs="Arial"/>
          <w:sz w:val="22"/>
          <w:szCs w:val="22"/>
        </w:rPr>
      </w:pPr>
      <w:r w:rsidRPr="0061563A">
        <w:rPr>
          <w:rFonts w:ascii="Arial" w:hAnsi="Arial" w:cs="Arial"/>
          <w:sz w:val="22"/>
          <w:szCs w:val="22"/>
        </w:rPr>
        <w:t>bruzdy w ścianach: - wymiary, czystość bruzd, zgodność z pionem i zgodność z kierunkiem</w:t>
      </w:r>
    </w:p>
    <w:p w14:paraId="10E6C5F7" w14:textId="77777777" w:rsidR="00365DC6" w:rsidRPr="007E7A3D" w:rsidRDefault="00365DC6" w:rsidP="0061563A">
      <w:pPr>
        <w:autoSpaceDE w:val="0"/>
        <w:autoSpaceDN w:val="0"/>
        <w:adjustRightInd w:val="0"/>
        <w:jc w:val="both"/>
        <w:rPr>
          <w:rFonts w:ascii="Arial" w:hAnsi="Arial" w:cs="Arial"/>
          <w:sz w:val="22"/>
          <w:szCs w:val="22"/>
        </w:rPr>
      </w:pPr>
      <w:r w:rsidRPr="007E7A3D">
        <w:rPr>
          <w:rFonts w:ascii="Arial" w:hAnsi="Arial" w:cs="Arial"/>
          <w:sz w:val="22"/>
          <w:szCs w:val="22"/>
        </w:rPr>
        <w:t>w przypadku minimalnych spadków odcinków poziomych</w:t>
      </w:r>
      <w:r w:rsidR="0061563A">
        <w:rPr>
          <w:rFonts w:ascii="Arial" w:hAnsi="Arial" w:cs="Arial"/>
          <w:sz w:val="22"/>
          <w:szCs w:val="22"/>
        </w:rPr>
        <w:t xml:space="preserve">. </w:t>
      </w:r>
      <w:r w:rsidRPr="007E7A3D">
        <w:rPr>
          <w:rFonts w:ascii="Arial" w:hAnsi="Arial" w:cs="Arial"/>
          <w:sz w:val="22"/>
          <w:szCs w:val="22"/>
        </w:rPr>
        <w:t>Z odbiorów międzyoperacyjnych należy spisać protokół stwi</w:t>
      </w:r>
      <w:r w:rsidR="0061563A">
        <w:rPr>
          <w:rFonts w:ascii="Arial" w:hAnsi="Arial" w:cs="Arial"/>
          <w:sz w:val="22"/>
          <w:szCs w:val="22"/>
        </w:rPr>
        <w:t xml:space="preserve">erdzający jakość wykonania oraz </w:t>
      </w:r>
      <w:r w:rsidRPr="007E7A3D">
        <w:rPr>
          <w:rFonts w:ascii="Arial" w:hAnsi="Arial" w:cs="Arial"/>
          <w:sz w:val="22"/>
          <w:szCs w:val="22"/>
        </w:rPr>
        <w:t>przydatność robót i ele</w:t>
      </w:r>
      <w:r w:rsidR="0061563A">
        <w:rPr>
          <w:rFonts w:ascii="Arial" w:hAnsi="Arial" w:cs="Arial"/>
          <w:sz w:val="22"/>
          <w:szCs w:val="22"/>
        </w:rPr>
        <w:t xml:space="preserve">mentów do prawidłowego montażu. </w:t>
      </w:r>
      <w:r w:rsidRPr="007E7A3D">
        <w:rPr>
          <w:rFonts w:ascii="Arial" w:hAnsi="Arial" w:cs="Arial"/>
          <w:sz w:val="22"/>
          <w:szCs w:val="22"/>
        </w:rPr>
        <w:t>Po przeprowadzeniu prób przewidzianych dla danego rodzaju robót należy dokonać końcowego odbioru technicznego instalacji wod-kan.</w:t>
      </w:r>
    </w:p>
    <w:p w14:paraId="00455E2A" w14:textId="77777777" w:rsidR="00365DC6" w:rsidRPr="007E7A3D" w:rsidRDefault="00365DC6" w:rsidP="00365DC6">
      <w:pPr>
        <w:autoSpaceDE w:val="0"/>
        <w:autoSpaceDN w:val="0"/>
        <w:adjustRightInd w:val="0"/>
        <w:rPr>
          <w:rFonts w:ascii="Arial" w:hAnsi="Arial" w:cs="Arial"/>
          <w:sz w:val="22"/>
          <w:szCs w:val="22"/>
        </w:rPr>
      </w:pPr>
    </w:p>
    <w:p w14:paraId="003A250A"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Przy odbiorze końcowym powinny być dostarczone następujące dokumenty:</w:t>
      </w:r>
    </w:p>
    <w:p w14:paraId="51AB9174" w14:textId="77777777" w:rsidR="0061563A" w:rsidRDefault="0061563A" w:rsidP="0061563A">
      <w:pPr>
        <w:suppressAutoHyphens w:val="0"/>
        <w:autoSpaceDE w:val="0"/>
        <w:autoSpaceDN w:val="0"/>
        <w:adjustRightInd w:val="0"/>
        <w:rPr>
          <w:rFonts w:ascii="Arial" w:hAnsi="Arial" w:cs="Arial"/>
          <w:sz w:val="22"/>
          <w:szCs w:val="22"/>
        </w:rPr>
      </w:pPr>
    </w:p>
    <w:p w14:paraId="3DF7E66C" w14:textId="77777777" w:rsidR="00365DC6" w:rsidRPr="0061563A" w:rsidRDefault="00365DC6" w:rsidP="009F733E">
      <w:pPr>
        <w:pStyle w:val="Akapitzlist"/>
        <w:numPr>
          <w:ilvl w:val="0"/>
          <w:numId w:val="68"/>
        </w:numPr>
        <w:suppressAutoHyphens w:val="0"/>
        <w:autoSpaceDE w:val="0"/>
        <w:autoSpaceDN w:val="0"/>
        <w:adjustRightInd w:val="0"/>
        <w:rPr>
          <w:rFonts w:ascii="Arial" w:hAnsi="Arial" w:cs="Arial"/>
          <w:sz w:val="22"/>
          <w:szCs w:val="22"/>
        </w:rPr>
      </w:pPr>
      <w:r w:rsidRPr="0061563A">
        <w:rPr>
          <w:rFonts w:ascii="Arial" w:hAnsi="Arial" w:cs="Arial"/>
          <w:sz w:val="22"/>
          <w:szCs w:val="22"/>
        </w:rPr>
        <w:t>dokumentacja kosztorysowa  z naniesionymi na niej zmianami i uzupełniania w trakcie   wykonywania robót,</w:t>
      </w:r>
    </w:p>
    <w:p w14:paraId="6A4F828A" w14:textId="77777777" w:rsidR="00365DC6" w:rsidRPr="0061563A" w:rsidRDefault="00365DC6" w:rsidP="009F733E">
      <w:pPr>
        <w:pStyle w:val="Akapitzlist"/>
        <w:numPr>
          <w:ilvl w:val="0"/>
          <w:numId w:val="67"/>
        </w:numPr>
        <w:suppressAutoHyphens w:val="0"/>
        <w:autoSpaceDE w:val="0"/>
        <w:autoSpaceDN w:val="0"/>
        <w:adjustRightInd w:val="0"/>
        <w:rPr>
          <w:rFonts w:ascii="Arial" w:hAnsi="Arial" w:cs="Arial"/>
          <w:sz w:val="22"/>
          <w:szCs w:val="22"/>
        </w:rPr>
      </w:pPr>
      <w:r w:rsidRPr="0061563A">
        <w:rPr>
          <w:rFonts w:ascii="Arial" w:hAnsi="Arial" w:cs="Arial"/>
          <w:sz w:val="22"/>
          <w:szCs w:val="22"/>
        </w:rPr>
        <w:t>dziennik budowy,</w:t>
      </w:r>
    </w:p>
    <w:p w14:paraId="074FE903" w14:textId="77777777" w:rsidR="00365DC6" w:rsidRPr="0061563A" w:rsidRDefault="00365DC6" w:rsidP="009F733E">
      <w:pPr>
        <w:pStyle w:val="Akapitzlist"/>
        <w:numPr>
          <w:ilvl w:val="0"/>
          <w:numId w:val="67"/>
        </w:numPr>
        <w:suppressAutoHyphens w:val="0"/>
        <w:autoSpaceDE w:val="0"/>
        <w:autoSpaceDN w:val="0"/>
        <w:adjustRightInd w:val="0"/>
        <w:rPr>
          <w:rFonts w:ascii="Arial" w:hAnsi="Arial" w:cs="Arial"/>
          <w:sz w:val="22"/>
          <w:szCs w:val="22"/>
        </w:rPr>
      </w:pPr>
      <w:r w:rsidRPr="0061563A">
        <w:rPr>
          <w:rFonts w:ascii="Arial" w:hAnsi="Arial" w:cs="Arial"/>
          <w:sz w:val="22"/>
          <w:szCs w:val="22"/>
        </w:rPr>
        <w:t>dokumenty dotyczące jakości wbudowanych materiałów (świadectwa jakości wydane przez dostawców materiałów),</w:t>
      </w:r>
    </w:p>
    <w:p w14:paraId="1FAADBC1" w14:textId="77777777" w:rsidR="00365DC6" w:rsidRPr="0061563A" w:rsidRDefault="00365DC6" w:rsidP="009F733E">
      <w:pPr>
        <w:pStyle w:val="Akapitzlist"/>
        <w:numPr>
          <w:ilvl w:val="0"/>
          <w:numId w:val="67"/>
        </w:numPr>
        <w:suppressAutoHyphens w:val="0"/>
        <w:autoSpaceDE w:val="0"/>
        <w:autoSpaceDN w:val="0"/>
        <w:adjustRightInd w:val="0"/>
        <w:rPr>
          <w:rFonts w:ascii="Arial" w:hAnsi="Arial" w:cs="Arial"/>
          <w:sz w:val="22"/>
          <w:szCs w:val="22"/>
        </w:rPr>
      </w:pPr>
      <w:r w:rsidRPr="0061563A">
        <w:rPr>
          <w:rFonts w:ascii="Arial" w:hAnsi="Arial" w:cs="Arial"/>
          <w:sz w:val="22"/>
          <w:szCs w:val="22"/>
        </w:rPr>
        <w:t>protokoły wszystkich odbiorów technicznych częściowych,</w:t>
      </w:r>
    </w:p>
    <w:p w14:paraId="78BD2F69" w14:textId="77777777" w:rsidR="00365DC6" w:rsidRPr="0061563A" w:rsidRDefault="00365DC6" w:rsidP="009F733E">
      <w:pPr>
        <w:pStyle w:val="Akapitzlist"/>
        <w:numPr>
          <w:ilvl w:val="0"/>
          <w:numId w:val="67"/>
        </w:numPr>
        <w:suppressAutoHyphens w:val="0"/>
        <w:autoSpaceDE w:val="0"/>
        <w:autoSpaceDN w:val="0"/>
        <w:adjustRightInd w:val="0"/>
        <w:rPr>
          <w:rFonts w:ascii="Arial" w:hAnsi="Arial" w:cs="Arial"/>
          <w:sz w:val="22"/>
          <w:szCs w:val="22"/>
        </w:rPr>
      </w:pPr>
      <w:r w:rsidRPr="0061563A">
        <w:rPr>
          <w:rFonts w:ascii="Arial" w:hAnsi="Arial" w:cs="Arial"/>
          <w:sz w:val="22"/>
          <w:szCs w:val="22"/>
        </w:rPr>
        <w:t>protokół przeprowadzenia próby szczelności całej instalacji,</w:t>
      </w:r>
    </w:p>
    <w:p w14:paraId="0CD0C71C" w14:textId="77777777" w:rsidR="00365DC6" w:rsidRPr="007E7A3D" w:rsidRDefault="00365DC6" w:rsidP="00365DC6">
      <w:pPr>
        <w:autoSpaceDE w:val="0"/>
        <w:autoSpaceDN w:val="0"/>
        <w:adjustRightInd w:val="0"/>
        <w:rPr>
          <w:rFonts w:ascii="Arial" w:hAnsi="Arial" w:cs="Arial"/>
          <w:sz w:val="22"/>
          <w:szCs w:val="22"/>
        </w:rPr>
      </w:pPr>
    </w:p>
    <w:p w14:paraId="4073294E"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Przy odbiorze końcowym należy sprawdzić:</w:t>
      </w:r>
    </w:p>
    <w:p w14:paraId="1D046EA7" w14:textId="77777777" w:rsidR="0061563A" w:rsidRPr="007E7A3D" w:rsidRDefault="0061563A" w:rsidP="00365DC6">
      <w:pPr>
        <w:autoSpaceDE w:val="0"/>
        <w:autoSpaceDN w:val="0"/>
        <w:adjustRightInd w:val="0"/>
        <w:rPr>
          <w:rFonts w:ascii="Arial" w:hAnsi="Arial" w:cs="Arial"/>
          <w:sz w:val="22"/>
          <w:szCs w:val="22"/>
        </w:rPr>
      </w:pPr>
    </w:p>
    <w:p w14:paraId="4E15C3ED" w14:textId="77777777" w:rsidR="00365DC6" w:rsidRPr="0061563A" w:rsidRDefault="00365DC6" w:rsidP="009F733E">
      <w:pPr>
        <w:pStyle w:val="Akapitzlist"/>
        <w:numPr>
          <w:ilvl w:val="0"/>
          <w:numId w:val="69"/>
        </w:numPr>
        <w:autoSpaceDE w:val="0"/>
        <w:autoSpaceDN w:val="0"/>
        <w:adjustRightInd w:val="0"/>
        <w:rPr>
          <w:rFonts w:ascii="Arial" w:hAnsi="Arial" w:cs="Arial"/>
          <w:sz w:val="22"/>
          <w:szCs w:val="22"/>
        </w:rPr>
      </w:pPr>
      <w:r w:rsidRPr="0061563A">
        <w:rPr>
          <w:rFonts w:ascii="Arial" w:hAnsi="Arial" w:cs="Arial"/>
          <w:sz w:val="22"/>
          <w:szCs w:val="22"/>
        </w:rPr>
        <w:t>zgodność wykonania z Dokumentacją Kosztorysow</w:t>
      </w:r>
      <w:r w:rsidR="0061563A">
        <w:rPr>
          <w:rFonts w:ascii="Arial" w:hAnsi="Arial" w:cs="Arial"/>
          <w:sz w:val="22"/>
          <w:szCs w:val="22"/>
        </w:rPr>
        <w:t>ą oraz ewentualnymi zapisami w d</w:t>
      </w:r>
      <w:r w:rsidRPr="0061563A">
        <w:rPr>
          <w:rFonts w:ascii="Arial" w:hAnsi="Arial" w:cs="Arial"/>
          <w:sz w:val="22"/>
          <w:szCs w:val="22"/>
        </w:rPr>
        <w:t>zienniku budowy dotyczącymi zmian i odstępstw od Dokumentacji kosztorysowej,</w:t>
      </w:r>
    </w:p>
    <w:p w14:paraId="340A2AF9" w14:textId="77777777" w:rsidR="00365DC6" w:rsidRPr="0061563A" w:rsidRDefault="00365DC6" w:rsidP="009F733E">
      <w:pPr>
        <w:pStyle w:val="Akapitzlist"/>
        <w:numPr>
          <w:ilvl w:val="0"/>
          <w:numId w:val="69"/>
        </w:numPr>
        <w:autoSpaceDE w:val="0"/>
        <w:autoSpaceDN w:val="0"/>
        <w:adjustRightInd w:val="0"/>
        <w:rPr>
          <w:rFonts w:ascii="Arial" w:hAnsi="Arial" w:cs="Arial"/>
          <w:sz w:val="22"/>
          <w:szCs w:val="22"/>
        </w:rPr>
      </w:pPr>
      <w:r w:rsidRPr="0061563A">
        <w:rPr>
          <w:rFonts w:ascii="Arial" w:hAnsi="Arial" w:cs="Arial"/>
          <w:sz w:val="22"/>
          <w:szCs w:val="22"/>
        </w:rPr>
        <w:t>protokoły z odbiorów częściowych i realizacji postanowień dotyczących usunięcia usterek,</w:t>
      </w:r>
    </w:p>
    <w:p w14:paraId="051F5E10" w14:textId="77777777" w:rsidR="00365DC6" w:rsidRDefault="0061563A" w:rsidP="009F733E">
      <w:pPr>
        <w:pStyle w:val="Akapitzlist"/>
        <w:numPr>
          <w:ilvl w:val="0"/>
          <w:numId w:val="69"/>
        </w:numPr>
        <w:autoSpaceDE w:val="0"/>
        <w:autoSpaceDN w:val="0"/>
        <w:adjustRightInd w:val="0"/>
        <w:rPr>
          <w:rFonts w:ascii="Arial" w:hAnsi="Arial" w:cs="Arial"/>
          <w:sz w:val="22"/>
          <w:szCs w:val="22"/>
        </w:rPr>
      </w:pPr>
      <w:r>
        <w:rPr>
          <w:rFonts w:ascii="Arial" w:hAnsi="Arial" w:cs="Arial"/>
          <w:sz w:val="22"/>
          <w:szCs w:val="22"/>
        </w:rPr>
        <w:t>aktualność d</w:t>
      </w:r>
      <w:r w:rsidR="00365DC6" w:rsidRPr="0061563A">
        <w:rPr>
          <w:rFonts w:ascii="Arial" w:hAnsi="Arial" w:cs="Arial"/>
          <w:sz w:val="22"/>
          <w:szCs w:val="22"/>
        </w:rPr>
        <w:t>okumentacji kosztorysowej (czy przeprowadzono wszystkie zmiany i</w:t>
      </w:r>
      <w:r>
        <w:rPr>
          <w:rFonts w:ascii="Arial" w:hAnsi="Arial" w:cs="Arial"/>
          <w:sz w:val="22"/>
          <w:szCs w:val="22"/>
        </w:rPr>
        <w:t xml:space="preserve"> </w:t>
      </w:r>
      <w:r w:rsidR="00365DC6" w:rsidRPr="0061563A">
        <w:rPr>
          <w:rFonts w:ascii="Arial" w:hAnsi="Arial" w:cs="Arial"/>
          <w:sz w:val="22"/>
          <w:szCs w:val="22"/>
        </w:rPr>
        <w:t>uzupełnienia),</w:t>
      </w:r>
    </w:p>
    <w:p w14:paraId="1F6849DB" w14:textId="77777777" w:rsidR="00365DC6" w:rsidRPr="0061563A" w:rsidRDefault="00365DC6" w:rsidP="009F733E">
      <w:pPr>
        <w:pStyle w:val="Akapitzlist"/>
        <w:numPr>
          <w:ilvl w:val="0"/>
          <w:numId w:val="69"/>
        </w:numPr>
        <w:autoSpaceDE w:val="0"/>
        <w:autoSpaceDN w:val="0"/>
        <w:adjustRightInd w:val="0"/>
        <w:rPr>
          <w:rFonts w:ascii="Arial" w:hAnsi="Arial" w:cs="Arial"/>
          <w:sz w:val="22"/>
          <w:szCs w:val="22"/>
        </w:rPr>
      </w:pPr>
      <w:r w:rsidRPr="0061563A">
        <w:rPr>
          <w:rFonts w:ascii="Arial" w:hAnsi="Arial" w:cs="Arial"/>
          <w:sz w:val="22"/>
          <w:szCs w:val="22"/>
        </w:rPr>
        <w:t>protokoły badań szczelności instalacji.</w:t>
      </w:r>
    </w:p>
    <w:p w14:paraId="7EE61951" w14:textId="77777777" w:rsidR="00365DC6" w:rsidRDefault="00365DC6" w:rsidP="00365DC6">
      <w:pPr>
        <w:autoSpaceDE w:val="0"/>
        <w:autoSpaceDN w:val="0"/>
        <w:adjustRightInd w:val="0"/>
        <w:rPr>
          <w:rFonts w:ascii="Arial" w:hAnsi="Arial" w:cs="Arial"/>
          <w:sz w:val="22"/>
          <w:szCs w:val="22"/>
        </w:rPr>
      </w:pPr>
    </w:p>
    <w:p w14:paraId="5C66328F" w14:textId="77777777" w:rsidR="0061563A" w:rsidRPr="007E7A3D" w:rsidRDefault="0061563A" w:rsidP="00365DC6">
      <w:pPr>
        <w:autoSpaceDE w:val="0"/>
        <w:autoSpaceDN w:val="0"/>
        <w:adjustRightInd w:val="0"/>
        <w:rPr>
          <w:rFonts w:ascii="Arial" w:hAnsi="Arial" w:cs="Arial"/>
          <w:sz w:val="22"/>
          <w:szCs w:val="22"/>
        </w:rPr>
      </w:pPr>
    </w:p>
    <w:p w14:paraId="57AE74C9"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lastRenderedPageBreak/>
        <w:t>8. OBMIAR ROBÓT</w:t>
      </w:r>
    </w:p>
    <w:p w14:paraId="5AC31EE1" w14:textId="77777777" w:rsidR="0061563A" w:rsidRDefault="0061563A" w:rsidP="00365DC6">
      <w:pPr>
        <w:autoSpaceDE w:val="0"/>
        <w:autoSpaceDN w:val="0"/>
        <w:adjustRightInd w:val="0"/>
        <w:rPr>
          <w:rFonts w:ascii="Arial" w:hAnsi="Arial" w:cs="Arial"/>
          <w:sz w:val="22"/>
          <w:szCs w:val="22"/>
        </w:rPr>
      </w:pPr>
    </w:p>
    <w:p w14:paraId="0A84921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Obmiar Robót będzie określać faktyczny zakres wykonywanych Robót zgodnie z Dokumentacją Kosztorysową i ST w jednostkach ustalonych w Kosztorysie</w:t>
      </w:r>
    </w:p>
    <w:p w14:paraId="1AE5CCA9" w14:textId="77777777" w:rsidR="00365DC6" w:rsidRPr="007E7A3D" w:rsidRDefault="00365DC6" w:rsidP="00365DC6">
      <w:pPr>
        <w:autoSpaceDE w:val="0"/>
        <w:autoSpaceDN w:val="0"/>
        <w:adjustRightInd w:val="0"/>
        <w:rPr>
          <w:rFonts w:ascii="Arial" w:hAnsi="Arial" w:cs="Arial"/>
          <w:sz w:val="22"/>
          <w:szCs w:val="22"/>
        </w:rPr>
      </w:pPr>
    </w:p>
    <w:p w14:paraId="7CE9215E"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9. PODSTAWA PŁATNOŚCI</w:t>
      </w:r>
    </w:p>
    <w:p w14:paraId="16B21946" w14:textId="77777777" w:rsidR="0061563A" w:rsidRDefault="0061563A" w:rsidP="00365DC6">
      <w:pPr>
        <w:jc w:val="both"/>
        <w:rPr>
          <w:rFonts w:ascii="Arial" w:hAnsi="Arial" w:cs="Arial"/>
          <w:sz w:val="22"/>
          <w:szCs w:val="22"/>
        </w:rPr>
      </w:pPr>
    </w:p>
    <w:p w14:paraId="49804B4D" w14:textId="77777777" w:rsidR="00365DC6" w:rsidRPr="007E7A3D" w:rsidRDefault="00365DC6" w:rsidP="00365DC6">
      <w:pPr>
        <w:jc w:val="both"/>
        <w:rPr>
          <w:rFonts w:ascii="Arial" w:hAnsi="Arial" w:cs="Arial"/>
          <w:sz w:val="22"/>
          <w:szCs w:val="22"/>
        </w:rPr>
      </w:pPr>
      <w:r w:rsidRPr="007E7A3D">
        <w:rPr>
          <w:rFonts w:ascii="Arial" w:hAnsi="Arial" w:cs="Arial"/>
          <w:sz w:val="22"/>
          <w:szCs w:val="22"/>
        </w:rPr>
        <w:t>Podstawą płatności jest cena jednostkowa skalkulowana przez Wykonawcę za jednostkę obmiarową ustaloną dla danej pozycji kosztorysu.</w:t>
      </w:r>
    </w:p>
    <w:p w14:paraId="59D59DA4" w14:textId="77777777" w:rsidR="00365DC6" w:rsidRPr="007E7A3D" w:rsidRDefault="00365DC6" w:rsidP="00365DC6">
      <w:pPr>
        <w:jc w:val="both"/>
        <w:rPr>
          <w:rFonts w:ascii="Arial" w:hAnsi="Arial" w:cs="Arial"/>
          <w:sz w:val="22"/>
          <w:szCs w:val="22"/>
        </w:rPr>
      </w:pPr>
      <w:r w:rsidRPr="007E7A3D">
        <w:rPr>
          <w:rFonts w:ascii="Arial" w:hAnsi="Arial" w:cs="Arial"/>
          <w:sz w:val="22"/>
          <w:szCs w:val="22"/>
        </w:rPr>
        <w:t>Dla pozycji kosztorysowych wycenionych w kosztorysie powykonawczym podstawą płatności jest wartość (kwota) podana przez Wykonawcę w danej pozycji kosztorysu.</w:t>
      </w:r>
    </w:p>
    <w:p w14:paraId="730D8028" w14:textId="77777777" w:rsidR="00365DC6" w:rsidRPr="007E7A3D" w:rsidRDefault="00365DC6" w:rsidP="00365DC6">
      <w:pPr>
        <w:jc w:val="both"/>
        <w:rPr>
          <w:rFonts w:ascii="Arial" w:hAnsi="Arial" w:cs="Arial"/>
          <w:sz w:val="22"/>
          <w:szCs w:val="22"/>
        </w:rPr>
      </w:pPr>
      <w:r w:rsidRPr="007E7A3D">
        <w:rPr>
          <w:rFonts w:ascii="Arial" w:hAnsi="Arial" w:cs="Arial"/>
          <w:sz w:val="22"/>
          <w:szCs w:val="22"/>
        </w:rPr>
        <w:t>Cena jednostkowa lub kwota pozycji kosztorysowej będzie uwzględniać wszystkie czynności, wymagania i badania składające się na jej wykonanie, określone dla tej Roboty w Specyfikacji Technicznej i w Dokumentacji Kosztorysowej.</w:t>
      </w:r>
    </w:p>
    <w:p w14:paraId="67FA67BA" w14:textId="77777777" w:rsidR="00365DC6" w:rsidRPr="007E7A3D" w:rsidRDefault="00365DC6" w:rsidP="00365DC6">
      <w:pPr>
        <w:jc w:val="both"/>
        <w:rPr>
          <w:rFonts w:ascii="Arial" w:hAnsi="Arial" w:cs="Arial"/>
          <w:sz w:val="22"/>
          <w:szCs w:val="22"/>
        </w:rPr>
      </w:pPr>
    </w:p>
    <w:p w14:paraId="0C6A4BAD" w14:textId="77777777" w:rsidR="00365DC6" w:rsidRPr="007E7A3D" w:rsidRDefault="00365DC6" w:rsidP="00365DC6">
      <w:pPr>
        <w:jc w:val="both"/>
        <w:rPr>
          <w:rFonts w:ascii="Arial" w:hAnsi="Arial" w:cs="Arial"/>
          <w:sz w:val="22"/>
          <w:szCs w:val="22"/>
        </w:rPr>
      </w:pPr>
      <w:r w:rsidRPr="007E7A3D">
        <w:rPr>
          <w:rFonts w:ascii="Arial" w:hAnsi="Arial" w:cs="Arial"/>
          <w:sz w:val="22"/>
          <w:szCs w:val="22"/>
        </w:rPr>
        <w:t>Ceny jednostkowe lub kwoty pozycji kosztorysowej będą obejmować:</w:t>
      </w:r>
    </w:p>
    <w:p w14:paraId="64E5DE0C" w14:textId="77777777" w:rsidR="00365DC6" w:rsidRPr="007E7A3D" w:rsidRDefault="00365DC6" w:rsidP="00365DC6">
      <w:pPr>
        <w:jc w:val="both"/>
        <w:rPr>
          <w:rFonts w:ascii="Arial" w:hAnsi="Arial" w:cs="Arial"/>
          <w:sz w:val="22"/>
          <w:szCs w:val="22"/>
        </w:rPr>
      </w:pPr>
    </w:p>
    <w:p w14:paraId="61846705" w14:textId="77777777" w:rsidR="00365DC6" w:rsidRPr="007E7A3D" w:rsidRDefault="00365DC6" w:rsidP="009F733E">
      <w:pPr>
        <w:pStyle w:val="Akapitzlist"/>
        <w:numPr>
          <w:ilvl w:val="0"/>
          <w:numId w:val="19"/>
        </w:numPr>
        <w:suppressAutoHyphens w:val="0"/>
        <w:autoSpaceDE w:val="0"/>
        <w:autoSpaceDN w:val="0"/>
        <w:adjustRightInd w:val="0"/>
        <w:contextualSpacing w:val="0"/>
        <w:rPr>
          <w:rFonts w:ascii="Arial" w:eastAsia="ArialNarrow" w:hAnsi="Arial" w:cs="Arial"/>
          <w:sz w:val="22"/>
          <w:szCs w:val="22"/>
        </w:rPr>
      </w:pPr>
      <w:r w:rsidRPr="007E7A3D">
        <w:rPr>
          <w:rFonts w:ascii="Arial" w:eastAsia="ArialNarrow" w:hAnsi="Arial" w:cs="Arial"/>
          <w:sz w:val="22"/>
          <w:szCs w:val="22"/>
        </w:rPr>
        <w:t>koszty organizacji i przygotowania placu budowy,</w:t>
      </w:r>
    </w:p>
    <w:p w14:paraId="2F7123E7" w14:textId="77777777" w:rsidR="00365DC6" w:rsidRPr="007E7A3D" w:rsidRDefault="00365DC6" w:rsidP="009F733E">
      <w:pPr>
        <w:numPr>
          <w:ilvl w:val="0"/>
          <w:numId w:val="18"/>
        </w:numPr>
        <w:suppressAutoHyphens w:val="0"/>
        <w:jc w:val="both"/>
        <w:rPr>
          <w:rFonts w:ascii="Arial" w:hAnsi="Arial" w:cs="Arial"/>
          <w:sz w:val="22"/>
          <w:szCs w:val="22"/>
        </w:rPr>
      </w:pPr>
      <w:r w:rsidRPr="007E7A3D">
        <w:rPr>
          <w:rFonts w:ascii="Arial" w:hAnsi="Arial" w:cs="Arial"/>
          <w:sz w:val="22"/>
          <w:szCs w:val="22"/>
        </w:rPr>
        <w:t>robociznę bezpośrednią wraz z kosztami,</w:t>
      </w:r>
    </w:p>
    <w:p w14:paraId="227B1CC7" w14:textId="77777777" w:rsidR="00365DC6" w:rsidRPr="007E7A3D" w:rsidRDefault="00365DC6" w:rsidP="009F733E">
      <w:pPr>
        <w:numPr>
          <w:ilvl w:val="0"/>
          <w:numId w:val="18"/>
        </w:numPr>
        <w:suppressAutoHyphens w:val="0"/>
        <w:jc w:val="both"/>
        <w:rPr>
          <w:rFonts w:ascii="Arial" w:hAnsi="Arial" w:cs="Arial"/>
          <w:sz w:val="22"/>
          <w:szCs w:val="22"/>
        </w:rPr>
      </w:pPr>
      <w:r w:rsidRPr="007E7A3D">
        <w:rPr>
          <w:rFonts w:ascii="Arial" w:hAnsi="Arial" w:cs="Arial"/>
          <w:sz w:val="22"/>
          <w:szCs w:val="22"/>
        </w:rPr>
        <w:t>wartość zużytych materiałów wraz z kosztami zakupu, magazynowania, ewentualnymi kosztami ubytków i transportu na plac budowy,</w:t>
      </w:r>
    </w:p>
    <w:p w14:paraId="680BB92F" w14:textId="77777777" w:rsidR="00365DC6" w:rsidRPr="007E7A3D" w:rsidRDefault="00365DC6" w:rsidP="009F733E">
      <w:pPr>
        <w:numPr>
          <w:ilvl w:val="0"/>
          <w:numId w:val="18"/>
        </w:numPr>
        <w:suppressAutoHyphens w:val="0"/>
        <w:jc w:val="both"/>
        <w:rPr>
          <w:rFonts w:ascii="Arial" w:hAnsi="Arial" w:cs="Arial"/>
          <w:sz w:val="22"/>
          <w:szCs w:val="22"/>
        </w:rPr>
      </w:pPr>
      <w:r w:rsidRPr="007E7A3D">
        <w:rPr>
          <w:rFonts w:ascii="Arial" w:hAnsi="Arial" w:cs="Arial"/>
          <w:sz w:val="22"/>
          <w:szCs w:val="22"/>
        </w:rPr>
        <w:t>wartość pracy sprzętu wraz z kosztami,</w:t>
      </w:r>
    </w:p>
    <w:p w14:paraId="24CC3770" w14:textId="77777777" w:rsidR="00365DC6" w:rsidRPr="007E7A3D" w:rsidRDefault="00365DC6" w:rsidP="009F733E">
      <w:pPr>
        <w:numPr>
          <w:ilvl w:val="0"/>
          <w:numId w:val="18"/>
        </w:numPr>
        <w:suppressAutoHyphens w:val="0"/>
        <w:jc w:val="both"/>
        <w:rPr>
          <w:rFonts w:ascii="Arial" w:hAnsi="Arial" w:cs="Arial"/>
          <w:sz w:val="22"/>
          <w:szCs w:val="22"/>
        </w:rPr>
      </w:pPr>
      <w:r w:rsidRPr="007E7A3D">
        <w:rPr>
          <w:rFonts w:ascii="Arial" w:hAnsi="Arial" w:cs="Arial"/>
          <w:sz w:val="22"/>
          <w:szCs w:val="22"/>
        </w:rPr>
        <w:t>koszty pośrednie, zysk kalkulacyjny i ryzyko,</w:t>
      </w:r>
    </w:p>
    <w:p w14:paraId="497784BA" w14:textId="77777777" w:rsidR="00365DC6" w:rsidRPr="007E7A3D" w:rsidRDefault="00365DC6" w:rsidP="009F733E">
      <w:pPr>
        <w:numPr>
          <w:ilvl w:val="0"/>
          <w:numId w:val="18"/>
        </w:numPr>
        <w:suppressAutoHyphens w:val="0"/>
        <w:jc w:val="both"/>
        <w:rPr>
          <w:rFonts w:ascii="Arial" w:hAnsi="Arial" w:cs="Arial"/>
          <w:sz w:val="22"/>
          <w:szCs w:val="22"/>
        </w:rPr>
      </w:pPr>
      <w:r w:rsidRPr="007E7A3D">
        <w:rPr>
          <w:rFonts w:ascii="Arial" w:hAnsi="Arial" w:cs="Arial"/>
          <w:sz w:val="22"/>
          <w:szCs w:val="22"/>
        </w:rPr>
        <w:t>podatki obliczane zgodnie z obowiązującymi przepisami.</w:t>
      </w:r>
    </w:p>
    <w:p w14:paraId="092BA086" w14:textId="77777777" w:rsidR="00365DC6" w:rsidRPr="007E7A3D" w:rsidRDefault="00365DC6" w:rsidP="00365DC6">
      <w:pPr>
        <w:jc w:val="both"/>
        <w:rPr>
          <w:rFonts w:ascii="Arial" w:hAnsi="Arial" w:cs="Arial"/>
          <w:sz w:val="22"/>
          <w:szCs w:val="22"/>
        </w:rPr>
      </w:pPr>
      <w:r w:rsidRPr="007E7A3D">
        <w:rPr>
          <w:rFonts w:ascii="Arial" w:hAnsi="Arial" w:cs="Arial"/>
          <w:sz w:val="22"/>
          <w:szCs w:val="22"/>
        </w:rPr>
        <w:t>Do cen jednostkowych nie należy wliczać podatku VAT.</w:t>
      </w:r>
    </w:p>
    <w:p w14:paraId="69B9FD0F" w14:textId="77777777" w:rsidR="00365DC6" w:rsidRPr="007E7A3D" w:rsidRDefault="00365DC6" w:rsidP="00365DC6">
      <w:pPr>
        <w:autoSpaceDE w:val="0"/>
        <w:autoSpaceDN w:val="0"/>
        <w:adjustRightInd w:val="0"/>
        <w:rPr>
          <w:rFonts w:ascii="Arial" w:hAnsi="Arial" w:cs="Arial"/>
          <w:sz w:val="22"/>
          <w:szCs w:val="22"/>
        </w:rPr>
      </w:pPr>
    </w:p>
    <w:p w14:paraId="1F2E1420"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10. PRZEPISY ZWIĄZANE</w:t>
      </w:r>
    </w:p>
    <w:p w14:paraId="45C6C3C6" w14:textId="77777777" w:rsidR="00365DC6" w:rsidRPr="0061563A" w:rsidRDefault="00365DC6" w:rsidP="009F733E">
      <w:pPr>
        <w:pStyle w:val="Akapitzlist"/>
        <w:numPr>
          <w:ilvl w:val="0"/>
          <w:numId w:val="70"/>
        </w:numPr>
        <w:autoSpaceDE w:val="0"/>
        <w:autoSpaceDN w:val="0"/>
        <w:adjustRightInd w:val="0"/>
        <w:rPr>
          <w:rFonts w:ascii="Arial" w:hAnsi="Arial" w:cs="Arial"/>
          <w:sz w:val="22"/>
          <w:szCs w:val="22"/>
        </w:rPr>
      </w:pPr>
      <w:r w:rsidRPr="0061563A">
        <w:rPr>
          <w:rFonts w:ascii="Arial" w:hAnsi="Arial" w:cs="Arial"/>
          <w:sz w:val="22"/>
          <w:szCs w:val="22"/>
        </w:rPr>
        <w:t>„Warunki techniczne wykonania i odbioru robót budowlano-montażowych. Tom II Instalacje</w:t>
      </w:r>
    </w:p>
    <w:p w14:paraId="75516CF3" w14:textId="77777777" w:rsidR="00365DC6" w:rsidRPr="0061563A" w:rsidRDefault="00365DC6" w:rsidP="0061563A">
      <w:pPr>
        <w:pStyle w:val="Akapitzlist"/>
        <w:autoSpaceDE w:val="0"/>
        <w:autoSpaceDN w:val="0"/>
        <w:adjustRightInd w:val="0"/>
        <w:rPr>
          <w:rFonts w:ascii="Arial" w:hAnsi="Arial" w:cs="Arial"/>
          <w:sz w:val="22"/>
          <w:szCs w:val="22"/>
        </w:rPr>
      </w:pPr>
      <w:r w:rsidRPr="0061563A">
        <w:rPr>
          <w:rFonts w:ascii="Arial" w:hAnsi="Arial" w:cs="Arial"/>
          <w:sz w:val="22"/>
          <w:szCs w:val="22"/>
        </w:rPr>
        <w:t>sanitarne i przemysłowe". Arkady, Warszawa 1988.</w:t>
      </w:r>
    </w:p>
    <w:p w14:paraId="4FCDA74E" w14:textId="77777777" w:rsidR="00365DC6" w:rsidRPr="0061563A" w:rsidRDefault="00365DC6" w:rsidP="009F733E">
      <w:pPr>
        <w:pStyle w:val="Akapitzlist"/>
        <w:numPr>
          <w:ilvl w:val="0"/>
          <w:numId w:val="70"/>
        </w:numPr>
        <w:autoSpaceDE w:val="0"/>
        <w:autoSpaceDN w:val="0"/>
        <w:adjustRightInd w:val="0"/>
        <w:rPr>
          <w:rFonts w:ascii="Arial" w:hAnsi="Arial" w:cs="Arial"/>
          <w:sz w:val="22"/>
          <w:szCs w:val="22"/>
        </w:rPr>
      </w:pPr>
      <w:r w:rsidRPr="0061563A">
        <w:rPr>
          <w:rFonts w:ascii="Arial" w:hAnsi="Arial" w:cs="Arial"/>
          <w:sz w:val="22"/>
          <w:szCs w:val="22"/>
        </w:rPr>
        <w:t>„Warunki techniczne wykonania i odbioru sieci wodociągowych". COBRTI INSTAL,</w:t>
      </w:r>
      <w:r w:rsidR="0061563A">
        <w:rPr>
          <w:rFonts w:ascii="Arial" w:hAnsi="Arial" w:cs="Arial"/>
          <w:sz w:val="22"/>
          <w:szCs w:val="22"/>
        </w:rPr>
        <w:t xml:space="preserve"> </w:t>
      </w:r>
      <w:r w:rsidRPr="0061563A">
        <w:rPr>
          <w:rFonts w:ascii="Arial" w:hAnsi="Arial" w:cs="Arial"/>
          <w:sz w:val="22"/>
          <w:szCs w:val="22"/>
        </w:rPr>
        <w:t>Warszawa 2001.</w:t>
      </w:r>
    </w:p>
    <w:p w14:paraId="1F982D16" w14:textId="77777777" w:rsidR="00365DC6" w:rsidRPr="0061563A" w:rsidRDefault="00365DC6" w:rsidP="009F733E">
      <w:pPr>
        <w:pStyle w:val="Akapitzlist"/>
        <w:numPr>
          <w:ilvl w:val="0"/>
          <w:numId w:val="70"/>
        </w:numPr>
        <w:autoSpaceDE w:val="0"/>
        <w:autoSpaceDN w:val="0"/>
        <w:adjustRightInd w:val="0"/>
        <w:rPr>
          <w:rFonts w:ascii="Arial" w:hAnsi="Arial" w:cs="Arial"/>
          <w:sz w:val="22"/>
          <w:szCs w:val="22"/>
        </w:rPr>
      </w:pPr>
      <w:r w:rsidRPr="0061563A">
        <w:rPr>
          <w:rFonts w:ascii="Arial" w:hAnsi="Arial" w:cs="Arial"/>
          <w:sz w:val="22"/>
          <w:szCs w:val="22"/>
        </w:rPr>
        <w:t>zeszytem nr 7 Warunków Technicznych Wykonania i Od</w:t>
      </w:r>
      <w:r w:rsidR="0061563A">
        <w:rPr>
          <w:rFonts w:ascii="Arial" w:hAnsi="Arial" w:cs="Arial"/>
          <w:sz w:val="22"/>
          <w:szCs w:val="22"/>
        </w:rPr>
        <w:t xml:space="preserve">bioru Instalacji Wodociągowych” </w:t>
      </w:r>
      <w:r w:rsidRPr="0061563A">
        <w:rPr>
          <w:rFonts w:ascii="Arial" w:hAnsi="Arial" w:cs="Arial"/>
          <w:sz w:val="22"/>
          <w:szCs w:val="22"/>
        </w:rPr>
        <w:t>COBRTI 2003.</w:t>
      </w:r>
    </w:p>
    <w:p w14:paraId="2C065EFD" w14:textId="77777777" w:rsidR="00365DC6" w:rsidRPr="0061563A" w:rsidRDefault="00365DC6" w:rsidP="009F733E">
      <w:pPr>
        <w:pStyle w:val="Akapitzlist"/>
        <w:numPr>
          <w:ilvl w:val="0"/>
          <w:numId w:val="70"/>
        </w:numPr>
        <w:autoSpaceDE w:val="0"/>
        <w:autoSpaceDN w:val="0"/>
        <w:adjustRightInd w:val="0"/>
        <w:rPr>
          <w:rFonts w:ascii="Arial" w:hAnsi="Arial" w:cs="Arial"/>
          <w:sz w:val="22"/>
          <w:szCs w:val="22"/>
        </w:rPr>
      </w:pPr>
      <w:r w:rsidRPr="0061563A">
        <w:rPr>
          <w:rFonts w:ascii="Arial" w:hAnsi="Arial" w:cs="Arial"/>
          <w:sz w:val="22"/>
          <w:szCs w:val="22"/>
        </w:rPr>
        <w:t xml:space="preserve">PN-EN 806-1:2004Wymagania dotyczące wewnętrznych instalacji wodociągowych do </w:t>
      </w:r>
      <w:r w:rsidR="0061563A">
        <w:rPr>
          <w:rFonts w:ascii="Arial" w:hAnsi="Arial" w:cs="Arial"/>
          <w:sz w:val="22"/>
          <w:szCs w:val="22"/>
        </w:rPr>
        <w:t>przesyłania</w:t>
      </w:r>
      <w:r w:rsidRPr="0061563A">
        <w:rPr>
          <w:rFonts w:ascii="Arial" w:hAnsi="Arial" w:cs="Arial"/>
          <w:sz w:val="22"/>
          <w:szCs w:val="22"/>
        </w:rPr>
        <w:t xml:space="preserve"> wody przeznaczonej do spożycia przez ludzi. Część 1: Postanowienia ogólne.</w:t>
      </w:r>
    </w:p>
    <w:p w14:paraId="0B76DA05" w14:textId="77777777" w:rsidR="00365DC6" w:rsidRPr="0061563A" w:rsidRDefault="00365DC6" w:rsidP="009F733E">
      <w:pPr>
        <w:pStyle w:val="Akapitzlist"/>
        <w:numPr>
          <w:ilvl w:val="0"/>
          <w:numId w:val="70"/>
        </w:numPr>
        <w:autoSpaceDE w:val="0"/>
        <w:autoSpaceDN w:val="0"/>
        <w:adjustRightInd w:val="0"/>
        <w:rPr>
          <w:rFonts w:ascii="Arial" w:hAnsi="Arial" w:cs="Arial"/>
          <w:sz w:val="22"/>
          <w:szCs w:val="22"/>
        </w:rPr>
      </w:pPr>
      <w:r w:rsidRPr="0061563A">
        <w:rPr>
          <w:rFonts w:ascii="Arial" w:hAnsi="Arial" w:cs="Arial"/>
          <w:sz w:val="22"/>
          <w:szCs w:val="22"/>
        </w:rPr>
        <w:t>PN-81/B-10700.00 Instalacje wewnętrzne wodociągowe i kanalizacyjne. Wymagania i badania przy odbiorze. Wspólne wymagania i badania.</w:t>
      </w:r>
    </w:p>
    <w:p w14:paraId="69969794" w14:textId="77777777" w:rsidR="00365DC6" w:rsidRPr="0061563A" w:rsidRDefault="00365DC6" w:rsidP="009F733E">
      <w:pPr>
        <w:pStyle w:val="Akapitzlist"/>
        <w:numPr>
          <w:ilvl w:val="0"/>
          <w:numId w:val="70"/>
        </w:numPr>
        <w:autoSpaceDE w:val="0"/>
        <w:autoSpaceDN w:val="0"/>
        <w:adjustRightInd w:val="0"/>
        <w:rPr>
          <w:rFonts w:ascii="Arial" w:hAnsi="Arial" w:cs="Arial"/>
          <w:sz w:val="22"/>
          <w:szCs w:val="22"/>
        </w:rPr>
      </w:pPr>
      <w:r w:rsidRPr="0061563A">
        <w:rPr>
          <w:rFonts w:ascii="Arial" w:hAnsi="Arial" w:cs="Arial"/>
          <w:sz w:val="22"/>
          <w:szCs w:val="22"/>
        </w:rPr>
        <w:t>PN-83?b-10700.04 Instalacje wewnętrzne wodociągowe i kanalizacyjne. Wymagania i badania przy odbiorze. Przewody z polichlorku winylu i polietylenu.</w:t>
      </w:r>
    </w:p>
    <w:p w14:paraId="5141F795" w14:textId="77777777" w:rsidR="00365DC6" w:rsidRPr="007E7A3D" w:rsidRDefault="00365DC6" w:rsidP="00365DC6">
      <w:pPr>
        <w:autoSpaceDE w:val="0"/>
        <w:autoSpaceDN w:val="0"/>
        <w:adjustRightInd w:val="0"/>
        <w:rPr>
          <w:rFonts w:ascii="Arial" w:hAnsi="Arial" w:cs="Arial"/>
          <w:sz w:val="22"/>
          <w:szCs w:val="22"/>
        </w:rPr>
      </w:pPr>
    </w:p>
    <w:p w14:paraId="6AC401C4" w14:textId="77777777" w:rsidR="00365DC6" w:rsidRPr="007E7A3D" w:rsidRDefault="00365DC6" w:rsidP="00365DC6">
      <w:pPr>
        <w:autoSpaceDE w:val="0"/>
        <w:autoSpaceDN w:val="0"/>
        <w:adjustRightInd w:val="0"/>
        <w:rPr>
          <w:rFonts w:ascii="Arial" w:hAnsi="Arial" w:cs="Arial"/>
          <w:sz w:val="22"/>
          <w:szCs w:val="22"/>
        </w:rPr>
      </w:pPr>
    </w:p>
    <w:p w14:paraId="7C84B8F5" w14:textId="77777777" w:rsidR="00365DC6" w:rsidRPr="007E7A3D" w:rsidRDefault="00365DC6" w:rsidP="00365DC6">
      <w:pPr>
        <w:autoSpaceDE w:val="0"/>
        <w:autoSpaceDN w:val="0"/>
        <w:adjustRightInd w:val="0"/>
        <w:rPr>
          <w:rFonts w:ascii="Arial" w:hAnsi="Arial" w:cs="Arial"/>
          <w:sz w:val="22"/>
          <w:szCs w:val="22"/>
        </w:rPr>
      </w:pPr>
    </w:p>
    <w:p w14:paraId="0AB87968" w14:textId="77777777" w:rsidR="00365DC6" w:rsidRPr="007E7A3D" w:rsidRDefault="00365DC6" w:rsidP="00365DC6">
      <w:pPr>
        <w:autoSpaceDE w:val="0"/>
        <w:autoSpaceDN w:val="0"/>
        <w:adjustRightInd w:val="0"/>
        <w:rPr>
          <w:rFonts w:ascii="Arial" w:hAnsi="Arial" w:cs="Arial"/>
          <w:sz w:val="22"/>
          <w:szCs w:val="22"/>
        </w:rPr>
      </w:pPr>
    </w:p>
    <w:p w14:paraId="62163B8F" w14:textId="77777777" w:rsidR="00365DC6" w:rsidRPr="007E7A3D" w:rsidRDefault="00365DC6" w:rsidP="00365DC6">
      <w:pPr>
        <w:autoSpaceDE w:val="0"/>
        <w:autoSpaceDN w:val="0"/>
        <w:adjustRightInd w:val="0"/>
        <w:rPr>
          <w:rFonts w:ascii="Arial" w:hAnsi="Arial" w:cs="Arial"/>
          <w:sz w:val="22"/>
          <w:szCs w:val="22"/>
        </w:rPr>
      </w:pPr>
    </w:p>
    <w:p w14:paraId="09F7C04F" w14:textId="77777777" w:rsidR="00365DC6" w:rsidRPr="007E7A3D" w:rsidRDefault="00365DC6" w:rsidP="00365DC6">
      <w:pPr>
        <w:autoSpaceDE w:val="0"/>
        <w:autoSpaceDN w:val="0"/>
        <w:adjustRightInd w:val="0"/>
        <w:rPr>
          <w:rFonts w:ascii="Arial" w:hAnsi="Arial" w:cs="Arial"/>
          <w:sz w:val="22"/>
          <w:szCs w:val="22"/>
        </w:rPr>
      </w:pPr>
    </w:p>
    <w:p w14:paraId="009944A2" w14:textId="77777777" w:rsidR="00365DC6" w:rsidRPr="007E7A3D" w:rsidRDefault="00365DC6" w:rsidP="00365DC6">
      <w:pPr>
        <w:autoSpaceDE w:val="0"/>
        <w:autoSpaceDN w:val="0"/>
        <w:adjustRightInd w:val="0"/>
        <w:rPr>
          <w:rFonts w:ascii="Arial" w:hAnsi="Arial" w:cs="Arial"/>
          <w:sz w:val="22"/>
          <w:szCs w:val="22"/>
        </w:rPr>
      </w:pPr>
    </w:p>
    <w:p w14:paraId="12EABB98" w14:textId="77777777" w:rsidR="00365DC6" w:rsidRPr="007E7A3D" w:rsidRDefault="00365DC6" w:rsidP="00365DC6">
      <w:pPr>
        <w:autoSpaceDE w:val="0"/>
        <w:autoSpaceDN w:val="0"/>
        <w:adjustRightInd w:val="0"/>
        <w:rPr>
          <w:rFonts w:ascii="Arial" w:hAnsi="Arial" w:cs="Arial"/>
          <w:sz w:val="22"/>
          <w:szCs w:val="22"/>
        </w:rPr>
      </w:pPr>
    </w:p>
    <w:p w14:paraId="522B674C" w14:textId="77777777" w:rsidR="00365DC6" w:rsidRPr="007E7A3D" w:rsidRDefault="00365DC6" w:rsidP="00365DC6">
      <w:pPr>
        <w:autoSpaceDE w:val="0"/>
        <w:autoSpaceDN w:val="0"/>
        <w:adjustRightInd w:val="0"/>
        <w:rPr>
          <w:rFonts w:ascii="Arial" w:hAnsi="Arial" w:cs="Arial"/>
          <w:sz w:val="22"/>
          <w:szCs w:val="22"/>
        </w:rPr>
      </w:pPr>
    </w:p>
    <w:p w14:paraId="6626B2F9" w14:textId="77777777" w:rsidR="00365DC6" w:rsidRPr="007E7A3D" w:rsidRDefault="00365DC6" w:rsidP="00365DC6">
      <w:pPr>
        <w:autoSpaceDE w:val="0"/>
        <w:autoSpaceDN w:val="0"/>
        <w:adjustRightInd w:val="0"/>
        <w:rPr>
          <w:rFonts w:ascii="Arial" w:hAnsi="Arial" w:cs="Arial"/>
          <w:sz w:val="22"/>
          <w:szCs w:val="22"/>
        </w:rPr>
      </w:pPr>
    </w:p>
    <w:p w14:paraId="75ACF33D" w14:textId="77777777" w:rsidR="00365DC6" w:rsidRPr="007E7A3D" w:rsidRDefault="00365DC6" w:rsidP="00365DC6">
      <w:pPr>
        <w:autoSpaceDE w:val="0"/>
        <w:autoSpaceDN w:val="0"/>
        <w:adjustRightInd w:val="0"/>
        <w:rPr>
          <w:rFonts w:ascii="Arial" w:hAnsi="Arial" w:cs="Arial"/>
          <w:sz w:val="22"/>
          <w:szCs w:val="22"/>
        </w:rPr>
      </w:pPr>
    </w:p>
    <w:p w14:paraId="06FC63E0" w14:textId="77777777" w:rsidR="00365DC6" w:rsidRPr="007E7A3D" w:rsidRDefault="00365DC6" w:rsidP="00365DC6">
      <w:pPr>
        <w:autoSpaceDE w:val="0"/>
        <w:autoSpaceDN w:val="0"/>
        <w:adjustRightInd w:val="0"/>
        <w:rPr>
          <w:rFonts w:ascii="Arial" w:hAnsi="Arial" w:cs="Arial"/>
          <w:sz w:val="22"/>
          <w:szCs w:val="22"/>
        </w:rPr>
      </w:pPr>
    </w:p>
    <w:p w14:paraId="1B902D78" w14:textId="77777777" w:rsidR="00365DC6" w:rsidRPr="007E7A3D" w:rsidRDefault="00365DC6" w:rsidP="00365DC6">
      <w:pPr>
        <w:autoSpaceDE w:val="0"/>
        <w:autoSpaceDN w:val="0"/>
        <w:adjustRightInd w:val="0"/>
        <w:rPr>
          <w:rFonts w:ascii="Arial" w:hAnsi="Arial" w:cs="Arial"/>
          <w:sz w:val="22"/>
          <w:szCs w:val="22"/>
        </w:rPr>
      </w:pPr>
    </w:p>
    <w:p w14:paraId="052D04B4" w14:textId="77777777" w:rsidR="00365DC6" w:rsidRPr="007E7A3D" w:rsidRDefault="00365DC6" w:rsidP="00365DC6">
      <w:pPr>
        <w:autoSpaceDE w:val="0"/>
        <w:autoSpaceDN w:val="0"/>
        <w:adjustRightInd w:val="0"/>
        <w:rPr>
          <w:rFonts w:ascii="Arial" w:hAnsi="Arial" w:cs="Arial"/>
          <w:sz w:val="22"/>
          <w:szCs w:val="22"/>
        </w:rPr>
      </w:pPr>
    </w:p>
    <w:p w14:paraId="2B1A1208" w14:textId="77777777" w:rsidR="00365DC6" w:rsidRPr="007E7A3D" w:rsidRDefault="00365DC6" w:rsidP="00365DC6">
      <w:pPr>
        <w:autoSpaceDE w:val="0"/>
        <w:autoSpaceDN w:val="0"/>
        <w:adjustRightInd w:val="0"/>
        <w:rPr>
          <w:rFonts w:ascii="Arial" w:hAnsi="Arial" w:cs="Arial"/>
          <w:sz w:val="22"/>
          <w:szCs w:val="22"/>
        </w:rPr>
      </w:pPr>
    </w:p>
    <w:p w14:paraId="22328FEE" w14:textId="77777777" w:rsidR="00365DC6" w:rsidRPr="007E7A3D" w:rsidRDefault="00365DC6" w:rsidP="00365DC6">
      <w:pPr>
        <w:autoSpaceDE w:val="0"/>
        <w:autoSpaceDN w:val="0"/>
        <w:adjustRightInd w:val="0"/>
        <w:rPr>
          <w:rFonts w:ascii="Arial" w:hAnsi="Arial" w:cs="Arial"/>
          <w:sz w:val="22"/>
          <w:szCs w:val="22"/>
        </w:rPr>
      </w:pPr>
    </w:p>
    <w:p w14:paraId="08C85AD5" w14:textId="77777777" w:rsidR="00365DC6" w:rsidRPr="007E7A3D" w:rsidRDefault="00365DC6" w:rsidP="00365DC6">
      <w:pPr>
        <w:autoSpaceDE w:val="0"/>
        <w:autoSpaceDN w:val="0"/>
        <w:adjustRightInd w:val="0"/>
        <w:rPr>
          <w:rFonts w:ascii="Arial" w:hAnsi="Arial" w:cs="Arial"/>
          <w:sz w:val="22"/>
          <w:szCs w:val="22"/>
        </w:rPr>
      </w:pPr>
    </w:p>
    <w:p w14:paraId="095147CB" w14:textId="77777777" w:rsidR="00365DC6" w:rsidRPr="007E7A3D" w:rsidRDefault="00365DC6" w:rsidP="00365DC6">
      <w:pPr>
        <w:autoSpaceDE w:val="0"/>
        <w:autoSpaceDN w:val="0"/>
        <w:adjustRightInd w:val="0"/>
        <w:rPr>
          <w:rFonts w:ascii="Arial" w:hAnsi="Arial" w:cs="Arial"/>
          <w:sz w:val="22"/>
          <w:szCs w:val="22"/>
        </w:rPr>
      </w:pPr>
    </w:p>
    <w:p w14:paraId="0E3BE2E2" w14:textId="77777777" w:rsidR="00365DC6" w:rsidRPr="007E7A3D" w:rsidRDefault="00365DC6" w:rsidP="00365DC6">
      <w:pPr>
        <w:autoSpaceDE w:val="0"/>
        <w:autoSpaceDN w:val="0"/>
        <w:adjustRightInd w:val="0"/>
        <w:rPr>
          <w:rFonts w:ascii="Arial" w:hAnsi="Arial" w:cs="Arial"/>
          <w:sz w:val="22"/>
          <w:szCs w:val="22"/>
        </w:rPr>
      </w:pPr>
    </w:p>
    <w:p w14:paraId="2A7BAB0E" w14:textId="77777777" w:rsidR="00365DC6" w:rsidRPr="007E7A3D" w:rsidRDefault="00365DC6" w:rsidP="00365DC6">
      <w:pPr>
        <w:autoSpaceDE w:val="0"/>
        <w:autoSpaceDN w:val="0"/>
        <w:adjustRightInd w:val="0"/>
        <w:rPr>
          <w:rFonts w:ascii="Arial" w:hAnsi="Arial" w:cs="Arial"/>
          <w:sz w:val="22"/>
          <w:szCs w:val="22"/>
        </w:rPr>
      </w:pPr>
    </w:p>
    <w:p w14:paraId="655DFF57" w14:textId="77777777" w:rsidR="00365DC6" w:rsidRPr="007E7A3D" w:rsidRDefault="00365DC6" w:rsidP="00365DC6">
      <w:pPr>
        <w:autoSpaceDE w:val="0"/>
        <w:jc w:val="center"/>
        <w:rPr>
          <w:rFonts w:ascii="Arial" w:eastAsia="CenturyGothic" w:hAnsi="Arial" w:cs="Arial"/>
          <w:b/>
          <w:bCs/>
          <w:sz w:val="22"/>
          <w:szCs w:val="22"/>
        </w:rPr>
      </w:pPr>
      <w:r w:rsidRPr="007E7A3D">
        <w:rPr>
          <w:rFonts w:ascii="Arial" w:eastAsia="CenturyGothic" w:hAnsi="Arial" w:cs="Arial"/>
          <w:b/>
          <w:bCs/>
          <w:sz w:val="22"/>
          <w:szCs w:val="22"/>
        </w:rPr>
        <w:t>SPECYFIKACJA TECHNICZNA WYKONANIA I ODBIORU ROBÓT</w:t>
      </w:r>
    </w:p>
    <w:p w14:paraId="6219A2D7" w14:textId="77777777" w:rsidR="00365DC6" w:rsidRPr="007E7A3D" w:rsidRDefault="00365DC6" w:rsidP="00365DC6">
      <w:pPr>
        <w:autoSpaceDE w:val="0"/>
        <w:jc w:val="both"/>
        <w:rPr>
          <w:rFonts w:ascii="Arial" w:eastAsia="CenturyGothic" w:hAnsi="Arial" w:cs="Arial"/>
          <w:b/>
          <w:bCs/>
          <w:sz w:val="22"/>
          <w:szCs w:val="22"/>
        </w:rPr>
      </w:pPr>
    </w:p>
    <w:p w14:paraId="0C890413" w14:textId="77777777" w:rsidR="00365DC6" w:rsidRPr="00EE6D5D" w:rsidRDefault="00365DC6" w:rsidP="00EE6D5D">
      <w:pPr>
        <w:pStyle w:val="Nagwek1"/>
        <w:numPr>
          <w:ilvl w:val="0"/>
          <w:numId w:val="6"/>
        </w:numPr>
        <w:tabs>
          <w:tab w:val="clear" w:pos="720"/>
          <w:tab w:val="num" w:pos="426"/>
        </w:tabs>
        <w:suppressAutoHyphens w:val="0"/>
        <w:autoSpaceDE w:val="0"/>
        <w:jc w:val="both"/>
        <w:rPr>
          <w:sz w:val="22"/>
          <w:szCs w:val="22"/>
        </w:rPr>
      </w:pPr>
      <w:bookmarkStart w:id="2627" w:name="_Toc86954100"/>
      <w:r w:rsidRPr="00EE6D5D">
        <w:rPr>
          <w:sz w:val="22"/>
          <w:szCs w:val="22"/>
        </w:rPr>
        <w:t>ST-07.01 INSTALACJE ŚCIANEK DZIAŁOWYCH</w:t>
      </w:r>
      <w:bookmarkEnd w:id="2627"/>
      <w:r w:rsidRPr="00EE6D5D">
        <w:rPr>
          <w:sz w:val="22"/>
          <w:szCs w:val="22"/>
        </w:rPr>
        <w:t xml:space="preserve"> </w:t>
      </w:r>
    </w:p>
    <w:p w14:paraId="7F6E0AF0" w14:textId="77777777" w:rsidR="00365DC6" w:rsidRPr="007E7A3D" w:rsidRDefault="00365DC6" w:rsidP="00365DC6">
      <w:pPr>
        <w:autoSpaceDE w:val="0"/>
        <w:jc w:val="both"/>
        <w:rPr>
          <w:rFonts w:ascii="Arial" w:eastAsia="CenturyGothic" w:hAnsi="Arial" w:cs="Arial"/>
          <w:b/>
          <w:bCs/>
          <w:sz w:val="22"/>
          <w:szCs w:val="22"/>
        </w:rPr>
      </w:pPr>
    </w:p>
    <w:p w14:paraId="3BA6A8A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eastAsia="CenturyGothic" w:hAnsi="Arial" w:cs="Arial"/>
          <w:b/>
          <w:bCs/>
          <w:sz w:val="22"/>
          <w:szCs w:val="22"/>
        </w:rPr>
        <w:t>KOD CPV 45421152-4</w:t>
      </w:r>
    </w:p>
    <w:p w14:paraId="03A1C8B2" w14:textId="77777777" w:rsidR="00365DC6" w:rsidRPr="007E7A3D" w:rsidRDefault="00365DC6" w:rsidP="00365DC6">
      <w:pPr>
        <w:rPr>
          <w:rFonts w:ascii="Arial" w:eastAsia="CenturyGothic" w:hAnsi="Arial" w:cs="Arial"/>
          <w:b/>
          <w:bCs/>
          <w:sz w:val="22"/>
          <w:szCs w:val="22"/>
        </w:rPr>
      </w:pPr>
    </w:p>
    <w:p w14:paraId="709D11F4"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 WSTĘP</w:t>
      </w:r>
    </w:p>
    <w:p w14:paraId="54C6ADCF"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1.1. Przedmiot SST</w:t>
      </w:r>
    </w:p>
    <w:p w14:paraId="6506B4E4" w14:textId="77777777" w:rsidR="0061563A" w:rsidRPr="007E7A3D" w:rsidRDefault="0061563A" w:rsidP="00365DC6">
      <w:pPr>
        <w:autoSpaceDE w:val="0"/>
        <w:autoSpaceDN w:val="0"/>
        <w:adjustRightInd w:val="0"/>
        <w:rPr>
          <w:rFonts w:ascii="Arial" w:hAnsi="Arial" w:cs="Arial"/>
          <w:b/>
          <w:bCs/>
          <w:sz w:val="22"/>
          <w:szCs w:val="22"/>
        </w:rPr>
      </w:pPr>
    </w:p>
    <w:p w14:paraId="4D566EBC"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Przedmiotem niniejszej szczegółowej specyfikacji technicznej są wymagania dotyczące</w:t>
      </w:r>
    </w:p>
    <w:p w14:paraId="07E30F52" w14:textId="77777777" w:rsidR="00365DC6" w:rsidRPr="007E7A3D" w:rsidRDefault="00365DC6" w:rsidP="00365DC6">
      <w:pPr>
        <w:rPr>
          <w:rFonts w:ascii="Arial" w:hAnsi="Arial" w:cs="Arial"/>
          <w:sz w:val="22"/>
          <w:szCs w:val="22"/>
        </w:rPr>
      </w:pPr>
      <w:r w:rsidRPr="007E7A3D">
        <w:rPr>
          <w:rFonts w:ascii="Arial" w:hAnsi="Arial" w:cs="Arial"/>
          <w:sz w:val="22"/>
          <w:szCs w:val="22"/>
        </w:rPr>
        <w:t>wykonania przebudowy i remontu pomieszczeń budynku administracyjnego Leśnego Banku Genów Kostrzyca w Miłkowie.</w:t>
      </w:r>
    </w:p>
    <w:p w14:paraId="2CCF7B48" w14:textId="77777777" w:rsidR="00365DC6" w:rsidRPr="007E7A3D" w:rsidRDefault="00365DC6" w:rsidP="00365DC6">
      <w:pPr>
        <w:autoSpaceDE w:val="0"/>
        <w:autoSpaceDN w:val="0"/>
        <w:adjustRightInd w:val="0"/>
        <w:rPr>
          <w:rFonts w:ascii="Arial" w:hAnsi="Arial" w:cs="Arial"/>
          <w:i/>
          <w:iCs/>
          <w:sz w:val="22"/>
          <w:szCs w:val="22"/>
        </w:rPr>
      </w:pPr>
    </w:p>
    <w:p w14:paraId="2EB93F5E"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1.2. Zakres stosowania SST</w:t>
      </w:r>
    </w:p>
    <w:p w14:paraId="13C0B432" w14:textId="77777777" w:rsidR="0061563A" w:rsidRPr="007E7A3D" w:rsidRDefault="0061563A" w:rsidP="00365DC6">
      <w:pPr>
        <w:autoSpaceDE w:val="0"/>
        <w:autoSpaceDN w:val="0"/>
        <w:adjustRightInd w:val="0"/>
        <w:rPr>
          <w:rFonts w:ascii="Arial" w:hAnsi="Arial" w:cs="Arial"/>
          <w:b/>
          <w:bCs/>
          <w:sz w:val="22"/>
          <w:szCs w:val="22"/>
        </w:rPr>
      </w:pPr>
    </w:p>
    <w:p w14:paraId="62CD9ABC"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Szczegółowa specyfikacja techniczna jest dokumentem będącym podstawą do udzielenie</w:t>
      </w:r>
    </w:p>
    <w:p w14:paraId="04B5FD7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zamówienia i zawarcia umowy na wykonanie robót zawartych w punkcie 1.1 niniejszego</w:t>
      </w:r>
    </w:p>
    <w:p w14:paraId="54C93F34"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opracowania.</w:t>
      </w:r>
    </w:p>
    <w:p w14:paraId="478A9597" w14:textId="77777777" w:rsidR="00365DC6" w:rsidRPr="007E7A3D" w:rsidRDefault="00365DC6" w:rsidP="00365DC6">
      <w:pPr>
        <w:autoSpaceDE w:val="0"/>
        <w:autoSpaceDN w:val="0"/>
        <w:adjustRightInd w:val="0"/>
        <w:rPr>
          <w:rFonts w:ascii="Arial" w:hAnsi="Arial" w:cs="Arial"/>
          <w:sz w:val="22"/>
          <w:szCs w:val="22"/>
        </w:rPr>
      </w:pPr>
    </w:p>
    <w:p w14:paraId="2A99AAAF"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1.3. Określenia podstawowe</w:t>
      </w:r>
    </w:p>
    <w:p w14:paraId="6435B378" w14:textId="77777777" w:rsidR="0061563A" w:rsidRPr="007E7A3D" w:rsidRDefault="0061563A" w:rsidP="00365DC6">
      <w:pPr>
        <w:autoSpaceDE w:val="0"/>
        <w:autoSpaceDN w:val="0"/>
        <w:adjustRightInd w:val="0"/>
        <w:rPr>
          <w:rFonts w:ascii="Arial" w:hAnsi="Arial" w:cs="Arial"/>
          <w:b/>
          <w:bCs/>
          <w:sz w:val="22"/>
          <w:szCs w:val="22"/>
        </w:rPr>
      </w:pPr>
    </w:p>
    <w:p w14:paraId="7B32EFC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Określenia i nazewnictwo użyte w niniejszej szczegółowej specyfikacji technicznej są</w:t>
      </w:r>
    </w:p>
    <w:p w14:paraId="6C24FEA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zgodne z obowiązującymi podanymi w normach PN i przepisach Prawa budowlanego.</w:t>
      </w:r>
    </w:p>
    <w:p w14:paraId="62494AD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ś</w:t>
      </w:r>
      <w:r w:rsidRPr="007E7A3D">
        <w:rPr>
          <w:rFonts w:ascii="Arial" w:hAnsi="Arial" w:cs="Arial"/>
          <w:i/>
          <w:iCs/>
          <w:sz w:val="22"/>
          <w:szCs w:val="22"/>
        </w:rPr>
        <w:t xml:space="preserve">ciana </w:t>
      </w:r>
      <w:r w:rsidRPr="007E7A3D">
        <w:rPr>
          <w:rFonts w:ascii="Arial" w:hAnsi="Arial" w:cs="Arial"/>
          <w:sz w:val="22"/>
          <w:szCs w:val="22"/>
        </w:rPr>
        <w:t>– konstrukcja pionowa, zwykle ceglana lub betonowa, która ogranicza lub dzieli obiekty</w:t>
      </w:r>
    </w:p>
    <w:p w14:paraId="30C81628"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budowlane i przenosi obciążenia,</w:t>
      </w:r>
    </w:p>
    <w:p w14:paraId="0706DB6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i/>
          <w:iCs/>
          <w:sz w:val="22"/>
          <w:szCs w:val="22"/>
        </w:rPr>
        <w:t xml:space="preserve">konstrukcja </w:t>
      </w:r>
      <w:r w:rsidRPr="007E7A3D">
        <w:rPr>
          <w:rFonts w:ascii="Arial" w:hAnsi="Arial" w:cs="Arial"/>
          <w:sz w:val="22"/>
          <w:szCs w:val="22"/>
        </w:rPr>
        <w:t>– uporządkowany zespół połączonych części, zaprojektowany w celu zapewnienia</w:t>
      </w:r>
    </w:p>
    <w:p w14:paraId="2D1B638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określonego stopnia sztywności,</w:t>
      </w:r>
    </w:p>
    <w:p w14:paraId="0EC5B724"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ś</w:t>
      </w:r>
      <w:r w:rsidRPr="007E7A3D">
        <w:rPr>
          <w:rFonts w:ascii="Arial" w:hAnsi="Arial" w:cs="Arial"/>
          <w:i/>
          <w:iCs/>
          <w:sz w:val="22"/>
          <w:szCs w:val="22"/>
        </w:rPr>
        <w:t xml:space="preserve">cianka działowa </w:t>
      </w:r>
      <w:r w:rsidRPr="007E7A3D">
        <w:rPr>
          <w:rFonts w:ascii="Arial" w:hAnsi="Arial" w:cs="Arial"/>
          <w:sz w:val="22"/>
          <w:szCs w:val="22"/>
        </w:rPr>
        <w:t>– ściana pionowa, nienośna, dzieląca wnętrze.</w:t>
      </w:r>
    </w:p>
    <w:p w14:paraId="520FA10A" w14:textId="77777777" w:rsidR="00365DC6" w:rsidRPr="007E7A3D" w:rsidRDefault="00365DC6" w:rsidP="00365DC6">
      <w:pPr>
        <w:autoSpaceDE w:val="0"/>
        <w:autoSpaceDN w:val="0"/>
        <w:adjustRightInd w:val="0"/>
        <w:rPr>
          <w:rFonts w:ascii="Arial" w:hAnsi="Arial" w:cs="Arial"/>
          <w:sz w:val="22"/>
          <w:szCs w:val="22"/>
        </w:rPr>
      </w:pPr>
    </w:p>
    <w:p w14:paraId="3CA1E8FB"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1.4. Zakres robót obj</w:t>
      </w:r>
      <w:r w:rsidRPr="007E7A3D">
        <w:rPr>
          <w:rFonts w:ascii="Arial" w:hAnsi="Arial" w:cs="Arial"/>
          <w:sz w:val="22"/>
          <w:szCs w:val="22"/>
        </w:rPr>
        <w:t>ę</w:t>
      </w:r>
      <w:r w:rsidRPr="007E7A3D">
        <w:rPr>
          <w:rFonts w:ascii="Arial" w:hAnsi="Arial" w:cs="Arial"/>
          <w:b/>
          <w:bCs/>
          <w:sz w:val="22"/>
          <w:szCs w:val="22"/>
        </w:rPr>
        <w:t>tych SST</w:t>
      </w:r>
    </w:p>
    <w:p w14:paraId="2A73B1B0" w14:textId="77777777" w:rsidR="0061563A" w:rsidRPr="007E7A3D" w:rsidRDefault="0061563A" w:rsidP="00365DC6">
      <w:pPr>
        <w:autoSpaceDE w:val="0"/>
        <w:autoSpaceDN w:val="0"/>
        <w:adjustRightInd w:val="0"/>
        <w:rPr>
          <w:rFonts w:ascii="Arial" w:hAnsi="Arial" w:cs="Arial"/>
          <w:b/>
          <w:bCs/>
          <w:sz w:val="22"/>
          <w:szCs w:val="22"/>
        </w:rPr>
      </w:pPr>
    </w:p>
    <w:p w14:paraId="337471D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Roboty, których dotyczy niniejsza szczegółowa specyfikacja techniczna obejmuje wszystkie</w:t>
      </w:r>
    </w:p>
    <w:p w14:paraId="1541560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czynności umożliwiające i mające na celu wykonanie ścianek systemowych i modułowych, przy</w:t>
      </w:r>
    </w:p>
    <w:p w14:paraId="068EE2A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zastosowaniu wyrobów odpowiadających wymaganiom norm lub aprobat technicznych.</w:t>
      </w:r>
    </w:p>
    <w:p w14:paraId="3298ECEB" w14:textId="77777777" w:rsidR="00365DC6" w:rsidRPr="007E7A3D" w:rsidRDefault="00365DC6" w:rsidP="00365DC6">
      <w:pPr>
        <w:autoSpaceDE w:val="0"/>
        <w:autoSpaceDN w:val="0"/>
        <w:adjustRightInd w:val="0"/>
        <w:rPr>
          <w:rFonts w:ascii="Arial" w:hAnsi="Arial" w:cs="Arial"/>
          <w:sz w:val="22"/>
          <w:szCs w:val="22"/>
        </w:rPr>
      </w:pPr>
    </w:p>
    <w:p w14:paraId="2FC5B037"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1.5. Ogólne wymagania dotycz</w:t>
      </w:r>
      <w:r w:rsidRPr="007E7A3D">
        <w:rPr>
          <w:rFonts w:ascii="Arial" w:hAnsi="Arial" w:cs="Arial"/>
          <w:sz w:val="22"/>
          <w:szCs w:val="22"/>
        </w:rPr>
        <w:t>ą</w:t>
      </w:r>
      <w:r w:rsidRPr="007E7A3D">
        <w:rPr>
          <w:rFonts w:ascii="Arial" w:hAnsi="Arial" w:cs="Arial"/>
          <w:b/>
          <w:bCs/>
          <w:sz w:val="22"/>
          <w:szCs w:val="22"/>
        </w:rPr>
        <w:t>ce robót</w:t>
      </w:r>
    </w:p>
    <w:p w14:paraId="4E05F456" w14:textId="77777777" w:rsidR="0061563A" w:rsidRPr="007E7A3D" w:rsidRDefault="0061563A" w:rsidP="00365DC6">
      <w:pPr>
        <w:autoSpaceDE w:val="0"/>
        <w:autoSpaceDN w:val="0"/>
        <w:adjustRightInd w:val="0"/>
        <w:rPr>
          <w:rFonts w:ascii="Arial" w:hAnsi="Arial" w:cs="Arial"/>
          <w:b/>
          <w:bCs/>
          <w:sz w:val="22"/>
          <w:szCs w:val="22"/>
        </w:rPr>
      </w:pPr>
    </w:p>
    <w:p w14:paraId="557B7696"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Wykonawca robót jest odpowiedzialny za jakość wykonania robót, ich zgodność z</w:t>
      </w:r>
    </w:p>
    <w:p w14:paraId="7C812F2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dokumentacją projektową, SST i poleceniami Inspektora Nadzoru Inwestorskiego. Ogólne</w:t>
      </w:r>
    </w:p>
    <w:p w14:paraId="02FBFDFD"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wymagania dotyczące robót podano w „Wymaganiach ogólnych” pkt 2</w:t>
      </w:r>
    </w:p>
    <w:p w14:paraId="184B7335" w14:textId="77777777" w:rsidR="00365DC6" w:rsidRPr="007E7A3D" w:rsidRDefault="00365DC6" w:rsidP="00365DC6">
      <w:pPr>
        <w:autoSpaceDE w:val="0"/>
        <w:autoSpaceDN w:val="0"/>
        <w:adjustRightInd w:val="0"/>
        <w:rPr>
          <w:rFonts w:ascii="Arial" w:hAnsi="Arial" w:cs="Arial"/>
          <w:sz w:val="22"/>
          <w:szCs w:val="22"/>
        </w:rPr>
      </w:pPr>
    </w:p>
    <w:p w14:paraId="218F76C0"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2. MATERIAŁY</w:t>
      </w:r>
    </w:p>
    <w:p w14:paraId="17CB5A9A" w14:textId="77777777" w:rsidR="0061563A" w:rsidRPr="007E7A3D" w:rsidRDefault="0061563A" w:rsidP="00365DC6">
      <w:pPr>
        <w:autoSpaceDE w:val="0"/>
        <w:autoSpaceDN w:val="0"/>
        <w:adjustRightInd w:val="0"/>
        <w:rPr>
          <w:rFonts w:ascii="Arial" w:hAnsi="Arial" w:cs="Arial"/>
          <w:b/>
          <w:bCs/>
          <w:sz w:val="22"/>
          <w:szCs w:val="22"/>
        </w:rPr>
      </w:pPr>
    </w:p>
    <w:p w14:paraId="6F5F77EC"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2.1. Wymagania ogólne</w:t>
      </w:r>
    </w:p>
    <w:p w14:paraId="3C88787E" w14:textId="77777777" w:rsidR="0061563A" w:rsidRPr="007E7A3D" w:rsidRDefault="0061563A" w:rsidP="00365DC6">
      <w:pPr>
        <w:autoSpaceDE w:val="0"/>
        <w:autoSpaceDN w:val="0"/>
        <w:adjustRightInd w:val="0"/>
        <w:rPr>
          <w:rFonts w:ascii="Arial" w:hAnsi="Arial" w:cs="Arial"/>
          <w:b/>
          <w:bCs/>
          <w:sz w:val="22"/>
          <w:szCs w:val="22"/>
        </w:rPr>
      </w:pPr>
    </w:p>
    <w:p w14:paraId="5A835902"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Ogólne wymagania dotyczące materiałów, ich pozyskiwania i składowania podano w OST</w:t>
      </w:r>
    </w:p>
    <w:p w14:paraId="7BFA7664"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„Wymagania ogólne” pkt 3.1.</w:t>
      </w:r>
    </w:p>
    <w:p w14:paraId="529CE445" w14:textId="77777777" w:rsidR="00365DC6" w:rsidRPr="007E7A3D" w:rsidRDefault="00365DC6" w:rsidP="00365DC6">
      <w:pPr>
        <w:autoSpaceDE w:val="0"/>
        <w:autoSpaceDN w:val="0"/>
        <w:adjustRightInd w:val="0"/>
        <w:rPr>
          <w:rFonts w:ascii="Arial" w:hAnsi="Arial" w:cs="Arial"/>
          <w:sz w:val="22"/>
          <w:szCs w:val="22"/>
        </w:rPr>
      </w:pPr>
    </w:p>
    <w:p w14:paraId="67EE1457"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UWAGA:</w:t>
      </w:r>
    </w:p>
    <w:p w14:paraId="338F2F50"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 xml:space="preserve">MATERIAŁY ZGODNIE ZE SPECYFIKACJĄ ZAWARTĄ W  „PROJEKCIE </w:t>
      </w:r>
      <w:r w:rsidR="00554058">
        <w:rPr>
          <w:rFonts w:ascii="Arial" w:hAnsi="Arial" w:cs="Arial"/>
          <w:b/>
          <w:bCs/>
          <w:sz w:val="22"/>
          <w:szCs w:val="22"/>
        </w:rPr>
        <w:t>WYKONAWCZYM ORAZ PRZEDMIARZE ROBÓT”.</w:t>
      </w:r>
    </w:p>
    <w:p w14:paraId="1716E482" w14:textId="77777777" w:rsidR="00365DC6" w:rsidRPr="007E7A3D" w:rsidRDefault="00365DC6" w:rsidP="00365DC6">
      <w:pPr>
        <w:autoSpaceDE w:val="0"/>
        <w:autoSpaceDN w:val="0"/>
        <w:adjustRightInd w:val="0"/>
        <w:rPr>
          <w:rFonts w:ascii="Arial" w:hAnsi="Arial" w:cs="Arial"/>
          <w:sz w:val="22"/>
          <w:szCs w:val="22"/>
        </w:rPr>
      </w:pPr>
    </w:p>
    <w:p w14:paraId="64491DE6" w14:textId="77777777" w:rsidR="00554058"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3. SPRZĘT</w:t>
      </w:r>
    </w:p>
    <w:p w14:paraId="640CF61E"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3.1. Wymagania ogólne</w:t>
      </w:r>
    </w:p>
    <w:p w14:paraId="604AB683" w14:textId="77777777" w:rsidR="00554058"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Ogólne wymagania dotyczące sprzętu podano w OST „Wymaganiach ogólnych” pkt 3.2.</w:t>
      </w:r>
    </w:p>
    <w:p w14:paraId="2D48A2B9"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3.2. Sprz</w:t>
      </w:r>
      <w:r w:rsidRPr="007E7A3D">
        <w:rPr>
          <w:rFonts w:ascii="Arial" w:hAnsi="Arial" w:cs="Arial"/>
          <w:sz w:val="22"/>
          <w:szCs w:val="22"/>
        </w:rPr>
        <w:t>ę</w:t>
      </w:r>
      <w:r w:rsidRPr="007E7A3D">
        <w:rPr>
          <w:rFonts w:ascii="Arial" w:hAnsi="Arial" w:cs="Arial"/>
          <w:b/>
          <w:bCs/>
          <w:sz w:val="22"/>
          <w:szCs w:val="22"/>
        </w:rPr>
        <w:t>t do wykonywania robót</w:t>
      </w:r>
    </w:p>
    <w:p w14:paraId="56975298"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Wykonawca jest zobowiązany do używania jedynie takiego sprzętu, który nie spowoduje</w:t>
      </w:r>
    </w:p>
    <w:p w14:paraId="064884B0"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niekorzystnego wpływu na jakość i środowisko wykonywanych robót.</w:t>
      </w:r>
    </w:p>
    <w:p w14:paraId="271703E5"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lastRenderedPageBreak/>
        <w:t>4. TRANSPORT</w:t>
      </w:r>
    </w:p>
    <w:p w14:paraId="38FD2542"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4.1. Wymagania ogólne</w:t>
      </w:r>
    </w:p>
    <w:p w14:paraId="628B303D" w14:textId="77777777" w:rsidR="00554058" w:rsidRPr="007E7A3D" w:rsidRDefault="00554058" w:rsidP="00365DC6">
      <w:pPr>
        <w:autoSpaceDE w:val="0"/>
        <w:autoSpaceDN w:val="0"/>
        <w:adjustRightInd w:val="0"/>
        <w:rPr>
          <w:rFonts w:ascii="Arial" w:hAnsi="Arial" w:cs="Arial"/>
          <w:b/>
          <w:bCs/>
          <w:sz w:val="22"/>
          <w:szCs w:val="22"/>
        </w:rPr>
      </w:pPr>
    </w:p>
    <w:p w14:paraId="10C6772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Ogólne wymagania dotyczące transportu podano w „Wymaganiach ogólnych” pkt 3.3</w:t>
      </w:r>
    </w:p>
    <w:p w14:paraId="28D577E5"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ogólnej specyfikacji technicznej.</w:t>
      </w:r>
    </w:p>
    <w:p w14:paraId="20656189" w14:textId="77777777" w:rsidR="00554058" w:rsidRPr="007E7A3D" w:rsidRDefault="00554058" w:rsidP="00365DC6">
      <w:pPr>
        <w:autoSpaceDE w:val="0"/>
        <w:autoSpaceDN w:val="0"/>
        <w:adjustRightInd w:val="0"/>
        <w:rPr>
          <w:rFonts w:ascii="Arial" w:hAnsi="Arial" w:cs="Arial"/>
          <w:sz w:val="22"/>
          <w:szCs w:val="22"/>
        </w:rPr>
      </w:pPr>
    </w:p>
    <w:p w14:paraId="6C5B9A56"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4.2. Transport materiałów</w:t>
      </w:r>
    </w:p>
    <w:p w14:paraId="113CBFB8"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Transport materiałów odbywa się przy w sposób zabezpieczający je przed przesuwaniem</w:t>
      </w:r>
    </w:p>
    <w:p w14:paraId="6293ADAA"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podczas jazdy, uszkodzeniem mechanicznym zawilgoceniem i zniszczeniem, a określony w</w:t>
      </w:r>
    </w:p>
    <w:p w14:paraId="567A38F5"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instrukcji Producenta i dostosowanej do polskich przepisów przewozowych.</w:t>
      </w:r>
    </w:p>
    <w:p w14:paraId="29E805EB" w14:textId="77777777" w:rsidR="00554058" w:rsidRPr="007E7A3D" w:rsidRDefault="00554058" w:rsidP="00365DC6">
      <w:pPr>
        <w:autoSpaceDE w:val="0"/>
        <w:autoSpaceDN w:val="0"/>
        <w:adjustRightInd w:val="0"/>
        <w:rPr>
          <w:rFonts w:ascii="Arial" w:hAnsi="Arial" w:cs="Arial"/>
          <w:sz w:val="22"/>
          <w:szCs w:val="22"/>
        </w:rPr>
      </w:pPr>
    </w:p>
    <w:p w14:paraId="4537C5F6"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4.3. Przechowywanie i składowanie materiałów</w:t>
      </w:r>
    </w:p>
    <w:p w14:paraId="07B2540C" w14:textId="77777777" w:rsidR="00554058" w:rsidRPr="007E7A3D" w:rsidRDefault="00554058" w:rsidP="00365DC6">
      <w:pPr>
        <w:autoSpaceDE w:val="0"/>
        <w:autoSpaceDN w:val="0"/>
        <w:adjustRightInd w:val="0"/>
        <w:rPr>
          <w:rFonts w:ascii="Arial" w:hAnsi="Arial" w:cs="Arial"/>
          <w:b/>
          <w:bCs/>
          <w:sz w:val="22"/>
          <w:szCs w:val="22"/>
        </w:rPr>
      </w:pPr>
    </w:p>
    <w:p w14:paraId="5F4F167E"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Materiały systemów suchej zabudowy powinny być pakowane w sposób zabezpieczający je</w:t>
      </w:r>
    </w:p>
    <w:p w14:paraId="781EBA3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przed uszkodzeniem i zniszczeniem określony przez producenta. Instrukcja winna być dostarczona</w:t>
      </w:r>
    </w:p>
    <w:p w14:paraId="4DDA8CAC"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odbiorcom w języku polskim. Na każdym opakowaniu powinna znajdować się etykieta</w:t>
      </w:r>
    </w:p>
    <w:p w14:paraId="5453816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zawierająca:</w:t>
      </w:r>
    </w:p>
    <w:p w14:paraId="2298C508" w14:textId="77777777" w:rsidR="00365DC6" w:rsidRPr="00554058" w:rsidRDefault="00365DC6" w:rsidP="009F733E">
      <w:pPr>
        <w:pStyle w:val="Akapitzlist"/>
        <w:numPr>
          <w:ilvl w:val="0"/>
          <w:numId w:val="71"/>
        </w:numPr>
        <w:autoSpaceDE w:val="0"/>
        <w:autoSpaceDN w:val="0"/>
        <w:adjustRightInd w:val="0"/>
        <w:rPr>
          <w:rFonts w:ascii="Arial" w:hAnsi="Arial" w:cs="Arial"/>
          <w:sz w:val="22"/>
          <w:szCs w:val="22"/>
        </w:rPr>
      </w:pPr>
      <w:r w:rsidRPr="00554058">
        <w:rPr>
          <w:rFonts w:ascii="Arial" w:hAnsi="Arial" w:cs="Arial"/>
          <w:sz w:val="22"/>
          <w:szCs w:val="22"/>
        </w:rPr>
        <w:t>nazwę i adres producenta,</w:t>
      </w:r>
    </w:p>
    <w:p w14:paraId="59CB919B" w14:textId="77777777" w:rsidR="00365DC6" w:rsidRPr="00554058" w:rsidRDefault="00365DC6" w:rsidP="009F733E">
      <w:pPr>
        <w:pStyle w:val="Akapitzlist"/>
        <w:numPr>
          <w:ilvl w:val="0"/>
          <w:numId w:val="71"/>
        </w:numPr>
        <w:autoSpaceDE w:val="0"/>
        <w:autoSpaceDN w:val="0"/>
        <w:adjustRightInd w:val="0"/>
        <w:rPr>
          <w:rFonts w:ascii="Arial" w:hAnsi="Arial" w:cs="Arial"/>
          <w:sz w:val="22"/>
          <w:szCs w:val="22"/>
        </w:rPr>
      </w:pPr>
      <w:r w:rsidRPr="00554058">
        <w:rPr>
          <w:rFonts w:ascii="Arial" w:hAnsi="Arial" w:cs="Arial"/>
          <w:sz w:val="22"/>
          <w:szCs w:val="22"/>
        </w:rPr>
        <w:t>nazwę wyrobu wg aprobaty technicznej jaką wyrób uzyskał,</w:t>
      </w:r>
    </w:p>
    <w:p w14:paraId="719DCF02" w14:textId="77777777" w:rsidR="00365DC6" w:rsidRPr="00554058" w:rsidRDefault="00365DC6" w:rsidP="009F733E">
      <w:pPr>
        <w:pStyle w:val="Akapitzlist"/>
        <w:numPr>
          <w:ilvl w:val="0"/>
          <w:numId w:val="71"/>
        </w:numPr>
        <w:autoSpaceDE w:val="0"/>
        <w:autoSpaceDN w:val="0"/>
        <w:adjustRightInd w:val="0"/>
        <w:rPr>
          <w:rFonts w:ascii="Arial" w:hAnsi="Arial" w:cs="Arial"/>
          <w:sz w:val="22"/>
          <w:szCs w:val="22"/>
        </w:rPr>
      </w:pPr>
      <w:r w:rsidRPr="00554058">
        <w:rPr>
          <w:rFonts w:ascii="Arial" w:hAnsi="Arial" w:cs="Arial"/>
          <w:sz w:val="22"/>
          <w:szCs w:val="22"/>
        </w:rPr>
        <w:t>datę produkcji i nr partii,</w:t>
      </w:r>
    </w:p>
    <w:p w14:paraId="4E1B688D" w14:textId="77777777" w:rsidR="00365DC6" w:rsidRPr="00554058" w:rsidRDefault="00365DC6" w:rsidP="009F733E">
      <w:pPr>
        <w:pStyle w:val="Akapitzlist"/>
        <w:numPr>
          <w:ilvl w:val="0"/>
          <w:numId w:val="71"/>
        </w:numPr>
        <w:autoSpaceDE w:val="0"/>
        <w:autoSpaceDN w:val="0"/>
        <w:adjustRightInd w:val="0"/>
        <w:rPr>
          <w:rFonts w:ascii="Arial" w:hAnsi="Arial" w:cs="Arial"/>
          <w:sz w:val="22"/>
          <w:szCs w:val="22"/>
        </w:rPr>
      </w:pPr>
      <w:r w:rsidRPr="00554058">
        <w:rPr>
          <w:rFonts w:ascii="Arial" w:hAnsi="Arial" w:cs="Arial"/>
          <w:sz w:val="22"/>
          <w:szCs w:val="22"/>
        </w:rPr>
        <w:t>wymiary,</w:t>
      </w:r>
    </w:p>
    <w:p w14:paraId="0C86C790" w14:textId="77777777" w:rsidR="00365DC6" w:rsidRPr="00554058" w:rsidRDefault="00365DC6" w:rsidP="009F733E">
      <w:pPr>
        <w:pStyle w:val="Akapitzlist"/>
        <w:numPr>
          <w:ilvl w:val="0"/>
          <w:numId w:val="71"/>
        </w:numPr>
        <w:autoSpaceDE w:val="0"/>
        <w:autoSpaceDN w:val="0"/>
        <w:adjustRightInd w:val="0"/>
        <w:rPr>
          <w:rFonts w:ascii="Arial" w:hAnsi="Arial" w:cs="Arial"/>
          <w:sz w:val="22"/>
          <w:szCs w:val="22"/>
        </w:rPr>
      </w:pPr>
      <w:r w:rsidRPr="00554058">
        <w:rPr>
          <w:rFonts w:ascii="Arial" w:hAnsi="Arial" w:cs="Arial"/>
          <w:sz w:val="22"/>
          <w:szCs w:val="22"/>
        </w:rPr>
        <w:t>liczbę sztuk w pakiecie,</w:t>
      </w:r>
    </w:p>
    <w:p w14:paraId="29A286BA" w14:textId="77777777" w:rsidR="00365DC6" w:rsidRPr="00554058" w:rsidRDefault="00365DC6" w:rsidP="009F733E">
      <w:pPr>
        <w:pStyle w:val="Akapitzlist"/>
        <w:numPr>
          <w:ilvl w:val="0"/>
          <w:numId w:val="71"/>
        </w:numPr>
        <w:autoSpaceDE w:val="0"/>
        <w:autoSpaceDN w:val="0"/>
        <w:adjustRightInd w:val="0"/>
        <w:rPr>
          <w:rFonts w:ascii="Arial" w:hAnsi="Arial" w:cs="Arial"/>
          <w:sz w:val="22"/>
          <w:szCs w:val="22"/>
        </w:rPr>
      </w:pPr>
      <w:r w:rsidRPr="00554058">
        <w:rPr>
          <w:rFonts w:ascii="Arial" w:hAnsi="Arial" w:cs="Arial"/>
          <w:sz w:val="22"/>
          <w:szCs w:val="22"/>
        </w:rPr>
        <w:t>numer aprobaty technicznej,</w:t>
      </w:r>
    </w:p>
    <w:p w14:paraId="5B1755E0" w14:textId="77777777" w:rsidR="00365DC6" w:rsidRPr="00554058" w:rsidRDefault="00365DC6" w:rsidP="009F733E">
      <w:pPr>
        <w:pStyle w:val="Akapitzlist"/>
        <w:numPr>
          <w:ilvl w:val="0"/>
          <w:numId w:val="71"/>
        </w:numPr>
        <w:autoSpaceDE w:val="0"/>
        <w:autoSpaceDN w:val="0"/>
        <w:adjustRightInd w:val="0"/>
        <w:rPr>
          <w:rFonts w:ascii="Arial" w:hAnsi="Arial" w:cs="Arial"/>
          <w:sz w:val="22"/>
          <w:szCs w:val="22"/>
        </w:rPr>
      </w:pPr>
      <w:r w:rsidRPr="00554058">
        <w:rPr>
          <w:rFonts w:ascii="Arial" w:hAnsi="Arial" w:cs="Arial"/>
          <w:sz w:val="22"/>
          <w:szCs w:val="22"/>
        </w:rPr>
        <w:t>nr certyfikatu na znak bezpieczeństwa,</w:t>
      </w:r>
    </w:p>
    <w:p w14:paraId="29465715" w14:textId="77777777" w:rsidR="00365DC6" w:rsidRPr="00554058" w:rsidRDefault="00365DC6" w:rsidP="009F733E">
      <w:pPr>
        <w:pStyle w:val="Akapitzlist"/>
        <w:numPr>
          <w:ilvl w:val="0"/>
          <w:numId w:val="71"/>
        </w:numPr>
        <w:autoSpaceDE w:val="0"/>
        <w:autoSpaceDN w:val="0"/>
        <w:adjustRightInd w:val="0"/>
        <w:rPr>
          <w:rFonts w:ascii="Arial" w:hAnsi="Arial" w:cs="Arial"/>
          <w:sz w:val="22"/>
          <w:szCs w:val="22"/>
        </w:rPr>
      </w:pPr>
      <w:r w:rsidRPr="00554058">
        <w:rPr>
          <w:rFonts w:ascii="Arial" w:hAnsi="Arial" w:cs="Arial"/>
          <w:sz w:val="22"/>
          <w:szCs w:val="22"/>
        </w:rPr>
        <w:t>znak budowlany.</w:t>
      </w:r>
    </w:p>
    <w:p w14:paraId="0A8778E7"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Składowanie materiałów powinno odbywać się w pomieszczeniach zamkniętych i suchych, na</w:t>
      </w:r>
    </w:p>
    <w:p w14:paraId="0A35F935"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poziomym i mocnym podkładzie.</w:t>
      </w:r>
    </w:p>
    <w:p w14:paraId="53A61E13" w14:textId="77777777" w:rsidR="00365DC6" w:rsidRPr="007E7A3D" w:rsidRDefault="00365DC6" w:rsidP="00365DC6">
      <w:pPr>
        <w:autoSpaceDE w:val="0"/>
        <w:autoSpaceDN w:val="0"/>
        <w:adjustRightInd w:val="0"/>
        <w:rPr>
          <w:rFonts w:ascii="Arial" w:hAnsi="Arial" w:cs="Arial"/>
          <w:sz w:val="22"/>
          <w:szCs w:val="22"/>
        </w:rPr>
      </w:pPr>
    </w:p>
    <w:p w14:paraId="26DCA51B"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 WYKONANIE ROBÓT</w:t>
      </w:r>
    </w:p>
    <w:p w14:paraId="79B6CD5A"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5.1. Wymagania ogólne</w:t>
      </w:r>
    </w:p>
    <w:p w14:paraId="74F1000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Ogólne wymagania dotyczące kontroli jakości robót podano w OST „Wymagania ogólne”</w:t>
      </w:r>
    </w:p>
    <w:p w14:paraId="5C9A58EA"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pkt 5</w:t>
      </w:r>
    </w:p>
    <w:p w14:paraId="28520384" w14:textId="77777777" w:rsidR="00554058" w:rsidRPr="007E7A3D" w:rsidRDefault="00554058" w:rsidP="00365DC6">
      <w:pPr>
        <w:autoSpaceDE w:val="0"/>
        <w:autoSpaceDN w:val="0"/>
        <w:adjustRightInd w:val="0"/>
        <w:rPr>
          <w:rFonts w:ascii="Arial" w:hAnsi="Arial" w:cs="Arial"/>
          <w:sz w:val="22"/>
          <w:szCs w:val="22"/>
        </w:rPr>
      </w:pPr>
    </w:p>
    <w:p w14:paraId="6D5DB81E"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5.2. Warunki przyst</w:t>
      </w:r>
      <w:r w:rsidRPr="007E7A3D">
        <w:rPr>
          <w:rFonts w:ascii="Arial" w:hAnsi="Arial" w:cs="Arial"/>
          <w:sz w:val="22"/>
          <w:szCs w:val="22"/>
        </w:rPr>
        <w:t>ą</w:t>
      </w:r>
      <w:r w:rsidRPr="007E7A3D">
        <w:rPr>
          <w:rFonts w:ascii="Arial" w:hAnsi="Arial" w:cs="Arial"/>
          <w:b/>
          <w:bCs/>
          <w:sz w:val="22"/>
          <w:szCs w:val="22"/>
        </w:rPr>
        <w:t>pienia do robót</w:t>
      </w:r>
    </w:p>
    <w:p w14:paraId="3F6D3695" w14:textId="77777777" w:rsidR="00554058" w:rsidRPr="007E7A3D" w:rsidRDefault="00554058" w:rsidP="00365DC6">
      <w:pPr>
        <w:autoSpaceDE w:val="0"/>
        <w:autoSpaceDN w:val="0"/>
        <w:adjustRightInd w:val="0"/>
        <w:rPr>
          <w:rFonts w:ascii="Arial" w:hAnsi="Arial" w:cs="Arial"/>
          <w:b/>
          <w:bCs/>
          <w:sz w:val="22"/>
          <w:szCs w:val="22"/>
        </w:rPr>
      </w:pPr>
    </w:p>
    <w:p w14:paraId="5BD3CA5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Przed przystąpieniem do wykonywania systemowych kabin powinny być zakończone wszystkie</w:t>
      </w:r>
    </w:p>
    <w:p w14:paraId="67057D9C"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inne roboty stanu wykończeniowego. Przed rozpoczęciem prac montażowych pomieszczenia</w:t>
      </w:r>
    </w:p>
    <w:p w14:paraId="58B0B0FF"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powinny być oczyszczone z odpadów. zabudowy należy wykonywać w temperaturze nie niższej</w:t>
      </w:r>
    </w:p>
    <w:p w14:paraId="0D8312FD"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niż +5oC. Pomieszczenia powinny być suche i przewietrzone.</w:t>
      </w:r>
    </w:p>
    <w:p w14:paraId="787C1A0C" w14:textId="77777777" w:rsidR="00554058" w:rsidRPr="007E7A3D" w:rsidRDefault="00554058" w:rsidP="00365DC6">
      <w:pPr>
        <w:autoSpaceDE w:val="0"/>
        <w:autoSpaceDN w:val="0"/>
        <w:adjustRightInd w:val="0"/>
        <w:rPr>
          <w:rFonts w:ascii="Arial" w:hAnsi="Arial" w:cs="Arial"/>
          <w:sz w:val="22"/>
          <w:szCs w:val="22"/>
        </w:rPr>
      </w:pPr>
    </w:p>
    <w:p w14:paraId="4C0029A8"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5.3. Montaż ścianek systemowych</w:t>
      </w:r>
    </w:p>
    <w:p w14:paraId="3D4AF011" w14:textId="77777777" w:rsidR="00554058" w:rsidRPr="007E7A3D" w:rsidRDefault="00554058" w:rsidP="00365DC6">
      <w:pPr>
        <w:autoSpaceDE w:val="0"/>
        <w:autoSpaceDN w:val="0"/>
        <w:adjustRightInd w:val="0"/>
        <w:rPr>
          <w:rFonts w:ascii="Arial" w:hAnsi="Arial" w:cs="Arial"/>
          <w:b/>
          <w:bCs/>
          <w:sz w:val="22"/>
          <w:szCs w:val="22"/>
        </w:rPr>
      </w:pPr>
    </w:p>
    <w:p w14:paraId="7EE89470"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Warunki przystąpienia do robót</w:t>
      </w:r>
      <w:r w:rsidR="00554058">
        <w:rPr>
          <w:rFonts w:ascii="Arial" w:hAnsi="Arial" w:cs="Arial"/>
          <w:b/>
          <w:bCs/>
          <w:sz w:val="22"/>
          <w:szCs w:val="22"/>
        </w:rPr>
        <w:t>,</w:t>
      </w:r>
    </w:p>
    <w:p w14:paraId="3B938BD7" w14:textId="77777777" w:rsidR="00554058" w:rsidRPr="007E7A3D" w:rsidRDefault="00554058" w:rsidP="00365DC6">
      <w:pPr>
        <w:autoSpaceDE w:val="0"/>
        <w:autoSpaceDN w:val="0"/>
        <w:adjustRightInd w:val="0"/>
        <w:rPr>
          <w:rFonts w:ascii="Arial" w:hAnsi="Arial" w:cs="Arial"/>
          <w:b/>
          <w:bCs/>
          <w:sz w:val="22"/>
          <w:szCs w:val="22"/>
        </w:rPr>
      </w:pPr>
    </w:p>
    <w:p w14:paraId="26689A63" w14:textId="77777777" w:rsidR="00365DC6" w:rsidRPr="007E7A3D" w:rsidRDefault="00365DC6" w:rsidP="00554058">
      <w:pPr>
        <w:autoSpaceDE w:val="0"/>
        <w:autoSpaceDN w:val="0"/>
        <w:adjustRightInd w:val="0"/>
        <w:jc w:val="both"/>
        <w:rPr>
          <w:rFonts w:ascii="Arial" w:hAnsi="Arial" w:cs="Arial"/>
          <w:sz w:val="22"/>
          <w:szCs w:val="22"/>
        </w:rPr>
      </w:pPr>
      <w:r w:rsidRPr="007E7A3D">
        <w:rPr>
          <w:rFonts w:ascii="Arial" w:hAnsi="Arial" w:cs="Arial"/>
          <w:sz w:val="22"/>
          <w:szCs w:val="22"/>
        </w:rPr>
        <w:t>Przed przystąpieniem do wykonywania ścianek systemowych w sanitariatach powinny być</w:t>
      </w:r>
    </w:p>
    <w:p w14:paraId="15F7954B" w14:textId="77777777" w:rsidR="00365DC6" w:rsidRDefault="00365DC6" w:rsidP="00554058">
      <w:pPr>
        <w:autoSpaceDE w:val="0"/>
        <w:autoSpaceDN w:val="0"/>
        <w:adjustRightInd w:val="0"/>
        <w:jc w:val="both"/>
        <w:rPr>
          <w:rFonts w:ascii="Arial" w:hAnsi="Arial" w:cs="Arial"/>
          <w:sz w:val="22"/>
          <w:szCs w:val="22"/>
        </w:rPr>
      </w:pPr>
      <w:r w:rsidRPr="007E7A3D">
        <w:rPr>
          <w:rFonts w:ascii="Arial" w:hAnsi="Arial" w:cs="Arial"/>
          <w:sz w:val="22"/>
          <w:szCs w:val="22"/>
        </w:rPr>
        <w:t xml:space="preserve">zakończone wszystkie roboty tynkarskie i okładzinowe, </w:t>
      </w:r>
      <w:r w:rsidR="00554058">
        <w:rPr>
          <w:rFonts w:ascii="Arial" w:hAnsi="Arial" w:cs="Arial"/>
          <w:sz w:val="22"/>
          <w:szCs w:val="22"/>
        </w:rPr>
        <w:t xml:space="preserve">roboty instalacyjne podtynkowe, </w:t>
      </w:r>
      <w:r w:rsidRPr="007E7A3D">
        <w:rPr>
          <w:rFonts w:ascii="Arial" w:hAnsi="Arial" w:cs="Arial"/>
          <w:sz w:val="22"/>
          <w:szCs w:val="22"/>
        </w:rPr>
        <w:t>zamurowane przebicia i bruzdy</w:t>
      </w:r>
      <w:r w:rsidR="00554058">
        <w:rPr>
          <w:rFonts w:ascii="Arial" w:hAnsi="Arial" w:cs="Arial"/>
          <w:sz w:val="22"/>
          <w:szCs w:val="22"/>
        </w:rPr>
        <w:t xml:space="preserve">, osadzone ościeżnice drzwiowe. </w:t>
      </w:r>
      <w:r w:rsidRPr="007E7A3D">
        <w:rPr>
          <w:rFonts w:ascii="Arial" w:hAnsi="Arial" w:cs="Arial"/>
          <w:sz w:val="22"/>
          <w:szCs w:val="22"/>
        </w:rPr>
        <w:t>Przed rozpoczęciem prac montażowych pomieszczenia po</w:t>
      </w:r>
      <w:r w:rsidR="00554058">
        <w:rPr>
          <w:rFonts w:ascii="Arial" w:hAnsi="Arial" w:cs="Arial"/>
          <w:sz w:val="22"/>
          <w:szCs w:val="22"/>
        </w:rPr>
        <w:t xml:space="preserve">winny być oczyszczone z gruzu i </w:t>
      </w:r>
      <w:r w:rsidRPr="007E7A3D">
        <w:rPr>
          <w:rFonts w:ascii="Arial" w:hAnsi="Arial" w:cs="Arial"/>
          <w:sz w:val="22"/>
          <w:szCs w:val="22"/>
        </w:rPr>
        <w:t>odpadów.</w:t>
      </w:r>
    </w:p>
    <w:p w14:paraId="5627231B" w14:textId="77777777" w:rsidR="00554058" w:rsidRPr="007E7A3D" w:rsidRDefault="00554058" w:rsidP="00554058">
      <w:pPr>
        <w:autoSpaceDE w:val="0"/>
        <w:autoSpaceDN w:val="0"/>
        <w:adjustRightInd w:val="0"/>
        <w:jc w:val="both"/>
        <w:rPr>
          <w:rFonts w:ascii="Arial" w:hAnsi="Arial" w:cs="Arial"/>
          <w:sz w:val="22"/>
          <w:szCs w:val="22"/>
        </w:rPr>
      </w:pPr>
    </w:p>
    <w:p w14:paraId="367A99E0"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Montaż ścianek systemowych w sanitariatach</w:t>
      </w:r>
    </w:p>
    <w:p w14:paraId="186E02C4" w14:textId="77777777" w:rsidR="00365DC6" w:rsidRPr="007E7A3D" w:rsidRDefault="00365DC6" w:rsidP="00554058">
      <w:pPr>
        <w:autoSpaceDE w:val="0"/>
        <w:autoSpaceDN w:val="0"/>
        <w:adjustRightInd w:val="0"/>
        <w:jc w:val="both"/>
        <w:rPr>
          <w:rFonts w:ascii="Arial" w:hAnsi="Arial" w:cs="Arial"/>
          <w:sz w:val="22"/>
          <w:szCs w:val="22"/>
        </w:rPr>
      </w:pPr>
      <w:r w:rsidRPr="007E7A3D">
        <w:rPr>
          <w:rFonts w:ascii="Arial" w:hAnsi="Arial" w:cs="Arial"/>
          <w:sz w:val="22"/>
          <w:szCs w:val="22"/>
        </w:rPr>
        <w:t>Montaż ścianek systemowych kabin sanitarnych rozpoczyna się od skompletowania elementów i</w:t>
      </w:r>
    </w:p>
    <w:p w14:paraId="4F6CCB41" w14:textId="77777777" w:rsidR="00365DC6" w:rsidRPr="007E7A3D" w:rsidRDefault="00365DC6" w:rsidP="00554058">
      <w:pPr>
        <w:autoSpaceDE w:val="0"/>
        <w:autoSpaceDN w:val="0"/>
        <w:adjustRightInd w:val="0"/>
        <w:jc w:val="both"/>
        <w:rPr>
          <w:rFonts w:ascii="Arial" w:hAnsi="Arial" w:cs="Arial"/>
          <w:sz w:val="22"/>
          <w:szCs w:val="22"/>
        </w:rPr>
      </w:pPr>
      <w:r w:rsidRPr="007E7A3D">
        <w:rPr>
          <w:rFonts w:ascii="Arial" w:hAnsi="Arial" w:cs="Arial"/>
          <w:sz w:val="22"/>
          <w:szCs w:val="22"/>
        </w:rPr>
        <w:t>wytyczenia ich rozmieszczenia w pomieszczeniu. Po wytyczeniu roz</w:t>
      </w:r>
      <w:r w:rsidR="00554058">
        <w:rPr>
          <w:rFonts w:ascii="Arial" w:hAnsi="Arial" w:cs="Arial"/>
          <w:sz w:val="22"/>
          <w:szCs w:val="22"/>
        </w:rPr>
        <w:t xml:space="preserve">mieszczenia elementów </w:t>
      </w:r>
      <w:r w:rsidRPr="007E7A3D">
        <w:rPr>
          <w:rFonts w:ascii="Arial" w:hAnsi="Arial" w:cs="Arial"/>
          <w:sz w:val="22"/>
          <w:szCs w:val="22"/>
        </w:rPr>
        <w:t>następuje tyczenie miejsc montażu okuć mocujących s</w:t>
      </w:r>
      <w:r w:rsidR="00554058">
        <w:rPr>
          <w:rFonts w:ascii="Arial" w:hAnsi="Arial" w:cs="Arial"/>
          <w:sz w:val="22"/>
          <w:szCs w:val="22"/>
        </w:rPr>
        <w:t xml:space="preserve">ystemowe ścianki kabin do ścian murowanych i posadzek. </w:t>
      </w:r>
      <w:r w:rsidRPr="007E7A3D">
        <w:rPr>
          <w:rFonts w:ascii="Arial" w:hAnsi="Arial" w:cs="Arial"/>
          <w:sz w:val="22"/>
          <w:szCs w:val="22"/>
        </w:rPr>
        <w:t>Następnym etapem jest mocowanie ścianek poprzecznych (działowych pomiędzy kabinami) do</w:t>
      </w:r>
      <w:r w:rsidR="00554058">
        <w:rPr>
          <w:rFonts w:ascii="Arial" w:hAnsi="Arial" w:cs="Arial"/>
          <w:sz w:val="22"/>
          <w:szCs w:val="22"/>
        </w:rPr>
        <w:t xml:space="preserve"> </w:t>
      </w:r>
      <w:r w:rsidRPr="007E7A3D">
        <w:rPr>
          <w:rFonts w:ascii="Arial" w:hAnsi="Arial" w:cs="Arial"/>
          <w:sz w:val="22"/>
          <w:szCs w:val="22"/>
        </w:rPr>
        <w:t>podłoża za pomocą systemowych łączników i ścianek drzwiowy</w:t>
      </w:r>
      <w:r w:rsidR="00554058">
        <w:rPr>
          <w:rFonts w:ascii="Arial" w:hAnsi="Arial" w:cs="Arial"/>
          <w:sz w:val="22"/>
          <w:szCs w:val="22"/>
        </w:rPr>
        <w:t xml:space="preserve">ch. Ostatnim etapem jest montaż </w:t>
      </w:r>
      <w:r w:rsidRPr="007E7A3D">
        <w:rPr>
          <w:rFonts w:ascii="Arial" w:hAnsi="Arial" w:cs="Arial"/>
          <w:sz w:val="22"/>
          <w:szCs w:val="22"/>
        </w:rPr>
        <w:t>skrzydeł drzwiowych i zamków ze wskaźnikiem wolne</w:t>
      </w:r>
      <w:r w:rsidR="00554058">
        <w:rPr>
          <w:rFonts w:ascii="Arial" w:hAnsi="Arial" w:cs="Arial"/>
          <w:sz w:val="22"/>
          <w:szCs w:val="22"/>
        </w:rPr>
        <w:t xml:space="preserve">/zajęte. Po zakończeniu montażu </w:t>
      </w:r>
      <w:r w:rsidRPr="007E7A3D">
        <w:rPr>
          <w:rFonts w:ascii="Arial" w:hAnsi="Arial" w:cs="Arial"/>
          <w:sz w:val="22"/>
          <w:szCs w:val="22"/>
        </w:rPr>
        <w:t>wszystkich elementów należy zdjąć folię zabezpieczającą</w:t>
      </w:r>
      <w:r w:rsidR="00554058">
        <w:rPr>
          <w:rFonts w:ascii="Arial" w:hAnsi="Arial" w:cs="Arial"/>
          <w:sz w:val="22"/>
          <w:szCs w:val="22"/>
        </w:rPr>
        <w:t xml:space="preserve"> powierzchnię elementów. Montaż </w:t>
      </w:r>
      <w:r w:rsidRPr="007E7A3D">
        <w:rPr>
          <w:rFonts w:ascii="Arial" w:hAnsi="Arial" w:cs="Arial"/>
          <w:sz w:val="22"/>
          <w:szCs w:val="22"/>
        </w:rPr>
        <w:t>należy prowadzić ściśle wg instrukcji pr</w:t>
      </w:r>
      <w:r w:rsidR="00554058">
        <w:rPr>
          <w:rFonts w:ascii="Arial" w:hAnsi="Arial" w:cs="Arial"/>
          <w:sz w:val="22"/>
          <w:szCs w:val="22"/>
        </w:rPr>
        <w:t xml:space="preserve">oducenta zastosowanego systemu. </w:t>
      </w:r>
      <w:r w:rsidRPr="007E7A3D">
        <w:rPr>
          <w:rFonts w:ascii="Arial" w:hAnsi="Arial" w:cs="Arial"/>
          <w:sz w:val="22"/>
          <w:szCs w:val="22"/>
        </w:rPr>
        <w:t>Krawędzie ścian frontowych oraz działowych mocowane do glazury aluminiowymi profilami U</w:t>
      </w:r>
      <w:r w:rsidR="00554058">
        <w:rPr>
          <w:rFonts w:ascii="Arial" w:hAnsi="Arial" w:cs="Arial"/>
          <w:sz w:val="22"/>
          <w:szCs w:val="22"/>
        </w:rPr>
        <w:t xml:space="preserve"> </w:t>
      </w:r>
      <w:r w:rsidRPr="007E7A3D">
        <w:rPr>
          <w:rFonts w:ascii="Arial" w:hAnsi="Arial" w:cs="Arial"/>
          <w:sz w:val="22"/>
          <w:szCs w:val="22"/>
        </w:rPr>
        <w:t xml:space="preserve">o długości całkowitej wysokości ścianki. </w:t>
      </w:r>
      <w:r w:rsidRPr="007E7A3D">
        <w:rPr>
          <w:rFonts w:ascii="Arial" w:hAnsi="Arial" w:cs="Arial"/>
          <w:sz w:val="22"/>
          <w:szCs w:val="22"/>
        </w:rPr>
        <w:lastRenderedPageBreak/>
        <w:t>Spinający profil</w:t>
      </w:r>
      <w:r w:rsidR="00554058">
        <w:rPr>
          <w:rFonts w:ascii="Arial" w:hAnsi="Arial" w:cs="Arial"/>
          <w:sz w:val="22"/>
          <w:szCs w:val="22"/>
        </w:rPr>
        <w:t xml:space="preserve"> górny z aluminium 44 x 64 mm o </w:t>
      </w:r>
      <w:r w:rsidRPr="007E7A3D">
        <w:rPr>
          <w:rFonts w:ascii="Arial" w:hAnsi="Arial" w:cs="Arial"/>
          <w:sz w:val="22"/>
          <w:szCs w:val="22"/>
        </w:rPr>
        <w:t>zaokrąglonych krawędziach biegnie górnym brzegiem na c</w:t>
      </w:r>
      <w:r w:rsidR="00554058">
        <w:rPr>
          <w:rFonts w:ascii="Arial" w:hAnsi="Arial" w:cs="Arial"/>
          <w:sz w:val="22"/>
          <w:szCs w:val="22"/>
        </w:rPr>
        <w:t xml:space="preserve">ałej długości ściany frontowej. </w:t>
      </w:r>
      <w:r w:rsidRPr="007E7A3D">
        <w:rPr>
          <w:rFonts w:ascii="Arial" w:hAnsi="Arial" w:cs="Arial"/>
          <w:sz w:val="22"/>
          <w:szCs w:val="22"/>
        </w:rPr>
        <w:t>Elementy konstrukcyjne skręcane, konstrukcja mocowana do podłogi na śruby.</w:t>
      </w:r>
    </w:p>
    <w:p w14:paraId="1BBE6358" w14:textId="77777777" w:rsidR="00365DC6" w:rsidRPr="007E7A3D" w:rsidRDefault="00365DC6" w:rsidP="00365DC6">
      <w:pPr>
        <w:autoSpaceDE w:val="0"/>
        <w:autoSpaceDN w:val="0"/>
        <w:adjustRightInd w:val="0"/>
        <w:rPr>
          <w:rFonts w:ascii="Arial" w:hAnsi="Arial" w:cs="Arial"/>
          <w:sz w:val="22"/>
          <w:szCs w:val="22"/>
        </w:rPr>
      </w:pPr>
    </w:p>
    <w:p w14:paraId="71F5DB91"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6. KONTROLA JAKOŚCI ROBÓT</w:t>
      </w:r>
    </w:p>
    <w:p w14:paraId="7FF53724"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6.1. Wymagania ogólne</w:t>
      </w:r>
      <w:r w:rsidR="00554058">
        <w:rPr>
          <w:rFonts w:ascii="Arial" w:hAnsi="Arial" w:cs="Arial"/>
          <w:b/>
          <w:bCs/>
          <w:sz w:val="22"/>
          <w:szCs w:val="22"/>
        </w:rPr>
        <w:t>,</w:t>
      </w:r>
    </w:p>
    <w:p w14:paraId="7D516ED0" w14:textId="77777777" w:rsidR="00554058" w:rsidRPr="007E7A3D" w:rsidRDefault="00554058" w:rsidP="00365DC6">
      <w:pPr>
        <w:autoSpaceDE w:val="0"/>
        <w:autoSpaceDN w:val="0"/>
        <w:adjustRightInd w:val="0"/>
        <w:rPr>
          <w:rFonts w:ascii="Arial" w:hAnsi="Arial" w:cs="Arial"/>
          <w:b/>
          <w:bCs/>
          <w:sz w:val="22"/>
          <w:szCs w:val="22"/>
        </w:rPr>
      </w:pPr>
    </w:p>
    <w:p w14:paraId="381522D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Ogólne wymagania dotyczące kontroli jakości robót podano w OST„ Wymagania ogólne”</w:t>
      </w:r>
    </w:p>
    <w:p w14:paraId="1DE56C24"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pkt 5.</w:t>
      </w:r>
    </w:p>
    <w:p w14:paraId="05726E1C" w14:textId="77777777" w:rsidR="00554058" w:rsidRPr="007E7A3D" w:rsidRDefault="00554058" w:rsidP="00365DC6">
      <w:pPr>
        <w:autoSpaceDE w:val="0"/>
        <w:autoSpaceDN w:val="0"/>
        <w:adjustRightInd w:val="0"/>
        <w:rPr>
          <w:rFonts w:ascii="Arial" w:hAnsi="Arial" w:cs="Arial"/>
          <w:sz w:val="22"/>
          <w:szCs w:val="22"/>
        </w:rPr>
      </w:pPr>
    </w:p>
    <w:p w14:paraId="11F6D129"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6.2. Badania w czasie wykonywania robót</w:t>
      </w:r>
      <w:r w:rsidR="00554058">
        <w:rPr>
          <w:rFonts w:ascii="Arial" w:hAnsi="Arial" w:cs="Arial"/>
          <w:b/>
          <w:bCs/>
          <w:sz w:val="22"/>
          <w:szCs w:val="22"/>
        </w:rPr>
        <w:t>,</w:t>
      </w:r>
    </w:p>
    <w:p w14:paraId="44C2D315" w14:textId="77777777" w:rsidR="00554058" w:rsidRPr="007E7A3D" w:rsidRDefault="00554058" w:rsidP="00365DC6">
      <w:pPr>
        <w:autoSpaceDE w:val="0"/>
        <w:autoSpaceDN w:val="0"/>
        <w:adjustRightInd w:val="0"/>
        <w:rPr>
          <w:rFonts w:ascii="Arial" w:hAnsi="Arial" w:cs="Arial"/>
          <w:b/>
          <w:bCs/>
          <w:sz w:val="22"/>
          <w:szCs w:val="22"/>
        </w:rPr>
      </w:pPr>
    </w:p>
    <w:p w14:paraId="0128A785" w14:textId="77777777" w:rsidR="00365DC6" w:rsidRPr="007E7A3D" w:rsidRDefault="00365DC6" w:rsidP="00554058">
      <w:pPr>
        <w:autoSpaceDE w:val="0"/>
        <w:autoSpaceDN w:val="0"/>
        <w:adjustRightInd w:val="0"/>
        <w:jc w:val="both"/>
        <w:rPr>
          <w:rFonts w:ascii="Arial" w:hAnsi="Arial" w:cs="Arial"/>
          <w:sz w:val="22"/>
          <w:szCs w:val="22"/>
        </w:rPr>
      </w:pPr>
      <w:r w:rsidRPr="007E7A3D">
        <w:rPr>
          <w:rFonts w:ascii="Arial" w:hAnsi="Arial" w:cs="Arial"/>
          <w:sz w:val="22"/>
          <w:szCs w:val="22"/>
        </w:rPr>
        <w:t>Częstotliwość oraz zakres badań materiałów powinna być zgodna z normami i aprobatami</w:t>
      </w:r>
      <w:r w:rsidR="00554058">
        <w:rPr>
          <w:rFonts w:ascii="Arial" w:hAnsi="Arial" w:cs="Arial"/>
          <w:sz w:val="22"/>
          <w:szCs w:val="22"/>
        </w:rPr>
        <w:t xml:space="preserve"> </w:t>
      </w:r>
      <w:r w:rsidRPr="007E7A3D">
        <w:rPr>
          <w:rFonts w:ascii="Arial" w:hAnsi="Arial" w:cs="Arial"/>
          <w:sz w:val="22"/>
          <w:szCs w:val="22"/>
        </w:rPr>
        <w:t>technicznymi ITB wyda</w:t>
      </w:r>
      <w:r w:rsidR="00554058">
        <w:rPr>
          <w:rFonts w:ascii="Arial" w:hAnsi="Arial" w:cs="Arial"/>
          <w:sz w:val="22"/>
          <w:szCs w:val="22"/>
        </w:rPr>
        <w:t xml:space="preserve">nymi dla zastosowanego systemu. </w:t>
      </w:r>
      <w:r w:rsidRPr="007E7A3D">
        <w:rPr>
          <w:rFonts w:ascii="Arial" w:hAnsi="Arial" w:cs="Arial"/>
          <w:sz w:val="22"/>
          <w:szCs w:val="22"/>
        </w:rPr>
        <w:t>Dostarczone na plac budowy materiały należy kontrolować pod względem ich jakości.</w:t>
      </w:r>
      <w:r w:rsidR="00554058">
        <w:rPr>
          <w:rFonts w:ascii="Arial" w:hAnsi="Arial" w:cs="Arial"/>
          <w:sz w:val="22"/>
          <w:szCs w:val="22"/>
        </w:rPr>
        <w:t xml:space="preserve"> Zasady </w:t>
      </w:r>
      <w:r w:rsidRPr="007E7A3D">
        <w:rPr>
          <w:rFonts w:ascii="Arial" w:hAnsi="Arial" w:cs="Arial"/>
          <w:sz w:val="22"/>
          <w:szCs w:val="22"/>
        </w:rPr>
        <w:t>dokonywania takiej kontroli powinien ustalić kierownik budo</w:t>
      </w:r>
      <w:r w:rsidR="00554058">
        <w:rPr>
          <w:rFonts w:ascii="Arial" w:hAnsi="Arial" w:cs="Arial"/>
          <w:sz w:val="22"/>
          <w:szCs w:val="22"/>
        </w:rPr>
        <w:t xml:space="preserve">wy w porozumieniu z Inspektorem </w:t>
      </w:r>
      <w:r w:rsidRPr="007E7A3D">
        <w:rPr>
          <w:rFonts w:ascii="Arial" w:hAnsi="Arial" w:cs="Arial"/>
          <w:sz w:val="22"/>
          <w:szCs w:val="22"/>
        </w:rPr>
        <w:t>nadzoru. Kontrola jakości polega na sprawdzeniu, czy dost</w:t>
      </w:r>
      <w:r w:rsidR="00554058">
        <w:rPr>
          <w:rFonts w:ascii="Arial" w:hAnsi="Arial" w:cs="Arial"/>
          <w:sz w:val="22"/>
          <w:szCs w:val="22"/>
        </w:rPr>
        <w:t xml:space="preserve">arczone materiały i wyroby mają </w:t>
      </w:r>
      <w:r w:rsidRPr="007E7A3D">
        <w:rPr>
          <w:rFonts w:ascii="Arial" w:hAnsi="Arial" w:cs="Arial"/>
          <w:sz w:val="22"/>
          <w:szCs w:val="22"/>
        </w:rPr>
        <w:t>zaświadczenia o jakości wystawione przez producenta oraz na sprawdze</w:t>
      </w:r>
      <w:r w:rsidR="00554058">
        <w:rPr>
          <w:rFonts w:ascii="Arial" w:hAnsi="Arial" w:cs="Arial"/>
          <w:sz w:val="22"/>
          <w:szCs w:val="22"/>
        </w:rPr>
        <w:t xml:space="preserve">niu właściwości </w:t>
      </w:r>
      <w:r w:rsidRPr="007E7A3D">
        <w:rPr>
          <w:rFonts w:ascii="Arial" w:hAnsi="Arial" w:cs="Arial"/>
          <w:sz w:val="22"/>
          <w:szCs w:val="22"/>
        </w:rPr>
        <w:t xml:space="preserve">technicznych dostarczonego wyrobu na </w:t>
      </w:r>
      <w:r w:rsidR="00554058">
        <w:rPr>
          <w:rFonts w:ascii="Arial" w:hAnsi="Arial" w:cs="Arial"/>
          <w:sz w:val="22"/>
          <w:szCs w:val="22"/>
        </w:rPr>
        <w:t xml:space="preserve">podstawie tzw. badań doraźnych. </w:t>
      </w:r>
      <w:r w:rsidRPr="007E7A3D">
        <w:rPr>
          <w:rFonts w:ascii="Arial" w:hAnsi="Arial" w:cs="Arial"/>
          <w:sz w:val="22"/>
          <w:szCs w:val="22"/>
        </w:rPr>
        <w:t>Wyniki badań materiałów powinny być wpisywane do dzien</w:t>
      </w:r>
      <w:r w:rsidR="00554058">
        <w:rPr>
          <w:rFonts w:ascii="Arial" w:hAnsi="Arial" w:cs="Arial"/>
          <w:sz w:val="22"/>
          <w:szCs w:val="22"/>
        </w:rPr>
        <w:t xml:space="preserve">nika budowy i akceptowane przez </w:t>
      </w:r>
      <w:r w:rsidRPr="007E7A3D">
        <w:rPr>
          <w:rFonts w:ascii="Arial" w:hAnsi="Arial" w:cs="Arial"/>
          <w:sz w:val="22"/>
          <w:szCs w:val="22"/>
        </w:rPr>
        <w:t>Inspektora Nadzoru Inwestorskiego.</w:t>
      </w:r>
    </w:p>
    <w:p w14:paraId="0FAF5975" w14:textId="77777777" w:rsidR="00365DC6" w:rsidRPr="007E7A3D" w:rsidRDefault="00365DC6" w:rsidP="00365DC6">
      <w:pPr>
        <w:autoSpaceDE w:val="0"/>
        <w:autoSpaceDN w:val="0"/>
        <w:adjustRightInd w:val="0"/>
        <w:rPr>
          <w:rFonts w:ascii="Arial" w:hAnsi="Arial" w:cs="Arial"/>
          <w:sz w:val="22"/>
          <w:szCs w:val="22"/>
        </w:rPr>
      </w:pPr>
    </w:p>
    <w:p w14:paraId="5507A390"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7. OBMIAR ROBÓT</w:t>
      </w:r>
    </w:p>
    <w:p w14:paraId="211AAA49" w14:textId="77777777" w:rsidR="00554058" w:rsidRPr="007E7A3D" w:rsidRDefault="00554058" w:rsidP="00365DC6">
      <w:pPr>
        <w:autoSpaceDE w:val="0"/>
        <w:autoSpaceDN w:val="0"/>
        <w:adjustRightInd w:val="0"/>
        <w:rPr>
          <w:rFonts w:ascii="Arial" w:hAnsi="Arial" w:cs="Arial"/>
          <w:b/>
          <w:bCs/>
          <w:sz w:val="22"/>
          <w:szCs w:val="22"/>
        </w:rPr>
      </w:pPr>
    </w:p>
    <w:p w14:paraId="170381F2" w14:textId="77777777" w:rsidR="00365DC6" w:rsidRPr="007E7A3D" w:rsidRDefault="00365DC6" w:rsidP="00554058">
      <w:pPr>
        <w:autoSpaceDE w:val="0"/>
        <w:autoSpaceDN w:val="0"/>
        <w:adjustRightInd w:val="0"/>
        <w:jc w:val="both"/>
        <w:rPr>
          <w:rFonts w:ascii="Arial" w:hAnsi="Arial" w:cs="Arial"/>
          <w:sz w:val="22"/>
          <w:szCs w:val="22"/>
        </w:rPr>
      </w:pPr>
      <w:r w:rsidRPr="007E7A3D">
        <w:rPr>
          <w:rFonts w:ascii="Arial" w:hAnsi="Arial" w:cs="Arial"/>
          <w:sz w:val="22"/>
          <w:szCs w:val="22"/>
        </w:rPr>
        <w:t xml:space="preserve">Ogólne zasady obmiaru robót podano </w:t>
      </w:r>
      <w:r w:rsidR="00554058">
        <w:rPr>
          <w:rFonts w:ascii="Arial" w:hAnsi="Arial" w:cs="Arial"/>
          <w:sz w:val="22"/>
          <w:szCs w:val="22"/>
        </w:rPr>
        <w:t xml:space="preserve">w OST „Wymagania ogólne” pkt 6. </w:t>
      </w:r>
      <w:r w:rsidRPr="007E7A3D">
        <w:rPr>
          <w:rFonts w:ascii="Arial" w:hAnsi="Arial" w:cs="Arial"/>
          <w:sz w:val="22"/>
          <w:szCs w:val="22"/>
        </w:rPr>
        <w:t>Powierzchnię ścianek systemowych oblicza się w metra</w:t>
      </w:r>
      <w:r w:rsidR="00554058">
        <w:rPr>
          <w:rFonts w:ascii="Arial" w:hAnsi="Arial" w:cs="Arial"/>
          <w:sz w:val="22"/>
          <w:szCs w:val="22"/>
        </w:rPr>
        <w:t xml:space="preserve">ch kwadratowych [m2]. Wielkości </w:t>
      </w:r>
      <w:r w:rsidRPr="007E7A3D">
        <w:rPr>
          <w:rFonts w:ascii="Arial" w:hAnsi="Arial" w:cs="Arial"/>
          <w:sz w:val="22"/>
          <w:szCs w:val="22"/>
        </w:rPr>
        <w:t>obmiarowe ścianek systemowych określa się na podst</w:t>
      </w:r>
      <w:r w:rsidR="00554058">
        <w:rPr>
          <w:rFonts w:ascii="Arial" w:hAnsi="Arial" w:cs="Arial"/>
          <w:sz w:val="22"/>
          <w:szCs w:val="22"/>
        </w:rPr>
        <w:t xml:space="preserve">awie dokumentacji projektowej z </w:t>
      </w:r>
      <w:r w:rsidRPr="007E7A3D">
        <w:rPr>
          <w:rFonts w:ascii="Arial" w:hAnsi="Arial" w:cs="Arial"/>
          <w:sz w:val="22"/>
          <w:szCs w:val="22"/>
        </w:rPr>
        <w:t>uwzględnieniem zmian zaakceptowanych przez Inspektora nadzoru i sprawdzonych w naturze.</w:t>
      </w:r>
    </w:p>
    <w:p w14:paraId="7C9CE911" w14:textId="77777777" w:rsidR="00365DC6" w:rsidRPr="007E7A3D" w:rsidRDefault="00365DC6" w:rsidP="00365DC6">
      <w:pPr>
        <w:autoSpaceDE w:val="0"/>
        <w:autoSpaceDN w:val="0"/>
        <w:adjustRightInd w:val="0"/>
        <w:rPr>
          <w:rFonts w:ascii="Arial" w:hAnsi="Arial" w:cs="Arial"/>
          <w:sz w:val="22"/>
          <w:szCs w:val="22"/>
        </w:rPr>
      </w:pPr>
    </w:p>
    <w:p w14:paraId="2AA62E4F" w14:textId="77777777" w:rsidR="00365DC6" w:rsidRPr="007E7A3D"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8. ODBIÓR ROBÓT</w:t>
      </w:r>
    </w:p>
    <w:p w14:paraId="444B4D5D"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8.1. Ogólne zasady odbioru robót.</w:t>
      </w:r>
    </w:p>
    <w:p w14:paraId="17E3B943" w14:textId="77777777" w:rsidR="00554058" w:rsidRPr="007E7A3D" w:rsidRDefault="00554058" w:rsidP="00365DC6">
      <w:pPr>
        <w:autoSpaceDE w:val="0"/>
        <w:autoSpaceDN w:val="0"/>
        <w:adjustRightInd w:val="0"/>
        <w:rPr>
          <w:rFonts w:ascii="Arial" w:hAnsi="Arial" w:cs="Arial"/>
          <w:b/>
          <w:bCs/>
          <w:sz w:val="22"/>
          <w:szCs w:val="22"/>
        </w:rPr>
      </w:pPr>
    </w:p>
    <w:p w14:paraId="1646F5F7"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Ogólne zasady odbioru robót podano w OST „Wymagania ogólne” pkt 7.</w:t>
      </w:r>
    </w:p>
    <w:p w14:paraId="3B56C82B" w14:textId="77777777" w:rsidR="00554058" w:rsidRPr="007E7A3D" w:rsidRDefault="00554058" w:rsidP="00365DC6">
      <w:pPr>
        <w:autoSpaceDE w:val="0"/>
        <w:autoSpaceDN w:val="0"/>
        <w:adjustRightInd w:val="0"/>
        <w:rPr>
          <w:rFonts w:ascii="Arial" w:hAnsi="Arial" w:cs="Arial"/>
          <w:sz w:val="22"/>
          <w:szCs w:val="22"/>
        </w:rPr>
      </w:pPr>
    </w:p>
    <w:p w14:paraId="0B49DF62" w14:textId="77777777" w:rsidR="00365DC6" w:rsidRDefault="00365DC6" w:rsidP="00365DC6">
      <w:pPr>
        <w:autoSpaceDE w:val="0"/>
        <w:autoSpaceDN w:val="0"/>
        <w:adjustRightInd w:val="0"/>
        <w:rPr>
          <w:rFonts w:ascii="Arial" w:hAnsi="Arial" w:cs="Arial"/>
          <w:b/>
          <w:sz w:val="22"/>
          <w:szCs w:val="22"/>
        </w:rPr>
      </w:pPr>
      <w:r w:rsidRPr="007E7A3D">
        <w:rPr>
          <w:rFonts w:ascii="Arial" w:hAnsi="Arial" w:cs="Arial"/>
          <w:b/>
          <w:bCs/>
          <w:sz w:val="22"/>
          <w:szCs w:val="22"/>
        </w:rPr>
        <w:t>8.2. Zgodno</w:t>
      </w:r>
      <w:r w:rsidRPr="007E7A3D">
        <w:rPr>
          <w:rFonts w:ascii="Arial" w:hAnsi="Arial" w:cs="Arial"/>
          <w:sz w:val="22"/>
          <w:szCs w:val="22"/>
        </w:rPr>
        <w:t xml:space="preserve">ść </w:t>
      </w:r>
      <w:r w:rsidRPr="007E7A3D">
        <w:rPr>
          <w:rFonts w:ascii="Arial" w:hAnsi="Arial" w:cs="Arial"/>
          <w:b/>
          <w:bCs/>
          <w:sz w:val="22"/>
          <w:szCs w:val="22"/>
        </w:rPr>
        <w:t>z dokumentacj</w:t>
      </w:r>
      <w:r w:rsidRPr="00554058">
        <w:rPr>
          <w:rFonts w:ascii="Arial" w:hAnsi="Arial" w:cs="Arial"/>
          <w:b/>
          <w:sz w:val="22"/>
          <w:szCs w:val="22"/>
        </w:rPr>
        <w:t>ą</w:t>
      </w:r>
    </w:p>
    <w:p w14:paraId="2C0B6A33" w14:textId="77777777" w:rsidR="00554058" w:rsidRPr="007E7A3D" w:rsidRDefault="00554058" w:rsidP="00365DC6">
      <w:pPr>
        <w:autoSpaceDE w:val="0"/>
        <w:autoSpaceDN w:val="0"/>
        <w:adjustRightInd w:val="0"/>
        <w:rPr>
          <w:rFonts w:ascii="Arial" w:hAnsi="Arial" w:cs="Arial"/>
          <w:sz w:val="22"/>
          <w:szCs w:val="22"/>
        </w:rPr>
      </w:pPr>
    </w:p>
    <w:p w14:paraId="4CF5F7D3"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Roboty uznaje się za zgodne z dokumentacją projektową, SST i wymaganiami Inspektora</w:t>
      </w:r>
    </w:p>
    <w:p w14:paraId="13313691"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Nadzoru Inwestorskiego, jeżeli wszystkie pomiary i badania (z uwzględnieniem dopuszczalnych</w:t>
      </w:r>
    </w:p>
    <w:p w14:paraId="62071524"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tolerancji) wg pkt. 6 SST dały pozytywny wynik.</w:t>
      </w:r>
    </w:p>
    <w:p w14:paraId="44C2F652" w14:textId="77777777" w:rsidR="00554058" w:rsidRPr="007E7A3D" w:rsidRDefault="00554058" w:rsidP="00365DC6">
      <w:pPr>
        <w:autoSpaceDE w:val="0"/>
        <w:autoSpaceDN w:val="0"/>
        <w:adjustRightInd w:val="0"/>
        <w:rPr>
          <w:rFonts w:ascii="Arial" w:hAnsi="Arial" w:cs="Arial"/>
          <w:sz w:val="22"/>
          <w:szCs w:val="22"/>
        </w:rPr>
      </w:pPr>
    </w:p>
    <w:p w14:paraId="06708561"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8.3. Wymagania przy odbiorze</w:t>
      </w:r>
    </w:p>
    <w:p w14:paraId="25B988B2" w14:textId="77777777" w:rsidR="00554058" w:rsidRPr="007E7A3D" w:rsidRDefault="00554058" w:rsidP="00365DC6">
      <w:pPr>
        <w:autoSpaceDE w:val="0"/>
        <w:autoSpaceDN w:val="0"/>
        <w:adjustRightInd w:val="0"/>
        <w:rPr>
          <w:rFonts w:ascii="Arial" w:hAnsi="Arial" w:cs="Arial"/>
          <w:b/>
          <w:bCs/>
          <w:sz w:val="22"/>
          <w:szCs w:val="22"/>
        </w:rPr>
      </w:pPr>
    </w:p>
    <w:p w14:paraId="59BDDFD1" w14:textId="77777777" w:rsidR="00365DC6"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Sprawdzeniu podlega:</w:t>
      </w:r>
    </w:p>
    <w:p w14:paraId="644035E2" w14:textId="77777777" w:rsidR="00554058" w:rsidRPr="007E7A3D" w:rsidRDefault="00554058" w:rsidP="00365DC6">
      <w:pPr>
        <w:autoSpaceDE w:val="0"/>
        <w:autoSpaceDN w:val="0"/>
        <w:adjustRightInd w:val="0"/>
        <w:rPr>
          <w:rFonts w:ascii="Arial" w:hAnsi="Arial" w:cs="Arial"/>
          <w:sz w:val="22"/>
          <w:szCs w:val="22"/>
        </w:rPr>
      </w:pPr>
    </w:p>
    <w:p w14:paraId="0E5FFA98" w14:textId="77777777" w:rsidR="00365DC6" w:rsidRPr="00554058" w:rsidRDefault="00365DC6" w:rsidP="009F733E">
      <w:pPr>
        <w:pStyle w:val="Akapitzlist"/>
        <w:numPr>
          <w:ilvl w:val="0"/>
          <w:numId w:val="72"/>
        </w:numPr>
        <w:autoSpaceDE w:val="0"/>
        <w:autoSpaceDN w:val="0"/>
        <w:adjustRightInd w:val="0"/>
        <w:rPr>
          <w:rFonts w:ascii="Arial" w:hAnsi="Arial" w:cs="Arial"/>
          <w:sz w:val="22"/>
          <w:szCs w:val="22"/>
        </w:rPr>
      </w:pPr>
      <w:r w:rsidRPr="00554058">
        <w:rPr>
          <w:rFonts w:ascii="Arial" w:hAnsi="Arial" w:cs="Arial"/>
          <w:sz w:val="22"/>
          <w:szCs w:val="22"/>
        </w:rPr>
        <w:t>zgodność wykonania z dokumentacją techniczną,</w:t>
      </w:r>
    </w:p>
    <w:p w14:paraId="131D4461" w14:textId="77777777" w:rsidR="00365DC6" w:rsidRPr="00554058" w:rsidRDefault="00365DC6" w:rsidP="009F733E">
      <w:pPr>
        <w:pStyle w:val="Akapitzlist"/>
        <w:numPr>
          <w:ilvl w:val="0"/>
          <w:numId w:val="72"/>
        </w:numPr>
        <w:autoSpaceDE w:val="0"/>
        <w:autoSpaceDN w:val="0"/>
        <w:adjustRightInd w:val="0"/>
        <w:rPr>
          <w:rFonts w:ascii="Arial" w:hAnsi="Arial" w:cs="Arial"/>
          <w:sz w:val="22"/>
          <w:szCs w:val="22"/>
        </w:rPr>
      </w:pPr>
      <w:r w:rsidRPr="00554058">
        <w:rPr>
          <w:rFonts w:ascii="Arial" w:hAnsi="Arial" w:cs="Arial"/>
          <w:sz w:val="22"/>
          <w:szCs w:val="22"/>
        </w:rPr>
        <w:t>rodzaj zastosowanych materiałów,</w:t>
      </w:r>
    </w:p>
    <w:p w14:paraId="64D508B0" w14:textId="77777777" w:rsidR="00365DC6" w:rsidRPr="00554058" w:rsidRDefault="00365DC6" w:rsidP="009F733E">
      <w:pPr>
        <w:pStyle w:val="Akapitzlist"/>
        <w:numPr>
          <w:ilvl w:val="0"/>
          <w:numId w:val="72"/>
        </w:numPr>
        <w:autoSpaceDE w:val="0"/>
        <w:autoSpaceDN w:val="0"/>
        <w:adjustRightInd w:val="0"/>
        <w:rPr>
          <w:rFonts w:ascii="Arial" w:hAnsi="Arial" w:cs="Arial"/>
          <w:sz w:val="22"/>
          <w:szCs w:val="22"/>
        </w:rPr>
      </w:pPr>
      <w:r w:rsidRPr="00554058">
        <w:rPr>
          <w:rFonts w:ascii="Arial" w:hAnsi="Arial" w:cs="Arial"/>
          <w:sz w:val="22"/>
          <w:szCs w:val="22"/>
        </w:rPr>
        <w:t>przygotowanie podłoża,</w:t>
      </w:r>
    </w:p>
    <w:p w14:paraId="5BBB44C4" w14:textId="77777777" w:rsidR="00365DC6" w:rsidRPr="00554058" w:rsidRDefault="00365DC6" w:rsidP="009F733E">
      <w:pPr>
        <w:pStyle w:val="Akapitzlist"/>
        <w:numPr>
          <w:ilvl w:val="0"/>
          <w:numId w:val="72"/>
        </w:numPr>
        <w:autoSpaceDE w:val="0"/>
        <w:autoSpaceDN w:val="0"/>
        <w:adjustRightInd w:val="0"/>
        <w:rPr>
          <w:rFonts w:ascii="Arial" w:hAnsi="Arial" w:cs="Arial"/>
          <w:sz w:val="22"/>
          <w:szCs w:val="22"/>
        </w:rPr>
      </w:pPr>
      <w:r w:rsidRPr="00554058">
        <w:rPr>
          <w:rFonts w:ascii="Arial" w:hAnsi="Arial" w:cs="Arial"/>
          <w:sz w:val="22"/>
          <w:szCs w:val="22"/>
        </w:rPr>
        <w:t>prawidłowość wykonania ścianek,</w:t>
      </w:r>
    </w:p>
    <w:p w14:paraId="3A4A0492" w14:textId="77777777" w:rsidR="00365DC6" w:rsidRPr="00554058" w:rsidRDefault="00365DC6" w:rsidP="009F733E">
      <w:pPr>
        <w:pStyle w:val="Akapitzlist"/>
        <w:numPr>
          <w:ilvl w:val="0"/>
          <w:numId w:val="72"/>
        </w:numPr>
        <w:autoSpaceDE w:val="0"/>
        <w:autoSpaceDN w:val="0"/>
        <w:adjustRightInd w:val="0"/>
        <w:rPr>
          <w:rFonts w:ascii="Arial" w:hAnsi="Arial" w:cs="Arial"/>
          <w:sz w:val="22"/>
          <w:szCs w:val="22"/>
        </w:rPr>
      </w:pPr>
      <w:r w:rsidRPr="00554058">
        <w:rPr>
          <w:rFonts w:ascii="Arial" w:hAnsi="Arial" w:cs="Arial"/>
          <w:sz w:val="22"/>
          <w:szCs w:val="22"/>
        </w:rPr>
        <w:t>prawidłowość zamocowania płyt, ich wykończenia na stykach, narożach i obrzeżach,</w:t>
      </w:r>
    </w:p>
    <w:p w14:paraId="449E280F" w14:textId="77777777" w:rsidR="00365DC6" w:rsidRPr="00554058" w:rsidRDefault="00365DC6" w:rsidP="009F733E">
      <w:pPr>
        <w:pStyle w:val="Akapitzlist"/>
        <w:numPr>
          <w:ilvl w:val="0"/>
          <w:numId w:val="72"/>
        </w:numPr>
        <w:autoSpaceDE w:val="0"/>
        <w:autoSpaceDN w:val="0"/>
        <w:adjustRightInd w:val="0"/>
        <w:rPr>
          <w:rFonts w:ascii="Arial" w:hAnsi="Arial" w:cs="Arial"/>
          <w:sz w:val="22"/>
          <w:szCs w:val="22"/>
        </w:rPr>
      </w:pPr>
      <w:r w:rsidRPr="00554058">
        <w:rPr>
          <w:rFonts w:ascii="Arial" w:hAnsi="Arial" w:cs="Arial"/>
          <w:sz w:val="22"/>
          <w:szCs w:val="22"/>
        </w:rPr>
        <w:t>równość i płaskość powierzchni,</w:t>
      </w:r>
    </w:p>
    <w:p w14:paraId="0273AB2F" w14:textId="77777777" w:rsidR="00365DC6" w:rsidRPr="00554058" w:rsidRDefault="00365DC6" w:rsidP="009F733E">
      <w:pPr>
        <w:pStyle w:val="Akapitzlist"/>
        <w:numPr>
          <w:ilvl w:val="0"/>
          <w:numId w:val="72"/>
        </w:numPr>
        <w:autoSpaceDE w:val="0"/>
        <w:autoSpaceDN w:val="0"/>
        <w:adjustRightInd w:val="0"/>
        <w:rPr>
          <w:rFonts w:ascii="Arial" w:hAnsi="Arial" w:cs="Arial"/>
          <w:sz w:val="22"/>
          <w:szCs w:val="22"/>
        </w:rPr>
      </w:pPr>
      <w:r w:rsidRPr="00554058">
        <w:rPr>
          <w:rFonts w:ascii="Arial" w:hAnsi="Arial" w:cs="Arial"/>
          <w:sz w:val="22"/>
          <w:szCs w:val="22"/>
        </w:rPr>
        <w:t>przyleganie do podłoża elementów mocujących,</w:t>
      </w:r>
    </w:p>
    <w:p w14:paraId="2A7AD47C" w14:textId="77777777" w:rsidR="00554058" w:rsidRPr="00554058" w:rsidRDefault="00365DC6" w:rsidP="009F733E">
      <w:pPr>
        <w:pStyle w:val="Akapitzlist"/>
        <w:numPr>
          <w:ilvl w:val="0"/>
          <w:numId w:val="72"/>
        </w:numPr>
        <w:autoSpaceDE w:val="0"/>
        <w:autoSpaceDN w:val="0"/>
        <w:adjustRightInd w:val="0"/>
        <w:rPr>
          <w:rFonts w:ascii="Arial" w:hAnsi="Arial" w:cs="Arial"/>
          <w:sz w:val="22"/>
          <w:szCs w:val="22"/>
        </w:rPr>
      </w:pPr>
      <w:r w:rsidRPr="00554058">
        <w:rPr>
          <w:rFonts w:ascii="Arial" w:hAnsi="Arial" w:cs="Arial"/>
          <w:sz w:val="22"/>
          <w:szCs w:val="22"/>
        </w:rPr>
        <w:t>wichrowatość powierzchni: powierzchnie ścianek powinny stanowić płaszczyzny pionowe,</w:t>
      </w:r>
      <w:r w:rsidR="00554058" w:rsidRPr="00554058">
        <w:rPr>
          <w:rFonts w:ascii="Arial" w:hAnsi="Arial" w:cs="Arial"/>
          <w:sz w:val="22"/>
          <w:szCs w:val="22"/>
        </w:rPr>
        <w:t xml:space="preserve"> </w:t>
      </w:r>
      <w:r w:rsidRPr="00554058">
        <w:rPr>
          <w:rFonts w:ascii="Arial" w:hAnsi="Arial" w:cs="Arial"/>
          <w:sz w:val="22"/>
          <w:szCs w:val="22"/>
        </w:rPr>
        <w:t xml:space="preserve">poziome lub o kącie nachylenia przewidzianym w dokumentacji. </w:t>
      </w:r>
    </w:p>
    <w:p w14:paraId="45366B8C" w14:textId="77777777" w:rsidR="00554058" w:rsidRDefault="00554058" w:rsidP="00365DC6">
      <w:pPr>
        <w:autoSpaceDE w:val="0"/>
        <w:autoSpaceDN w:val="0"/>
        <w:adjustRightInd w:val="0"/>
        <w:rPr>
          <w:rFonts w:ascii="Arial" w:hAnsi="Arial" w:cs="Arial"/>
          <w:sz w:val="22"/>
          <w:szCs w:val="22"/>
        </w:rPr>
      </w:pPr>
    </w:p>
    <w:p w14:paraId="53C8A3D0" w14:textId="77777777" w:rsidR="00365DC6" w:rsidRPr="007E7A3D" w:rsidRDefault="00554058" w:rsidP="00365DC6">
      <w:pPr>
        <w:autoSpaceDE w:val="0"/>
        <w:autoSpaceDN w:val="0"/>
        <w:adjustRightInd w:val="0"/>
        <w:rPr>
          <w:rFonts w:ascii="Arial" w:hAnsi="Arial" w:cs="Arial"/>
          <w:sz w:val="22"/>
          <w:szCs w:val="22"/>
        </w:rPr>
      </w:pPr>
      <w:r>
        <w:rPr>
          <w:rFonts w:ascii="Arial" w:hAnsi="Arial" w:cs="Arial"/>
          <w:sz w:val="22"/>
          <w:szCs w:val="22"/>
        </w:rPr>
        <w:t xml:space="preserve">Kąty dwuścienne </w:t>
      </w:r>
      <w:r w:rsidR="00365DC6" w:rsidRPr="007E7A3D">
        <w:rPr>
          <w:rFonts w:ascii="Arial" w:hAnsi="Arial" w:cs="Arial"/>
          <w:sz w:val="22"/>
          <w:szCs w:val="22"/>
        </w:rPr>
        <w:t>utworzone przez te płaszczyzny, powinny być kątami</w:t>
      </w:r>
      <w:r>
        <w:rPr>
          <w:rFonts w:ascii="Arial" w:hAnsi="Arial" w:cs="Arial"/>
          <w:sz w:val="22"/>
          <w:szCs w:val="22"/>
        </w:rPr>
        <w:t xml:space="preserve"> prostymi lub innymi zgodnymi z </w:t>
      </w:r>
      <w:r w:rsidR="00365DC6" w:rsidRPr="007E7A3D">
        <w:rPr>
          <w:rFonts w:ascii="Arial" w:hAnsi="Arial" w:cs="Arial"/>
          <w:sz w:val="22"/>
          <w:szCs w:val="22"/>
        </w:rPr>
        <w:t>dokumentacją. Krawędzie przycięcia płaszczyzn powinny</w:t>
      </w:r>
      <w:r>
        <w:rPr>
          <w:rFonts w:ascii="Arial" w:hAnsi="Arial" w:cs="Arial"/>
          <w:sz w:val="22"/>
          <w:szCs w:val="22"/>
        </w:rPr>
        <w:t xml:space="preserve"> być prostoliniowe. Sprawdzenie </w:t>
      </w:r>
      <w:r w:rsidR="00365DC6" w:rsidRPr="007E7A3D">
        <w:rPr>
          <w:rFonts w:ascii="Arial" w:hAnsi="Arial" w:cs="Arial"/>
          <w:sz w:val="22"/>
          <w:szCs w:val="22"/>
        </w:rPr>
        <w:t>prawidłowości wykonania powierzchni i krawędzi o</w:t>
      </w:r>
      <w:r>
        <w:rPr>
          <w:rFonts w:ascii="Arial" w:hAnsi="Arial" w:cs="Arial"/>
          <w:sz w:val="22"/>
          <w:szCs w:val="22"/>
        </w:rPr>
        <w:t xml:space="preserve">kładzin należy przeprowadzić za </w:t>
      </w:r>
      <w:r w:rsidR="00365DC6" w:rsidRPr="007E7A3D">
        <w:rPr>
          <w:rFonts w:ascii="Arial" w:hAnsi="Arial" w:cs="Arial"/>
          <w:sz w:val="22"/>
          <w:szCs w:val="22"/>
        </w:rPr>
        <w:t>pomocą oględzin zewnętrznych oraz przykładania (w dwu</w:t>
      </w:r>
      <w:r>
        <w:rPr>
          <w:rFonts w:ascii="Arial" w:hAnsi="Arial" w:cs="Arial"/>
          <w:sz w:val="22"/>
          <w:szCs w:val="22"/>
        </w:rPr>
        <w:t xml:space="preserve"> prostopadłych kierunkach) łaty </w:t>
      </w:r>
      <w:r w:rsidR="00365DC6" w:rsidRPr="007E7A3D">
        <w:rPr>
          <w:rFonts w:ascii="Arial" w:hAnsi="Arial" w:cs="Arial"/>
          <w:sz w:val="22"/>
          <w:szCs w:val="22"/>
        </w:rPr>
        <w:t>kontrolnej o długości 2,0 m, w dowolnym miejscu powierz</w:t>
      </w:r>
      <w:r>
        <w:rPr>
          <w:rFonts w:ascii="Arial" w:hAnsi="Arial" w:cs="Arial"/>
          <w:sz w:val="22"/>
          <w:szCs w:val="22"/>
        </w:rPr>
        <w:t xml:space="preserve">chni. Pomiar prześwitu pomiędzy </w:t>
      </w:r>
      <w:r w:rsidR="00365DC6" w:rsidRPr="007E7A3D">
        <w:rPr>
          <w:rFonts w:ascii="Arial" w:hAnsi="Arial" w:cs="Arial"/>
          <w:sz w:val="22"/>
          <w:szCs w:val="22"/>
        </w:rPr>
        <w:t>łatą a powierzchnią ścian kabin powinien być wykonany z dokładnością do 1 mm.</w:t>
      </w:r>
    </w:p>
    <w:p w14:paraId="5341471E" w14:textId="77777777" w:rsidR="00365DC6" w:rsidRPr="007E7A3D" w:rsidRDefault="00365DC6" w:rsidP="00365DC6">
      <w:pPr>
        <w:autoSpaceDE w:val="0"/>
        <w:autoSpaceDN w:val="0"/>
        <w:adjustRightInd w:val="0"/>
        <w:rPr>
          <w:rFonts w:ascii="Arial" w:hAnsi="Arial" w:cs="Arial"/>
          <w:sz w:val="22"/>
          <w:szCs w:val="22"/>
        </w:rPr>
      </w:pPr>
    </w:p>
    <w:p w14:paraId="0A521A9A"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 xml:space="preserve">9. PODSTAWA </w:t>
      </w:r>
      <w:r w:rsidR="00554058">
        <w:rPr>
          <w:rFonts w:ascii="Arial" w:hAnsi="Arial" w:cs="Arial"/>
          <w:b/>
          <w:bCs/>
          <w:sz w:val="22"/>
          <w:szCs w:val="22"/>
        </w:rPr>
        <w:t>PŁATNOŚĆ</w:t>
      </w:r>
    </w:p>
    <w:p w14:paraId="0AD32B1D" w14:textId="77777777" w:rsidR="00554058" w:rsidRPr="007E7A3D" w:rsidRDefault="00554058" w:rsidP="00365DC6">
      <w:pPr>
        <w:autoSpaceDE w:val="0"/>
        <w:autoSpaceDN w:val="0"/>
        <w:adjustRightInd w:val="0"/>
        <w:rPr>
          <w:rFonts w:ascii="Arial" w:hAnsi="Arial" w:cs="Arial"/>
          <w:b/>
          <w:bCs/>
          <w:sz w:val="22"/>
          <w:szCs w:val="22"/>
        </w:rPr>
      </w:pPr>
    </w:p>
    <w:p w14:paraId="6229AE9B" w14:textId="77777777" w:rsidR="00365DC6" w:rsidRPr="007E7A3D" w:rsidRDefault="00365DC6" w:rsidP="00365DC6">
      <w:pPr>
        <w:autoSpaceDE w:val="0"/>
        <w:autoSpaceDN w:val="0"/>
        <w:adjustRightInd w:val="0"/>
        <w:rPr>
          <w:rFonts w:ascii="Arial" w:hAnsi="Arial" w:cs="Arial"/>
          <w:sz w:val="22"/>
          <w:szCs w:val="22"/>
        </w:rPr>
      </w:pPr>
      <w:r w:rsidRPr="007E7A3D">
        <w:rPr>
          <w:rFonts w:ascii="Arial" w:hAnsi="Arial" w:cs="Arial"/>
          <w:sz w:val="22"/>
          <w:szCs w:val="22"/>
        </w:rPr>
        <w:t>Ogólne ustalenia dotyczące podstawy płatności podano w OST „Wymagania ogólne” pkt 8.</w:t>
      </w:r>
    </w:p>
    <w:p w14:paraId="741C5D8D" w14:textId="77777777" w:rsidR="00365DC6" w:rsidRPr="007E7A3D" w:rsidRDefault="00365DC6" w:rsidP="00365DC6">
      <w:pPr>
        <w:autoSpaceDE w:val="0"/>
        <w:autoSpaceDN w:val="0"/>
        <w:adjustRightInd w:val="0"/>
        <w:rPr>
          <w:rFonts w:ascii="Arial" w:hAnsi="Arial" w:cs="Arial"/>
          <w:sz w:val="22"/>
          <w:szCs w:val="22"/>
        </w:rPr>
      </w:pPr>
    </w:p>
    <w:p w14:paraId="7F3DE3FA" w14:textId="77777777" w:rsidR="00365DC6" w:rsidRDefault="00365DC6" w:rsidP="00365DC6">
      <w:pPr>
        <w:autoSpaceDE w:val="0"/>
        <w:autoSpaceDN w:val="0"/>
        <w:adjustRightInd w:val="0"/>
        <w:rPr>
          <w:rFonts w:ascii="Arial" w:hAnsi="Arial" w:cs="Arial"/>
          <w:b/>
          <w:bCs/>
          <w:sz w:val="22"/>
          <w:szCs w:val="22"/>
        </w:rPr>
      </w:pPr>
      <w:r w:rsidRPr="007E7A3D">
        <w:rPr>
          <w:rFonts w:ascii="Arial" w:hAnsi="Arial" w:cs="Arial"/>
          <w:b/>
          <w:bCs/>
          <w:sz w:val="22"/>
          <w:szCs w:val="22"/>
        </w:rPr>
        <w:t>10. PRZEPISY ZWI</w:t>
      </w:r>
      <w:r w:rsidRPr="007E7A3D">
        <w:rPr>
          <w:rFonts w:ascii="Arial" w:hAnsi="Arial" w:cs="Arial"/>
          <w:sz w:val="22"/>
          <w:szCs w:val="22"/>
        </w:rPr>
        <w:t>Ą</w:t>
      </w:r>
      <w:r w:rsidRPr="007E7A3D">
        <w:rPr>
          <w:rFonts w:ascii="Arial" w:hAnsi="Arial" w:cs="Arial"/>
          <w:b/>
          <w:bCs/>
          <w:sz w:val="22"/>
          <w:szCs w:val="22"/>
        </w:rPr>
        <w:t>ZANE</w:t>
      </w:r>
    </w:p>
    <w:p w14:paraId="045FF478" w14:textId="77777777" w:rsidR="00554058" w:rsidRPr="007E7A3D" w:rsidRDefault="00554058" w:rsidP="00365DC6">
      <w:pPr>
        <w:autoSpaceDE w:val="0"/>
        <w:autoSpaceDN w:val="0"/>
        <w:adjustRightInd w:val="0"/>
        <w:rPr>
          <w:rFonts w:ascii="Arial" w:hAnsi="Arial" w:cs="Arial"/>
          <w:b/>
          <w:bCs/>
          <w:sz w:val="22"/>
          <w:szCs w:val="22"/>
        </w:rPr>
      </w:pPr>
    </w:p>
    <w:p w14:paraId="703262CD"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PN-93/B-02862 Odporność ogniowa</w:t>
      </w:r>
    </w:p>
    <w:p w14:paraId="5805500D"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PN-EN 438-1:1997 Wysokociśnieniowe laminaty dekoracyjne (HPL). Płyty z żywic</w:t>
      </w:r>
    </w:p>
    <w:p w14:paraId="5EDCED0B" w14:textId="77777777" w:rsidR="00365DC6" w:rsidRPr="00554058" w:rsidRDefault="00365DC6" w:rsidP="00554058">
      <w:pPr>
        <w:pStyle w:val="Akapitzlist"/>
        <w:autoSpaceDE w:val="0"/>
        <w:autoSpaceDN w:val="0"/>
        <w:adjustRightInd w:val="0"/>
        <w:rPr>
          <w:rFonts w:ascii="Arial" w:hAnsi="Arial" w:cs="Arial"/>
          <w:sz w:val="22"/>
          <w:szCs w:val="22"/>
        </w:rPr>
      </w:pPr>
      <w:r w:rsidRPr="00554058">
        <w:rPr>
          <w:rFonts w:ascii="Arial" w:hAnsi="Arial" w:cs="Arial"/>
          <w:sz w:val="22"/>
          <w:szCs w:val="22"/>
        </w:rPr>
        <w:t>termoutwardzalnych. Wymagania</w:t>
      </w:r>
    </w:p>
    <w:p w14:paraId="5C7EB588"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PN-EN 438-2:1997 Wysokociśnieniowe laminaty dekoracyjne (HPL). Płyty z żywic</w:t>
      </w:r>
    </w:p>
    <w:p w14:paraId="040709E3" w14:textId="77777777" w:rsidR="00365DC6" w:rsidRPr="00554058" w:rsidRDefault="00365DC6" w:rsidP="00554058">
      <w:pPr>
        <w:pStyle w:val="Akapitzlist"/>
        <w:autoSpaceDE w:val="0"/>
        <w:autoSpaceDN w:val="0"/>
        <w:adjustRightInd w:val="0"/>
        <w:rPr>
          <w:rFonts w:ascii="Arial" w:hAnsi="Arial" w:cs="Arial"/>
          <w:sz w:val="22"/>
          <w:szCs w:val="22"/>
        </w:rPr>
      </w:pPr>
      <w:r w:rsidRPr="00554058">
        <w:rPr>
          <w:rFonts w:ascii="Arial" w:hAnsi="Arial" w:cs="Arial"/>
          <w:sz w:val="22"/>
          <w:szCs w:val="22"/>
        </w:rPr>
        <w:t>termoutwardzalnych. Oznaczanie właściwości</w:t>
      </w:r>
    </w:p>
    <w:p w14:paraId="1D12F706"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PN-EN ISO 75-3:2000 Tworzywa sztuczne. Oznaczanie temperatury ugięcia pod</w:t>
      </w:r>
    </w:p>
    <w:p w14:paraId="7B9B6570" w14:textId="77777777" w:rsidR="00365DC6" w:rsidRPr="00554058" w:rsidRDefault="00365DC6" w:rsidP="00554058">
      <w:pPr>
        <w:pStyle w:val="Akapitzlist"/>
        <w:autoSpaceDE w:val="0"/>
        <w:autoSpaceDN w:val="0"/>
        <w:adjustRightInd w:val="0"/>
        <w:rPr>
          <w:rFonts w:ascii="Arial" w:hAnsi="Arial" w:cs="Arial"/>
          <w:sz w:val="22"/>
          <w:szCs w:val="22"/>
        </w:rPr>
      </w:pPr>
      <w:r w:rsidRPr="00554058">
        <w:rPr>
          <w:rFonts w:ascii="Arial" w:hAnsi="Arial" w:cs="Arial"/>
          <w:sz w:val="22"/>
          <w:szCs w:val="22"/>
        </w:rPr>
        <w:t>obciążeniem. Laminaty termoutwardzalne o dużej wytrzymałości i</w:t>
      </w:r>
      <w:r w:rsidR="00554058">
        <w:rPr>
          <w:rFonts w:ascii="Arial" w:hAnsi="Arial" w:cs="Arial"/>
          <w:sz w:val="22"/>
          <w:szCs w:val="22"/>
        </w:rPr>
        <w:t xml:space="preserve"> </w:t>
      </w:r>
      <w:r w:rsidRPr="00554058">
        <w:rPr>
          <w:rFonts w:ascii="Arial" w:hAnsi="Arial" w:cs="Arial"/>
          <w:sz w:val="22"/>
          <w:szCs w:val="22"/>
        </w:rPr>
        <w:t>tworzywa sztuczne wzmocnione długimi włóknami</w:t>
      </w:r>
    </w:p>
    <w:p w14:paraId="138F65BD"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PN-88/P-04950 Metody badań wyrobów włókienniczych. Laminaty włókiennicze i</w:t>
      </w:r>
      <w:r w:rsidR="00554058">
        <w:rPr>
          <w:rFonts w:ascii="Arial" w:hAnsi="Arial" w:cs="Arial"/>
          <w:sz w:val="22"/>
          <w:szCs w:val="22"/>
        </w:rPr>
        <w:t xml:space="preserve"> </w:t>
      </w:r>
      <w:r w:rsidRPr="00554058">
        <w:rPr>
          <w:rFonts w:ascii="Arial" w:hAnsi="Arial" w:cs="Arial"/>
          <w:sz w:val="22"/>
          <w:szCs w:val="22"/>
        </w:rPr>
        <w:t>włókniny. Wyznaczanie siły rozwarstwiania</w:t>
      </w:r>
    </w:p>
    <w:p w14:paraId="7F3EB46F"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PN-EN 1670:2000 Okucia budowlane. Odporność na korozję. Wymagania i metody</w:t>
      </w:r>
      <w:r w:rsidR="00554058">
        <w:rPr>
          <w:rFonts w:ascii="Arial" w:hAnsi="Arial" w:cs="Arial"/>
          <w:sz w:val="22"/>
          <w:szCs w:val="22"/>
        </w:rPr>
        <w:t xml:space="preserve"> </w:t>
      </w:r>
      <w:r w:rsidRPr="00554058">
        <w:rPr>
          <w:rFonts w:ascii="Arial" w:hAnsi="Arial" w:cs="Arial"/>
          <w:sz w:val="22"/>
          <w:szCs w:val="22"/>
        </w:rPr>
        <w:t>badań</w:t>
      </w:r>
    </w:p>
    <w:p w14:paraId="239D100B"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PN-EN 1906:2003 Okucia budowlane. Klamki i gałki drzwiowe wraz z tarczami.</w:t>
      </w:r>
      <w:r w:rsidR="00554058">
        <w:rPr>
          <w:rFonts w:ascii="Arial" w:hAnsi="Arial" w:cs="Arial"/>
          <w:sz w:val="22"/>
          <w:szCs w:val="22"/>
        </w:rPr>
        <w:t xml:space="preserve"> </w:t>
      </w:r>
      <w:r w:rsidRPr="00554058">
        <w:rPr>
          <w:rFonts w:ascii="Arial" w:hAnsi="Arial" w:cs="Arial"/>
          <w:sz w:val="22"/>
          <w:szCs w:val="22"/>
        </w:rPr>
        <w:t>Wymagania i metody badań</w:t>
      </w:r>
    </w:p>
    <w:p w14:paraId="5B7D4A70"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PN-EN 1935:2003 Okucia budowlane. Zawiasy jednoosiowe. Wymagania i metody</w:t>
      </w:r>
      <w:r w:rsidR="00554058">
        <w:rPr>
          <w:rFonts w:ascii="Arial" w:hAnsi="Arial" w:cs="Arial"/>
          <w:sz w:val="22"/>
          <w:szCs w:val="22"/>
        </w:rPr>
        <w:t xml:space="preserve"> </w:t>
      </w:r>
      <w:r w:rsidRPr="00554058">
        <w:rPr>
          <w:rFonts w:ascii="Arial" w:hAnsi="Arial" w:cs="Arial"/>
          <w:sz w:val="22"/>
          <w:szCs w:val="22"/>
        </w:rPr>
        <w:t>badań</w:t>
      </w:r>
    </w:p>
    <w:p w14:paraId="709D9FB9"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PN-EN 12365-1:2004 (U) Okucia budowlane. Uszczelki i taśmy uszczelniające do</w:t>
      </w:r>
      <w:r w:rsidR="00554058">
        <w:rPr>
          <w:rFonts w:ascii="Arial" w:hAnsi="Arial" w:cs="Arial"/>
          <w:sz w:val="22"/>
          <w:szCs w:val="22"/>
        </w:rPr>
        <w:t xml:space="preserve"> </w:t>
      </w:r>
      <w:r w:rsidRPr="00554058">
        <w:rPr>
          <w:rFonts w:ascii="Arial" w:hAnsi="Arial" w:cs="Arial"/>
          <w:sz w:val="22"/>
          <w:szCs w:val="22"/>
        </w:rPr>
        <w:t>drzwi, okien, żaluzji i ścian osłonowych. Część 1: Wymagania</w:t>
      </w:r>
      <w:r w:rsidR="00554058">
        <w:rPr>
          <w:rFonts w:ascii="Arial" w:hAnsi="Arial" w:cs="Arial"/>
          <w:sz w:val="22"/>
          <w:szCs w:val="22"/>
        </w:rPr>
        <w:t xml:space="preserve"> </w:t>
      </w:r>
      <w:r w:rsidRPr="00554058">
        <w:rPr>
          <w:rFonts w:ascii="Arial" w:hAnsi="Arial" w:cs="Arial"/>
          <w:sz w:val="22"/>
          <w:szCs w:val="22"/>
        </w:rPr>
        <w:t>eksploatacyjne i klasyfikacja</w:t>
      </w:r>
    </w:p>
    <w:p w14:paraId="6A0571C4"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PN-84/B-94019 Okucia budowlane. Klameczki z tarczami</w:t>
      </w:r>
    </w:p>
    <w:p w14:paraId="6DEA6C41" w14:textId="77777777" w:rsidR="00365DC6"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PN-B-94411:1996 Okucia budowlane. Wymiary części chwytowych klamek</w:t>
      </w:r>
    </w:p>
    <w:p w14:paraId="5547E3B6"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PN-EN ISO 7050:1999 Wkręty samogwintujące z łbem stożkowym, z wgłębieniem</w:t>
      </w:r>
      <w:r w:rsidR="00554058">
        <w:rPr>
          <w:rFonts w:ascii="Arial" w:hAnsi="Arial" w:cs="Arial"/>
          <w:sz w:val="22"/>
          <w:szCs w:val="22"/>
        </w:rPr>
        <w:t xml:space="preserve"> </w:t>
      </w:r>
      <w:r w:rsidRPr="00554058">
        <w:rPr>
          <w:rFonts w:ascii="Arial" w:hAnsi="Arial" w:cs="Arial"/>
          <w:sz w:val="22"/>
          <w:szCs w:val="22"/>
        </w:rPr>
        <w:t>krzyżowym</w:t>
      </w:r>
    </w:p>
    <w:p w14:paraId="41F79EC0"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PN-EN 949:2000 Okna i ściany osłonowe, drzwi, z</w:t>
      </w:r>
      <w:r w:rsidR="00554058">
        <w:rPr>
          <w:rFonts w:ascii="Arial" w:hAnsi="Arial" w:cs="Arial"/>
          <w:sz w:val="22"/>
          <w:szCs w:val="22"/>
        </w:rPr>
        <w:t xml:space="preserve">asłony i żaluzje. Oznaczanie </w:t>
      </w:r>
      <w:r w:rsidRPr="00554058">
        <w:rPr>
          <w:rFonts w:ascii="Arial" w:hAnsi="Arial" w:cs="Arial"/>
          <w:sz w:val="22"/>
          <w:szCs w:val="22"/>
        </w:rPr>
        <w:t>odporności drzwi na uderzenie ciałem miękkim i ciężkim</w:t>
      </w:r>
    </w:p>
    <w:p w14:paraId="5391F93A"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PN-91/M-82054.19 Śruby, wkręty i nakrętki. Statystyczna kontrola jakości</w:t>
      </w:r>
    </w:p>
    <w:p w14:paraId="2212F8DE"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PN-EN ISO 3506-4:2004 (U) Własności mechaniczne części złącznych ze stali</w:t>
      </w:r>
      <w:r w:rsidR="00554058">
        <w:rPr>
          <w:rFonts w:ascii="Arial" w:hAnsi="Arial" w:cs="Arial"/>
          <w:sz w:val="22"/>
          <w:szCs w:val="22"/>
        </w:rPr>
        <w:t xml:space="preserve"> </w:t>
      </w:r>
      <w:r w:rsidRPr="00554058">
        <w:rPr>
          <w:rFonts w:ascii="Arial" w:hAnsi="Arial" w:cs="Arial"/>
          <w:sz w:val="22"/>
          <w:szCs w:val="22"/>
        </w:rPr>
        <w:t>nierdzewnych, odpornych</w:t>
      </w:r>
    </w:p>
    <w:p w14:paraId="4CE22B79" w14:textId="77777777" w:rsidR="00365DC6" w:rsidRPr="00554058" w:rsidRDefault="00365DC6" w:rsidP="009F733E">
      <w:pPr>
        <w:pStyle w:val="Akapitzlist"/>
        <w:numPr>
          <w:ilvl w:val="0"/>
          <w:numId w:val="73"/>
        </w:numPr>
        <w:autoSpaceDE w:val="0"/>
        <w:autoSpaceDN w:val="0"/>
        <w:adjustRightInd w:val="0"/>
        <w:rPr>
          <w:rFonts w:ascii="Arial" w:hAnsi="Arial" w:cs="Arial"/>
          <w:sz w:val="22"/>
          <w:szCs w:val="22"/>
        </w:rPr>
      </w:pPr>
      <w:r w:rsidRPr="00554058">
        <w:rPr>
          <w:rFonts w:ascii="Arial" w:hAnsi="Arial" w:cs="Arial"/>
          <w:sz w:val="22"/>
          <w:szCs w:val="22"/>
        </w:rPr>
        <w:t>Norma ISO Seria 9000, 9001, 9002, 9003, 9004 Normy dotyczące systemów zapewnienia</w:t>
      </w:r>
      <w:r w:rsidR="00554058">
        <w:rPr>
          <w:rFonts w:ascii="Arial" w:hAnsi="Arial" w:cs="Arial"/>
          <w:sz w:val="22"/>
          <w:szCs w:val="22"/>
        </w:rPr>
        <w:t xml:space="preserve"> </w:t>
      </w:r>
      <w:r w:rsidRPr="00554058">
        <w:rPr>
          <w:rFonts w:ascii="Arial" w:hAnsi="Arial" w:cs="Arial"/>
          <w:sz w:val="22"/>
          <w:szCs w:val="22"/>
        </w:rPr>
        <w:t>jakości i zarządzania systemami zapewnienia jakości.</w:t>
      </w:r>
    </w:p>
    <w:p w14:paraId="1BAA9E18" w14:textId="77777777" w:rsidR="00365DC6" w:rsidRPr="007E7A3D" w:rsidRDefault="00365DC6" w:rsidP="00365DC6">
      <w:pPr>
        <w:autoSpaceDE w:val="0"/>
        <w:autoSpaceDN w:val="0"/>
        <w:adjustRightInd w:val="0"/>
        <w:rPr>
          <w:rFonts w:ascii="Arial" w:hAnsi="Arial" w:cs="Arial"/>
          <w:sz w:val="22"/>
          <w:szCs w:val="22"/>
        </w:rPr>
      </w:pPr>
    </w:p>
    <w:p w14:paraId="7B7FD016" w14:textId="77777777" w:rsidR="00365DC6" w:rsidRPr="007E7A3D" w:rsidRDefault="00365DC6" w:rsidP="00365DC6">
      <w:pPr>
        <w:rPr>
          <w:rFonts w:ascii="Arial" w:eastAsia="CenturyGothic" w:hAnsi="Arial" w:cs="Arial"/>
          <w:b/>
          <w:bCs/>
          <w:sz w:val="22"/>
          <w:szCs w:val="22"/>
        </w:rPr>
      </w:pPr>
    </w:p>
    <w:p w14:paraId="715EE63B" w14:textId="77777777" w:rsidR="00365DC6" w:rsidRPr="007E7A3D" w:rsidRDefault="00365DC6" w:rsidP="00365DC6">
      <w:pPr>
        <w:rPr>
          <w:rFonts w:ascii="Arial" w:eastAsia="CenturyGothic" w:hAnsi="Arial" w:cs="Arial"/>
          <w:b/>
          <w:bCs/>
          <w:sz w:val="22"/>
          <w:szCs w:val="22"/>
        </w:rPr>
      </w:pPr>
    </w:p>
    <w:p w14:paraId="60B36A94" w14:textId="77777777" w:rsidR="00365DC6" w:rsidRPr="007E7A3D" w:rsidRDefault="00365DC6" w:rsidP="00365DC6">
      <w:pPr>
        <w:autoSpaceDE w:val="0"/>
        <w:rPr>
          <w:rFonts w:ascii="Arial" w:eastAsia="CenturyGothic" w:hAnsi="Arial" w:cs="Arial"/>
          <w:sz w:val="22"/>
          <w:szCs w:val="22"/>
        </w:rPr>
      </w:pPr>
    </w:p>
    <w:p w14:paraId="5E0CA76D" w14:textId="77777777" w:rsidR="00365DC6" w:rsidRPr="007E7A3D" w:rsidRDefault="00365DC6" w:rsidP="00365DC6">
      <w:pPr>
        <w:autoSpaceDE w:val="0"/>
        <w:rPr>
          <w:rFonts w:ascii="Arial" w:eastAsia="CenturyGothic" w:hAnsi="Arial" w:cs="Arial"/>
          <w:sz w:val="22"/>
          <w:szCs w:val="22"/>
        </w:rPr>
      </w:pPr>
    </w:p>
    <w:p w14:paraId="267FDD83" w14:textId="77777777" w:rsidR="00365DC6" w:rsidRPr="007E7A3D" w:rsidRDefault="00365DC6" w:rsidP="00365DC6">
      <w:pPr>
        <w:rPr>
          <w:rFonts w:ascii="Arial" w:hAnsi="Arial" w:cs="Arial"/>
          <w:sz w:val="22"/>
          <w:szCs w:val="22"/>
        </w:rPr>
      </w:pPr>
    </w:p>
    <w:p w14:paraId="1261A70F" w14:textId="77777777" w:rsidR="00365DC6" w:rsidRPr="007E7A3D" w:rsidRDefault="00365DC6" w:rsidP="00365DC6">
      <w:pPr>
        <w:rPr>
          <w:rFonts w:ascii="Arial" w:hAnsi="Arial" w:cs="Arial"/>
          <w:sz w:val="22"/>
          <w:szCs w:val="22"/>
        </w:rPr>
      </w:pPr>
    </w:p>
    <w:p w14:paraId="4752B454" w14:textId="77777777" w:rsidR="00365DC6" w:rsidRPr="007E7A3D" w:rsidRDefault="00365DC6" w:rsidP="00365DC6">
      <w:pPr>
        <w:rPr>
          <w:rFonts w:ascii="Arial" w:hAnsi="Arial" w:cs="Arial"/>
          <w:sz w:val="22"/>
          <w:szCs w:val="22"/>
        </w:rPr>
      </w:pPr>
    </w:p>
    <w:p w14:paraId="4ADCD81A" w14:textId="77777777" w:rsidR="00365DC6" w:rsidRPr="007E7A3D" w:rsidRDefault="00365DC6" w:rsidP="00365DC6">
      <w:pPr>
        <w:rPr>
          <w:rFonts w:ascii="Arial" w:hAnsi="Arial" w:cs="Arial"/>
          <w:sz w:val="22"/>
          <w:szCs w:val="22"/>
        </w:rPr>
      </w:pPr>
    </w:p>
    <w:p w14:paraId="155B3244" w14:textId="77777777" w:rsidR="00365DC6" w:rsidRPr="007E7A3D" w:rsidRDefault="00365DC6" w:rsidP="00365DC6">
      <w:pPr>
        <w:rPr>
          <w:rFonts w:ascii="Arial" w:hAnsi="Arial" w:cs="Arial"/>
          <w:sz w:val="22"/>
          <w:szCs w:val="22"/>
        </w:rPr>
      </w:pPr>
    </w:p>
    <w:p w14:paraId="66A425DB" w14:textId="77777777" w:rsidR="00365DC6" w:rsidRPr="007E7A3D" w:rsidRDefault="00365DC6" w:rsidP="00365DC6">
      <w:pPr>
        <w:rPr>
          <w:rFonts w:ascii="Arial" w:hAnsi="Arial" w:cs="Arial"/>
          <w:sz w:val="22"/>
          <w:szCs w:val="22"/>
        </w:rPr>
      </w:pPr>
    </w:p>
    <w:p w14:paraId="424D2384" w14:textId="77777777" w:rsidR="00365DC6" w:rsidRPr="007E7A3D" w:rsidRDefault="00365DC6" w:rsidP="00365DC6">
      <w:pPr>
        <w:rPr>
          <w:rFonts w:ascii="Arial" w:hAnsi="Arial" w:cs="Arial"/>
          <w:sz w:val="22"/>
          <w:szCs w:val="22"/>
        </w:rPr>
      </w:pPr>
    </w:p>
    <w:p w14:paraId="24585A71" w14:textId="77777777" w:rsidR="00365DC6" w:rsidRPr="007E7A3D" w:rsidRDefault="00365DC6" w:rsidP="00365DC6">
      <w:pPr>
        <w:rPr>
          <w:rFonts w:ascii="Arial" w:hAnsi="Arial" w:cs="Arial"/>
          <w:sz w:val="22"/>
          <w:szCs w:val="22"/>
        </w:rPr>
      </w:pPr>
    </w:p>
    <w:p w14:paraId="6C927292" w14:textId="77777777" w:rsidR="00365DC6" w:rsidRPr="007E7A3D" w:rsidRDefault="00365DC6" w:rsidP="00365DC6">
      <w:pPr>
        <w:rPr>
          <w:rFonts w:ascii="Arial" w:hAnsi="Arial" w:cs="Arial"/>
          <w:sz w:val="22"/>
          <w:szCs w:val="22"/>
        </w:rPr>
      </w:pPr>
    </w:p>
    <w:p w14:paraId="49423CDB" w14:textId="77777777" w:rsidR="00365DC6" w:rsidRPr="007E7A3D" w:rsidRDefault="00365DC6" w:rsidP="00365DC6">
      <w:pPr>
        <w:rPr>
          <w:rFonts w:ascii="Arial" w:hAnsi="Arial" w:cs="Arial"/>
          <w:sz w:val="22"/>
          <w:szCs w:val="22"/>
        </w:rPr>
      </w:pPr>
    </w:p>
    <w:p w14:paraId="0D25741B" w14:textId="77777777" w:rsidR="00365DC6" w:rsidRPr="007E7A3D" w:rsidRDefault="00365DC6" w:rsidP="00365DC6">
      <w:pPr>
        <w:rPr>
          <w:rFonts w:ascii="Arial" w:hAnsi="Arial" w:cs="Arial"/>
          <w:sz w:val="22"/>
          <w:szCs w:val="22"/>
        </w:rPr>
      </w:pPr>
    </w:p>
    <w:p w14:paraId="70E3DB6A" w14:textId="77777777" w:rsidR="00365DC6" w:rsidRPr="007E7A3D" w:rsidRDefault="00365DC6" w:rsidP="00365DC6">
      <w:pPr>
        <w:rPr>
          <w:rFonts w:ascii="Arial" w:hAnsi="Arial" w:cs="Arial"/>
          <w:sz w:val="22"/>
          <w:szCs w:val="22"/>
        </w:rPr>
      </w:pPr>
    </w:p>
    <w:p w14:paraId="706566C5" w14:textId="77777777" w:rsidR="00365DC6" w:rsidRPr="007E7A3D" w:rsidRDefault="00365DC6" w:rsidP="00365DC6">
      <w:pPr>
        <w:rPr>
          <w:rFonts w:ascii="Arial" w:hAnsi="Arial" w:cs="Arial"/>
          <w:sz w:val="22"/>
          <w:szCs w:val="22"/>
        </w:rPr>
      </w:pPr>
    </w:p>
    <w:p w14:paraId="7D2477BE" w14:textId="77777777" w:rsidR="00365DC6" w:rsidRPr="007E7A3D" w:rsidRDefault="00365DC6" w:rsidP="00365DC6">
      <w:pPr>
        <w:rPr>
          <w:rFonts w:ascii="Arial" w:hAnsi="Arial" w:cs="Arial"/>
          <w:sz w:val="22"/>
          <w:szCs w:val="22"/>
        </w:rPr>
      </w:pPr>
    </w:p>
    <w:p w14:paraId="7B12AEAE" w14:textId="77777777" w:rsidR="00365DC6" w:rsidRPr="007E7A3D" w:rsidRDefault="00365DC6" w:rsidP="00365DC6">
      <w:pPr>
        <w:rPr>
          <w:rFonts w:ascii="Arial" w:hAnsi="Arial" w:cs="Arial"/>
          <w:sz w:val="22"/>
          <w:szCs w:val="22"/>
        </w:rPr>
      </w:pPr>
    </w:p>
    <w:p w14:paraId="16C43064" w14:textId="77777777" w:rsidR="00365DC6" w:rsidRPr="007E7A3D" w:rsidRDefault="00365DC6" w:rsidP="00365DC6">
      <w:pPr>
        <w:rPr>
          <w:rFonts w:ascii="Arial" w:hAnsi="Arial" w:cs="Arial"/>
          <w:sz w:val="22"/>
          <w:szCs w:val="22"/>
        </w:rPr>
      </w:pPr>
    </w:p>
    <w:p w14:paraId="7F812472" w14:textId="77777777" w:rsidR="00365DC6" w:rsidRDefault="00365DC6" w:rsidP="00365DC6">
      <w:pPr>
        <w:rPr>
          <w:rFonts w:ascii="Arial" w:hAnsi="Arial" w:cs="Arial"/>
          <w:sz w:val="22"/>
          <w:szCs w:val="22"/>
        </w:rPr>
      </w:pPr>
    </w:p>
    <w:p w14:paraId="18602B7E" w14:textId="77777777" w:rsidR="007E7A3D" w:rsidRDefault="007E7A3D" w:rsidP="00365DC6">
      <w:pPr>
        <w:rPr>
          <w:rFonts w:ascii="Arial" w:hAnsi="Arial" w:cs="Arial"/>
          <w:sz w:val="22"/>
          <w:szCs w:val="22"/>
        </w:rPr>
      </w:pPr>
    </w:p>
    <w:p w14:paraId="3C7140D6" w14:textId="77777777" w:rsidR="007E7A3D" w:rsidRDefault="007E7A3D" w:rsidP="00365DC6">
      <w:pPr>
        <w:rPr>
          <w:rFonts w:ascii="Arial" w:hAnsi="Arial" w:cs="Arial"/>
          <w:sz w:val="22"/>
          <w:szCs w:val="22"/>
        </w:rPr>
      </w:pPr>
    </w:p>
    <w:p w14:paraId="5FD13732" w14:textId="77777777" w:rsidR="00365DC6" w:rsidRPr="007E7A3D" w:rsidRDefault="00365DC6" w:rsidP="00365DC6">
      <w:pPr>
        <w:rPr>
          <w:rFonts w:ascii="Arial" w:hAnsi="Arial" w:cs="Arial"/>
          <w:sz w:val="22"/>
          <w:szCs w:val="22"/>
        </w:rPr>
      </w:pPr>
    </w:p>
    <w:p w14:paraId="783F50C1" w14:textId="77777777" w:rsidR="00206A6B" w:rsidRDefault="00206A6B" w:rsidP="00365DC6">
      <w:pPr>
        <w:autoSpaceDE w:val="0"/>
        <w:jc w:val="center"/>
        <w:rPr>
          <w:rFonts w:ascii="Arial" w:eastAsia="CenturyGothic" w:hAnsi="Arial" w:cs="Arial"/>
          <w:b/>
          <w:bCs/>
          <w:sz w:val="22"/>
          <w:szCs w:val="22"/>
        </w:rPr>
      </w:pPr>
    </w:p>
    <w:p w14:paraId="3009E2EB" w14:textId="77777777" w:rsidR="00365DC6" w:rsidRPr="007E7A3D" w:rsidRDefault="00365DC6" w:rsidP="00365DC6">
      <w:pPr>
        <w:autoSpaceDE w:val="0"/>
        <w:jc w:val="center"/>
        <w:rPr>
          <w:rFonts w:ascii="Arial" w:eastAsia="CenturyGothic" w:hAnsi="Arial" w:cs="Arial"/>
          <w:b/>
          <w:bCs/>
          <w:sz w:val="22"/>
          <w:szCs w:val="22"/>
        </w:rPr>
      </w:pPr>
      <w:r w:rsidRPr="007E7A3D">
        <w:rPr>
          <w:rFonts w:ascii="Arial" w:eastAsia="CenturyGothic" w:hAnsi="Arial" w:cs="Arial"/>
          <w:b/>
          <w:bCs/>
          <w:sz w:val="22"/>
          <w:szCs w:val="22"/>
        </w:rPr>
        <w:t>SPECYFIKACJA TECHNICZNA WYKONANIA I ODBIORU ROBÓT</w:t>
      </w:r>
    </w:p>
    <w:p w14:paraId="06530CF1" w14:textId="77777777" w:rsidR="00365DC6" w:rsidRPr="007E7A3D" w:rsidRDefault="00365DC6" w:rsidP="00365DC6">
      <w:pPr>
        <w:autoSpaceDE w:val="0"/>
        <w:jc w:val="both"/>
        <w:rPr>
          <w:rFonts w:ascii="Arial" w:eastAsia="CenturyGothic" w:hAnsi="Arial" w:cs="Arial"/>
          <w:b/>
          <w:bCs/>
          <w:sz w:val="22"/>
          <w:szCs w:val="22"/>
        </w:rPr>
      </w:pPr>
    </w:p>
    <w:p w14:paraId="3B243C8A" w14:textId="77777777" w:rsidR="00365DC6" w:rsidRPr="00EE6D5D" w:rsidRDefault="00365DC6" w:rsidP="00915370">
      <w:pPr>
        <w:pStyle w:val="Nagwek1"/>
        <w:numPr>
          <w:ilvl w:val="0"/>
          <w:numId w:val="6"/>
        </w:numPr>
        <w:tabs>
          <w:tab w:val="clear" w:pos="720"/>
          <w:tab w:val="num" w:pos="284"/>
        </w:tabs>
        <w:suppressAutoHyphens w:val="0"/>
        <w:autoSpaceDE w:val="0"/>
        <w:jc w:val="both"/>
        <w:rPr>
          <w:sz w:val="22"/>
          <w:szCs w:val="22"/>
        </w:rPr>
      </w:pPr>
      <w:bookmarkStart w:id="2628" w:name="_Toc382301832"/>
      <w:bookmarkStart w:id="2629" w:name="_Toc86954101"/>
      <w:r w:rsidRPr="00EE6D5D">
        <w:rPr>
          <w:sz w:val="22"/>
          <w:szCs w:val="22"/>
        </w:rPr>
        <w:t>ST-08.01 POSADZKI – WARSTWA WYRÓWNAWCZA</w:t>
      </w:r>
      <w:bookmarkEnd w:id="2628"/>
      <w:bookmarkEnd w:id="2629"/>
    </w:p>
    <w:p w14:paraId="78333C71" w14:textId="77777777" w:rsidR="00365DC6" w:rsidRPr="007E7A3D" w:rsidRDefault="00365DC6" w:rsidP="00365DC6">
      <w:pPr>
        <w:autoSpaceDE w:val="0"/>
        <w:jc w:val="both"/>
        <w:rPr>
          <w:rFonts w:ascii="Arial" w:eastAsia="CenturyGothic" w:hAnsi="Arial" w:cs="Arial"/>
          <w:bCs/>
          <w:sz w:val="22"/>
          <w:szCs w:val="22"/>
        </w:rPr>
      </w:pPr>
    </w:p>
    <w:p w14:paraId="60A2B1BC" w14:textId="77777777" w:rsidR="00365DC6" w:rsidRPr="007E7A3D"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 xml:space="preserve">KOD CPV  45262423-2 </w:t>
      </w:r>
      <w:r w:rsidRPr="007E7A3D">
        <w:rPr>
          <w:rFonts w:ascii="Arial" w:eastAsia="CenturyGothic" w:hAnsi="Arial" w:cs="Arial"/>
          <w:b/>
          <w:sz w:val="22"/>
          <w:szCs w:val="22"/>
        </w:rPr>
        <w:cr/>
      </w:r>
    </w:p>
    <w:p w14:paraId="5C896EB5" w14:textId="77777777" w:rsidR="00365DC6" w:rsidRPr="007E7A3D" w:rsidRDefault="00365DC6" w:rsidP="009F733E">
      <w:pPr>
        <w:numPr>
          <w:ilvl w:val="0"/>
          <w:numId w:val="20"/>
        </w:numPr>
        <w:suppressAutoHyphens w:val="0"/>
        <w:autoSpaceDE w:val="0"/>
        <w:jc w:val="both"/>
        <w:rPr>
          <w:rFonts w:ascii="Arial" w:eastAsia="CenturyGothic" w:hAnsi="Arial" w:cs="Arial"/>
          <w:b/>
          <w:sz w:val="22"/>
          <w:szCs w:val="22"/>
        </w:rPr>
      </w:pPr>
      <w:r w:rsidRPr="007E7A3D">
        <w:rPr>
          <w:rFonts w:ascii="Arial" w:eastAsia="CenturyGothic" w:hAnsi="Arial" w:cs="Arial"/>
          <w:b/>
          <w:sz w:val="22"/>
          <w:szCs w:val="22"/>
        </w:rPr>
        <w:t>Wstęp</w:t>
      </w:r>
    </w:p>
    <w:p w14:paraId="1F6907CC" w14:textId="77777777" w:rsidR="00365DC6" w:rsidRPr="007E7A3D" w:rsidRDefault="00365DC6" w:rsidP="00365DC6">
      <w:pPr>
        <w:autoSpaceDE w:val="0"/>
        <w:ind w:left="360"/>
        <w:jc w:val="both"/>
        <w:rPr>
          <w:rFonts w:ascii="Arial" w:eastAsia="CenturyGothic" w:hAnsi="Arial" w:cs="Arial"/>
          <w:b/>
          <w:sz w:val="22"/>
          <w:szCs w:val="22"/>
        </w:rPr>
      </w:pPr>
    </w:p>
    <w:p w14:paraId="1B5CE21F" w14:textId="77777777" w:rsidR="00365DC6" w:rsidRDefault="00365DC6" w:rsidP="009F733E">
      <w:pPr>
        <w:numPr>
          <w:ilvl w:val="1"/>
          <w:numId w:val="21"/>
        </w:numPr>
        <w:suppressAutoHyphens w:val="0"/>
        <w:autoSpaceDE w:val="0"/>
        <w:jc w:val="both"/>
        <w:rPr>
          <w:rFonts w:ascii="Arial" w:eastAsia="CenturyGothic" w:hAnsi="Arial" w:cs="Arial"/>
          <w:b/>
          <w:sz w:val="22"/>
          <w:szCs w:val="22"/>
        </w:rPr>
      </w:pPr>
      <w:r w:rsidRPr="007E7A3D">
        <w:rPr>
          <w:rFonts w:ascii="Arial" w:eastAsia="CenturyGothic" w:hAnsi="Arial" w:cs="Arial"/>
          <w:b/>
          <w:sz w:val="22"/>
          <w:szCs w:val="22"/>
        </w:rPr>
        <w:t>Przedmiot ST</w:t>
      </w:r>
    </w:p>
    <w:p w14:paraId="555B7DE7" w14:textId="77777777" w:rsidR="008679B2" w:rsidRPr="007E7A3D" w:rsidRDefault="008679B2" w:rsidP="008679B2">
      <w:pPr>
        <w:suppressAutoHyphens w:val="0"/>
        <w:autoSpaceDE w:val="0"/>
        <w:jc w:val="both"/>
        <w:rPr>
          <w:rFonts w:ascii="Arial" w:eastAsia="CenturyGothic" w:hAnsi="Arial" w:cs="Arial"/>
          <w:b/>
          <w:sz w:val="22"/>
          <w:szCs w:val="22"/>
        </w:rPr>
      </w:pPr>
    </w:p>
    <w:p w14:paraId="31F9DB10" w14:textId="77777777" w:rsidR="00365DC6" w:rsidRPr="007E7A3D" w:rsidRDefault="00365DC6" w:rsidP="00365DC6">
      <w:pPr>
        <w:rPr>
          <w:rFonts w:ascii="Arial" w:hAnsi="Arial" w:cs="Arial"/>
          <w:sz w:val="22"/>
          <w:szCs w:val="22"/>
        </w:rPr>
      </w:pPr>
      <w:r w:rsidRPr="007E7A3D">
        <w:rPr>
          <w:rFonts w:ascii="Arial" w:eastAsia="CenturyGothic" w:hAnsi="Arial" w:cs="Arial"/>
          <w:sz w:val="22"/>
          <w:szCs w:val="22"/>
        </w:rPr>
        <w:t>Przedmiotem niniejszej szczegółowej specyfikacji technicznej są wymagania dotyczące wykonania i odbioru warstwy wyrównawczej dla wykonania przebudowy i remontu pomieszczeń budynku administracyjnego Leśnego Banku Genów Kostrzyca w Miłkowie</w:t>
      </w:r>
      <w:r w:rsidRPr="007E7A3D">
        <w:rPr>
          <w:rFonts w:ascii="Arial" w:hAnsi="Arial" w:cs="Arial"/>
          <w:sz w:val="22"/>
          <w:szCs w:val="22"/>
        </w:rPr>
        <w:t>.</w:t>
      </w:r>
    </w:p>
    <w:p w14:paraId="5955CDFA" w14:textId="77777777" w:rsidR="00365DC6" w:rsidRPr="007E7A3D" w:rsidRDefault="00365DC6" w:rsidP="00365DC6">
      <w:pPr>
        <w:rPr>
          <w:rFonts w:ascii="Arial" w:eastAsia="CenturyGothic" w:hAnsi="Arial" w:cs="Arial"/>
          <w:sz w:val="22"/>
          <w:szCs w:val="22"/>
        </w:rPr>
      </w:pPr>
    </w:p>
    <w:p w14:paraId="4BCBCF81"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Zakres stosowania ST</w:t>
      </w:r>
    </w:p>
    <w:p w14:paraId="64E45FFA" w14:textId="77777777" w:rsidR="008679B2" w:rsidRPr="007E7A3D" w:rsidRDefault="008679B2" w:rsidP="00365DC6">
      <w:pPr>
        <w:autoSpaceDE w:val="0"/>
        <w:jc w:val="both"/>
        <w:rPr>
          <w:rFonts w:ascii="Arial" w:eastAsia="CenturyGothic" w:hAnsi="Arial" w:cs="Arial"/>
          <w:b/>
          <w:sz w:val="22"/>
          <w:szCs w:val="22"/>
        </w:rPr>
      </w:pPr>
    </w:p>
    <w:p w14:paraId="2842EB0A" w14:textId="77777777" w:rsidR="00365DC6" w:rsidRPr="007E7A3D" w:rsidRDefault="00365DC6" w:rsidP="00365DC6">
      <w:pPr>
        <w:pStyle w:val="Tekstpodstawowy3"/>
        <w:rPr>
          <w:rFonts w:ascii="Arial" w:hAnsi="Arial" w:cs="Arial"/>
          <w:bCs/>
          <w:sz w:val="22"/>
          <w:szCs w:val="22"/>
        </w:rPr>
      </w:pPr>
      <w:r w:rsidRPr="007E7A3D">
        <w:rPr>
          <w:rFonts w:ascii="Arial" w:hAnsi="Arial" w:cs="Arial"/>
          <w:bCs/>
          <w:sz w:val="22"/>
          <w:szCs w:val="22"/>
        </w:rPr>
        <w:t>Szczegółowa specyfikacja techniczna jest stosowana jako dokument przetargowy i kontraktowy przy zlecaniu i realizacji robót wymienionych w pkt. 1.1.</w:t>
      </w:r>
    </w:p>
    <w:p w14:paraId="2A3FA3B8" w14:textId="77777777" w:rsidR="00365DC6" w:rsidRPr="007E7A3D" w:rsidRDefault="00365DC6" w:rsidP="00365DC6">
      <w:pPr>
        <w:autoSpaceDE w:val="0"/>
        <w:jc w:val="both"/>
        <w:rPr>
          <w:rFonts w:ascii="Arial" w:eastAsia="CenturyGothic" w:hAnsi="Arial" w:cs="Arial"/>
          <w:sz w:val="22"/>
          <w:szCs w:val="22"/>
        </w:rPr>
      </w:pPr>
    </w:p>
    <w:p w14:paraId="66788F73" w14:textId="77777777" w:rsidR="00365DC6" w:rsidRDefault="00365DC6" w:rsidP="009F733E">
      <w:pPr>
        <w:numPr>
          <w:ilvl w:val="1"/>
          <w:numId w:val="21"/>
        </w:numPr>
        <w:suppressAutoHyphens w:val="0"/>
        <w:autoSpaceDE w:val="0"/>
        <w:jc w:val="both"/>
        <w:rPr>
          <w:rFonts w:ascii="Arial" w:eastAsia="CenturyGothic" w:hAnsi="Arial" w:cs="Arial"/>
          <w:b/>
          <w:sz w:val="22"/>
          <w:szCs w:val="22"/>
        </w:rPr>
      </w:pPr>
      <w:r w:rsidRPr="007E7A3D">
        <w:rPr>
          <w:rFonts w:ascii="Arial" w:eastAsia="CenturyGothic" w:hAnsi="Arial" w:cs="Arial"/>
          <w:b/>
          <w:sz w:val="22"/>
          <w:szCs w:val="22"/>
        </w:rPr>
        <w:t>Zakres robót objętych ST</w:t>
      </w:r>
    </w:p>
    <w:p w14:paraId="3A24252A" w14:textId="77777777" w:rsidR="008679B2" w:rsidRPr="007E7A3D" w:rsidRDefault="008679B2" w:rsidP="008679B2">
      <w:pPr>
        <w:suppressAutoHyphens w:val="0"/>
        <w:autoSpaceDE w:val="0"/>
        <w:jc w:val="both"/>
        <w:rPr>
          <w:rFonts w:ascii="Arial" w:eastAsia="CenturyGothic" w:hAnsi="Arial" w:cs="Arial"/>
          <w:b/>
          <w:sz w:val="22"/>
          <w:szCs w:val="22"/>
        </w:rPr>
      </w:pPr>
    </w:p>
    <w:p w14:paraId="17B295CD"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 xml:space="preserve">Roboty, których dotyczy specyfikacja, obejmują wszystkie czynności umożliwiające i mające na celu wykonanie posadzek w obiekcie przetargowym :   </w:t>
      </w:r>
    </w:p>
    <w:p w14:paraId="39298F46"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 warstwy wyrównawcze pod wykładzinę PCV.</w:t>
      </w:r>
    </w:p>
    <w:p w14:paraId="0A6A33F2"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Samopoziomujące masy szpachlowe.</w:t>
      </w:r>
    </w:p>
    <w:p w14:paraId="27577147"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Samopoziomująca cementowa masa szpachlowa gr. 2-5 mm wraz z zagruntowaniem podłoża emulsją gruntującą.</w:t>
      </w:r>
    </w:p>
    <w:p w14:paraId="60A18AA1" w14:textId="77777777" w:rsidR="00365DC6" w:rsidRPr="007E7A3D" w:rsidRDefault="00365DC6" w:rsidP="00365DC6">
      <w:pPr>
        <w:autoSpaceDE w:val="0"/>
        <w:jc w:val="both"/>
        <w:rPr>
          <w:rFonts w:ascii="Arial" w:eastAsia="CenturyGothic" w:hAnsi="Arial" w:cs="Arial"/>
          <w:sz w:val="22"/>
          <w:szCs w:val="22"/>
        </w:rPr>
      </w:pPr>
    </w:p>
    <w:p w14:paraId="30503A86"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1.4. Określenia podstawowe</w:t>
      </w:r>
    </w:p>
    <w:p w14:paraId="10E20013" w14:textId="77777777" w:rsidR="008679B2" w:rsidRPr="007E7A3D" w:rsidRDefault="008679B2" w:rsidP="00365DC6">
      <w:pPr>
        <w:autoSpaceDE w:val="0"/>
        <w:jc w:val="both"/>
        <w:rPr>
          <w:rFonts w:ascii="Arial" w:eastAsia="CenturyGothic" w:hAnsi="Arial" w:cs="Arial"/>
          <w:b/>
          <w:sz w:val="22"/>
          <w:szCs w:val="22"/>
        </w:rPr>
      </w:pPr>
    </w:p>
    <w:p w14:paraId="492980C4"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Określenia podane w niniejszej ST są zgodne z obowiązującymi odpowiednimi normami.</w:t>
      </w:r>
    </w:p>
    <w:p w14:paraId="583DAAF4" w14:textId="77777777" w:rsidR="00365DC6" w:rsidRPr="007E7A3D" w:rsidRDefault="00365DC6" w:rsidP="00365DC6">
      <w:pPr>
        <w:autoSpaceDE w:val="0"/>
        <w:jc w:val="both"/>
        <w:rPr>
          <w:rFonts w:ascii="Arial" w:eastAsia="CenturyGothic" w:hAnsi="Arial" w:cs="Arial"/>
          <w:sz w:val="22"/>
          <w:szCs w:val="22"/>
        </w:rPr>
      </w:pPr>
    </w:p>
    <w:p w14:paraId="50D444FB"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1.5. Ogólne wymagania dotyczące robót</w:t>
      </w:r>
    </w:p>
    <w:p w14:paraId="7A673210" w14:textId="77777777" w:rsidR="008679B2" w:rsidRPr="007E7A3D" w:rsidRDefault="008679B2" w:rsidP="00365DC6">
      <w:pPr>
        <w:autoSpaceDE w:val="0"/>
        <w:jc w:val="both"/>
        <w:rPr>
          <w:rFonts w:ascii="Arial" w:eastAsia="CenturyGothic" w:hAnsi="Arial" w:cs="Arial"/>
          <w:b/>
          <w:sz w:val="22"/>
          <w:szCs w:val="22"/>
        </w:rPr>
      </w:pPr>
    </w:p>
    <w:p w14:paraId="63F88AB1"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Wykonawca robót jest odpowiedzialny za jakość ich wykonania oraz za zgodność z dokumentacją projektową, ST i poleceniami Inżyniera.</w:t>
      </w:r>
    </w:p>
    <w:p w14:paraId="50EDA44E" w14:textId="77777777" w:rsidR="00365DC6" w:rsidRPr="007E7A3D" w:rsidRDefault="00365DC6" w:rsidP="00365DC6">
      <w:pPr>
        <w:autoSpaceDE w:val="0"/>
        <w:jc w:val="both"/>
        <w:rPr>
          <w:rFonts w:ascii="Arial" w:eastAsia="CenturyGothic" w:hAnsi="Arial" w:cs="Arial"/>
          <w:sz w:val="22"/>
          <w:szCs w:val="22"/>
        </w:rPr>
      </w:pPr>
    </w:p>
    <w:p w14:paraId="47C535C7" w14:textId="77777777" w:rsidR="00365DC6" w:rsidRPr="007E7A3D" w:rsidRDefault="00365DC6" w:rsidP="009F733E">
      <w:pPr>
        <w:numPr>
          <w:ilvl w:val="0"/>
          <w:numId w:val="21"/>
        </w:numPr>
        <w:suppressAutoHyphens w:val="0"/>
        <w:autoSpaceDE w:val="0"/>
        <w:jc w:val="both"/>
        <w:rPr>
          <w:rFonts w:ascii="Arial" w:eastAsia="CenturyGothic" w:hAnsi="Arial" w:cs="Arial"/>
          <w:b/>
          <w:sz w:val="22"/>
          <w:szCs w:val="22"/>
        </w:rPr>
      </w:pPr>
      <w:r w:rsidRPr="007E7A3D">
        <w:rPr>
          <w:rFonts w:ascii="Arial" w:eastAsia="CenturyGothic" w:hAnsi="Arial" w:cs="Arial"/>
          <w:b/>
          <w:sz w:val="22"/>
          <w:szCs w:val="22"/>
        </w:rPr>
        <w:t>Materiały</w:t>
      </w:r>
    </w:p>
    <w:p w14:paraId="73ACED47" w14:textId="77777777" w:rsidR="00365DC6" w:rsidRPr="007E7A3D" w:rsidRDefault="00365DC6" w:rsidP="00365DC6">
      <w:pPr>
        <w:autoSpaceDE w:val="0"/>
        <w:ind w:left="390"/>
        <w:jc w:val="both"/>
        <w:rPr>
          <w:rFonts w:ascii="Arial" w:eastAsia="CenturyGothic" w:hAnsi="Arial" w:cs="Arial"/>
          <w:b/>
          <w:sz w:val="22"/>
          <w:szCs w:val="22"/>
        </w:rPr>
      </w:pPr>
    </w:p>
    <w:p w14:paraId="4C17C2C4"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2.1. Woda (PN-EN 1008:2004)</w:t>
      </w:r>
    </w:p>
    <w:p w14:paraId="4697AA5A" w14:textId="77777777" w:rsidR="008679B2" w:rsidRPr="007E7A3D" w:rsidRDefault="008679B2" w:rsidP="00365DC6">
      <w:pPr>
        <w:autoSpaceDE w:val="0"/>
        <w:jc w:val="both"/>
        <w:rPr>
          <w:rFonts w:ascii="Arial" w:eastAsia="CenturyGothic" w:hAnsi="Arial" w:cs="Arial"/>
          <w:b/>
          <w:sz w:val="22"/>
          <w:szCs w:val="22"/>
        </w:rPr>
      </w:pPr>
    </w:p>
    <w:p w14:paraId="436F0DAB"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Do przygotowania zapraw stosować można każdą wodę zdatną do picia, z rzeki lub jeziora.</w:t>
      </w:r>
    </w:p>
    <w:p w14:paraId="166C4432"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Niedozwolone jest użycie wód ściekowych, kanalizacyjnych bagiennych oraz wód zawierających tłuszcze organiczne, oleje i muł.</w:t>
      </w:r>
    </w:p>
    <w:p w14:paraId="5280FB4B" w14:textId="77777777" w:rsidR="00365DC6" w:rsidRPr="007E7A3D" w:rsidRDefault="00365DC6" w:rsidP="00365DC6">
      <w:pPr>
        <w:autoSpaceDE w:val="0"/>
        <w:jc w:val="both"/>
        <w:rPr>
          <w:rFonts w:ascii="Arial" w:eastAsia="CenturyGothic" w:hAnsi="Arial" w:cs="Arial"/>
          <w:sz w:val="22"/>
          <w:szCs w:val="22"/>
        </w:rPr>
      </w:pPr>
    </w:p>
    <w:p w14:paraId="393550E0" w14:textId="77777777" w:rsidR="00365DC6" w:rsidRPr="007E7A3D"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2.2. Samopoziomująca masa szpachlowa</w:t>
      </w:r>
    </w:p>
    <w:p w14:paraId="4D6C790A" w14:textId="77777777" w:rsidR="00365DC6" w:rsidRPr="007E7A3D" w:rsidRDefault="00365DC6" w:rsidP="00365DC6">
      <w:pPr>
        <w:tabs>
          <w:tab w:val="num" w:pos="786"/>
        </w:tabs>
        <w:autoSpaceDE w:val="0"/>
        <w:jc w:val="both"/>
        <w:rPr>
          <w:rFonts w:ascii="Arial" w:eastAsia="CenturyGothic" w:hAnsi="Arial" w:cs="Arial"/>
          <w:sz w:val="22"/>
          <w:szCs w:val="22"/>
        </w:rPr>
      </w:pPr>
    </w:p>
    <w:p w14:paraId="556C6267" w14:textId="77777777" w:rsidR="00365DC6"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 xml:space="preserve">Samopoziomująca masa szpachlowa – gotowa sucha mieszanka specjalnych cementów, wypełniaczy i modyfikatorów </w:t>
      </w:r>
    </w:p>
    <w:p w14:paraId="3A07E73B" w14:textId="77777777" w:rsidR="008679B2" w:rsidRPr="007E7A3D" w:rsidRDefault="008679B2" w:rsidP="00365DC6">
      <w:pPr>
        <w:autoSpaceDE w:val="0"/>
        <w:jc w:val="both"/>
        <w:rPr>
          <w:rFonts w:ascii="Arial" w:eastAsia="CenturyGothic" w:hAnsi="Arial" w:cs="Arial"/>
          <w:sz w:val="22"/>
          <w:szCs w:val="22"/>
        </w:rPr>
      </w:pPr>
    </w:p>
    <w:p w14:paraId="5C3E85CB"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a) Właściwości:</w:t>
      </w:r>
    </w:p>
    <w:p w14:paraId="659FA1E6" w14:textId="77777777" w:rsidR="00365DC6" w:rsidRPr="008679B2" w:rsidRDefault="00365DC6" w:rsidP="009F733E">
      <w:pPr>
        <w:pStyle w:val="Akapitzlist"/>
        <w:numPr>
          <w:ilvl w:val="0"/>
          <w:numId w:val="74"/>
        </w:numPr>
        <w:autoSpaceDE w:val="0"/>
        <w:jc w:val="both"/>
        <w:rPr>
          <w:rFonts w:ascii="Arial" w:eastAsia="CenturyGothic" w:hAnsi="Arial" w:cs="Arial"/>
          <w:sz w:val="22"/>
          <w:szCs w:val="22"/>
        </w:rPr>
      </w:pPr>
      <w:r w:rsidRPr="008679B2">
        <w:rPr>
          <w:rFonts w:ascii="Arial" w:eastAsia="CenturyGothic" w:hAnsi="Arial" w:cs="Arial"/>
          <w:sz w:val="22"/>
          <w:szCs w:val="22"/>
        </w:rPr>
        <w:t xml:space="preserve">wytrzymałość na ściskanie </w:t>
      </w:r>
      <w:r w:rsidR="008679B2">
        <w:rPr>
          <w:rFonts w:ascii="Arial" w:eastAsia="CenturyGothic" w:hAnsi="Arial" w:cs="Arial"/>
          <w:sz w:val="22"/>
          <w:szCs w:val="22"/>
        </w:rPr>
        <w:t xml:space="preserve"> </w:t>
      </w:r>
      <w:r w:rsidRPr="008679B2">
        <w:rPr>
          <w:rFonts w:ascii="Arial" w:eastAsia="CenturyGothic" w:hAnsi="Arial" w:cs="Arial"/>
          <w:sz w:val="22"/>
          <w:szCs w:val="22"/>
        </w:rPr>
        <w:t xml:space="preserve">C16 </w:t>
      </w:r>
      <w:r w:rsidR="008679B2" w:rsidRPr="008679B2">
        <w:rPr>
          <w:rFonts w:ascii="Arial" w:eastAsia="CenturyGothic" w:hAnsi="Arial" w:cs="Arial"/>
          <w:sz w:val="22"/>
          <w:szCs w:val="22"/>
        </w:rPr>
        <w:t xml:space="preserve"> </w:t>
      </w:r>
      <w:r w:rsidRPr="008679B2">
        <w:rPr>
          <w:rFonts w:ascii="Arial" w:eastAsia="CenturyGothic" w:hAnsi="Arial" w:cs="Arial"/>
          <w:sz w:val="22"/>
          <w:szCs w:val="22"/>
        </w:rPr>
        <w:t>(16 N/mm2)</w:t>
      </w:r>
      <w:r w:rsidR="008679B2">
        <w:rPr>
          <w:rFonts w:ascii="Arial" w:eastAsia="CenturyGothic" w:hAnsi="Arial" w:cs="Arial"/>
          <w:sz w:val="22"/>
          <w:szCs w:val="22"/>
        </w:rPr>
        <w:t>,</w:t>
      </w:r>
    </w:p>
    <w:p w14:paraId="3812D6A3" w14:textId="77777777" w:rsidR="00365DC6" w:rsidRPr="008679B2" w:rsidRDefault="00365DC6" w:rsidP="009F733E">
      <w:pPr>
        <w:pStyle w:val="Akapitzlist"/>
        <w:numPr>
          <w:ilvl w:val="0"/>
          <w:numId w:val="74"/>
        </w:numPr>
        <w:autoSpaceDE w:val="0"/>
        <w:jc w:val="both"/>
        <w:rPr>
          <w:rFonts w:ascii="Arial" w:eastAsia="CenturyGothic" w:hAnsi="Arial" w:cs="Arial"/>
          <w:sz w:val="22"/>
          <w:szCs w:val="22"/>
        </w:rPr>
      </w:pPr>
      <w:r w:rsidRPr="008679B2">
        <w:rPr>
          <w:rFonts w:ascii="Arial" w:eastAsia="CenturyGothic" w:hAnsi="Arial" w:cs="Arial"/>
          <w:sz w:val="22"/>
          <w:szCs w:val="22"/>
        </w:rPr>
        <w:t xml:space="preserve">wytrzymałość na zginanie </w:t>
      </w:r>
      <w:r w:rsidR="008679B2" w:rsidRPr="008679B2">
        <w:rPr>
          <w:rFonts w:ascii="Arial" w:eastAsia="CenturyGothic" w:hAnsi="Arial" w:cs="Arial"/>
          <w:sz w:val="22"/>
          <w:szCs w:val="22"/>
        </w:rPr>
        <w:t xml:space="preserve">  </w:t>
      </w:r>
      <w:r w:rsidR="008679B2">
        <w:rPr>
          <w:rFonts w:ascii="Arial" w:eastAsia="CenturyGothic" w:hAnsi="Arial" w:cs="Arial"/>
          <w:sz w:val="22"/>
          <w:szCs w:val="22"/>
        </w:rPr>
        <w:t xml:space="preserve"> </w:t>
      </w:r>
      <w:r w:rsidRPr="008679B2">
        <w:rPr>
          <w:rFonts w:ascii="Arial" w:eastAsia="CenturyGothic" w:hAnsi="Arial" w:cs="Arial"/>
          <w:sz w:val="22"/>
          <w:szCs w:val="22"/>
        </w:rPr>
        <w:t xml:space="preserve">F6 </w:t>
      </w:r>
      <w:r w:rsidR="008679B2" w:rsidRPr="008679B2">
        <w:rPr>
          <w:rFonts w:ascii="Arial" w:eastAsia="CenturyGothic" w:hAnsi="Arial" w:cs="Arial"/>
          <w:sz w:val="22"/>
          <w:szCs w:val="22"/>
        </w:rPr>
        <w:t xml:space="preserve">   </w:t>
      </w:r>
      <w:r w:rsidRPr="008679B2">
        <w:rPr>
          <w:rFonts w:ascii="Arial" w:eastAsia="CenturyGothic" w:hAnsi="Arial" w:cs="Arial"/>
          <w:sz w:val="22"/>
          <w:szCs w:val="22"/>
        </w:rPr>
        <w:t>(6 N/mm2)</w:t>
      </w:r>
      <w:r w:rsidR="008679B2">
        <w:rPr>
          <w:rFonts w:ascii="Arial" w:eastAsia="CenturyGothic" w:hAnsi="Arial" w:cs="Arial"/>
          <w:sz w:val="22"/>
          <w:szCs w:val="22"/>
        </w:rPr>
        <w:t>,</w:t>
      </w:r>
    </w:p>
    <w:p w14:paraId="45C0FC23" w14:textId="77777777" w:rsidR="00365DC6" w:rsidRDefault="00365DC6" w:rsidP="009F733E">
      <w:pPr>
        <w:pStyle w:val="Akapitzlist"/>
        <w:numPr>
          <w:ilvl w:val="0"/>
          <w:numId w:val="74"/>
        </w:numPr>
        <w:autoSpaceDE w:val="0"/>
        <w:jc w:val="both"/>
        <w:rPr>
          <w:rFonts w:ascii="Arial" w:eastAsia="CenturyGothic" w:hAnsi="Arial" w:cs="Arial"/>
          <w:sz w:val="22"/>
          <w:szCs w:val="22"/>
        </w:rPr>
      </w:pPr>
      <w:r w:rsidRPr="008679B2">
        <w:rPr>
          <w:rFonts w:ascii="Arial" w:eastAsia="CenturyGothic" w:hAnsi="Arial" w:cs="Arial"/>
          <w:sz w:val="22"/>
          <w:szCs w:val="22"/>
        </w:rPr>
        <w:t xml:space="preserve">odporność na ścieranie </w:t>
      </w:r>
      <w:r w:rsidR="008679B2" w:rsidRPr="008679B2">
        <w:rPr>
          <w:rFonts w:ascii="Arial" w:eastAsia="CenturyGothic" w:hAnsi="Arial" w:cs="Arial"/>
          <w:sz w:val="22"/>
          <w:szCs w:val="22"/>
        </w:rPr>
        <w:t xml:space="preserve">      </w:t>
      </w:r>
      <w:r w:rsidR="008679B2">
        <w:rPr>
          <w:rFonts w:ascii="Arial" w:eastAsia="CenturyGothic" w:hAnsi="Arial" w:cs="Arial"/>
          <w:sz w:val="22"/>
          <w:szCs w:val="22"/>
        </w:rPr>
        <w:t xml:space="preserve"> </w:t>
      </w:r>
      <w:r w:rsidRPr="008679B2">
        <w:rPr>
          <w:rFonts w:ascii="Arial" w:eastAsia="CenturyGothic" w:hAnsi="Arial" w:cs="Arial"/>
          <w:sz w:val="22"/>
          <w:szCs w:val="22"/>
        </w:rPr>
        <w:t xml:space="preserve">AR </w:t>
      </w:r>
      <w:r w:rsidR="008679B2" w:rsidRPr="008679B2">
        <w:rPr>
          <w:rFonts w:ascii="Arial" w:eastAsia="CenturyGothic" w:hAnsi="Arial" w:cs="Arial"/>
          <w:sz w:val="22"/>
          <w:szCs w:val="22"/>
        </w:rPr>
        <w:t xml:space="preserve">  </w:t>
      </w:r>
      <w:r w:rsidRPr="008679B2">
        <w:rPr>
          <w:rFonts w:ascii="Arial" w:eastAsia="CenturyGothic" w:hAnsi="Arial" w:cs="Arial"/>
          <w:sz w:val="22"/>
          <w:szCs w:val="22"/>
        </w:rPr>
        <w:t>0,5</w:t>
      </w:r>
      <w:r w:rsidR="008679B2">
        <w:rPr>
          <w:rFonts w:ascii="Arial" w:eastAsia="CenturyGothic" w:hAnsi="Arial" w:cs="Arial"/>
          <w:sz w:val="22"/>
          <w:szCs w:val="22"/>
        </w:rPr>
        <w:t>.</w:t>
      </w:r>
    </w:p>
    <w:p w14:paraId="1795AB26" w14:textId="77777777" w:rsidR="008679B2" w:rsidRDefault="008679B2" w:rsidP="008679B2">
      <w:pPr>
        <w:autoSpaceDE w:val="0"/>
        <w:jc w:val="both"/>
        <w:rPr>
          <w:rFonts w:ascii="Arial" w:eastAsia="CenturyGothic" w:hAnsi="Arial" w:cs="Arial"/>
          <w:sz w:val="22"/>
          <w:szCs w:val="22"/>
        </w:rPr>
      </w:pPr>
    </w:p>
    <w:p w14:paraId="63D3A1E0" w14:textId="77777777" w:rsidR="008679B2" w:rsidRDefault="008679B2" w:rsidP="008679B2">
      <w:pPr>
        <w:autoSpaceDE w:val="0"/>
        <w:jc w:val="both"/>
        <w:rPr>
          <w:rFonts w:ascii="Arial" w:eastAsia="CenturyGothic" w:hAnsi="Arial" w:cs="Arial"/>
          <w:sz w:val="22"/>
          <w:szCs w:val="22"/>
        </w:rPr>
      </w:pPr>
    </w:p>
    <w:p w14:paraId="48F5FCBF" w14:textId="77777777" w:rsidR="008679B2" w:rsidRPr="008679B2" w:rsidRDefault="008679B2" w:rsidP="008679B2">
      <w:pPr>
        <w:autoSpaceDE w:val="0"/>
        <w:jc w:val="both"/>
        <w:rPr>
          <w:rFonts w:ascii="Arial" w:eastAsia="CenturyGothic" w:hAnsi="Arial" w:cs="Arial"/>
          <w:sz w:val="22"/>
          <w:szCs w:val="22"/>
        </w:rPr>
      </w:pPr>
    </w:p>
    <w:p w14:paraId="1FEDF438" w14:textId="77777777" w:rsidR="00365DC6"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lastRenderedPageBreak/>
        <w:t>b) Przechowywanie i transport:</w:t>
      </w:r>
    </w:p>
    <w:p w14:paraId="06BED11A" w14:textId="77777777" w:rsidR="008679B2" w:rsidRPr="007E7A3D" w:rsidRDefault="008679B2" w:rsidP="00365DC6">
      <w:pPr>
        <w:autoSpaceDE w:val="0"/>
        <w:jc w:val="both"/>
        <w:rPr>
          <w:rFonts w:ascii="Arial" w:eastAsia="CenturyGothic" w:hAnsi="Arial" w:cs="Arial"/>
          <w:sz w:val="22"/>
          <w:szCs w:val="22"/>
        </w:rPr>
      </w:pPr>
    </w:p>
    <w:p w14:paraId="6168943B"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zaprawę należy przewozić i przechowywać w szczelnie zamkniętych workach, w suchych warunkach (najlepiej na plandekach), chronić przed wilgocią, okres przechowywania zaprawy w warunkach zgodnie z podanymi wymaganiami wynosi 12 miesięcy od daty produkcji</w:t>
      </w:r>
    </w:p>
    <w:p w14:paraId="040B87B5"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Uwaga: produkt zawiera cement, reaguje z wodą alkalicznie dlatego należy chronić oczy i skórę, przy bezpośrednim kontakcie z oczami należy zgłosić się do lekarza.</w:t>
      </w:r>
    </w:p>
    <w:p w14:paraId="4961F04A" w14:textId="77777777" w:rsidR="008679B2" w:rsidRDefault="008679B2" w:rsidP="00365DC6">
      <w:pPr>
        <w:tabs>
          <w:tab w:val="num" w:pos="786"/>
        </w:tabs>
        <w:autoSpaceDE w:val="0"/>
        <w:jc w:val="both"/>
        <w:rPr>
          <w:rFonts w:ascii="Arial" w:eastAsia="CenturyGothic" w:hAnsi="Arial" w:cs="Arial"/>
          <w:sz w:val="22"/>
          <w:szCs w:val="22"/>
        </w:rPr>
      </w:pPr>
    </w:p>
    <w:p w14:paraId="4D4C0FF0" w14:textId="77777777" w:rsidR="00365DC6" w:rsidRPr="007E7A3D" w:rsidRDefault="00365DC6" w:rsidP="00365DC6">
      <w:pPr>
        <w:tabs>
          <w:tab w:val="num" w:pos="786"/>
        </w:tabs>
        <w:autoSpaceDE w:val="0"/>
        <w:jc w:val="both"/>
        <w:rPr>
          <w:rFonts w:ascii="Arial" w:eastAsia="CenturyGothic" w:hAnsi="Arial" w:cs="Arial"/>
          <w:sz w:val="22"/>
          <w:szCs w:val="22"/>
        </w:rPr>
      </w:pPr>
      <w:r w:rsidRPr="007E7A3D">
        <w:rPr>
          <w:rFonts w:ascii="Arial" w:eastAsia="CenturyGothic" w:hAnsi="Arial" w:cs="Arial"/>
          <w:sz w:val="22"/>
          <w:szCs w:val="22"/>
        </w:rPr>
        <w:t>Środek gruntujący</w:t>
      </w:r>
    </w:p>
    <w:p w14:paraId="7A0C47D8" w14:textId="77777777" w:rsidR="008679B2" w:rsidRDefault="008679B2" w:rsidP="00365DC6">
      <w:pPr>
        <w:autoSpaceDE w:val="0"/>
        <w:jc w:val="both"/>
        <w:rPr>
          <w:rFonts w:ascii="Arial" w:eastAsia="CenturyGothic" w:hAnsi="Arial" w:cs="Arial"/>
          <w:sz w:val="22"/>
          <w:szCs w:val="22"/>
        </w:rPr>
      </w:pPr>
    </w:p>
    <w:p w14:paraId="442D2B9F"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 xml:space="preserve">Impregnat przeznaczony do gruntowania i wzmacniania podłoża cementowego, zapobiegający tworzeniu się pęcherzy na warstwie wylewki oraz zapobiegając zbyt szybkiemu odciąganiu z niej wody przez nadmiernie chłonne podłoże, emulsję należy przewozić i przechowywać w szczelnie zamkniętych oryginalnych opakowaniach, w suchych warunkach w temperaturze powyżej 50C, chronić przed przegrzaniem, okres przydatności emulsji do użytku wynosi 12 miesięcy od daty produkcji. Przy bezpośrednim kontakcie z oczami przemyć dużą ilością wody i skontaktować się z lekarzem.  </w:t>
      </w:r>
    </w:p>
    <w:p w14:paraId="13EF39DF" w14:textId="77777777" w:rsidR="00365DC6" w:rsidRPr="007E7A3D" w:rsidRDefault="00365DC6" w:rsidP="00365DC6">
      <w:pPr>
        <w:autoSpaceDE w:val="0"/>
        <w:jc w:val="both"/>
        <w:rPr>
          <w:rFonts w:ascii="Arial" w:eastAsia="CenturyGothic" w:hAnsi="Arial" w:cs="Arial"/>
          <w:sz w:val="22"/>
          <w:szCs w:val="22"/>
        </w:rPr>
      </w:pPr>
    </w:p>
    <w:p w14:paraId="5B8BE1F2"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3. Sprzęt</w:t>
      </w:r>
    </w:p>
    <w:p w14:paraId="2067FB20" w14:textId="77777777" w:rsidR="008679B2" w:rsidRPr="007E7A3D" w:rsidRDefault="008679B2" w:rsidP="00365DC6">
      <w:pPr>
        <w:autoSpaceDE w:val="0"/>
        <w:jc w:val="both"/>
        <w:rPr>
          <w:rFonts w:ascii="Arial" w:eastAsia="CenturyGothic" w:hAnsi="Arial" w:cs="Arial"/>
          <w:b/>
          <w:sz w:val="22"/>
          <w:szCs w:val="22"/>
        </w:rPr>
      </w:pPr>
    </w:p>
    <w:p w14:paraId="5019B7EA"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Roboty można wykonać przy użyciu dowolnego sprzętu.</w:t>
      </w:r>
    </w:p>
    <w:p w14:paraId="05B17C2E" w14:textId="77777777" w:rsidR="00365DC6" w:rsidRPr="007E7A3D" w:rsidRDefault="00365DC6" w:rsidP="00365DC6">
      <w:pPr>
        <w:autoSpaceDE w:val="0"/>
        <w:jc w:val="both"/>
        <w:rPr>
          <w:rFonts w:ascii="Arial" w:eastAsia="CenturyGothic" w:hAnsi="Arial" w:cs="Arial"/>
          <w:sz w:val="22"/>
          <w:szCs w:val="22"/>
        </w:rPr>
      </w:pPr>
    </w:p>
    <w:p w14:paraId="04F5A0F8"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4. Transport</w:t>
      </w:r>
    </w:p>
    <w:p w14:paraId="5E2CFCAB" w14:textId="77777777" w:rsidR="008679B2" w:rsidRPr="007E7A3D" w:rsidRDefault="008679B2" w:rsidP="00365DC6">
      <w:pPr>
        <w:autoSpaceDE w:val="0"/>
        <w:jc w:val="both"/>
        <w:rPr>
          <w:rFonts w:ascii="Arial" w:eastAsia="CenturyGothic" w:hAnsi="Arial" w:cs="Arial"/>
          <w:b/>
          <w:sz w:val="22"/>
          <w:szCs w:val="22"/>
        </w:rPr>
      </w:pPr>
    </w:p>
    <w:p w14:paraId="7EE61D42"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Materiały i elementy mogą być przewożone dowolnymi środkami transportu.</w:t>
      </w:r>
    </w:p>
    <w:p w14:paraId="5CFD77D1"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Podczas transportu materiały i elementy konstrukcji powinny być zabezpieczone przed uszko</w:t>
      </w:r>
      <w:r w:rsidRPr="007E7A3D">
        <w:rPr>
          <w:rFonts w:ascii="Arial" w:eastAsia="CenturyGothic" w:hAnsi="Arial" w:cs="Arial"/>
          <w:sz w:val="22"/>
          <w:szCs w:val="22"/>
        </w:rPr>
        <w:softHyphen/>
        <w:t>dze</w:t>
      </w:r>
      <w:r w:rsidRPr="007E7A3D">
        <w:rPr>
          <w:rFonts w:ascii="Arial" w:eastAsia="CenturyGothic" w:hAnsi="Arial" w:cs="Arial"/>
          <w:sz w:val="22"/>
          <w:szCs w:val="22"/>
        </w:rPr>
        <w:softHyphen/>
        <w:t>niami lub utratą stateczności.</w:t>
      </w:r>
    </w:p>
    <w:p w14:paraId="02EA7D19" w14:textId="77777777" w:rsidR="00365DC6" w:rsidRPr="007E7A3D" w:rsidRDefault="00365DC6" w:rsidP="00365DC6">
      <w:pPr>
        <w:autoSpaceDE w:val="0"/>
        <w:jc w:val="both"/>
        <w:rPr>
          <w:rFonts w:ascii="Arial" w:eastAsia="CenturyGothic" w:hAnsi="Arial" w:cs="Arial"/>
          <w:sz w:val="22"/>
          <w:szCs w:val="22"/>
        </w:rPr>
      </w:pPr>
    </w:p>
    <w:p w14:paraId="78CDD855"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5. Wykonanie robót</w:t>
      </w:r>
    </w:p>
    <w:p w14:paraId="0BF13430" w14:textId="77777777" w:rsidR="008679B2" w:rsidRPr="007E7A3D" w:rsidRDefault="008679B2" w:rsidP="00365DC6">
      <w:pPr>
        <w:autoSpaceDE w:val="0"/>
        <w:jc w:val="both"/>
        <w:rPr>
          <w:rFonts w:ascii="Arial" w:eastAsia="CenturyGothic" w:hAnsi="Arial" w:cs="Arial"/>
          <w:b/>
          <w:sz w:val="22"/>
          <w:szCs w:val="22"/>
        </w:rPr>
      </w:pPr>
    </w:p>
    <w:p w14:paraId="3F6BD0DB"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5.1. Zagruntowanie podłoża emulsją</w:t>
      </w:r>
    </w:p>
    <w:p w14:paraId="26383CF9" w14:textId="77777777" w:rsidR="008679B2" w:rsidRPr="007E7A3D" w:rsidRDefault="008679B2" w:rsidP="00365DC6">
      <w:pPr>
        <w:autoSpaceDE w:val="0"/>
        <w:jc w:val="both"/>
        <w:rPr>
          <w:rFonts w:ascii="Arial" w:eastAsia="CenturyGothic" w:hAnsi="Arial" w:cs="Arial"/>
          <w:b/>
          <w:sz w:val="22"/>
          <w:szCs w:val="22"/>
        </w:rPr>
      </w:pPr>
    </w:p>
    <w:p w14:paraId="5687E702" w14:textId="77777777" w:rsidR="00365DC6" w:rsidRPr="008679B2" w:rsidRDefault="00365DC6" w:rsidP="009F733E">
      <w:pPr>
        <w:pStyle w:val="Akapitzlist"/>
        <w:numPr>
          <w:ilvl w:val="0"/>
          <w:numId w:val="75"/>
        </w:numPr>
        <w:autoSpaceDE w:val="0"/>
        <w:jc w:val="both"/>
        <w:rPr>
          <w:rFonts w:ascii="Arial" w:eastAsia="CenturyGothic" w:hAnsi="Arial" w:cs="Arial"/>
          <w:sz w:val="22"/>
          <w:szCs w:val="22"/>
        </w:rPr>
      </w:pPr>
      <w:r w:rsidRPr="008679B2">
        <w:rPr>
          <w:rFonts w:ascii="Arial" w:eastAsia="CenturyGothic" w:hAnsi="Arial" w:cs="Arial"/>
          <w:sz w:val="22"/>
          <w:szCs w:val="22"/>
        </w:rPr>
        <w:t>Przygotowanie podłoża -podłoże powinno być suche, oczyszczone z kurzu, brudu, olejów, tłuszczów i wosku wszystkie luźne, nie związane właściwie z podłożem warstwy należy przed zastosowaniem emulsji usunąć,</w:t>
      </w:r>
    </w:p>
    <w:p w14:paraId="36B62DAA" w14:textId="77777777" w:rsidR="00365DC6" w:rsidRPr="008679B2" w:rsidRDefault="00365DC6" w:rsidP="009F733E">
      <w:pPr>
        <w:pStyle w:val="Akapitzlist"/>
        <w:numPr>
          <w:ilvl w:val="0"/>
          <w:numId w:val="75"/>
        </w:numPr>
        <w:autoSpaceDE w:val="0"/>
        <w:jc w:val="both"/>
        <w:rPr>
          <w:rFonts w:ascii="Arial" w:eastAsia="CenturyGothic" w:hAnsi="Arial" w:cs="Arial"/>
          <w:sz w:val="22"/>
          <w:szCs w:val="22"/>
        </w:rPr>
      </w:pPr>
      <w:r w:rsidRPr="008679B2">
        <w:rPr>
          <w:rFonts w:ascii="Arial" w:eastAsia="CenturyGothic" w:hAnsi="Arial" w:cs="Arial"/>
          <w:sz w:val="22"/>
          <w:szCs w:val="22"/>
        </w:rPr>
        <w:t>Przygotowanie emulsji - emulsji gruntującej nie należy łączyć z innymi materiałami, rozcieńczać ani zagęszczać,</w:t>
      </w:r>
    </w:p>
    <w:p w14:paraId="0602A8DB" w14:textId="77777777" w:rsidR="00365DC6" w:rsidRPr="008679B2" w:rsidRDefault="00365DC6" w:rsidP="009F733E">
      <w:pPr>
        <w:pStyle w:val="Akapitzlist"/>
        <w:numPr>
          <w:ilvl w:val="0"/>
          <w:numId w:val="75"/>
        </w:numPr>
        <w:autoSpaceDE w:val="0"/>
        <w:jc w:val="both"/>
        <w:rPr>
          <w:rFonts w:ascii="Arial" w:eastAsia="CenturyGothic" w:hAnsi="Arial" w:cs="Arial"/>
          <w:sz w:val="22"/>
          <w:szCs w:val="22"/>
        </w:rPr>
      </w:pPr>
      <w:r w:rsidRPr="008679B2">
        <w:rPr>
          <w:rFonts w:ascii="Arial" w:eastAsia="CenturyGothic" w:hAnsi="Arial" w:cs="Arial"/>
          <w:sz w:val="22"/>
          <w:szCs w:val="22"/>
        </w:rPr>
        <w:t xml:space="preserve">Sposób użycia - emulsję nanosi się na podłoże w postaci nierozcieńczonej, jednokrotnie wałkiem lub pędzlem jako cienką i równomierną warstwę. Na podłożach bardzo chłonnych i zmurszałych emulsję nanieść jeszcze raz, poprzecznie do pierwszej warstwy. Użytkowanie powierzchni należy rozpocząć po wyschnięciu, nie wcześniej jednak niż po 6 godzinach od nałożenia emulsji. </w:t>
      </w:r>
    </w:p>
    <w:p w14:paraId="2F1481B9" w14:textId="77777777" w:rsidR="00365DC6" w:rsidRDefault="00365DC6" w:rsidP="009F733E">
      <w:pPr>
        <w:pStyle w:val="Akapitzlist"/>
        <w:numPr>
          <w:ilvl w:val="0"/>
          <w:numId w:val="75"/>
        </w:numPr>
        <w:autoSpaceDE w:val="0"/>
        <w:jc w:val="both"/>
        <w:rPr>
          <w:rFonts w:ascii="Arial" w:eastAsia="CenturyGothic" w:hAnsi="Arial" w:cs="Arial"/>
          <w:sz w:val="22"/>
          <w:szCs w:val="22"/>
        </w:rPr>
      </w:pPr>
      <w:r w:rsidRPr="008679B2">
        <w:rPr>
          <w:rFonts w:ascii="Arial" w:eastAsia="CenturyGothic" w:hAnsi="Arial" w:cs="Arial"/>
          <w:sz w:val="22"/>
          <w:szCs w:val="22"/>
        </w:rPr>
        <w:t xml:space="preserve">Narzędzia - wałek lub pędzel malarski, narzędzia należy czyścić czystą wodą, bezpośrednio po użyciu. </w:t>
      </w:r>
    </w:p>
    <w:p w14:paraId="40C15778" w14:textId="77777777" w:rsidR="008679B2" w:rsidRPr="008679B2" w:rsidRDefault="008679B2" w:rsidP="008679B2">
      <w:pPr>
        <w:autoSpaceDE w:val="0"/>
        <w:jc w:val="both"/>
        <w:rPr>
          <w:rFonts w:ascii="Arial" w:eastAsia="CenturyGothic" w:hAnsi="Arial" w:cs="Arial"/>
          <w:sz w:val="22"/>
          <w:szCs w:val="22"/>
        </w:rPr>
      </w:pPr>
    </w:p>
    <w:p w14:paraId="54457873"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5.2.Wykonanie samopoziomującej masy szpachlowej</w:t>
      </w:r>
    </w:p>
    <w:p w14:paraId="082AB629" w14:textId="77777777" w:rsidR="008679B2" w:rsidRPr="007E7A3D" w:rsidRDefault="008679B2" w:rsidP="00365DC6">
      <w:pPr>
        <w:autoSpaceDE w:val="0"/>
        <w:jc w:val="both"/>
        <w:rPr>
          <w:rFonts w:ascii="Arial" w:eastAsia="CenturyGothic" w:hAnsi="Arial" w:cs="Arial"/>
          <w:b/>
          <w:sz w:val="22"/>
          <w:szCs w:val="22"/>
        </w:rPr>
      </w:pPr>
    </w:p>
    <w:p w14:paraId="699B0953" w14:textId="77777777" w:rsidR="00365DC6" w:rsidRPr="007E7A3D" w:rsidRDefault="00365DC6" w:rsidP="00365DC6">
      <w:pPr>
        <w:tabs>
          <w:tab w:val="num" w:pos="786"/>
        </w:tabs>
        <w:autoSpaceDE w:val="0"/>
        <w:jc w:val="both"/>
        <w:rPr>
          <w:rFonts w:ascii="Arial" w:eastAsia="CenturyGothic" w:hAnsi="Arial" w:cs="Arial"/>
          <w:sz w:val="22"/>
          <w:szCs w:val="22"/>
        </w:rPr>
      </w:pPr>
      <w:r w:rsidRPr="007E7A3D">
        <w:rPr>
          <w:rFonts w:ascii="Arial" w:eastAsia="CenturyGothic" w:hAnsi="Arial" w:cs="Arial"/>
          <w:sz w:val="22"/>
          <w:szCs w:val="22"/>
        </w:rPr>
        <w:t xml:space="preserve">Przygotowanie podłoża - podłoże powinno być suche, nośne, tzn. odpowiednio mocne, oczyszczone z warstw mogących osłabić przyczepność podkładu, zwłaszcza z kurzu, brudu, wapna, olejów, tłuszczów, wosku, substancji bitumicznych, resztek farby. Jeżeli istnieje potrzeba zredukowania chłonności podłoża należy stosować emulsję gruntującą, przed przystąpieniem do wylewania masy należy dodatkowo zaznaczyć na ścianach miejsca przebiegu istniejących w podkładzie dylatacji, aby przenieść je później na warstwę wygładzającą, z uwagi na możliwość wypłynięcia masy, podłoże powinno mieć charakter wannowy - pola technologiczne oraz otwory w podłodze należy zabezpieczyć zastawkami, np. odpowiednio profilując taśmę przylepną lub stosując jako uszczelnienie drewniane listwy z podsypką suchego materiału. </w:t>
      </w:r>
    </w:p>
    <w:p w14:paraId="7BC1AB76" w14:textId="77777777" w:rsidR="00365DC6" w:rsidRPr="007E7A3D" w:rsidRDefault="00365DC6" w:rsidP="00365DC6">
      <w:pPr>
        <w:tabs>
          <w:tab w:val="num" w:pos="786"/>
        </w:tabs>
        <w:autoSpaceDE w:val="0"/>
        <w:jc w:val="both"/>
        <w:rPr>
          <w:rFonts w:ascii="Arial" w:eastAsia="CenturyGothic" w:hAnsi="Arial" w:cs="Arial"/>
          <w:sz w:val="22"/>
          <w:szCs w:val="22"/>
        </w:rPr>
      </w:pPr>
      <w:r w:rsidRPr="007E7A3D">
        <w:rPr>
          <w:rFonts w:ascii="Arial" w:eastAsia="CenturyGothic" w:hAnsi="Arial" w:cs="Arial"/>
          <w:sz w:val="22"/>
          <w:szCs w:val="22"/>
        </w:rPr>
        <w:t xml:space="preserve">Przygotowanie masy - masę przygotowuje się poprzez wsypanie suchej mieszanki do naczynia z odmierzoną ilością wody (w proporcji 4,25÷4,5 l wody na opakowanie 25 kg) i wymieszanie, aż do uzyskania jednolitej konsystencji, czynność tę należy wykonać mechanicznie, najlepiej za pomocą </w:t>
      </w:r>
      <w:r w:rsidRPr="007E7A3D">
        <w:rPr>
          <w:rFonts w:ascii="Arial" w:eastAsia="CenturyGothic" w:hAnsi="Arial" w:cs="Arial"/>
          <w:sz w:val="22"/>
          <w:szCs w:val="22"/>
        </w:rPr>
        <w:lastRenderedPageBreak/>
        <w:t>wiertarki z mieszadłem, masa nadaje się do użycia po upływie około 5 minut i po ponownym wymieszaniu, przygotowaną masę należy wykorzystać w ciągu 20 minut, zastosowanie niewłaściwej ilości wody do przygotowania masy prowadzi do obniżenia parametrów wytrzymałościowych podkładu.</w:t>
      </w:r>
    </w:p>
    <w:p w14:paraId="4FDBC6CD" w14:textId="77777777" w:rsidR="00365DC6" w:rsidRPr="007E7A3D" w:rsidRDefault="00365DC6" w:rsidP="00365DC6">
      <w:pPr>
        <w:tabs>
          <w:tab w:val="num" w:pos="786"/>
        </w:tabs>
        <w:autoSpaceDE w:val="0"/>
        <w:jc w:val="both"/>
        <w:rPr>
          <w:rFonts w:ascii="Arial" w:eastAsia="CenturyGothic" w:hAnsi="Arial" w:cs="Arial"/>
          <w:sz w:val="22"/>
          <w:szCs w:val="22"/>
        </w:rPr>
      </w:pPr>
      <w:r w:rsidRPr="007E7A3D">
        <w:rPr>
          <w:rFonts w:ascii="Arial" w:eastAsia="CenturyGothic" w:hAnsi="Arial" w:cs="Arial"/>
          <w:sz w:val="22"/>
          <w:szCs w:val="22"/>
        </w:rPr>
        <w:t xml:space="preserve">Sposób użycia -  prace rozpoczynamy od określenia poziomu powierzchni przyszłego podkładu i zaznaczenia go na ścianach oraz w całym polu wylewania, możemy to zrobić za pomocą długiej poziomicy i przenośnych reperów wysokościowych, przygotowaną masę wylewamy ręcznie, rozpoczynając od powierzchni przy ścianie najbardziej oddalonej od wyjścia, równoległymi do niej pasami o szerokości ok. 50 cm, uważając by nie wchodzić na wylaną już powierzchnię, połączenie kolejnych partii wylewki należy wykonywać w czasie nie dłuższym niż 10 minut, jeżeli szerokość pomieszczenia przekracza 6 m, to powinno się je podzielić zastawką technologiczną, wylaną masę należy wstępnie rozprowadzić, np. za pomocą gładkiej metalowej pacy, nadmiar masy zgarniamy w kierunku "do siebie", kontrolując w ten sposób grubość warstwy, masę zaleca się odpowietrzać walcem siatkowym lub wałkiem "kolczakiem" operacja ta dodatkowo poprawia rozpływalność i ujednolica powierzchnię wylewki, wiążącego już materiału nie wolno rozcieńczać, wylaną powierzchnię należy chronić przed zbyt szybkim wysychaniem, bezpośrednim nasłonecznieniem, niską wilgotnością powietrza lub przeciągami, nie wolno dopuszczać do gwałtownych zmian temperatury w pomieszczeniu oraz ograniczyć jego ogrzewanie, tak pielęgnowana powierzchnia jest bardzo twarda i mało chłonna, istniejące dylatacje na podłożach należy przenieść na warstwę wylewki poprzez nacięcie, czas wysychania wylewki zależy od grubości warstwy oraz warunków cieplno-wilgotnościowych panujących w pomieszczeniu, użytkowanie wylewki (wchodzenie) można rozpocząć po około 10 godzinach, wykładziny PCV można przyklejać po około 7 dniach (w zależności od wilgotności powietrza i podłoża). </w:t>
      </w:r>
    </w:p>
    <w:p w14:paraId="3D6686E8" w14:textId="77777777" w:rsidR="00365DC6" w:rsidRPr="007E7A3D" w:rsidRDefault="00365DC6" w:rsidP="00365DC6">
      <w:pPr>
        <w:tabs>
          <w:tab w:val="num" w:pos="786"/>
        </w:tabs>
        <w:autoSpaceDE w:val="0"/>
        <w:jc w:val="both"/>
        <w:rPr>
          <w:rFonts w:ascii="Arial" w:eastAsia="CenturyGothic" w:hAnsi="Arial" w:cs="Arial"/>
          <w:sz w:val="22"/>
          <w:szCs w:val="22"/>
        </w:rPr>
      </w:pPr>
    </w:p>
    <w:p w14:paraId="2152435B"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6. Kontrola jakości</w:t>
      </w:r>
    </w:p>
    <w:p w14:paraId="6BEEC210" w14:textId="77777777" w:rsidR="008679B2" w:rsidRPr="007E7A3D" w:rsidRDefault="008679B2" w:rsidP="00365DC6">
      <w:pPr>
        <w:autoSpaceDE w:val="0"/>
        <w:jc w:val="both"/>
        <w:rPr>
          <w:rFonts w:ascii="Arial" w:eastAsia="CenturyGothic" w:hAnsi="Arial" w:cs="Arial"/>
          <w:b/>
          <w:sz w:val="22"/>
          <w:szCs w:val="22"/>
        </w:rPr>
      </w:pPr>
    </w:p>
    <w:p w14:paraId="4197CF02"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Wymagana jakość materiałów powinna być potwierdzona przez prod</w:t>
      </w:r>
      <w:r w:rsidR="008679B2">
        <w:rPr>
          <w:rFonts w:ascii="Arial" w:eastAsia="CenturyGothic" w:hAnsi="Arial" w:cs="Arial"/>
          <w:sz w:val="22"/>
          <w:szCs w:val="22"/>
        </w:rPr>
        <w:t>ucenta przez zaświadczenie o ja</w:t>
      </w:r>
      <w:r w:rsidRPr="007E7A3D">
        <w:rPr>
          <w:rFonts w:ascii="Arial" w:eastAsia="CenturyGothic" w:hAnsi="Arial" w:cs="Arial"/>
          <w:sz w:val="22"/>
          <w:szCs w:val="22"/>
        </w:rPr>
        <w:t>kości lub znakiem kontroli jakości zamieszczonym na opakowaniu lub</w:t>
      </w:r>
      <w:r w:rsidR="008679B2">
        <w:rPr>
          <w:rFonts w:ascii="Arial" w:eastAsia="CenturyGothic" w:hAnsi="Arial" w:cs="Arial"/>
          <w:sz w:val="22"/>
          <w:szCs w:val="22"/>
        </w:rPr>
        <w:t xml:space="preserve"> innym równorzędnym dokumentem. </w:t>
      </w:r>
      <w:r w:rsidRPr="007E7A3D">
        <w:rPr>
          <w:rFonts w:ascii="Arial" w:eastAsia="CenturyGothic" w:hAnsi="Arial" w:cs="Arial"/>
          <w:sz w:val="22"/>
          <w:szCs w:val="22"/>
        </w:rPr>
        <w:t>Nie dopuszcza się stosowania do robót materiałów, których właściwości nie odpowiadają wymaganiom technicznym. Nie należy stosować również materiałów przeterminowa</w:t>
      </w:r>
      <w:r w:rsidR="008679B2">
        <w:rPr>
          <w:rFonts w:ascii="Arial" w:eastAsia="CenturyGothic" w:hAnsi="Arial" w:cs="Arial"/>
          <w:sz w:val="22"/>
          <w:szCs w:val="22"/>
        </w:rPr>
        <w:t xml:space="preserve">nych (po okresie gwarancyjnym). </w:t>
      </w:r>
      <w:r w:rsidRPr="007E7A3D">
        <w:rPr>
          <w:rFonts w:ascii="Arial" w:eastAsia="CenturyGothic" w:hAnsi="Arial" w:cs="Arial"/>
          <w:sz w:val="22"/>
          <w:szCs w:val="22"/>
        </w:rPr>
        <w:t>Należy przeprowadzić kontrolę dotrzymania warunków ogólnych wykonania robót</w:t>
      </w:r>
      <w:r w:rsidR="008679B2">
        <w:rPr>
          <w:rFonts w:ascii="Arial" w:eastAsia="CenturyGothic" w:hAnsi="Arial" w:cs="Arial"/>
          <w:sz w:val="22"/>
          <w:szCs w:val="22"/>
        </w:rPr>
        <w:t xml:space="preserve"> (cieplnych, wilgotnościowych). </w:t>
      </w:r>
      <w:r w:rsidRPr="007E7A3D">
        <w:rPr>
          <w:rFonts w:ascii="Arial" w:eastAsia="CenturyGothic" w:hAnsi="Arial" w:cs="Arial"/>
          <w:sz w:val="22"/>
          <w:szCs w:val="22"/>
        </w:rPr>
        <w:t>Sprawdzić prawidłowość wykonania podkładu, posadzki, dylatacji.</w:t>
      </w:r>
    </w:p>
    <w:p w14:paraId="77ED487B" w14:textId="77777777" w:rsidR="00365DC6" w:rsidRPr="007E7A3D" w:rsidRDefault="00365DC6" w:rsidP="00365DC6">
      <w:pPr>
        <w:autoSpaceDE w:val="0"/>
        <w:jc w:val="both"/>
        <w:rPr>
          <w:rFonts w:ascii="Arial" w:eastAsia="CenturyGothic" w:hAnsi="Arial" w:cs="Arial"/>
          <w:sz w:val="22"/>
          <w:szCs w:val="22"/>
        </w:rPr>
      </w:pPr>
    </w:p>
    <w:p w14:paraId="65027ED5"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7. Obmiar robót</w:t>
      </w:r>
    </w:p>
    <w:p w14:paraId="2BC89DCD" w14:textId="77777777" w:rsidR="008679B2" w:rsidRPr="007E7A3D" w:rsidRDefault="008679B2" w:rsidP="00365DC6">
      <w:pPr>
        <w:autoSpaceDE w:val="0"/>
        <w:jc w:val="both"/>
        <w:rPr>
          <w:rFonts w:ascii="Arial" w:eastAsia="CenturyGothic" w:hAnsi="Arial" w:cs="Arial"/>
          <w:b/>
          <w:sz w:val="22"/>
          <w:szCs w:val="22"/>
        </w:rPr>
      </w:pPr>
    </w:p>
    <w:p w14:paraId="4A5A94F1"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Jednostką obmiarową robót jest m2.</w:t>
      </w:r>
    </w:p>
    <w:p w14:paraId="1010C8BB" w14:textId="77777777" w:rsidR="00365DC6" w:rsidRPr="007E7A3D" w:rsidRDefault="00365DC6" w:rsidP="00365DC6">
      <w:pPr>
        <w:autoSpaceDE w:val="0"/>
        <w:jc w:val="both"/>
        <w:rPr>
          <w:rFonts w:ascii="Arial" w:eastAsia="CenturyGothic" w:hAnsi="Arial" w:cs="Arial"/>
          <w:sz w:val="22"/>
          <w:szCs w:val="22"/>
        </w:rPr>
      </w:pPr>
    </w:p>
    <w:p w14:paraId="6EF165FA"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8. Odbiór robót</w:t>
      </w:r>
    </w:p>
    <w:p w14:paraId="3DE222EE" w14:textId="77777777" w:rsidR="008679B2" w:rsidRPr="007E7A3D" w:rsidRDefault="008679B2" w:rsidP="00365DC6">
      <w:pPr>
        <w:autoSpaceDE w:val="0"/>
        <w:jc w:val="both"/>
        <w:rPr>
          <w:rFonts w:ascii="Arial" w:eastAsia="CenturyGothic" w:hAnsi="Arial" w:cs="Arial"/>
          <w:b/>
          <w:sz w:val="22"/>
          <w:szCs w:val="22"/>
        </w:rPr>
      </w:pPr>
    </w:p>
    <w:p w14:paraId="2762C8B9" w14:textId="77777777" w:rsidR="00365DC6"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Roboty podlegają odbiorowi wg. zasad podanych poniżej:</w:t>
      </w:r>
    </w:p>
    <w:p w14:paraId="13BB26E5" w14:textId="77777777" w:rsidR="008679B2" w:rsidRPr="007E7A3D" w:rsidRDefault="008679B2" w:rsidP="00365DC6">
      <w:pPr>
        <w:autoSpaceDE w:val="0"/>
        <w:jc w:val="both"/>
        <w:rPr>
          <w:rFonts w:ascii="Arial" w:eastAsia="CenturyGothic" w:hAnsi="Arial" w:cs="Arial"/>
          <w:sz w:val="22"/>
          <w:szCs w:val="22"/>
        </w:rPr>
      </w:pPr>
    </w:p>
    <w:p w14:paraId="0DCFCFD3" w14:textId="77777777" w:rsidR="00365DC6" w:rsidRPr="007E7A3D" w:rsidRDefault="00365DC6" w:rsidP="009F733E">
      <w:pPr>
        <w:numPr>
          <w:ilvl w:val="0"/>
          <w:numId w:val="22"/>
        </w:numPr>
        <w:suppressAutoHyphens w:val="0"/>
        <w:autoSpaceDE w:val="0"/>
        <w:jc w:val="both"/>
        <w:rPr>
          <w:rFonts w:ascii="Arial" w:eastAsia="CenturyGothic" w:hAnsi="Arial" w:cs="Arial"/>
          <w:sz w:val="22"/>
          <w:szCs w:val="22"/>
        </w:rPr>
      </w:pPr>
      <w:r w:rsidRPr="007E7A3D">
        <w:rPr>
          <w:rFonts w:ascii="Arial" w:eastAsia="CenturyGothic" w:hAnsi="Arial" w:cs="Arial"/>
          <w:sz w:val="22"/>
          <w:szCs w:val="22"/>
        </w:rPr>
        <w:t>Odbiór materiałów i robót powinien obejmować zgodności z dokumentacją projektową oraz sprawdzenie właściwości technicznych tych materiałów z wystawionymi atestami wytwórcy. W przypadku zastrzeżeń co do zgodności materiału z zaświadczeniem o jakości wystawionym przez producenta – powinien być on zbadany laboratoryjnie.</w:t>
      </w:r>
    </w:p>
    <w:p w14:paraId="786480B4" w14:textId="77777777" w:rsidR="00365DC6" w:rsidRPr="007E7A3D" w:rsidRDefault="00365DC6" w:rsidP="009F733E">
      <w:pPr>
        <w:numPr>
          <w:ilvl w:val="0"/>
          <w:numId w:val="22"/>
        </w:numPr>
        <w:suppressAutoHyphens w:val="0"/>
        <w:autoSpaceDE w:val="0"/>
        <w:jc w:val="both"/>
        <w:rPr>
          <w:rFonts w:ascii="Arial" w:eastAsia="CenturyGothic" w:hAnsi="Arial" w:cs="Arial"/>
          <w:sz w:val="22"/>
          <w:szCs w:val="22"/>
        </w:rPr>
      </w:pPr>
      <w:r w:rsidRPr="007E7A3D">
        <w:rPr>
          <w:rFonts w:ascii="Arial" w:eastAsia="CenturyGothic" w:hAnsi="Arial" w:cs="Arial"/>
          <w:sz w:val="22"/>
          <w:szCs w:val="22"/>
        </w:rPr>
        <w:t>Nie dopuszcza się stosowania do robót materiałów, których właściwości nie odpowiadają wymaganiom technicznym. Nie należy stosować również materiałów przeterminowanych (po okresie gwarancyjnym).</w:t>
      </w:r>
    </w:p>
    <w:p w14:paraId="42AA7C4A" w14:textId="77777777" w:rsidR="00365DC6" w:rsidRPr="007E7A3D" w:rsidRDefault="00365DC6" w:rsidP="009F733E">
      <w:pPr>
        <w:numPr>
          <w:ilvl w:val="0"/>
          <w:numId w:val="22"/>
        </w:numPr>
        <w:suppressAutoHyphens w:val="0"/>
        <w:autoSpaceDE w:val="0"/>
        <w:jc w:val="both"/>
        <w:rPr>
          <w:rFonts w:ascii="Arial" w:eastAsia="CenturyGothic" w:hAnsi="Arial" w:cs="Arial"/>
          <w:sz w:val="22"/>
          <w:szCs w:val="22"/>
        </w:rPr>
      </w:pPr>
      <w:r w:rsidRPr="007E7A3D">
        <w:rPr>
          <w:rFonts w:ascii="Arial" w:eastAsia="CenturyGothic" w:hAnsi="Arial" w:cs="Arial"/>
          <w:sz w:val="22"/>
          <w:szCs w:val="22"/>
        </w:rPr>
        <w:t>Wyniki odbiorów materiałów i wyrobów powinny być każdorazowo wpisywane do dziennika budowy.</w:t>
      </w:r>
    </w:p>
    <w:p w14:paraId="216F0950" w14:textId="77777777" w:rsidR="00365DC6" w:rsidRPr="007E7A3D" w:rsidRDefault="00365DC6" w:rsidP="00365DC6">
      <w:pPr>
        <w:autoSpaceDE w:val="0"/>
        <w:ind w:left="720"/>
        <w:jc w:val="both"/>
        <w:rPr>
          <w:rFonts w:ascii="Arial" w:eastAsia="CenturyGothic" w:hAnsi="Arial" w:cs="Arial"/>
          <w:sz w:val="22"/>
          <w:szCs w:val="22"/>
        </w:rPr>
      </w:pPr>
    </w:p>
    <w:p w14:paraId="3BC50127" w14:textId="77777777" w:rsidR="00365DC6" w:rsidRDefault="00365DC6" w:rsidP="00365DC6">
      <w:pPr>
        <w:autoSpaceDE w:val="0"/>
        <w:jc w:val="both"/>
        <w:rPr>
          <w:rFonts w:ascii="Arial" w:eastAsia="CenturyGothic" w:hAnsi="Arial" w:cs="Arial"/>
          <w:sz w:val="22"/>
          <w:szCs w:val="22"/>
        </w:rPr>
      </w:pPr>
      <w:r w:rsidRPr="007E7A3D">
        <w:rPr>
          <w:rFonts w:ascii="Arial" w:eastAsia="CenturyGothic" w:hAnsi="Arial" w:cs="Arial"/>
          <w:b/>
          <w:sz w:val="22"/>
          <w:szCs w:val="22"/>
        </w:rPr>
        <w:t>8.1. Odbiór powinien obejmować</w:t>
      </w:r>
      <w:r w:rsidRPr="007E7A3D">
        <w:rPr>
          <w:rFonts w:ascii="Arial" w:eastAsia="CenturyGothic" w:hAnsi="Arial" w:cs="Arial"/>
          <w:sz w:val="22"/>
          <w:szCs w:val="22"/>
        </w:rPr>
        <w:t>:</w:t>
      </w:r>
    </w:p>
    <w:p w14:paraId="0FCA0CC3" w14:textId="77777777" w:rsidR="008679B2" w:rsidRPr="007E7A3D" w:rsidRDefault="008679B2" w:rsidP="00365DC6">
      <w:pPr>
        <w:autoSpaceDE w:val="0"/>
        <w:jc w:val="both"/>
        <w:rPr>
          <w:rFonts w:ascii="Arial" w:eastAsia="CenturyGothic" w:hAnsi="Arial" w:cs="Arial"/>
          <w:sz w:val="22"/>
          <w:szCs w:val="22"/>
        </w:rPr>
      </w:pPr>
    </w:p>
    <w:p w14:paraId="55585547"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Sprawdzenie wyglądu zewnętrznego; badanie należ</w:t>
      </w:r>
      <w:r w:rsidR="00770EBA">
        <w:rPr>
          <w:rFonts w:ascii="Arial" w:eastAsia="CenturyGothic" w:hAnsi="Arial" w:cs="Arial"/>
          <w:sz w:val="22"/>
          <w:szCs w:val="22"/>
        </w:rPr>
        <w:t xml:space="preserve">y wykonać przez ocenę wzrokową, </w:t>
      </w:r>
      <w:r w:rsidRPr="007E7A3D">
        <w:rPr>
          <w:rFonts w:ascii="Arial" w:eastAsia="CenturyGothic" w:hAnsi="Arial" w:cs="Arial"/>
          <w:sz w:val="22"/>
          <w:szCs w:val="22"/>
        </w:rPr>
        <w:t>sprawdzenie prawidłowości ukształtowania powierzchni posadzki; badanie należy wykonać przez ocenę wzrokową, sprawdzenie grubości warstwy wyrównawczej należy przeprowadzić na podstawie wyników pomiarów dokonanych w czasie wykonywania posadzki.</w:t>
      </w:r>
    </w:p>
    <w:p w14:paraId="38CC66BA" w14:textId="77777777" w:rsidR="00365DC6" w:rsidRPr="007E7A3D" w:rsidRDefault="00365DC6" w:rsidP="00365DC6">
      <w:pPr>
        <w:autoSpaceDE w:val="0"/>
        <w:jc w:val="both"/>
        <w:rPr>
          <w:rFonts w:ascii="Arial" w:eastAsia="CenturyGothic" w:hAnsi="Arial" w:cs="Arial"/>
          <w:sz w:val="22"/>
          <w:szCs w:val="22"/>
        </w:rPr>
      </w:pPr>
    </w:p>
    <w:p w14:paraId="148DB08F"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lastRenderedPageBreak/>
        <w:t>9. Podstawa płatności</w:t>
      </w:r>
    </w:p>
    <w:p w14:paraId="1ABB2043" w14:textId="77777777" w:rsidR="008679B2" w:rsidRPr="007E7A3D" w:rsidRDefault="008679B2" w:rsidP="00365DC6">
      <w:pPr>
        <w:autoSpaceDE w:val="0"/>
        <w:jc w:val="both"/>
        <w:rPr>
          <w:rFonts w:ascii="Arial" w:eastAsia="CenturyGothic" w:hAnsi="Arial" w:cs="Arial"/>
          <w:b/>
          <w:sz w:val="22"/>
          <w:szCs w:val="22"/>
        </w:rPr>
      </w:pPr>
    </w:p>
    <w:p w14:paraId="17D17AAA"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Płaci się za ustaloną ilość m2 powierzchni ułożonej posadzki wg ceny jednostkowej.</w:t>
      </w:r>
    </w:p>
    <w:p w14:paraId="5A5B9ACE" w14:textId="77777777" w:rsidR="00365DC6" w:rsidRPr="007E7A3D" w:rsidRDefault="00365DC6" w:rsidP="00365DC6">
      <w:pPr>
        <w:autoSpaceDE w:val="0"/>
        <w:jc w:val="both"/>
        <w:rPr>
          <w:rFonts w:ascii="Arial" w:eastAsia="CenturyGothic" w:hAnsi="Arial" w:cs="Arial"/>
          <w:sz w:val="22"/>
          <w:szCs w:val="22"/>
        </w:rPr>
      </w:pPr>
    </w:p>
    <w:p w14:paraId="074EC2E1"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10.  Przepisy związane</w:t>
      </w:r>
    </w:p>
    <w:p w14:paraId="7396F6BF" w14:textId="77777777" w:rsidR="008679B2" w:rsidRPr="007E7A3D" w:rsidRDefault="008679B2" w:rsidP="00365DC6">
      <w:pPr>
        <w:autoSpaceDE w:val="0"/>
        <w:jc w:val="both"/>
        <w:rPr>
          <w:rFonts w:ascii="Arial" w:eastAsia="CenturyGothic" w:hAnsi="Arial" w:cs="Arial"/>
          <w:b/>
          <w:sz w:val="22"/>
          <w:szCs w:val="22"/>
        </w:rPr>
      </w:pPr>
    </w:p>
    <w:p w14:paraId="0184E265" w14:textId="77777777" w:rsidR="00770EBA" w:rsidRDefault="00CF3E75" w:rsidP="009F733E">
      <w:pPr>
        <w:numPr>
          <w:ilvl w:val="0"/>
          <w:numId w:val="22"/>
        </w:numPr>
        <w:suppressAutoHyphens w:val="0"/>
        <w:autoSpaceDE w:val="0"/>
        <w:rPr>
          <w:rFonts w:ascii="Arial" w:eastAsia="CenturyGothic" w:hAnsi="Arial" w:cs="Arial"/>
          <w:sz w:val="22"/>
          <w:szCs w:val="22"/>
        </w:rPr>
      </w:pPr>
      <w:r w:rsidRPr="00770EBA">
        <w:rPr>
          <w:rFonts w:ascii="Arial" w:eastAsia="CenturyGothic" w:hAnsi="Arial" w:cs="Arial"/>
          <w:sz w:val="22"/>
          <w:szCs w:val="22"/>
        </w:rPr>
        <w:t xml:space="preserve">PN-B-10144 Posadzki z betonu i zaprawy cementowej. Wymagania i badania techniczne przy odbiorze. </w:t>
      </w:r>
    </w:p>
    <w:p w14:paraId="61EDEA79" w14:textId="77777777" w:rsidR="00770EBA" w:rsidRDefault="00CF3E75" w:rsidP="009F733E">
      <w:pPr>
        <w:numPr>
          <w:ilvl w:val="0"/>
          <w:numId w:val="22"/>
        </w:numPr>
        <w:suppressAutoHyphens w:val="0"/>
        <w:autoSpaceDE w:val="0"/>
        <w:rPr>
          <w:rFonts w:ascii="Arial" w:eastAsia="CenturyGothic" w:hAnsi="Arial" w:cs="Arial"/>
          <w:sz w:val="22"/>
          <w:szCs w:val="22"/>
        </w:rPr>
      </w:pPr>
      <w:r w:rsidRPr="00770EBA">
        <w:rPr>
          <w:rFonts w:ascii="Arial" w:eastAsia="CenturyGothic" w:hAnsi="Arial" w:cs="Arial"/>
          <w:sz w:val="22"/>
          <w:szCs w:val="22"/>
        </w:rPr>
        <w:t>PN-B-06250</w:t>
      </w:r>
      <w:r w:rsidR="00770EBA">
        <w:rPr>
          <w:rFonts w:ascii="Arial" w:eastAsia="CenturyGothic" w:hAnsi="Arial" w:cs="Arial"/>
          <w:sz w:val="22"/>
          <w:szCs w:val="22"/>
        </w:rPr>
        <w:t xml:space="preserve"> Beton </w:t>
      </w:r>
      <w:r w:rsidRPr="00770EBA">
        <w:rPr>
          <w:rFonts w:ascii="Arial" w:eastAsia="CenturyGothic" w:hAnsi="Arial" w:cs="Arial"/>
          <w:sz w:val="22"/>
          <w:szCs w:val="22"/>
        </w:rPr>
        <w:t xml:space="preserve">zwykły. </w:t>
      </w:r>
    </w:p>
    <w:p w14:paraId="7F48FD1F" w14:textId="77777777" w:rsidR="00770EBA" w:rsidRDefault="00CF3E75" w:rsidP="009F733E">
      <w:pPr>
        <w:numPr>
          <w:ilvl w:val="0"/>
          <w:numId w:val="22"/>
        </w:numPr>
        <w:suppressAutoHyphens w:val="0"/>
        <w:autoSpaceDE w:val="0"/>
        <w:rPr>
          <w:rFonts w:ascii="Arial" w:eastAsia="CenturyGothic" w:hAnsi="Arial" w:cs="Arial"/>
          <w:sz w:val="22"/>
          <w:szCs w:val="22"/>
        </w:rPr>
      </w:pPr>
      <w:r w:rsidRPr="00770EBA">
        <w:rPr>
          <w:rFonts w:ascii="Arial" w:eastAsia="CenturyGothic" w:hAnsi="Arial" w:cs="Arial"/>
          <w:sz w:val="22"/>
          <w:szCs w:val="22"/>
        </w:rPr>
        <w:t xml:space="preserve">PN-B-06251 Roboty betonowe i żelbetowe. Wymagania techniczne. </w:t>
      </w:r>
    </w:p>
    <w:p w14:paraId="2E237969" w14:textId="77777777" w:rsidR="00770EBA" w:rsidRDefault="00CF3E75" w:rsidP="009F733E">
      <w:pPr>
        <w:numPr>
          <w:ilvl w:val="0"/>
          <w:numId w:val="22"/>
        </w:numPr>
        <w:suppressAutoHyphens w:val="0"/>
        <w:autoSpaceDE w:val="0"/>
        <w:rPr>
          <w:rFonts w:ascii="Arial" w:eastAsia="CenturyGothic" w:hAnsi="Arial" w:cs="Arial"/>
          <w:sz w:val="22"/>
          <w:szCs w:val="22"/>
        </w:rPr>
      </w:pPr>
      <w:r w:rsidRPr="00770EBA">
        <w:rPr>
          <w:rFonts w:ascii="Arial" w:eastAsia="CenturyGothic" w:hAnsi="Arial" w:cs="Arial"/>
          <w:sz w:val="22"/>
          <w:szCs w:val="22"/>
        </w:rPr>
        <w:t xml:space="preserve">PN-B-19701 Cement. Cementy powszechnego użytku. Skład, wymagania i </w:t>
      </w:r>
      <w:r w:rsidR="00770EBA">
        <w:rPr>
          <w:rFonts w:ascii="Arial" w:eastAsia="CenturyGothic" w:hAnsi="Arial" w:cs="Arial"/>
          <w:sz w:val="22"/>
          <w:szCs w:val="22"/>
        </w:rPr>
        <w:t xml:space="preserve"> </w:t>
      </w:r>
      <w:r w:rsidRPr="00770EBA">
        <w:rPr>
          <w:rFonts w:ascii="Arial" w:eastAsia="CenturyGothic" w:hAnsi="Arial" w:cs="Arial"/>
          <w:sz w:val="22"/>
          <w:szCs w:val="22"/>
        </w:rPr>
        <w:t>ocena zgodności</w:t>
      </w:r>
    </w:p>
    <w:p w14:paraId="21F58165" w14:textId="77777777" w:rsidR="00770EBA" w:rsidRDefault="00CF3E75" w:rsidP="009F733E">
      <w:pPr>
        <w:numPr>
          <w:ilvl w:val="0"/>
          <w:numId w:val="22"/>
        </w:numPr>
        <w:suppressAutoHyphens w:val="0"/>
        <w:autoSpaceDE w:val="0"/>
        <w:rPr>
          <w:rFonts w:ascii="Arial" w:eastAsia="CenturyGothic" w:hAnsi="Arial" w:cs="Arial"/>
          <w:sz w:val="22"/>
          <w:szCs w:val="22"/>
        </w:rPr>
      </w:pPr>
      <w:r w:rsidRPr="00770EBA">
        <w:rPr>
          <w:rFonts w:ascii="Arial" w:eastAsia="CenturyGothic" w:hAnsi="Arial" w:cs="Arial"/>
          <w:sz w:val="22"/>
          <w:szCs w:val="22"/>
        </w:rPr>
        <w:t xml:space="preserve">PN-B-32250 Materiały budowlane. Woda do betonu i zapraw. </w:t>
      </w:r>
    </w:p>
    <w:p w14:paraId="6271C7C5" w14:textId="77777777" w:rsidR="00770EBA" w:rsidRDefault="00CF3E75" w:rsidP="009F733E">
      <w:pPr>
        <w:numPr>
          <w:ilvl w:val="0"/>
          <w:numId w:val="22"/>
        </w:numPr>
        <w:suppressAutoHyphens w:val="0"/>
        <w:autoSpaceDE w:val="0"/>
        <w:rPr>
          <w:rFonts w:ascii="Arial" w:eastAsia="CenturyGothic" w:hAnsi="Arial" w:cs="Arial"/>
          <w:sz w:val="22"/>
          <w:szCs w:val="22"/>
        </w:rPr>
      </w:pPr>
      <w:r w:rsidRPr="00770EBA">
        <w:rPr>
          <w:rFonts w:ascii="Arial" w:eastAsia="CenturyGothic" w:hAnsi="Arial" w:cs="Arial"/>
          <w:sz w:val="22"/>
          <w:szCs w:val="22"/>
        </w:rPr>
        <w:t xml:space="preserve">PN-EN 87 Płytki i płyty ceramiczne ścienne i podłogowe. Definicje, </w:t>
      </w:r>
      <w:r w:rsidR="00770EBA">
        <w:rPr>
          <w:rFonts w:ascii="Arial" w:eastAsia="CenturyGothic" w:hAnsi="Arial" w:cs="Arial"/>
          <w:sz w:val="22"/>
          <w:szCs w:val="22"/>
        </w:rPr>
        <w:t xml:space="preserve"> </w:t>
      </w:r>
      <w:r w:rsidRPr="00770EBA">
        <w:rPr>
          <w:rFonts w:ascii="Arial" w:eastAsia="CenturyGothic" w:hAnsi="Arial" w:cs="Arial"/>
          <w:sz w:val="22"/>
          <w:szCs w:val="22"/>
        </w:rPr>
        <w:t xml:space="preserve">klasyfikacja, właściwości i znakowanie. </w:t>
      </w:r>
    </w:p>
    <w:p w14:paraId="4209C6BB" w14:textId="77777777" w:rsidR="00770EBA" w:rsidRDefault="00CF3E75" w:rsidP="009F733E">
      <w:pPr>
        <w:numPr>
          <w:ilvl w:val="0"/>
          <w:numId w:val="22"/>
        </w:numPr>
        <w:suppressAutoHyphens w:val="0"/>
        <w:autoSpaceDE w:val="0"/>
        <w:rPr>
          <w:rFonts w:ascii="Arial" w:eastAsia="CenturyGothic" w:hAnsi="Arial" w:cs="Arial"/>
          <w:sz w:val="22"/>
          <w:szCs w:val="22"/>
        </w:rPr>
      </w:pPr>
      <w:r w:rsidRPr="00770EBA">
        <w:rPr>
          <w:rFonts w:ascii="Arial" w:eastAsia="CenturyGothic" w:hAnsi="Arial" w:cs="Arial"/>
          <w:sz w:val="22"/>
          <w:szCs w:val="22"/>
        </w:rPr>
        <w:t xml:space="preserve">PN-EN 1322 Kleje do płytek. Definicje i terminologia. </w:t>
      </w:r>
    </w:p>
    <w:p w14:paraId="0C19B892" w14:textId="77777777" w:rsidR="00365DC6" w:rsidRPr="007E7A3D" w:rsidRDefault="00CF3E75" w:rsidP="009F733E">
      <w:pPr>
        <w:numPr>
          <w:ilvl w:val="0"/>
          <w:numId w:val="22"/>
        </w:numPr>
        <w:suppressAutoHyphens w:val="0"/>
        <w:autoSpaceDE w:val="0"/>
        <w:rPr>
          <w:rFonts w:ascii="Arial" w:eastAsia="CenturyGothic" w:hAnsi="Arial" w:cs="Arial"/>
          <w:sz w:val="22"/>
          <w:szCs w:val="22"/>
        </w:rPr>
      </w:pPr>
      <w:r w:rsidRPr="00770EBA">
        <w:rPr>
          <w:rFonts w:ascii="Arial" w:eastAsia="CenturyGothic" w:hAnsi="Arial" w:cs="Arial"/>
          <w:sz w:val="22"/>
          <w:szCs w:val="22"/>
        </w:rPr>
        <w:t>PN-EN ISO 10545 Płytki i płyty ceramiczne. Pobieranie próbek i warunki odbioru.</w:t>
      </w:r>
    </w:p>
    <w:p w14:paraId="51CA7B33" w14:textId="77777777" w:rsidR="00365DC6" w:rsidRPr="007E7A3D" w:rsidRDefault="00365DC6" w:rsidP="00365DC6">
      <w:pPr>
        <w:autoSpaceDE w:val="0"/>
        <w:jc w:val="both"/>
        <w:rPr>
          <w:rFonts w:ascii="Arial" w:eastAsia="CenturyGothic" w:hAnsi="Arial" w:cs="Arial"/>
          <w:sz w:val="22"/>
          <w:szCs w:val="22"/>
        </w:rPr>
      </w:pPr>
    </w:p>
    <w:p w14:paraId="5FE53C47" w14:textId="77777777" w:rsidR="00365DC6" w:rsidRPr="007E7A3D" w:rsidRDefault="00365DC6" w:rsidP="00365DC6">
      <w:pPr>
        <w:autoSpaceDE w:val="0"/>
        <w:jc w:val="both"/>
        <w:rPr>
          <w:rFonts w:ascii="Arial" w:eastAsia="CenturyGothic" w:hAnsi="Arial" w:cs="Arial"/>
          <w:sz w:val="22"/>
          <w:szCs w:val="22"/>
        </w:rPr>
      </w:pPr>
    </w:p>
    <w:p w14:paraId="78464715" w14:textId="77777777" w:rsidR="00365DC6" w:rsidRPr="007E7A3D" w:rsidRDefault="00365DC6" w:rsidP="00365DC6">
      <w:pPr>
        <w:autoSpaceDE w:val="0"/>
        <w:jc w:val="both"/>
        <w:rPr>
          <w:rFonts w:ascii="Arial" w:eastAsia="CenturyGothic" w:hAnsi="Arial" w:cs="Arial"/>
          <w:sz w:val="22"/>
          <w:szCs w:val="22"/>
        </w:rPr>
      </w:pPr>
    </w:p>
    <w:p w14:paraId="3B21E1EC" w14:textId="77777777" w:rsidR="00365DC6" w:rsidRPr="007E7A3D" w:rsidRDefault="00365DC6" w:rsidP="00365DC6">
      <w:pPr>
        <w:autoSpaceDE w:val="0"/>
        <w:jc w:val="both"/>
        <w:rPr>
          <w:rFonts w:ascii="Arial" w:eastAsia="CenturyGothic" w:hAnsi="Arial" w:cs="Arial"/>
          <w:sz w:val="22"/>
          <w:szCs w:val="22"/>
        </w:rPr>
      </w:pPr>
    </w:p>
    <w:p w14:paraId="1DE4E6CA" w14:textId="77777777" w:rsidR="00365DC6" w:rsidRPr="007E7A3D" w:rsidRDefault="00365DC6" w:rsidP="00365DC6">
      <w:pPr>
        <w:autoSpaceDE w:val="0"/>
        <w:jc w:val="both"/>
        <w:rPr>
          <w:rFonts w:ascii="Arial" w:eastAsia="CenturyGothic" w:hAnsi="Arial" w:cs="Arial"/>
          <w:sz w:val="22"/>
          <w:szCs w:val="22"/>
        </w:rPr>
      </w:pPr>
    </w:p>
    <w:p w14:paraId="717694DE" w14:textId="77777777" w:rsidR="00365DC6" w:rsidRPr="007E7A3D" w:rsidRDefault="00365DC6" w:rsidP="00365DC6">
      <w:pPr>
        <w:autoSpaceDE w:val="0"/>
        <w:jc w:val="both"/>
        <w:rPr>
          <w:rFonts w:ascii="Arial" w:eastAsia="CenturyGothic" w:hAnsi="Arial" w:cs="Arial"/>
          <w:sz w:val="22"/>
          <w:szCs w:val="22"/>
        </w:rPr>
      </w:pPr>
    </w:p>
    <w:p w14:paraId="6D39FF68" w14:textId="77777777" w:rsidR="00365DC6" w:rsidRPr="007E7A3D" w:rsidRDefault="00365DC6" w:rsidP="00365DC6">
      <w:pPr>
        <w:autoSpaceDE w:val="0"/>
        <w:jc w:val="both"/>
        <w:rPr>
          <w:rFonts w:ascii="Arial" w:eastAsia="CenturyGothic" w:hAnsi="Arial" w:cs="Arial"/>
          <w:sz w:val="22"/>
          <w:szCs w:val="22"/>
        </w:rPr>
      </w:pPr>
    </w:p>
    <w:p w14:paraId="6508353C" w14:textId="77777777" w:rsidR="00365DC6" w:rsidRPr="007E7A3D" w:rsidRDefault="00365DC6" w:rsidP="00365DC6">
      <w:pPr>
        <w:autoSpaceDE w:val="0"/>
        <w:jc w:val="both"/>
        <w:rPr>
          <w:rFonts w:ascii="Arial" w:eastAsia="CenturyGothic" w:hAnsi="Arial" w:cs="Arial"/>
          <w:sz w:val="22"/>
          <w:szCs w:val="22"/>
        </w:rPr>
      </w:pPr>
    </w:p>
    <w:p w14:paraId="06EF33C4" w14:textId="77777777" w:rsidR="00365DC6" w:rsidRPr="007E7A3D" w:rsidRDefault="00365DC6" w:rsidP="00365DC6">
      <w:pPr>
        <w:autoSpaceDE w:val="0"/>
        <w:jc w:val="both"/>
        <w:rPr>
          <w:rFonts w:ascii="Arial" w:eastAsia="CenturyGothic" w:hAnsi="Arial" w:cs="Arial"/>
          <w:sz w:val="22"/>
          <w:szCs w:val="22"/>
        </w:rPr>
      </w:pPr>
    </w:p>
    <w:p w14:paraId="21A18813" w14:textId="77777777" w:rsidR="00365DC6" w:rsidRPr="007E7A3D" w:rsidRDefault="00365DC6" w:rsidP="00365DC6">
      <w:pPr>
        <w:autoSpaceDE w:val="0"/>
        <w:jc w:val="both"/>
        <w:rPr>
          <w:rFonts w:ascii="Arial" w:eastAsia="CenturyGothic" w:hAnsi="Arial" w:cs="Arial"/>
          <w:sz w:val="22"/>
          <w:szCs w:val="22"/>
        </w:rPr>
      </w:pPr>
    </w:p>
    <w:p w14:paraId="4CEDF846" w14:textId="77777777" w:rsidR="00365DC6" w:rsidRPr="007E7A3D" w:rsidRDefault="00365DC6" w:rsidP="00365DC6">
      <w:pPr>
        <w:autoSpaceDE w:val="0"/>
        <w:jc w:val="both"/>
        <w:rPr>
          <w:rFonts w:ascii="Arial" w:eastAsia="CenturyGothic" w:hAnsi="Arial" w:cs="Arial"/>
          <w:sz w:val="22"/>
          <w:szCs w:val="22"/>
        </w:rPr>
      </w:pPr>
    </w:p>
    <w:p w14:paraId="605A782F" w14:textId="77777777" w:rsidR="00365DC6" w:rsidRPr="007E7A3D" w:rsidRDefault="00365DC6" w:rsidP="00365DC6">
      <w:pPr>
        <w:autoSpaceDE w:val="0"/>
        <w:jc w:val="both"/>
        <w:rPr>
          <w:rFonts w:ascii="Arial" w:eastAsia="CenturyGothic" w:hAnsi="Arial" w:cs="Arial"/>
          <w:sz w:val="22"/>
          <w:szCs w:val="22"/>
        </w:rPr>
      </w:pPr>
    </w:p>
    <w:p w14:paraId="09C18C5A" w14:textId="77777777" w:rsidR="00365DC6" w:rsidRDefault="00365DC6" w:rsidP="00365DC6">
      <w:pPr>
        <w:autoSpaceDE w:val="0"/>
        <w:jc w:val="both"/>
        <w:rPr>
          <w:rFonts w:ascii="Arial" w:eastAsia="CenturyGothic" w:hAnsi="Arial" w:cs="Arial"/>
          <w:sz w:val="22"/>
          <w:szCs w:val="22"/>
        </w:rPr>
      </w:pPr>
    </w:p>
    <w:p w14:paraId="61321409" w14:textId="77777777" w:rsidR="008679B2" w:rsidRDefault="008679B2" w:rsidP="00365DC6">
      <w:pPr>
        <w:autoSpaceDE w:val="0"/>
        <w:jc w:val="both"/>
        <w:rPr>
          <w:rFonts w:ascii="Arial" w:eastAsia="CenturyGothic" w:hAnsi="Arial" w:cs="Arial"/>
          <w:sz w:val="22"/>
          <w:szCs w:val="22"/>
        </w:rPr>
      </w:pPr>
    </w:p>
    <w:p w14:paraId="59379813" w14:textId="77777777" w:rsidR="008679B2" w:rsidRDefault="008679B2" w:rsidP="00365DC6">
      <w:pPr>
        <w:autoSpaceDE w:val="0"/>
        <w:jc w:val="both"/>
        <w:rPr>
          <w:rFonts w:ascii="Arial" w:eastAsia="CenturyGothic" w:hAnsi="Arial" w:cs="Arial"/>
          <w:sz w:val="22"/>
          <w:szCs w:val="22"/>
        </w:rPr>
      </w:pPr>
    </w:p>
    <w:p w14:paraId="44D205F1" w14:textId="77777777" w:rsidR="008679B2" w:rsidRDefault="008679B2" w:rsidP="00365DC6">
      <w:pPr>
        <w:autoSpaceDE w:val="0"/>
        <w:jc w:val="both"/>
        <w:rPr>
          <w:rFonts w:ascii="Arial" w:eastAsia="CenturyGothic" w:hAnsi="Arial" w:cs="Arial"/>
          <w:sz w:val="22"/>
          <w:szCs w:val="22"/>
        </w:rPr>
      </w:pPr>
    </w:p>
    <w:p w14:paraId="483ABDC0" w14:textId="77777777" w:rsidR="008679B2" w:rsidRDefault="008679B2" w:rsidP="00365DC6">
      <w:pPr>
        <w:autoSpaceDE w:val="0"/>
        <w:jc w:val="both"/>
        <w:rPr>
          <w:rFonts w:ascii="Arial" w:eastAsia="CenturyGothic" w:hAnsi="Arial" w:cs="Arial"/>
          <w:sz w:val="22"/>
          <w:szCs w:val="22"/>
        </w:rPr>
      </w:pPr>
    </w:p>
    <w:p w14:paraId="108E485E" w14:textId="77777777" w:rsidR="008679B2" w:rsidRDefault="008679B2" w:rsidP="00365DC6">
      <w:pPr>
        <w:autoSpaceDE w:val="0"/>
        <w:jc w:val="both"/>
        <w:rPr>
          <w:rFonts w:ascii="Arial" w:eastAsia="CenturyGothic" w:hAnsi="Arial" w:cs="Arial"/>
          <w:sz w:val="22"/>
          <w:szCs w:val="22"/>
        </w:rPr>
      </w:pPr>
    </w:p>
    <w:p w14:paraId="3D7AFAEA" w14:textId="77777777" w:rsidR="008679B2" w:rsidRDefault="008679B2" w:rsidP="00365DC6">
      <w:pPr>
        <w:autoSpaceDE w:val="0"/>
        <w:jc w:val="both"/>
        <w:rPr>
          <w:rFonts w:ascii="Arial" w:eastAsia="CenturyGothic" w:hAnsi="Arial" w:cs="Arial"/>
          <w:sz w:val="22"/>
          <w:szCs w:val="22"/>
        </w:rPr>
      </w:pPr>
    </w:p>
    <w:p w14:paraId="31F8C8C3" w14:textId="77777777" w:rsidR="008679B2" w:rsidRDefault="008679B2" w:rsidP="00365DC6">
      <w:pPr>
        <w:autoSpaceDE w:val="0"/>
        <w:jc w:val="both"/>
        <w:rPr>
          <w:rFonts w:ascii="Arial" w:eastAsia="CenturyGothic" w:hAnsi="Arial" w:cs="Arial"/>
          <w:sz w:val="22"/>
          <w:szCs w:val="22"/>
        </w:rPr>
      </w:pPr>
    </w:p>
    <w:p w14:paraId="303AADF1" w14:textId="77777777" w:rsidR="008679B2" w:rsidRDefault="008679B2" w:rsidP="00365DC6">
      <w:pPr>
        <w:autoSpaceDE w:val="0"/>
        <w:jc w:val="both"/>
        <w:rPr>
          <w:rFonts w:ascii="Arial" w:eastAsia="CenturyGothic" w:hAnsi="Arial" w:cs="Arial"/>
          <w:sz w:val="22"/>
          <w:szCs w:val="22"/>
        </w:rPr>
      </w:pPr>
    </w:p>
    <w:p w14:paraId="562FCCDE" w14:textId="77777777" w:rsidR="008679B2" w:rsidRDefault="008679B2" w:rsidP="00365DC6">
      <w:pPr>
        <w:autoSpaceDE w:val="0"/>
        <w:jc w:val="both"/>
        <w:rPr>
          <w:rFonts w:ascii="Arial" w:eastAsia="CenturyGothic" w:hAnsi="Arial" w:cs="Arial"/>
          <w:sz w:val="22"/>
          <w:szCs w:val="22"/>
        </w:rPr>
      </w:pPr>
    </w:p>
    <w:p w14:paraId="02D34415" w14:textId="77777777" w:rsidR="008679B2" w:rsidRDefault="008679B2" w:rsidP="00365DC6">
      <w:pPr>
        <w:autoSpaceDE w:val="0"/>
        <w:jc w:val="both"/>
        <w:rPr>
          <w:rFonts w:ascii="Arial" w:eastAsia="CenturyGothic" w:hAnsi="Arial" w:cs="Arial"/>
          <w:sz w:val="22"/>
          <w:szCs w:val="22"/>
        </w:rPr>
      </w:pPr>
    </w:p>
    <w:p w14:paraId="7DE78E86" w14:textId="77777777" w:rsidR="008679B2" w:rsidRDefault="008679B2" w:rsidP="00365DC6">
      <w:pPr>
        <w:autoSpaceDE w:val="0"/>
        <w:jc w:val="both"/>
        <w:rPr>
          <w:rFonts w:ascii="Arial" w:eastAsia="CenturyGothic" w:hAnsi="Arial" w:cs="Arial"/>
          <w:sz w:val="22"/>
          <w:szCs w:val="22"/>
        </w:rPr>
      </w:pPr>
    </w:p>
    <w:p w14:paraId="3753B407" w14:textId="77777777" w:rsidR="008679B2" w:rsidRPr="007E7A3D" w:rsidRDefault="008679B2" w:rsidP="00365DC6">
      <w:pPr>
        <w:autoSpaceDE w:val="0"/>
        <w:jc w:val="both"/>
        <w:rPr>
          <w:rFonts w:ascii="Arial" w:eastAsia="CenturyGothic" w:hAnsi="Arial" w:cs="Arial"/>
          <w:sz w:val="22"/>
          <w:szCs w:val="22"/>
        </w:rPr>
      </w:pPr>
    </w:p>
    <w:p w14:paraId="212E3900" w14:textId="77777777" w:rsidR="00365DC6" w:rsidRDefault="00365DC6" w:rsidP="00365DC6">
      <w:pPr>
        <w:autoSpaceDE w:val="0"/>
        <w:jc w:val="both"/>
        <w:rPr>
          <w:rFonts w:ascii="Arial" w:eastAsia="CenturyGothic" w:hAnsi="Arial" w:cs="Arial"/>
          <w:sz w:val="22"/>
          <w:szCs w:val="22"/>
        </w:rPr>
      </w:pPr>
    </w:p>
    <w:p w14:paraId="054D8148" w14:textId="77777777" w:rsidR="008679B2" w:rsidRDefault="008679B2" w:rsidP="00365DC6">
      <w:pPr>
        <w:autoSpaceDE w:val="0"/>
        <w:jc w:val="both"/>
        <w:rPr>
          <w:rFonts w:ascii="Arial" w:eastAsia="CenturyGothic" w:hAnsi="Arial" w:cs="Arial"/>
          <w:sz w:val="22"/>
          <w:szCs w:val="22"/>
        </w:rPr>
      </w:pPr>
    </w:p>
    <w:p w14:paraId="09655730" w14:textId="77777777" w:rsidR="008679B2" w:rsidRDefault="008679B2" w:rsidP="00365DC6">
      <w:pPr>
        <w:autoSpaceDE w:val="0"/>
        <w:jc w:val="both"/>
        <w:rPr>
          <w:rFonts w:ascii="Arial" w:eastAsia="CenturyGothic" w:hAnsi="Arial" w:cs="Arial"/>
          <w:sz w:val="22"/>
          <w:szCs w:val="22"/>
        </w:rPr>
      </w:pPr>
    </w:p>
    <w:p w14:paraId="0FCE907A" w14:textId="77777777" w:rsidR="008679B2" w:rsidRDefault="008679B2" w:rsidP="00365DC6">
      <w:pPr>
        <w:autoSpaceDE w:val="0"/>
        <w:jc w:val="both"/>
        <w:rPr>
          <w:rFonts w:ascii="Arial" w:eastAsia="CenturyGothic" w:hAnsi="Arial" w:cs="Arial"/>
          <w:sz w:val="22"/>
          <w:szCs w:val="22"/>
        </w:rPr>
      </w:pPr>
    </w:p>
    <w:p w14:paraId="0289491A" w14:textId="77777777" w:rsidR="008679B2" w:rsidRDefault="008679B2" w:rsidP="00365DC6">
      <w:pPr>
        <w:autoSpaceDE w:val="0"/>
        <w:jc w:val="both"/>
        <w:rPr>
          <w:rFonts w:ascii="Arial" w:eastAsia="CenturyGothic" w:hAnsi="Arial" w:cs="Arial"/>
          <w:sz w:val="22"/>
          <w:szCs w:val="22"/>
        </w:rPr>
      </w:pPr>
    </w:p>
    <w:p w14:paraId="67C6276F" w14:textId="77777777" w:rsidR="008679B2" w:rsidRDefault="008679B2" w:rsidP="00365DC6">
      <w:pPr>
        <w:autoSpaceDE w:val="0"/>
        <w:jc w:val="both"/>
        <w:rPr>
          <w:rFonts w:ascii="Arial" w:eastAsia="CenturyGothic" w:hAnsi="Arial" w:cs="Arial"/>
          <w:sz w:val="22"/>
          <w:szCs w:val="22"/>
        </w:rPr>
      </w:pPr>
    </w:p>
    <w:p w14:paraId="37E3C7FC" w14:textId="77777777" w:rsidR="008679B2" w:rsidRDefault="008679B2" w:rsidP="00365DC6">
      <w:pPr>
        <w:autoSpaceDE w:val="0"/>
        <w:jc w:val="both"/>
        <w:rPr>
          <w:rFonts w:ascii="Arial" w:eastAsia="CenturyGothic" w:hAnsi="Arial" w:cs="Arial"/>
          <w:sz w:val="22"/>
          <w:szCs w:val="22"/>
        </w:rPr>
      </w:pPr>
    </w:p>
    <w:p w14:paraId="387BE64A" w14:textId="77777777" w:rsidR="008679B2" w:rsidRDefault="008679B2" w:rsidP="00365DC6">
      <w:pPr>
        <w:autoSpaceDE w:val="0"/>
        <w:jc w:val="both"/>
        <w:rPr>
          <w:rFonts w:ascii="Arial" w:eastAsia="CenturyGothic" w:hAnsi="Arial" w:cs="Arial"/>
          <w:sz w:val="22"/>
          <w:szCs w:val="22"/>
        </w:rPr>
      </w:pPr>
    </w:p>
    <w:p w14:paraId="043E7343" w14:textId="77777777" w:rsidR="008679B2" w:rsidRDefault="008679B2" w:rsidP="00365DC6">
      <w:pPr>
        <w:autoSpaceDE w:val="0"/>
        <w:jc w:val="both"/>
        <w:rPr>
          <w:rFonts w:ascii="Arial" w:eastAsia="CenturyGothic" w:hAnsi="Arial" w:cs="Arial"/>
          <w:sz w:val="22"/>
          <w:szCs w:val="22"/>
        </w:rPr>
      </w:pPr>
    </w:p>
    <w:p w14:paraId="6AD884AA" w14:textId="77777777" w:rsidR="008679B2" w:rsidRDefault="008679B2" w:rsidP="00365DC6">
      <w:pPr>
        <w:autoSpaceDE w:val="0"/>
        <w:jc w:val="both"/>
        <w:rPr>
          <w:rFonts w:ascii="Arial" w:eastAsia="CenturyGothic" w:hAnsi="Arial" w:cs="Arial"/>
          <w:sz w:val="22"/>
          <w:szCs w:val="22"/>
        </w:rPr>
      </w:pPr>
    </w:p>
    <w:p w14:paraId="0F6657DC" w14:textId="77777777" w:rsidR="008679B2" w:rsidRDefault="008679B2" w:rsidP="00365DC6">
      <w:pPr>
        <w:autoSpaceDE w:val="0"/>
        <w:jc w:val="both"/>
        <w:rPr>
          <w:rFonts w:ascii="Arial" w:eastAsia="CenturyGothic" w:hAnsi="Arial" w:cs="Arial"/>
          <w:sz w:val="22"/>
          <w:szCs w:val="22"/>
        </w:rPr>
      </w:pPr>
    </w:p>
    <w:p w14:paraId="64454E30" w14:textId="77777777" w:rsidR="008679B2" w:rsidRDefault="008679B2" w:rsidP="00365DC6">
      <w:pPr>
        <w:autoSpaceDE w:val="0"/>
        <w:jc w:val="both"/>
        <w:rPr>
          <w:rFonts w:ascii="Arial" w:eastAsia="CenturyGothic" w:hAnsi="Arial" w:cs="Arial"/>
          <w:sz w:val="22"/>
          <w:szCs w:val="22"/>
        </w:rPr>
      </w:pPr>
    </w:p>
    <w:p w14:paraId="51D57B47" w14:textId="77777777" w:rsidR="008679B2" w:rsidRDefault="008679B2" w:rsidP="00365DC6">
      <w:pPr>
        <w:autoSpaceDE w:val="0"/>
        <w:jc w:val="both"/>
        <w:rPr>
          <w:rFonts w:ascii="Arial" w:eastAsia="CenturyGothic" w:hAnsi="Arial" w:cs="Arial"/>
          <w:sz w:val="22"/>
          <w:szCs w:val="22"/>
        </w:rPr>
      </w:pPr>
    </w:p>
    <w:p w14:paraId="05E72598" w14:textId="77777777" w:rsidR="008679B2" w:rsidRDefault="008679B2" w:rsidP="00365DC6">
      <w:pPr>
        <w:autoSpaceDE w:val="0"/>
        <w:jc w:val="both"/>
        <w:rPr>
          <w:rFonts w:ascii="Arial" w:eastAsia="CenturyGothic" w:hAnsi="Arial" w:cs="Arial"/>
          <w:sz w:val="22"/>
          <w:szCs w:val="22"/>
        </w:rPr>
      </w:pPr>
    </w:p>
    <w:p w14:paraId="0F99E0AF" w14:textId="77777777" w:rsidR="008679B2" w:rsidRDefault="008679B2" w:rsidP="00365DC6">
      <w:pPr>
        <w:autoSpaceDE w:val="0"/>
        <w:jc w:val="both"/>
        <w:rPr>
          <w:rFonts w:ascii="Arial" w:eastAsia="CenturyGothic" w:hAnsi="Arial" w:cs="Arial"/>
          <w:sz w:val="22"/>
          <w:szCs w:val="22"/>
        </w:rPr>
      </w:pPr>
    </w:p>
    <w:p w14:paraId="1D4D5059" w14:textId="77777777" w:rsidR="008679B2" w:rsidRDefault="008679B2" w:rsidP="00365DC6">
      <w:pPr>
        <w:autoSpaceDE w:val="0"/>
        <w:jc w:val="both"/>
        <w:rPr>
          <w:rFonts w:ascii="Arial" w:eastAsia="CenturyGothic" w:hAnsi="Arial" w:cs="Arial"/>
          <w:sz w:val="22"/>
          <w:szCs w:val="22"/>
        </w:rPr>
      </w:pPr>
    </w:p>
    <w:p w14:paraId="3A1037B4" w14:textId="77777777" w:rsidR="008679B2" w:rsidRDefault="008679B2" w:rsidP="00365DC6">
      <w:pPr>
        <w:autoSpaceDE w:val="0"/>
        <w:jc w:val="both"/>
        <w:rPr>
          <w:rFonts w:ascii="Arial" w:eastAsia="CenturyGothic" w:hAnsi="Arial" w:cs="Arial"/>
          <w:sz w:val="22"/>
          <w:szCs w:val="22"/>
        </w:rPr>
      </w:pPr>
    </w:p>
    <w:p w14:paraId="1B35D846" w14:textId="77777777" w:rsidR="008679B2" w:rsidRDefault="008679B2" w:rsidP="00365DC6">
      <w:pPr>
        <w:autoSpaceDE w:val="0"/>
        <w:jc w:val="both"/>
        <w:rPr>
          <w:rFonts w:ascii="Arial" w:eastAsia="CenturyGothic" w:hAnsi="Arial" w:cs="Arial"/>
          <w:sz w:val="22"/>
          <w:szCs w:val="22"/>
        </w:rPr>
      </w:pPr>
    </w:p>
    <w:p w14:paraId="7BB6ADC6" w14:textId="77777777" w:rsidR="00365DC6" w:rsidRPr="007E7A3D" w:rsidRDefault="00365DC6" w:rsidP="00365DC6">
      <w:pPr>
        <w:autoSpaceDE w:val="0"/>
        <w:jc w:val="both"/>
        <w:rPr>
          <w:rFonts w:ascii="Arial" w:eastAsia="CenturyGothic" w:hAnsi="Arial" w:cs="Arial"/>
          <w:b/>
          <w:sz w:val="22"/>
          <w:szCs w:val="22"/>
        </w:rPr>
      </w:pPr>
    </w:p>
    <w:p w14:paraId="2A35758C" w14:textId="77777777" w:rsidR="00365DC6" w:rsidRPr="007E7A3D" w:rsidRDefault="00365DC6" w:rsidP="00365DC6">
      <w:pPr>
        <w:autoSpaceDE w:val="0"/>
        <w:jc w:val="center"/>
        <w:rPr>
          <w:rFonts w:ascii="Arial" w:eastAsia="CenturyGothic" w:hAnsi="Arial" w:cs="Arial"/>
          <w:b/>
          <w:bCs/>
          <w:sz w:val="22"/>
          <w:szCs w:val="22"/>
        </w:rPr>
      </w:pPr>
      <w:r w:rsidRPr="007E7A3D">
        <w:rPr>
          <w:rFonts w:ascii="Arial" w:eastAsia="CenturyGothic" w:hAnsi="Arial" w:cs="Arial"/>
          <w:b/>
          <w:bCs/>
          <w:sz w:val="22"/>
          <w:szCs w:val="22"/>
        </w:rPr>
        <w:t>SPECYFIKACJA TECHNICZNA WYKONANIA I ODBIORU ROBÓT</w:t>
      </w:r>
    </w:p>
    <w:p w14:paraId="5FEB55FF" w14:textId="77777777" w:rsidR="00365DC6" w:rsidRPr="007E7A3D" w:rsidRDefault="00365DC6" w:rsidP="00365DC6">
      <w:pPr>
        <w:autoSpaceDE w:val="0"/>
        <w:jc w:val="both"/>
        <w:rPr>
          <w:rFonts w:ascii="Arial" w:eastAsia="CenturyGothic" w:hAnsi="Arial" w:cs="Arial"/>
          <w:b/>
          <w:bCs/>
          <w:sz w:val="22"/>
          <w:szCs w:val="22"/>
        </w:rPr>
      </w:pPr>
    </w:p>
    <w:p w14:paraId="624F052E" w14:textId="77777777" w:rsidR="00365DC6" w:rsidRPr="00EE6D5D" w:rsidRDefault="00365DC6" w:rsidP="00915370">
      <w:pPr>
        <w:pStyle w:val="Nagwek1"/>
        <w:numPr>
          <w:ilvl w:val="0"/>
          <w:numId w:val="6"/>
        </w:numPr>
        <w:tabs>
          <w:tab w:val="clear" w:pos="720"/>
          <w:tab w:val="num" w:pos="284"/>
        </w:tabs>
        <w:suppressAutoHyphens w:val="0"/>
        <w:autoSpaceDE w:val="0"/>
        <w:jc w:val="both"/>
        <w:rPr>
          <w:sz w:val="22"/>
          <w:szCs w:val="22"/>
        </w:rPr>
      </w:pPr>
      <w:bookmarkStart w:id="2630" w:name="_Toc382301833"/>
      <w:bookmarkStart w:id="2631" w:name="_Toc86954102"/>
      <w:r w:rsidRPr="00EE6D5D">
        <w:rPr>
          <w:sz w:val="22"/>
          <w:szCs w:val="22"/>
        </w:rPr>
        <w:t>ST-09.01 PODŁOGI, POSADZKI – WYKŁADZINY PCV</w:t>
      </w:r>
      <w:bookmarkEnd w:id="2630"/>
      <w:bookmarkEnd w:id="2631"/>
    </w:p>
    <w:p w14:paraId="0C86A4FC" w14:textId="77777777" w:rsidR="00365DC6" w:rsidRPr="007E7A3D" w:rsidRDefault="00365DC6" w:rsidP="00365DC6">
      <w:pPr>
        <w:rPr>
          <w:rFonts w:ascii="Arial" w:hAnsi="Arial" w:cs="Arial"/>
          <w:sz w:val="22"/>
          <w:szCs w:val="22"/>
        </w:rPr>
      </w:pPr>
    </w:p>
    <w:p w14:paraId="247400E9" w14:textId="77777777" w:rsidR="00365DC6" w:rsidRPr="007E7A3D" w:rsidRDefault="00365DC6" w:rsidP="00365DC6">
      <w:pPr>
        <w:rPr>
          <w:rFonts w:ascii="Arial" w:eastAsia="CenturyGothic" w:hAnsi="Arial" w:cs="Arial"/>
          <w:b/>
          <w:sz w:val="22"/>
          <w:szCs w:val="22"/>
        </w:rPr>
      </w:pPr>
      <w:r w:rsidRPr="007E7A3D">
        <w:rPr>
          <w:rFonts w:ascii="Arial" w:eastAsia="CenturyGothic" w:hAnsi="Arial" w:cs="Arial"/>
          <w:b/>
          <w:sz w:val="22"/>
          <w:szCs w:val="22"/>
        </w:rPr>
        <w:t xml:space="preserve">KOD CPV  </w:t>
      </w:r>
      <w:hyperlink r:id="rId9" w:history="1">
        <w:r w:rsidRPr="007E7A3D">
          <w:rPr>
            <w:rFonts w:ascii="Arial" w:eastAsia="CenturyGothic" w:hAnsi="Arial" w:cs="Arial"/>
            <w:b/>
            <w:sz w:val="22"/>
            <w:szCs w:val="22"/>
          </w:rPr>
          <w:t>44112220-6</w:t>
        </w:r>
      </w:hyperlink>
    </w:p>
    <w:p w14:paraId="1153A850" w14:textId="77777777" w:rsidR="00365DC6" w:rsidRPr="007E7A3D" w:rsidRDefault="00365DC6" w:rsidP="00365DC6">
      <w:pPr>
        <w:rPr>
          <w:rFonts w:ascii="Arial" w:hAnsi="Arial" w:cs="Arial"/>
          <w:sz w:val="22"/>
          <w:szCs w:val="22"/>
        </w:rPr>
      </w:pPr>
    </w:p>
    <w:p w14:paraId="516CCB58" w14:textId="77777777" w:rsidR="00365DC6" w:rsidRPr="007E7A3D"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1.0. Wstęp</w:t>
      </w:r>
    </w:p>
    <w:p w14:paraId="55C1D758" w14:textId="77777777" w:rsidR="00365DC6" w:rsidRPr="007E7A3D" w:rsidRDefault="00365DC6" w:rsidP="00365DC6">
      <w:pPr>
        <w:autoSpaceDE w:val="0"/>
        <w:jc w:val="both"/>
        <w:rPr>
          <w:rFonts w:ascii="Arial" w:eastAsia="CenturyGothic" w:hAnsi="Arial" w:cs="Arial"/>
          <w:sz w:val="22"/>
          <w:szCs w:val="22"/>
        </w:rPr>
      </w:pPr>
    </w:p>
    <w:p w14:paraId="086F25C9"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1.1. Przedmiot specyfikacji</w:t>
      </w:r>
    </w:p>
    <w:p w14:paraId="2B094931" w14:textId="77777777" w:rsidR="008679B2" w:rsidRPr="007E7A3D" w:rsidRDefault="008679B2" w:rsidP="00365DC6">
      <w:pPr>
        <w:autoSpaceDE w:val="0"/>
        <w:jc w:val="both"/>
        <w:rPr>
          <w:rFonts w:ascii="Arial" w:eastAsia="CenturyGothic" w:hAnsi="Arial" w:cs="Arial"/>
          <w:b/>
          <w:sz w:val="22"/>
          <w:szCs w:val="22"/>
        </w:rPr>
      </w:pPr>
    </w:p>
    <w:p w14:paraId="1E49A6FB" w14:textId="77777777" w:rsidR="00365DC6" w:rsidRPr="007E7A3D" w:rsidRDefault="00365DC6" w:rsidP="00365DC6">
      <w:pPr>
        <w:rPr>
          <w:rFonts w:ascii="Arial" w:eastAsia="CenturyGothic" w:hAnsi="Arial" w:cs="Arial"/>
          <w:sz w:val="22"/>
          <w:szCs w:val="22"/>
        </w:rPr>
      </w:pPr>
      <w:r w:rsidRPr="007E7A3D">
        <w:rPr>
          <w:rFonts w:ascii="Arial" w:eastAsia="CenturyGothic" w:hAnsi="Arial" w:cs="Arial"/>
          <w:sz w:val="22"/>
          <w:szCs w:val="22"/>
        </w:rPr>
        <w:t>Przedmiotem niniejszej specyfikacji są wymagania dotyczące wykonania i odbioru robót związanych z ułożeniem wykładzin dla zadania wykonania przebudowy i remontu pomieszczeń budynku administracyjnego Leśnego Banku Genów Kostrzyca w Miłkowie</w:t>
      </w:r>
      <w:r w:rsidRPr="007E7A3D">
        <w:rPr>
          <w:rFonts w:ascii="Arial" w:hAnsi="Arial" w:cs="Arial"/>
          <w:sz w:val="22"/>
          <w:szCs w:val="22"/>
        </w:rPr>
        <w:t>.</w:t>
      </w:r>
    </w:p>
    <w:p w14:paraId="0A97BE48" w14:textId="77777777" w:rsidR="00365DC6" w:rsidRPr="007E7A3D" w:rsidRDefault="00365DC6" w:rsidP="00365DC6">
      <w:pPr>
        <w:autoSpaceDE w:val="0"/>
        <w:jc w:val="both"/>
        <w:rPr>
          <w:rFonts w:ascii="Arial" w:eastAsia="CenturyGothic" w:hAnsi="Arial" w:cs="Arial"/>
          <w:sz w:val="22"/>
          <w:szCs w:val="22"/>
        </w:rPr>
      </w:pPr>
    </w:p>
    <w:p w14:paraId="7A6B947D"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1.2. Zakres stosowania specyfikacji</w:t>
      </w:r>
    </w:p>
    <w:p w14:paraId="0C2C726E" w14:textId="77777777" w:rsidR="008679B2" w:rsidRPr="007E7A3D" w:rsidRDefault="008679B2" w:rsidP="00365DC6">
      <w:pPr>
        <w:autoSpaceDE w:val="0"/>
        <w:jc w:val="both"/>
        <w:rPr>
          <w:rFonts w:ascii="Arial" w:eastAsia="CenturyGothic" w:hAnsi="Arial" w:cs="Arial"/>
          <w:b/>
          <w:sz w:val="22"/>
          <w:szCs w:val="22"/>
        </w:rPr>
      </w:pPr>
    </w:p>
    <w:p w14:paraId="202E928C"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Specyfikacja techniczna jest stosowana jako dokument przetargowy i kontraktowy przy zleceniu i realizacji robót wymienionych w pkt. 1.1.</w:t>
      </w:r>
    </w:p>
    <w:p w14:paraId="35B8BB42" w14:textId="77777777" w:rsidR="00365DC6" w:rsidRPr="007E7A3D" w:rsidRDefault="00365DC6" w:rsidP="00365DC6">
      <w:pPr>
        <w:autoSpaceDE w:val="0"/>
        <w:jc w:val="both"/>
        <w:rPr>
          <w:rFonts w:ascii="Arial" w:eastAsia="CenturyGothic" w:hAnsi="Arial" w:cs="Arial"/>
          <w:sz w:val="22"/>
          <w:szCs w:val="22"/>
        </w:rPr>
      </w:pPr>
    </w:p>
    <w:p w14:paraId="0AF4A7E0" w14:textId="77777777" w:rsidR="00365DC6" w:rsidRDefault="00365DC6" w:rsidP="00365DC6">
      <w:pPr>
        <w:tabs>
          <w:tab w:val="num" w:pos="705"/>
        </w:tabs>
        <w:autoSpaceDE w:val="0"/>
        <w:jc w:val="both"/>
        <w:rPr>
          <w:rFonts w:ascii="Arial" w:eastAsia="CenturyGothic" w:hAnsi="Arial" w:cs="Arial"/>
          <w:b/>
          <w:sz w:val="22"/>
          <w:szCs w:val="22"/>
        </w:rPr>
      </w:pPr>
      <w:r w:rsidRPr="007E7A3D">
        <w:rPr>
          <w:rFonts w:ascii="Arial" w:eastAsia="CenturyGothic" w:hAnsi="Arial" w:cs="Arial"/>
          <w:b/>
          <w:sz w:val="22"/>
          <w:szCs w:val="22"/>
        </w:rPr>
        <w:t xml:space="preserve">1.3. Zakres robót objętych specyfikacją </w:t>
      </w:r>
    </w:p>
    <w:p w14:paraId="66D8E822" w14:textId="77777777" w:rsidR="008679B2" w:rsidRPr="007E7A3D" w:rsidRDefault="008679B2" w:rsidP="00365DC6">
      <w:pPr>
        <w:tabs>
          <w:tab w:val="num" w:pos="705"/>
        </w:tabs>
        <w:autoSpaceDE w:val="0"/>
        <w:jc w:val="both"/>
        <w:rPr>
          <w:rFonts w:ascii="Arial" w:eastAsia="CenturyGothic" w:hAnsi="Arial" w:cs="Arial"/>
          <w:b/>
          <w:sz w:val="22"/>
          <w:szCs w:val="22"/>
        </w:rPr>
      </w:pPr>
    </w:p>
    <w:p w14:paraId="2A4E3D30"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 xml:space="preserve">Wykonanie posadzki z wykładzin rolowanych, w tym przygotowanie podłoża, czyszczenie </w:t>
      </w:r>
      <w:r w:rsidRPr="007E7A3D">
        <w:rPr>
          <w:rFonts w:ascii="Arial" w:eastAsia="CenturyGothic" w:hAnsi="Arial" w:cs="Arial"/>
          <w:sz w:val="22"/>
          <w:szCs w:val="22"/>
        </w:rPr>
        <w:br/>
        <w:t xml:space="preserve">i odkurzanie, impregnacja powierzchni. </w:t>
      </w:r>
    </w:p>
    <w:p w14:paraId="168E364D" w14:textId="77777777" w:rsidR="00365DC6" w:rsidRPr="007E7A3D" w:rsidRDefault="00365DC6" w:rsidP="00365DC6">
      <w:pPr>
        <w:autoSpaceDE w:val="0"/>
        <w:jc w:val="both"/>
        <w:rPr>
          <w:rFonts w:ascii="Arial" w:eastAsia="CenturyGothic" w:hAnsi="Arial" w:cs="Arial"/>
          <w:sz w:val="22"/>
          <w:szCs w:val="22"/>
        </w:rPr>
      </w:pPr>
    </w:p>
    <w:p w14:paraId="68C5F5F9" w14:textId="77777777" w:rsidR="00365DC6" w:rsidRPr="007E7A3D" w:rsidRDefault="00365DC6" w:rsidP="00365DC6">
      <w:pPr>
        <w:tabs>
          <w:tab w:val="num" w:pos="705"/>
        </w:tabs>
        <w:autoSpaceDE w:val="0"/>
        <w:jc w:val="both"/>
        <w:rPr>
          <w:rFonts w:ascii="Arial" w:eastAsia="CenturyGothic" w:hAnsi="Arial" w:cs="Arial"/>
          <w:sz w:val="22"/>
          <w:szCs w:val="22"/>
        </w:rPr>
      </w:pPr>
      <w:r w:rsidRPr="007E7A3D">
        <w:rPr>
          <w:rFonts w:ascii="Arial" w:eastAsia="CenturyGothic" w:hAnsi="Arial" w:cs="Arial"/>
          <w:sz w:val="22"/>
          <w:szCs w:val="22"/>
        </w:rPr>
        <w:t>Określenie podstawowe</w:t>
      </w:r>
    </w:p>
    <w:p w14:paraId="0D7A2EAC" w14:textId="77777777" w:rsidR="00365DC6" w:rsidRPr="007E7A3D" w:rsidRDefault="00365DC6" w:rsidP="00365DC6">
      <w:pPr>
        <w:autoSpaceDE w:val="0"/>
        <w:jc w:val="both"/>
        <w:rPr>
          <w:rFonts w:ascii="Arial" w:eastAsia="CenturyGothic" w:hAnsi="Arial" w:cs="Arial"/>
          <w:sz w:val="22"/>
          <w:szCs w:val="22"/>
        </w:rPr>
      </w:pPr>
    </w:p>
    <w:p w14:paraId="235D2E77" w14:textId="77777777" w:rsidR="00365DC6" w:rsidRPr="007E7A3D" w:rsidRDefault="00365DC6" w:rsidP="009F733E">
      <w:pPr>
        <w:numPr>
          <w:ilvl w:val="0"/>
          <w:numId w:val="24"/>
        </w:numPr>
        <w:suppressAutoHyphens w:val="0"/>
        <w:autoSpaceDE w:val="0"/>
        <w:jc w:val="both"/>
        <w:rPr>
          <w:rFonts w:ascii="Arial" w:eastAsia="CenturyGothic" w:hAnsi="Arial" w:cs="Arial"/>
          <w:sz w:val="22"/>
          <w:szCs w:val="22"/>
        </w:rPr>
      </w:pPr>
      <w:r w:rsidRPr="007E7A3D">
        <w:rPr>
          <w:rFonts w:ascii="Arial" w:eastAsia="CenturyGothic" w:hAnsi="Arial" w:cs="Arial"/>
          <w:sz w:val="22"/>
          <w:szCs w:val="22"/>
        </w:rPr>
        <w:t xml:space="preserve">wykładzina PCV </w:t>
      </w:r>
    </w:p>
    <w:p w14:paraId="48CC44A0" w14:textId="77777777" w:rsidR="00365DC6" w:rsidRPr="007E7A3D" w:rsidRDefault="00365DC6" w:rsidP="009F733E">
      <w:pPr>
        <w:numPr>
          <w:ilvl w:val="0"/>
          <w:numId w:val="23"/>
        </w:numPr>
        <w:suppressAutoHyphens w:val="0"/>
        <w:autoSpaceDE w:val="0"/>
        <w:jc w:val="both"/>
        <w:rPr>
          <w:rFonts w:ascii="Arial" w:eastAsia="CenturyGothic" w:hAnsi="Arial" w:cs="Arial"/>
          <w:sz w:val="22"/>
          <w:szCs w:val="22"/>
        </w:rPr>
      </w:pPr>
      <w:r w:rsidRPr="007E7A3D">
        <w:rPr>
          <w:rFonts w:ascii="Arial" w:eastAsia="CenturyGothic" w:hAnsi="Arial" w:cs="Arial"/>
          <w:sz w:val="22"/>
          <w:szCs w:val="22"/>
        </w:rPr>
        <w:t>masy klejowe</w:t>
      </w:r>
    </w:p>
    <w:p w14:paraId="5F718D35" w14:textId="77777777" w:rsidR="00365DC6" w:rsidRPr="007E7A3D" w:rsidRDefault="00365DC6" w:rsidP="00365DC6">
      <w:pPr>
        <w:autoSpaceDE w:val="0"/>
        <w:jc w:val="both"/>
        <w:rPr>
          <w:rFonts w:ascii="Arial" w:eastAsia="CenturyGothic" w:hAnsi="Arial" w:cs="Arial"/>
          <w:sz w:val="22"/>
          <w:szCs w:val="22"/>
        </w:rPr>
      </w:pPr>
    </w:p>
    <w:p w14:paraId="2243175A" w14:textId="77777777" w:rsidR="00365DC6" w:rsidRPr="007E7A3D"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2.0. Materiały</w:t>
      </w:r>
    </w:p>
    <w:p w14:paraId="02E39D28" w14:textId="77777777" w:rsidR="00365DC6" w:rsidRPr="007E7A3D" w:rsidRDefault="00365DC6" w:rsidP="00365DC6">
      <w:pPr>
        <w:autoSpaceDE w:val="0"/>
        <w:jc w:val="both"/>
        <w:rPr>
          <w:rFonts w:ascii="Arial" w:eastAsia="CenturyGothic" w:hAnsi="Arial" w:cs="Arial"/>
          <w:b/>
          <w:sz w:val="22"/>
          <w:szCs w:val="22"/>
        </w:rPr>
      </w:pPr>
    </w:p>
    <w:p w14:paraId="7110C99E" w14:textId="77777777" w:rsidR="00365DC6" w:rsidRPr="007E7A3D" w:rsidRDefault="00365DC6" w:rsidP="00365DC6">
      <w:pPr>
        <w:autoSpaceDE w:val="0"/>
        <w:jc w:val="both"/>
        <w:rPr>
          <w:rFonts w:ascii="Arial" w:hAnsi="Arial" w:cs="Arial"/>
          <w:b/>
          <w:bCs/>
          <w:sz w:val="22"/>
          <w:szCs w:val="22"/>
        </w:rPr>
      </w:pPr>
      <w:r w:rsidRPr="007E7A3D">
        <w:rPr>
          <w:rFonts w:ascii="Arial" w:hAnsi="Arial" w:cs="Arial"/>
          <w:b/>
          <w:bCs/>
          <w:sz w:val="22"/>
          <w:szCs w:val="22"/>
        </w:rPr>
        <w:t>MATERIAŁY ZGODNIE ZE SPECYFIKACJĄ ZAWARTĄ W  „PROJEKCIE ARANŻACJI WNĘTRZ POMIESZCZEŃ W BUDYNKU LEŚNEGO BANKU GENÓW W KOSTRZYCY”.</w:t>
      </w:r>
    </w:p>
    <w:p w14:paraId="2C13942F" w14:textId="77777777" w:rsidR="00365DC6" w:rsidRPr="007E7A3D" w:rsidRDefault="00365DC6" w:rsidP="00365DC6">
      <w:pPr>
        <w:autoSpaceDE w:val="0"/>
        <w:jc w:val="both"/>
        <w:rPr>
          <w:rFonts w:ascii="Arial" w:eastAsia="CenturyGothic" w:hAnsi="Arial" w:cs="Arial"/>
          <w:b/>
          <w:sz w:val="22"/>
          <w:szCs w:val="22"/>
        </w:rPr>
      </w:pPr>
    </w:p>
    <w:p w14:paraId="06289B21"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2.1 Gwarancję na wykładzinę PCV</w:t>
      </w:r>
    </w:p>
    <w:p w14:paraId="5ED40279" w14:textId="77777777" w:rsidR="008679B2" w:rsidRPr="007E7A3D" w:rsidRDefault="008679B2" w:rsidP="00365DC6">
      <w:pPr>
        <w:autoSpaceDE w:val="0"/>
        <w:jc w:val="both"/>
        <w:rPr>
          <w:rFonts w:ascii="Arial" w:eastAsia="CenturyGothic" w:hAnsi="Arial" w:cs="Arial"/>
          <w:b/>
          <w:sz w:val="22"/>
          <w:szCs w:val="22"/>
        </w:rPr>
      </w:pPr>
    </w:p>
    <w:p w14:paraId="066FD2B9" w14:textId="77777777" w:rsidR="00365DC6" w:rsidRPr="007E7A3D"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Przed dopuszczeniem do ułożenia wykładziny PCV, Wykonawca dostarczy Inspektorowi Nadzoru, oraz Inwestorowi gwarancję Producenta wykładziny. Minimalny okres gwarancji Producenta to 18 lat, a Wykonawcy 36 miesięcy.</w:t>
      </w:r>
    </w:p>
    <w:p w14:paraId="0AF3B2DD" w14:textId="77777777" w:rsidR="00365DC6" w:rsidRPr="007E7A3D" w:rsidRDefault="00365DC6" w:rsidP="00365DC6">
      <w:pPr>
        <w:autoSpaceDE w:val="0"/>
        <w:jc w:val="both"/>
        <w:rPr>
          <w:rFonts w:ascii="Arial" w:eastAsia="CenturyGothic" w:hAnsi="Arial" w:cs="Arial"/>
          <w:b/>
          <w:sz w:val="22"/>
          <w:szCs w:val="22"/>
        </w:rPr>
      </w:pPr>
    </w:p>
    <w:p w14:paraId="42218FD8"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3.0. Sprzęt</w:t>
      </w:r>
    </w:p>
    <w:p w14:paraId="1C9816DB" w14:textId="77777777" w:rsidR="008679B2" w:rsidRPr="007E7A3D" w:rsidRDefault="008679B2" w:rsidP="00365DC6">
      <w:pPr>
        <w:autoSpaceDE w:val="0"/>
        <w:jc w:val="both"/>
        <w:rPr>
          <w:rFonts w:ascii="Arial" w:eastAsia="CenturyGothic" w:hAnsi="Arial" w:cs="Arial"/>
          <w:b/>
          <w:sz w:val="22"/>
          <w:szCs w:val="22"/>
        </w:rPr>
      </w:pPr>
    </w:p>
    <w:p w14:paraId="11B18AAE"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Do cięcia materiałów posadzkowych używać narzędzi dostosowanych do twardości płyt materiału. Sprzęt stosowany do robót budowlano - montażowych musi być użytkowany zgodnie ze swoim przeznaczeniem w zakresie zgodnym z doku</w:t>
      </w:r>
      <w:r w:rsidR="008679B2">
        <w:rPr>
          <w:rFonts w:ascii="Arial" w:eastAsia="CenturyGothic" w:hAnsi="Arial" w:cs="Arial"/>
          <w:sz w:val="22"/>
          <w:szCs w:val="22"/>
        </w:rPr>
        <w:t xml:space="preserve">mentacją techniczno-ruchową. </w:t>
      </w:r>
      <w:r w:rsidRPr="007E7A3D">
        <w:rPr>
          <w:rFonts w:ascii="Arial" w:eastAsia="CenturyGothic" w:hAnsi="Arial" w:cs="Arial"/>
          <w:sz w:val="22"/>
          <w:szCs w:val="22"/>
        </w:rPr>
        <w:t>Sprzęt musi odpowiadać wymaganym przepisom eksploatacyjnym w zakresie wymagań użytkowych, utrzymania odpowiedniego stanu technicznego, częstotliwości i zakresu kontroli stanu technicznego, przestrzegania warunków BHP i ochrony p.poż. w czasie użytkowania sprzętu. Sprzęt jeśli tego wymaga powinien posiadać certyfikat B. Wykonawca jest zobowiązany sprawdzić ważność odpowiednich dokumentów.</w:t>
      </w:r>
    </w:p>
    <w:p w14:paraId="6321F4C0" w14:textId="77777777" w:rsidR="00365DC6" w:rsidRPr="007E7A3D" w:rsidRDefault="00365DC6" w:rsidP="00365DC6">
      <w:pPr>
        <w:autoSpaceDE w:val="0"/>
        <w:jc w:val="both"/>
        <w:rPr>
          <w:rFonts w:ascii="Arial" w:eastAsia="CenturyGothic" w:hAnsi="Arial" w:cs="Arial"/>
          <w:sz w:val="22"/>
          <w:szCs w:val="22"/>
        </w:rPr>
      </w:pPr>
    </w:p>
    <w:p w14:paraId="28B744CA"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4.0. Transport</w:t>
      </w:r>
    </w:p>
    <w:p w14:paraId="19D6C776" w14:textId="77777777" w:rsidR="008679B2" w:rsidRPr="007E7A3D" w:rsidRDefault="008679B2" w:rsidP="00365DC6">
      <w:pPr>
        <w:autoSpaceDE w:val="0"/>
        <w:jc w:val="both"/>
        <w:rPr>
          <w:rFonts w:ascii="Arial" w:eastAsia="CenturyGothic" w:hAnsi="Arial" w:cs="Arial"/>
          <w:b/>
          <w:sz w:val="22"/>
          <w:szCs w:val="22"/>
        </w:rPr>
      </w:pPr>
    </w:p>
    <w:p w14:paraId="5FAEB7AE" w14:textId="77777777" w:rsidR="00365DC6"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Transport powinien odbywać się krytymi środkami transportu. Ułożenie i zabezpieczenie ładunku powinno być zgodne z przepisami transportowymi dotyczącymi transportu samochodowego. Rolki przechowywać w miejscu suchym i przewiewnym, nie wystawionym na bezpośrednie działanie promieni słonecznych i opadów atmosferycznych. Materiał izolować od podłoża składając je np. na podestach.</w:t>
      </w:r>
    </w:p>
    <w:p w14:paraId="4CC988CB" w14:textId="77777777" w:rsidR="00365DC6" w:rsidRPr="007E7A3D" w:rsidRDefault="00365DC6" w:rsidP="00365DC6">
      <w:pPr>
        <w:autoSpaceDE w:val="0"/>
        <w:jc w:val="both"/>
        <w:rPr>
          <w:rFonts w:ascii="Arial" w:eastAsia="CenturyGothic" w:hAnsi="Arial" w:cs="Arial"/>
          <w:sz w:val="22"/>
          <w:szCs w:val="22"/>
        </w:rPr>
      </w:pPr>
    </w:p>
    <w:p w14:paraId="6A91B3E0"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5.0. Wykonanie robót</w:t>
      </w:r>
    </w:p>
    <w:p w14:paraId="72AE9A4C" w14:textId="77777777" w:rsidR="008679B2" w:rsidRPr="007E7A3D" w:rsidRDefault="008679B2" w:rsidP="00365DC6">
      <w:pPr>
        <w:autoSpaceDE w:val="0"/>
        <w:jc w:val="both"/>
        <w:rPr>
          <w:rFonts w:ascii="Arial" w:eastAsia="CenturyGothic" w:hAnsi="Arial" w:cs="Arial"/>
          <w:b/>
          <w:sz w:val="22"/>
          <w:szCs w:val="22"/>
        </w:rPr>
      </w:pPr>
    </w:p>
    <w:p w14:paraId="2F625477"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 xml:space="preserve">Podłoże pod wykładzinę powinno być gładkie, o odpowiedniej wytrzymałości, równe, suche, oczyszczone z wszelkich zanieczyszczeń i przygotowane zgodnie z przepisami budowlanymi. W celu uzyskania jak najlepszej jakości podłoża przy podkładach cementowych, zaleca się stosowanie mas wygładzających (samopoziomujących) renomowanych producentów przeznaczonych do stosowania pod wykładziny elastyczne. Zakłada się wykonanie masy samopoziomującej gr. 2-5mm. Wilgotność podłoża (CM-%) nie powinna być wyższa niż 2,0%. Dobre będą zatem wszystkie te rodzaje posadzek które są równe, posiadają mocną strukturę, są pozbawione rys oraz pęknięć. Podłożą te powinny być odpowiednio suche. Posadzka musi być szczelna i nie nasiąkliwa. Montaż wykładzin zgodnie z fachowymi regułami powinien odbywać się w temperaturze otoczenia o wartości około +18°C jak również w warunkach wilgotności względnej – max. 65% (idealna wilgotność to 40-60%). Natomiast temperatura samej podłogi nie powinna być niższa niż 15°C. Do montażu wykładzin PCV powinien być stosowany klej dyspersyjny. Należy używać kleju  zgodnego z zaleceniami producenta. Arkusze wykładziny należy łączyć przy pomocy sznura spawalniczego. </w:t>
      </w:r>
    </w:p>
    <w:p w14:paraId="6A4F20A3"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Wokół ścian pomieszczenia wykonać listwy cokołowe dopasowane do wykładziny wysokość wywinięcia na ścianę 10cm.</w:t>
      </w:r>
    </w:p>
    <w:p w14:paraId="78A3EB06" w14:textId="77777777" w:rsidR="00365DC6" w:rsidRPr="007E7A3D" w:rsidRDefault="00365DC6" w:rsidP="00365DC6">
      <w:pPr>
        <w:autoSpaceDE w:val="0"/>
        <w:jc w:val="both"/>
        <w:rPr>
          <w:rFonts w:ascii="Arial" w:eastAsia="CenturyGothic" w:hAnsi="Arial" w:cs="Arial"/>
          <w:sz w:val="22"/>
          <w:szCs w:val="22"/>
        </w:rPr>
      </w:pPr>
    </w:p>
    <w:p w14:paraId="437C2EE7"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6.0. Kontrola jakości robót</w:t>
      </w:r>
    </w:p>
    <w:p w14:paraId="0E203926" w14:textId="77777777" w:rsidR="008679B2" w:rsidRPr="007E7A3D" w:rsidRDefault="008679B2" w:rsidP="00365DC6">
      <w:pPr>
        <w:autoSpaceDE w:val="0"/>
        <w:jc w:val="both"/>
        <w:rPr>
          <w:rFonts w:ascii="Arial" w:eastAsia="CenturyGothic" w:hAnsi="Arial" w:cs="Arial"/>
          <w:b/>
          <w:sz w:val="22"/>
          <w:szCs w:val="22"/>
        </w:rPr>
      </w:pPr>
    </w:p>
    <w:p w14:paraId="053D297F"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Za jakość materiałów odpowiada producent, który jest zobowiązanych do wystawienia stosownych deklaracji zgodności z aprobatą techniczną oraz przedstawić atesty higieniczne. Prze przystąpieniem do robót wykonać badanie wilgotności podłoża. Należy zbadać twardość posadzki betonowej jak również jej wyrównanie na długości 2,5m mierzonej łatą, gdzie nierówności nie mogą przekraczać 1-2 mm. Każda partia wyprodukowanego materiału gotowego ma być sprawdzana pod względem jakości wykonania, gatunku  oraz utrzymania wymiarów.</w:t>
      </w:r>
    </w:p>
    <w:p w14:paraId="166D9394" w14:textId="77777777" w:rsidR="00365DC6" w:rsidRPr="007E7A3D" w:rsidRDefault="00365DC6" w:rsidP="00365DC6">
      <w:pPr>
        <w:autoSpaceDE w:val="0"/>
        <w:jc w:val="both"/>
        <w:rPr>
          <w:rFonts w:ascii="Arial" w:eastAsia="CenturyGothic" w:hAnsi="Arial" w:cs="Arial"/>
          <w:sz w:val="22"/>
          <w:szCs w:val="22"/>
        </w:rPr>
      </w:pPr>
    </w:p>
    <w:p w14:paraId="04C34F37"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 xml:space="preserve">7.0. Obmiar robót </w:t>
      </w:r>
    </w:p>
    <w:p w14:paraId="53C2982B" w14:textId="77777777" w:rsidR="008679B2" w:rsidRPr="007E7A3D" w:rsidRDefault="008679B2" w:rsidP="00365DC6">
      <w:pPr>
        <w:autoSpaceDE w:val="0"/>
        <w:jc w:val="both"/>
        <w:rPr>
          <w:rFonts w:ascii="Arial" w:eastAsia="CenturyGothic" w:hAnsi="Arial" w:cs="Arial"/>
          <w:b/>
          <w:sz w:val="22"/>
          <w:szCs w:val="22"/>
        </w:rPr>
      </w:pPr>
    </w:p>
    <w:p w14:paraId="6B548362"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Jednostką obmiarową jest 1m2 układanej powierzchni. Do płatności przyjmuje się ilość m2 wykonanej i odebranej podłogi.</w:t>
      </w:r>
    </w:p>
    <w:p w14:paraId="244137AC" w14:textId="77777777" w:rsidR="00365DC6" w:rsidRPr="007E7A3D" w:rsidRDefault="00365DC6" w:rsidP="00365DC6">
      <w:pPr>
        <w:autoSpaceDE w:val="0"/>
        <w:jc w:val="both"/>
        <w:rPr>
          <w:rFonts w:ascii="Arial" w:eastAsia="CenturyGothic" w:hAnsi="Arial" w:cs="Arial"/>
          <w:sz w:val="22"/>
          <w:szCs w:val="22"/>
        </w:rPr>
      </w:pPr>
    </w:p>
    <w:p w14:paraId="750178B4"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 xml:space="preserve"> 8.0. Odbiór robót </w:t>
      </w:r>
    </w:p>
    <w:p w14:paraId="54808C92" w14:textId="77777777" w:rsidR="008679B2" w:rsidRPr="007E7A3D" w:rsidRDefault="008679B2" w:rsidP="00365DC6">
      <w:pPr>
        <w:autoSpaceDE w:val="0"/>
        <w:jc w:val="both"/>
        <w:rPr>
          <w:rFonts w:ascii="Arial" w:eastAsia="CenturyGothic" w:hAnsi="Arial" w:cs="Arial"/>
          <w:b/>
          <w:sz w:val="22"/>
          <w:szCs w:val="22"/>
        </w:rPr>
      </w:pPr>
    </w:p>
    <w:p w14:paraId="629DAE8E"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Odbiory należy przeprowadzać dla każdej posadzki w poszczególnych pomieszczeniach osobno. W protokole należy odnotować fakt wykonania poprawek, określając ich rodzaj i miejsce. Podstawą odbioru robót są badania obejmujące:</w:t>
      </w:r>
    </w:p>
    <w:p w14:paraId="563E5E8B" w14:textId="77777777" w:rsidR="00365DC6" w:rsidRPr="007E7A3D" w:rsidRDefault="00365DC6" w:rsidP="009F733E">
      <w:pPr>
        <w:numPr>
          <w:ilvl w:val="0"/>
          <w:numId w:val="23"/>
        </w:numPr>
        <w:suppressAutoHyphens w:val="0"/>
        <w:autoSpaceDE w:val="0"/>
        <w:jc w:val="both"/>
        <w:rPr>
          <w:rFonts w:ascii="Arial" w:eastAsia="CenturyGothic" w:hAnsi="Arial" w:cs="Arial"/>
          <w:sz w:val="22"/>
          <w:szCs w:val="22"/>
        </w:rPr>
      </w:pPr>
      <w:r w:rsidRPr="007E7A3D">
        <w:rPr>
          <w:rFonts w:ascii="Arial" w:eastAsia="CenturyGothic" w:hAnsi="Arial" w:cs="Arial"/>
          <w:sz w:val="22"/>
          <w:szCs w:val="22"/>
        </w:rPr>
        <w:t>sprawdzenie materiałów</w:t>
      </w:r>
    </w:p>
    <w:p w14:paraId="31BDD5FC" w14:textId="77777777" w:rsidR="00365DC6" w:rsidRPr="007E7A3D" w:rsidRDefault="00365DC6" w:rsidP="009F733E">
      <w:pPr>
        <w:numPr>
          <w:ilvl w:val="0"/>
          <w:numId w:val="23"/>
        </w:numPr>
        <w:suppressAutoHyphens w:val="0"/>
        <w:autoSpaceDE w:val="0"/>
        <w:jc w:val="both"/>
        <w:rPr>
          <w:rFonts w:ascii="Arial" w:eastAsia="CenturyGothic" w:hAnsi="Arial" w:cs="Arial"/>
          <w:sz w:val="22"/>
          <w:szCs w:val="22"/>
        </w:rPr>
      </w:pPr>
      <w:r w:rsidRPr="007E7A3D">
        <w:rPr>
          <w:rFonts w:ascii="Arial" w:eastAsia="CenturyGothic" w:hAnsi="Arial" w:cs="Arial"/>
          <w:sz w:val="22"/>
          <w:szCs w:val="22"/>
        </w:rPr>
        <w:t>sprawdzenie warunków prowadzenia robót</w:t>
      </w:r>
    </w:p>
    <w:p w14:paraId="5AC6F611" w14:textId="77777777" w:rsidR="00365DC6" w:rsidRPr="007E7A3D" w:rsidRDefault="00365DC6" w:rsidP="009F733E">
      <w:pPr>
        <w:numPr>
          <w:ilvl w:val="0"/>
          <w:numId w:val="23"/>
        </w:numPr>
        <w:suppressAutoHyphens w:val="0"/>
        <w:autoSpaceDE w:val="0"/>
        <w:jc w:val="both"/>
        <w:rPr>
          <w:rFonts w:ascii="Arial" w:eastAsia="CenturyGothic" w:hAnsi="Arial" w:cs="Arial"/>
          <w:sz w:val="22"/>
          <w:szCs w:val="22"/>
        </w:rPr>
      </w:pPr>
      <w:r w:rsidRPr="007E7A3D">
        <w:rPr>
          <w:rFonts w:ascii="Arial" w:eastAsia="CenturyGothic" w:hAnsi="Arial" w:cs="Arial"/>
          <w:sz w:val="22"/>
          <w:szCs w:val="22"/>
        </w:rPr>
        <w:t xml:space="preserve">sprawdzenie prawidłowości wykonanych robót </w:t>
      </w:r>
    </w:p>
    <w:p w14:paraId="1DDADBFF" w14:textId="77777777" w:rsidR="00365DC6" w:rsidRPr="007E7A3D" w:rsidRDefault="00365DC6" w:rsidP="00365DC6">
      <w:pPr>
        <w:autoSpaceDE w:val="0"/>
        <w:jc w:val="both"/>
        <w:rPr>
          <w:rFonts w:ascii="Arial" w:eastAsia="CenturyGothic" w:hAnsi="Arial" w:cs="Arial"/>
          <w:sz w:val="22"/>
          <w:szCs w:val="22"/>
        </w:rPr>
      </w:pPr>
    </w:p>
    <w:p w14:paraId="703675BD"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Po odbiorze sporządza się protokół powykonawczy,  który zawiera szczegółowy obmiar robót. W przypadku wystąpienia poprawek w protokole, należy odnotować ten fakt z określeniem terminu ich wykonania.</w:t>
      </w:r>
    </w:p>
    <w:p w14:paraId="744FC506" w14:textId="77777777" w:rsidR="00365DC6" w:rsidRPr="007E7A3D" w:rsidRDefault="00365DC6" w:rsidP="00365DC6">
      <w:pPr>
        <w:autoSpaceDE w:val="0"/>
        <w:jc w:val="both"/>
        <w:rPr>
          <w:rFonts w:ascii="Arial" w:eastAsia="CenturyGothic" w:hAnsi="Arial" w:cs="Arial"/>
          <w:sz w:val="22"/>
          <w:szCs w:val="22"/>
        </w:rPr>
      </w:pPr>
    </w:p>
    <w:p w14:paraId="334670A4"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9. Podstawa płatności</w:t>
      </w:r>
    </w:p>
    <w:p w14:paraId="305C07FD" w14:textId="77777777" w:rsidR="008679B2" w:rsidRPr="007E7A3D" w:rsidRDefault="008679B2" w:rsidP="00365DC6">
      <w:pPr>
        <w:autoSpaceDE w:val="0"/>
        <w:jc w:val="both"/>
        <w:rPr>
          <w:rFonts w:ascii="Arial" w:eastAsia="CenturyGothic" w:hAnsi="Arial" w:cs="Arial"/>
          <w:b/>
          <w:sz w:val="22"/>
          <w:szCs w:val="22"/>
        </w:rPr>
      </w:pPr>
    </w:p>
    <w:p w14:paraId="55AB4887"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Płaci się za ustaloną ilość m2 powierzchni ułożonej posadzki wg ceny jednostkowej.</w:t>
      </w:r>
    </w:p>
    <w:p w14:paraId="270A5828" w14:textId="77777777" w:rsidR="00365DC6" w:rsidRPr="007E7A3D" w:rsidRDefault="00365DC6" w:rsidP="00365DC6">
      <w:pPr>
        <w:autoSpaceDE w:val="0"/>
        <w:jc w:val="both"/>
        <w:rPr>
          <w:rFonts w:ascii="Arial" w:eastAsia="CenturyGothic" w:hAnsi="Arial" w:cs="Arial"/>
          <w:sz w:val="22"/>
          <w:szCs w:val="22"/>
        </w:rPr>
      </w:pPr>
    </w:p>
    <w:p w14:paraId="52E4CCB3" w14:textId="77777777" w:rsidR="00365DC6" w:rsidRDefault="00365DC6" w:rsidP="00365DC6">
      <w:pPr>
        <w:autoSpaceDE w:val="0"/>
        <w:jc w:val="both"/>
        <w:rPr>
          <w:rFonts w:ascii="Arial" w:eastAsia="CenturyGothic" w:hAnsi="Arial" w:cs="Arial"/>
          <w:b/>
          <w:sz w:val="22"/>
          <w:szCs w:val="22"/>
        </w:rPr>
      </w:pPr>
      <w:r w:rsidRPr="007E7A3D">
        <w:rPr>
          <w:rFonts w:ascii="Arial" w:eastAsia="CenturyGothic" w:hAnsi="Arial" w:cs="Arial"/>
          <w:b/>
          <w:sz w:val="22"/>
          <w:szCs w:val="22"/>
        </w:rPr>
        <w:t>10.  Przepisy związane</w:t>
      </w:r>
    </w:p>
    <w:p w14:paraId="2E8DC486" w14:textId="77777777" w:rsidR="008679B2" w:rsidRPr="007E7A3D" w:rsidRDefault="008679B2" w:rsidP="00365DC6">
      <w:pPr>
        <w:autoSpaceDE w:val="0"/>
        <w:jc w:val="both"/>
        <w:rPr>
          <w:rFonts w:ascii="Arial" w:eastAsia="CenturyGothic" w:hAnsi="Arial" w:cs="Arial"/>
          <w:b/>
          <w:sz w:val="22"/>
          <w:szCs w:val="22"/>
        </w:rPr>
      </w:pPr>
    </w:p>
    <w:p w14:paraId="0FB905D3" w14:textId="77777777" w:rsidR="00365DC6" w:rsidRPr="007E7A3D" w:rsidRDefault="00365DC6" w:rsidP="00365DC6">
      <w:pPr>
        <w:autoSpaceDE w:val="0"/>
        <w:jc w:val="both"/>
        <w:rPr>
          <w:rFonts w:ascii="Arial" w:eastAsia="CenturyGothic" w:hAnsi="Arial" w:cs="Arial"/>
          <w:sz w:val="22"/>
          <w:szCs w:val="22"/>
        </w:rPr>
      </w:pPr>
      <w:r w:rsidRPr="007E7A3D">
        <w:rPr>
          <w:rFonts w:ascii="Arial" w:eastAsia="CenturyGothic" w:hAnsi="Arial" w:cs="Arial"/>
          <w:sz w:val="22"/>
          <w:szCs w:val="22"/>
        </w:rPr>
        <w:t xml:space="preserve">PN-EN 1008:2004 </w:t>
      </w:r>
      <w:r w:rsidRPr="007E7A3D">
        <w:rPr>
          <w:rFonts w:ascii="Arial" w:eastAsia="CenturyGothic" w:hAnsi="Arial" w:cs="Arial"/>
          <w:sz w:val="22"/>
          <w:szCs w:val="22"/>
        </w:rPr>
        <w:tab/>
        <w:t>Woda zarobowa do betonu.</w:t>
      </w:r>
      <w:r w:rsidR="00770EBA">
        <w:rPr>
          <w:rFonts w:ascii="Arial" w:eastAsia="CenturyGothic" w:hAnsi="Arial" w:cs="Arial"/>
          <w:sz w:val="22"/>
          <w:szCs w:val="22"/>
        </w:rPr>
        <w:t xml:space="preserve"> Specyfikacja pobierania próbek,</w:t>
      </w:r>
    </w:p>
    <w:p w14:paraId="48212B85" w14:textId="77777777" w:rsidR="00365DC6" w:rsidRPr="007E7A3D" w:rsidRDefault="00365DC6" w:rsidP="00365DC6">
      <w:pPr>
        <w:autoSpaceDE w:val="0"/>
        <w:ind w:left="2124" w:hanging="2124"/>
        <w:jc w:val="both"/>
        <w:rPr>
          <w:rFonts w:ascii="Arial" w:eastAsia="CenturyGothic" w:hAnsi="Arial" w:cs="Arial"/>
          <w:sz w:val="22"/>
          <w:szCs w:val="22"/>
        </w:rPr>
      </w:pPr>
      <w:r w:rsidRPr="007E7A3D">
        <w:rPr>
          <w:rFonts w:ascii="Arial" w:eastAsia="CenturyGothic" w:hAnsi="Arial" w:cs="Arial"/>
          <w:sz w:val="22"/>
          <w:szCs w:val="22"/>
        </w:rPr>
        <w:t>PN-EN 649:2002</w:t>
      </w:r>
      <w:r w:rsidRPr="007E7A3D">
        <w:rPr>
          <w:rFonts w:ascii="Arial" w:eastAsia="CenturyGothic" w:hAnsi="Arial" w:cs="Arial"/>
          <w:sz w:val="22"/>
          <w:szCs w:val="22"/>
        </w:rPr>
        <w:tab/>
        <w:t>Elastyczne pokrycia podłogowe. Homogeniczne i heterage</w:t>
      </w:r>
      <w:r w:rsidR="00770EBA">
        <w:rPr>
          <w:rFonts w:ascii="Arial" w:eastAsia="CenturyGothic" w:hAnsi="Arial" w:cs="Arial"/>
          <w:sz w:val="22"/>
          <w:szCs w:val="22"/>
        </w:rPr>
        <w:t>niczne pokrycia podłogowe z PCV,</w:t>
      </w:r>
    </w:p>
    <w:p w14:paraId="3B8F6C2D" w14:textId="77777777" w:rsidR="00365DC6" w:rsidRPr="007E7A3D" w:rsidRDefault="007E7A3D" w:rsidP="00365DC6">
      <w:pPr>
        <w:autoSpaceDE w:val="0"/>
        <w:jc w:val="both"/>
        <w:rPr>
          <w:rFonts w:ascii="Arial" w:eastAsia="CenturyGothic" w:hAnsi="Arial" w:cs="Arial"/>
          <w:sz w:val="22"/>
          <w:szCs w:val="22"/>
        </w:rPr>
      </w:pPr>
      <w:r>
        <w:rPr>
          <w:rFonts w:ascii="Arial" w:eastAsia="CenturyGothic" w:hAnsi="Arial" w:cs="Arial"/>
          <w:sz w:val="22"/>
          <w:szCs w:val="22"/>
        </w:rPr>
        <w:t xml:space="preserve">PN-63/B-10145          </w:t>
      </w:r>
      <w:r w:rsidR="00365DC6" w:rsidRPr="007E7A3D">
        <w:rPr>
          <w:rFonts w:ascii="Arial" w:eastAsia="CenturyGothic" w:hAnsi="Arial" w:cs="Arial"/>
          <w:sz w:val="22"/>
          <w:szCs w:val="22"/>
        </w:rPr>
        <w:t>Posadzki z płytek kamionkowych (terakotowych), klinkierowych i lastrykowych</w:t>
      </w:r>
      <w:r w:rsidR="00770EBA">
        <w:rPr>
          <w:rFonts w:ascii="Arial" w:eastAsia="CenturyGothic" w:hAnsi="Arial" w:cs="Arial"/>
          <w:sz w:val="22"/>
          <w:szCs w:val="22"/>
        </w:rPr>
        <w:t>.</w:t>
      </w:r>
    </w:p>
    <w:p w14:paraId="0835D28B" w14:textId="77777777" w:rsidR="00365DC6" w:rsidRPr="007E7A3D" w:rsidRDefault="00365DC6" w:rsidP="00365DC6">
      <w:pPr>
        <w:autoSpaceDE w:val="0"/>
        <w:rPr>
          <w:rFonts w:ascii="Arial" w:eastAsia="CenturyGothic" w:hAnsi="Arial" w:cs="Arial"/>
          <w:sz w:val="22"/>
          <w:szCs w:val="22"/>
        </w:rPr>
      </w:pPr>
    </w:p>
    <w:p w14:paraId="13DAC9F5" w14:textId="77777777" w:rsidR="00365DC6" w:rsidRDefault="00365DC6" w:rsidP="00365DC6">
      <w:pPr>
        <w:rPr>
          <w:rFonts w:ascii="Arial" w:eastAsia="CenturyGothic" w:hAnsi="Arial" w:cs="Arial"/>
          <w:sz w:val="22"/>
          <w:szCs w:val="22"/>
        </w:rPr>
      </w:pPr>
    </w:p>
    <w:p w14:paraId="4B827CF7" w14:textId="77777777" w:rsidR="00EE6D5D" w:rsidRDefault="00EE6D5D" w:rsidP="00365DC6">
      <w:pPr>
        <w:rPr>
          <w:rFonts w:ascii="Arial" w:eastAsia="CenturyGothic" w:hAnsi="Arial" w:cs="Arial"/>
          <w:sz w:val="22"/>
          <w:szCs w:val="22"/>
        </w:rPr>
      </w:pPr>
    </w:p>
    <w:p w14:paraId="6800FC13" w14:textId="77777777" w:rsidR="00EE6D5D" w:rsidRDefault="00EE6D5D" w:rsidP="00365DC6">
      <w:pPr>
        <w:rPr>
          <w:rFonts w:ascii="Arial" w:eastAsia="CenturyGothic" w:hAnsi="Arial" w:cs="Arial"/>
          <w:sz w:val="22"/>
          <w:szCs w:val="22"/>
        </w:rPr>
      </w:pPr>
    </w:p>
    <w:p w14:paraId="08D357C5" w14:textId="77777777" w:rsidR="00EE6D5D" w:rsidRPr="00B9035B" w:rsidRDefault="00EE6D5D" w:rsidP="00EE6D5D">
      <w:pPr>
        <w:autoSpaceDE w:val="0"/>
        <w:jc w:val="center"/>
        <w:rPr>
          <w:rFonts w:ascii="Arial" w:eastAsia="CenturyGothic" w:hAnsi="Arial" w:cs="Arial"/>
          <w:b/>
          <w:bCs/>
          <w:sz w:val="26"/>
          <w:szCs w:val="26"/>
        </w:rPr>
      </w:pPr>
      <w:r w:rsidRPr="00B9035B">
        <w:rPr>
          <w:rFonts w:ascii="Arial" w:eastAsia="CenturyGothic" w:hAnsi="Arial" w:cs="Arial"/>
          <w:b/>
          <w:bCs/>
          <w:sz w:val="26"/>
          <w:szCs w:val="26"/>
        </w:rPr>
        <w:t>SPECYFIKACJA TECHNICZNA WYKONANIA I ODBIORU ROBÓT</w:t>
      </w:r>
    </w:p>
    <w:p w14:paraId="2EDAE580" w14:textId="77777777" w:rsidR="00EE6D5D" w:rsidRPr="00B9035B" w:rsidRDefault="00EE6D5D" w:rsidP="00EE6D5D">
      <w:pPr>
        <w:autoSpaceDE w:val="0"/>
        <w:jc w:val="center"/>
        <w:rPr>
          <w:rFonts w:ascii="Arial" w:eastAsia="CenturyGothic" w:hAnsi="Arial" w:cs="Arial"/>
          <w:b/>
          <w:bCs/>
          <w:sz w:val="22"/>
          <w:szCs w:val="22"/>
        </w:rPr>
      </w:pPr>
    </w:p>
    <w:p w14:paraId="1EA33D8A" w14:textId="77777777" w:rsidR="00EE6D5D" w:rsidRDefault="007632F7" w:rsidP="00EE6D5D">
      <w:pPr>
        <w:pStyle w:val="Nagwek1"/>
        <w:numPr>
          <w:ilvl w:val="0"/>
          <w:numId w:val="6"/>
        </w:numPr>
        <w:tabs>
          <w:tab w:val="clear" w:pos="720"/>
          <w:tab w:val="num" w:pos="284"/>
        </w:tabs>
        <w:suppressAutoHyphens w:val="0"/>
        <w:autoSpaceDE w:val="0"/>
        <w:jc w:val="both"/>
        <w:rPr>
          <w:sz w:val="22"/>
          <w:szCs w:val="22"/>
        </w:rPr>
      </w:pPr>
      <w:r>
        <w:rPr>
          <w:sz w:val="22"/>
          <w:szCs w:val="22"/>
        </w:rPr>
        <w:t>ST-10.01</w:t>
      </w:r>
      <w:r w:rsidR="00EE6D5D" w:rsidRPr="00B9035B">
        <w:rPr>
          <w:sz w:val="22"/>
          <w:szCs w:val="22"/>
        </w:rPr>
        <w:t xml:space="preserve"> </w:t>
      </w:r>
      <w:r w:rsidRPr="007632F7">
        <w:rPr>
          <w:sz w:val="22"/>
          <w:szCs w:val="22"/>
        </w:rPr>
        <w:t>NAWIERZCHNIA Z KOSTKI BRUKOWEJ BETONOWEJ</w:t>
      </w:r>
    </w:p>
    <w:p w14:paraId="777C8908" w14:textId="77777777" w:rsidR="00EE6D5D" w:rsidRPr="00B9035B" w:rsidRDefault="00EE6D5D" w:rsidP="00EE6D5D">
      <w:pPr>
        <w:rPr>
          <w:rFonts w:eastAsia="CenturyGothic"/>
        </w:rPr>
      </w:pPr>
    </w:p>
    <w:p w14:paraId="7FA1F70E" w14:textId="77777777" w:rsidR="007632F7" w:rsidRPr="007632F7" w:rsidRDefault="00EE6D5D" w:rsidP="007632F7">
      <w:pPr>
        <w:rPr>
          <w:rFonts w:ascii="Arial" w:hAnsi="Arial" w:cs="Arial"/>
          <w:color w:val="1A0DAB"/>
          <w:u w:val="single"/>
          <w:shd w:val="clear" w:color="auto" w:fill="FFFFFF"/>
        </w:rPr>
      </w:pPr>
      <w:r w:rsidRPr="00B9035B">
        <w:rPr>
          <w:rFonts w:ascii="Arial" w:eastAsia="CenturyGothic" w:hAnsi="Arial" w:cs="Arial"/>
          <w:b/>
          <w:sz w:val="20"/>
          <w:szCs w:val="20"/>
        </w:rPr>
        <w:t xml:space="preserve">KOD CPV </w:t>
      </w:r>
      <w:r w:rsidR="007632F7">
        <w:fldChar w:fldCharType="begin"/>
      </w:r>
      <w:r w:rsidR="007632F7">
        <w:instrText xml:space="preserve"> HYPERLINK "http://ketrzyn-um.bip-wm.pl/public/get_file.php?id=137823" </w:instrText>
      </w:r>
      <w:r w:rsidR="007632F7">
        <w:fldChar w:fldCharType="separate"/>
      </w:r>
      <w:r w:rsidR="007632F7" w:rsidRPr="007632F7">
        <w:rPr>
          <w:rFonts w:ascii="Arial" w:eastAsia="CenturyGothic" w:hAnsi="Arial" w:cs="Arial"/>
          <w:b/>
          <w:sz w:val="20"/>
          <w:szCs w:val="20"/>
        </w:rPr>
        <w:t xml:space="preserve"> 45233250-6</w:t>
      </w:r>
    </w:p>
    <w:p w14:paraId="038FDDBC" w14:textId="77777777" w:rsidR="00B03281" w:rsidRDefault="007632F7" w:rsidP="00EE6D5D">
      <w:pPr>
        <w:autoSpaceDE w:val="0"/>
        <w:spacing w:line="360" w:lineRule="auto"/>
        <w:jc w:val="both"/>
        <w:rPr>
          <w:rFonts w:ascii="Arial" w:eastAsia="CenturyGothic" w:hAnsi="Arial" w:cs="Arial"/>
          <w:b/>
          <w:sz w:val="20"/>
          <w:szCs w:val="20"/>
        </w:rPr>
      </w:pPr>
      <w:r>
        <w:fldChar w:fldCharType="end"/>
      </w:r>
    </w:p>
    <w:p w14:paraId="413A1C56" w14:textId="77777777" w:rsidR="00B03281" w:rsidRPr="007632F7" w:rsidRDefault="00B03281" w:rsidP="00B03281">
      <w:pPr>
        <w:autoSpaceDE w:val="0"/>
        <w:jc w:val="both"/>
        <w:rPr>
          <w:rFonts w:ascii="Arial" w:eastAsia="CenturyGothic" w:hAnsi="Arial" w:cs="Arial"/>
          <w:b/>
          <w:sz w:val="22"/>
          <w:szCs w:val="22"/>
        </w:rPr>
      </w:pPr>
      <w:r w:rsidRPr="007632F7">
        <w:rPr>
          <w:rFonts w:ascii="Arial" w:eastAsia="CenturyGothic" w:hAnsi="Arial" w:cs="Arial"/>
          <w:b/>
          <w:sz w:val="22"/>
          <w:szCs w:val="22"/>
        </w:rPr>
        <w:t xml:space="preserve">1. WSTĘP </w:t>
      </w:r>
    </w:p>
    <w:p w14:paraId="6D5DDB11" w14:textId="77777777" w:rsidR="00B03281" w:rsidRPr="007632F7" w:rsidRDefault="00B03281" w:rsidP="00B03281">
      <w:pPr>
        <w:autoSpaceDE w:val="0"/>
        <w:jc w:val="both"/>
        <w:rPr>
          <w:rFonts w:ascii="Arial" w:eastAsia="CenturyGothic" w:hAnsi="Arial" w:cs="Arial"/>
          <w:b/>
          <w:sz w:val="22"/>
          <w:szCs w:val="22"/>
        </w:rPr>
      </w:pPr>
    </w:p>
    <w:p w14:paraId="44AA147C" w14:textId="77777777" w:rsidR="00B03281" w:rsidRPr="007632F7" w:rsidRDefault="00B03281" w:rsidP="00B03281">
      <w:pPr>
        <w:autoSpaceDE w:val="0"/>
        <w:jc w:val="both"/>
        <w:rPr>
          <w:rFonts w:ascii="Arial" w:eastAsia="CenturyGothic" w:hAnsi="Arial" w:cs="Arial"/>
          <w:b/>
          <w:sz w:val="22"/>
          <w:szCs w:val="22"/>
        </w:rPr>
      </w:pPr>
      <w:r w:rsidRPr="007632F7">
        <w:rPr>
          <w:rFonts w:ascii="Arial" w:eastAsia="CenturyGothic" w:hAnsi="Arial" w:cs="Arial"/>
          <w:b/>
          <w:sz w:val="22"/>
          <w:szCs w:val="22"/>
        </w:rPr>
        <w:t xml:space="preserve">1.1. Przedmiot ST </w:t>
      </w:r>
    </w:p>
    <w:p w14:paraId="4BE0B5E2" w14:textId="77777777" w:rsidR="00B03281" w:rsidRPr="007632F7" w:rsidRDefault="00B03281" w:rsidP="00B03281">
      <w:pPr>
        <w:autoSpaceDE w:val="0"/>
        <w:jc w:val="both"/>
        <w:rPr>
          <w:rFonts w:ascii="Arial" w:eastAsia="CenturyGothic" w:hAnsi="Arial" w:cs="Arial"/>
          <w:b/>
          <w:sz w:val="22"/>
          <w:szCs w:val="22"/>
        </w:rPr>
      </w:pPr>
    </w:p>
    <w:p w14:paraId="06AE7AF8"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Przedmiotem niniejszej Specyfikacji Technicznej (ST) są wymagania dotyczące wykonania i odbioru robót związanych z wykonywaniem nawierzchni z kostki brukowej betonowej w ramach realizacji zadania:</w:t>
      </w:r>
    </w:p>
    <w:p w14:paraId="6EB023BA" w14:textId="77777777" w:rsidR="00B03281" w:rsidRPr="007632F7" w:rsidRDefault="00B03281" w:rsidP="00B03281">
      <w:pPr>
        <w:autoSpaceDE w:val="0"/>
        <w:jc w:val="both"/>
        <w:rPr>
          <w:rFonts w:ascii="Arial" w:hAnsi="Arial" w:cs="Arial"/>
          <w:sz w:val="22"/>
          <w:szCs w:val="22"/>
        </w:rPr>
      </w:pPr>
    </w:p>
    <w:p w14:paraId="76579A24" w14:textId="77777777" w:rsidR="00B03281" w:rsidRPr="007632F7" w:rsidRDefault="00B03281" w:rsidP="00B03281">
      <w:pPr>
        <w:autoSpaceDE w:val="0"/>
        <w:jc w:val="both"/>
        <w:rPr>
          <w:rFonts w:ascii="Arial" w:eastAsia="CenturyGothic" w:hAnsi="Arial" w:cs="Arial"/>
          <w:b/>
          <w:sz w:val="22"/>
          <w:szCs w:val="22"/>
        </w:rPr>
      </w:pPr>
      <w:r w:rsidRPr="007632F7">
        <w:rPr>
          <w:rFonts w:ascii="Arial" w:eastAsia="CenturyGothic" w:hAnsi="Arial" w:cs="Arial"/>
          <w:b/>
          <w:sz w:val="22"/>
          <w:szCs w:val="22"/>
        </w:rPr>
        <w:t xml:space="preserve">1.2. Zakres stosowania ST </w:t>
      </w:r>
    </w:p>
    <w:p w14:paraId="19C155C9" w14:textId="77777777" w:rsidR="00B03281" w:rsidRPr="007632F7" w:rsidRDefault="00B03281" w:rsidP="00B03281">
      <w:pPr>
        <w:autoSpaceDE w:val="0"/>
        <w:jc w:val="both"/>
        <w:rPr>
          <w:rFonts w:ascii="Arial" w:hAnsi="Arial" w:cs="Arial"/>
          <w:sz w:val="22"/>
          <w:szCs w:val="22"/>
        </w:rPr>
      </w:pPr>
    </w:p>
    <w:p w14:paraId="2904B97E"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1.2.1. Specyfikacje Techniczne stanowią część dokumentów przetargowych i należy je stosować w zlecaniu i wykonaniu robót opisanych w punkcie 1.1. wraz ze Specyfikacją Istotnych Warunków Zamówienia, dokumentacją projektową i przedmiarami robót. </w:t>
      </w:r>
    </w:p>
    <w:p w14:paraId="354CD677" w14:textId="77777777" w:rsidR="00B03281" w:rsidRPr="007632F7" w:rsidRDefault="00B03281" w:rsidP="00B03281">
      <w:pPr>
        <w:autoSpaceDE w:val="0"/>
        <w:jc w:val="both"/>
        <w:rPr>
          <w:rFonts w:ascii="Arial" w:hAnsi="Arial" w:cs="Arial"/>
          <w:sz w:val="22"/>
          <w:szCs w:val="22"/>
        </w:rPr>
      </w:pPr>
    </w:p>
    <w:p w14:paraId="5FCC55D7"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1.3. Zakres robót objętych ST </w:t>
      </w:r>
    </w:p>
    <w:p w14:paraId="3D06054D" w14:textId="77777777" w:rsidR="00B03281" w:rsidRPr="007632F7" w:rsidRDefault="00B03281" w:rsidP="00B03281">
      <w:pPr>
        <w:autoSpaceDE w:val="0"/>
        <w:jc w:val="both"/>
        <w:rPr>
          <w:rFonts w:ascii="Arial" w:hAnsi="Arial" w:cs="Arial"/>
          <w:sz w:val="22"/>
          <w:szCs w:val="22"/>
        </w:rPr>
      </w:pPr>
    </w:p>
    <w:p w14:paraId="2B063FE7"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Ustalenia zawarte w niniejszej specyfikacji dotyczą zasad prowadzenia robót związanych z wykonywaniem nawierzchni z kostki brukowej betonowej. Betonowa kostka brukowa stosowana jest w przedmiotowym zadaniu do układania nawierzchni: </w:t>
      </w:r>
    </w:p>
    <w:p w14:paraId="29CE4E19" w14:textId="77777777" w:rsidR="00B03281" w:rsidRPr="007632F7" w:rsidRDefault="007632F7" w:rsidP="00B03281">
      <w:pPr>
        <w:autoSpaceDE w:val="0"/>
        <w:jc w:val="both"/>
        <w:rPr>
          <w:rFonts w:ascii="Arial" w:hAnsi="Arial" w:cs="Arial"/>
          <w:sz w:val="22"/>
          <w:szCs w:val="22"/>
        </w:rPr>
      </w:pPr>
      <w:r>
        <w:rPr>
          <w:rFonts w:ascii="Arial" w:hAnsi="Arial" w:cs="Arial"/>
          <w:sz w:val="22"/>
          <w:szCs w:val="22"/>
        </w:rPr>
        <w:t>− chodników (</w:t>
      </w:r>
      <w:r w:rsidR="00B03281" w:rsidRPr="007632F7">
        <w:rPr>
          <w:rFonts w:ascii="Arial" w:hAnsi="Arial" w:cs="Arial"/>
          <w:sz w:val="22"/>
          <w:szCs w:val="22"/>
        </w:rPr>
        <w:t xml:space="preserve">kostka gr. 6 cm). </w:t>
      </w:r>
    </w:p>
    <w:p w14:paraId="6A96CC01" w14:textId="77777777" w:rsidR="00B03281" w:rsidRPr="007632F7" w:rsidRDefault="00B03281" w:rsidP="00B03281">
      <w:pPr>
        <w:autoSpaceDE w:val="0"/>
        <w:jc w:val="both"/>
        <w:rPr>
          <w:rFonts w:ascii="Arial" w:hAnsi="Arial" w:cs="Arial"/>
          <w:sz w:val="22"/>
          <w:szCs w:val="22"/>
        </w:rPr>
      </w:pPr>
    </w:p>
    <w:p w14:paraId="361D21AC" w14:textId="77777777" w:rsidR="007632F7" w:rsidRDefault="00B03281" w:rsidP="00B03281">
      <w:pPr>
        <w:autoSpaceDE w:val="0"/>
        <w:jc w:val="both"/>
        <w:rPr>
          <w:rFonts w:ascii="Arial" w:hAnsi="Arial" w:cs="Arial"/>
          <w:sz w:val="22"/>
          <w:szCs w:val="22"/>
        </w:rPr>
      </w:pPr>
      <w:r w:rsidRPr="007632F7">
        <w:rPr>
          <w:rFonts w:ascii="Arial" w:hAnsi="Arial" w:cs="Arial"/>
          <w:sz w:val="22"/>
          <w:szCs w:val="22"/>
        </w:rPr>
        <w:t xml:space="preserve">Powierzchnia przeznaczona dla ułożenia kostki brukowej betonowej dla zadania wymienionego w pkt. 1.1 wynosi: z kostki gr. kostki gr. </w:t>
      </w:r>
      <w:r w:rsidRPr="007632F7">
        <w:rPr>
          <w:rFonts w:ascii="Arial" w:hAnsi="Arial" w:cs="Arial"/>
          <w:color w:val="FF0000"/>
          <w:sz w:val="22"/>
          <w:szCs w:val="22"/>
        </w:rPr>
        <w:t xml:space="preserve">6 cm – 2815 m2 </w:t>
      </w:r>
      <w:r w:rsidRPr="007632F7">
        <w:rPr>
          <w:rFonts w:ascii="Arial" w:hAnsi="Arial" w:cs="Arial"/>
          <w:sz w:val="22"/>
          <w:szCs w:val="22"/>
        </w:rPr>
        <w:t xml:space="preserve">. </w:t>
      </w:r>
    </w:p>
    <w:p w14:paraId="16A19F20"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Powierzchnia podsypki cementowo-piaskowej gr. 3 cm pod kostkę brukową wynosi </w:t>
      </w:r>
      <w:r w:rsidRPr="007632F7">
        <w:rPr>
          <w:rFonts w:ascii="Arial" w:hAnsi="Arial" w:cs="Arial"/>
          <w:color w:val="FF0000"/>
          <w:sz w:val="22"/>
          <w:szCs w:val="22"/>
        </w:rPr>
        <w:t xml:space="preserve">3938 m2 </w:t>
      </w:r>
      <w:r w:rsidRPr="007632F7">
        <w:rPr>
          <w:rFonts w:ascii="Arial" w:hAnsi="Arial" w:cs="Arial"/>
          <w:sz w:val="22"/>
          <w:szCs w:val="22"/>
        </w:rPr>
        <w:t xml:space="preserve">(zgodnie z zestawieniem przedmiarów do projektu budowlano-wykonawczego dla przedmiotowego zadania inwestycyjnego). </w:t>
      </w:r>
    </w:p>
    <w:p w14:paraId="516247B8" w14:textId="77777777" w:rsidR="00B03281" w:rsidRPr="007632F7" w:rsidRDefault="00B03281" w:rsidP="00B03281">
      <w:pPr>
        <w:autoSpaceDE w:val="0"/>
        <w:jc w:val="both"/>
        <w:rPr>
          <w:rFonts w:ascii="Arial" w:hAnsi="Arial" w:cs="Arial"/>
          <w:sz w:val="22"/>
          <w:szCs w:val="22"/>
        </w:rPr>
      </w:pPr>
    </w:p>
    <w:p w14:paraId="4266476B"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1.4. Określenia podstawowe </w:t>
      </w:r>
    </w:p>
    <w:p w14:paraId="68CEAB16"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1.4.1. Betonowa kostka brukowa - kształtka wytwarzan</w:t>
      </w:r>
      <w:r w:rsidR="007632F7">
        <w:rPr>
          <w:rFonts w:ascii="Arial" w:hAnsi="Arial" w:cs="Arial"/>
          <w:sz w:val="22"/>
          <w:szCs w:val="22"/>
        </w:rPr>
        <w:t>a z betonu metodą wibroprasowaną</w:t>
      </w:r>
      <w:r w:rsidRPr="007632F7">
        <w:rPr>
          <w:rFonts w:ascii="Arial" w:hAnsi="Arial" w:cs="Arial"/>
          <w:sz w:val="22"/>
          <w:szCs w:val="22"/>
        </w:rPr>
        <w:t xml:space="preserve">. Produkowana jest jako kształtka jednowarstwowa lub w dwóch warstwach połączonych ze sobą trwale w fazie produkcji. </w:t>
      </w:r>
    </w:p>
    <w:p w14:paraId="5B865550"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1.4.2. Pozostałe określenia podstawowe są zgodne z obowiązującymi, odpowiednimi polskimi normam</w:t>
      </w:r>
      <w:r w:rsidR="007632F7">
        <w:rPr>
          <w:rFonts w:ascii="Arial" w:hAnsi="Arial" w:cs="Arial"/>
          <w:sz w:val="22"/>
          <w:szCs w:val="22"/>
        </w:rPr>
        <w:t xml:space="preserve">i i z definicjami podanymi w ST </w:t>
      </w:r>
      <w:r w:rsidRPr="007632F7">
        <w:rPr>
          <w:rFonts w:ascii="Arial" w:hAnsi="Arial" w:cs="Arial"/>
          <w:sz w:val="22"/>
          <w:szCs w:val="22"/>
        </w:rPr>
        <w:t xml:space="preserve">00.00.00 „Wymagania ogólne” pkt 1.4. </w:t>
      </w:r>
    </w:p>
    <w:p w14:paraId="4B83D499" w14:textId="77777777" w:rsidR="00B03281" w:rsidRPr="007632F7" w:rsidRDefault="00B03281" w:rsidP="00B03281">
      <w:pPr>
        <w:autoSpaceDE w:val="0"/>
        <w:jc w:val="both"/>
        <w:rPr>
          <w:rFonts w:ascii="Arial" w:hAnsi="Arial" w:cs="Arial"/>
          <w:sz w:val="22"/>
          <w:szCs w:val="22"/>
        </w:rPr>
      </w:pPr>
    </w:p>
    <w:p w14:paraId="1B7FD910"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1.5. Ogólne wymagania dotyczące robót </w:t>
      </w:r>
    </w:p>
    <w:p w14:paraId="12B6E85F"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Ogólne wymagania dotyczące robót podano w </w:t>
      </w:r>
      <w:r w:rsidR="007632F7">
        <w:rPr>
          <w:rFonts w:ascii="Arial" w:hAnsi="Arial" w:cs="Arial"/>
          <w:sz w:val="22"/>
          <w:szCs w:val="22"/>
        </w:rPr>
        <w:t xml:space="preserve">ST </w:t>
      </w:r>
      <w:r w:rsidR="007632F7" w:rsidRPr="007632F7">
        <w:rPr>
          <w:rFonts w:ascii="Arial" w:hAnsi="Arial" w:cs="Arial"/>
          <w:sz w:val="22"/>
          <w:szCs w:val="22"/>
        </w:rPr>
        <w:t xml:space="preserve">00.00.00 </w:t>
      </w:r>
      <w:r w:rsidRPr="007632F7">
        <w:rPr>
          <w:rFonts w:ascii="Arial" w:hAnsi="Arial" w:cs="Arial"/>
          <w:sz w:val="22"/>
          <w:szCs w:val="22"/>
        </w:rPr>
        <w:t xml:space="preserve">„Wymagania ogólne” pkt 1.5. </w:t>
      </w:r>
    </w:p>
    <w:p w14:paraId="0DFD48C6" w14:textId="77777777" w:rsidR="00B03281" w:rsidRPr="007632F7" w:rsidRDefault="00B03281" w:rsidP="00B03281">
      <w:pPr>
        <w:autoSpaceDE w:val="0"/>
        <w:jc w:val="both"/>
        <w:rPr>
          <w:rFonts w:ascii="Arial" w:hAnsi="Arial" w:cs="Arial"/>
          <w:sz w:val="22"/>
          <w:szCs w:val="22"/>
        </w:rPr>
      </w:pPr>
    </w:p>
    <w:p w14:paraId="48DD999D"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 MATERIAŁY </w:t>
      </w:r>
    </w:p>
    <w:p w14:paraId="785AF306" w14:textId="77777777" w:rsidR="00B03281" w:rsidRPr="007632F7" w:rsidRDefault="00B03281" w:rsidP="00B03281">
      <w:pPr>
        <w:autoSpaceDE w:val="0"/>
        <w:jc w:val="both"/>
        <w:rPr>
          <w:rFonts w:ascii="Arial" w:hAnsi="Arial" w:cs="Arial"/>
          <w:sz w:val="22"/>
          <w:szCs w:val="22"/>
        </w:rPr>
      </w:pPr>
    </w:p>
    <w:p w14:paraId="542A28F6"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2.1. Ogólne wymagania dotyczące materiałów Ogólne wymagania dotyczące materiałów, ich pozyskiwania i składowania, podano w </w:t>
      </w:r>
      <w:r w:rsidR="007632F7">
        <w:rPr>
          <w:rFonts w:ascii="Arial" w:hAnsi="Arial" w:cs="Arial"/>
          <w:sz w:val="22"/>
          <w:szCs w:val="22"/>
        </w:rPr>
        <w:t xml:space="preserve">ST </w:t>
      </w:r>
      <w:r w:rsidR="007632F7" w:rsidRPr="007632F7">
        <w:rPr>
          <w:rFonts w:ascii="Arial" w:hAnsi="Arial" w:cs="Arial"/>
          <w:sz w:val="22"/>
          <w:szCs w:val="22"/>
        </w:rPr>
        <w:t xml:space="preserve">00.00.00 </w:t>
      </w:r>
      <w:r w:rsidRPr="007632F7">
        <w:rPr>
          <w:rFonts w:ascii="Arial" w:hAnsi="Arial" w:cs="Arial"/>
          <w:sz w:val="22"/>
          <w:szCs w:val="22"/>
        </w:rPr>
        <w:t xml:space="preserve">„Wymagania ogólne” pkt 2. </w:t>
      </w:r>
    </w:p>
    <w:p w14:paraId="707241E7" w14:textId="77777777" w:rsidR="00B03281" w:rsidRPr="007632F7" w:rsidRDefault="00B03281" w:rsidP="00B03281">
      <w:pPr>
        <w:autoSpaceDE w:val="0"/>
        <w:jc w:val="both"/>
        <w:rPr>
          <w:rFonts w:ascii="Arial" w:hAnsi="Arial" w:cs="Arial"/>
          <w:sz w:val="22"/>
          <w:szCs w:val="22"/>
        </w:rPr>
      </w:pPr>
    </w:p>
    <w:p w14:paraId="6A572145"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2.2. Betonowa kostka brukowa - wymagania </w:t>
      </w:r>
    </w:p>
    <w:p w14:paraId="2BA432B4" w14:textId="77777777" w:rsidR="00B03281" w:rsidRPr="007632F7" w:rsidRDefault="00B03281" w:rsidP="00B03281">
      <w:pPr>
        <w:autoSpaceDE w:val="0"/>
        <w:jc w:val="both"/>
        <w:rPr>
          <w:rFonts w:ascii="Arial" w:hAnsi="Arial" w:cs="Arial"/>
          <w:sz w:val="22"/>
          <w:szCs w:val="22"/>
        </w:rPr>
      </w:pPr>
    </w:p>
    <w:p w14:paraId="5539E6AD"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2.2.1. Aprobata techniczna Warunkiem dopuszczenia do stosowania betonowej kostki brukowej w budownictwie drogowym jest posiadanie aprobaty technicznej. </w:t>
      </w:r>
    </w:p>
    <w:p w14:paraId="29535909" w14:textId="77777777" w:rsidR="00B03281" w:rsidRPr="007632F7" w:rsidRDefault="00B03281" w:rsidP="00B03281">
      <w:pPr>
        <w:autoSpaceDE w:val="0"/>
        <w:jc w:val="both"/>
        <w:rPr>
          <w:rFonts w:ascii="Arial" w:hAnsi="Arial" w:cs="Arial"/>
          <w:sz w:val="22"/>
          <w:szCs w:val="22"/>
        </w:rPr>
      </w:pPr>
    </w:p>
    <w:p w14:paraId="7D8B6E1B" w14:textId="77777777" w:rsidR="007632F7" w:rsidRDefault="00B03281" w:rsidP="00B03281">
      <w:pPr>
        <w:autoSpaceDE w:val="0"/>
        <w:jc w:val="both"/>
        <w:rPr>
          <w:rFonts w:ascii="Arial" w:hAnsi="Arial" w:cs="Arial"/>
          <w:sz w:val="22"/>
          <w:szCs w:val="22"/>
        </w:rPr>
      </w:pPr>
      <w:r w:rsidRPr="007632F7">
        <w:rPr>
          <w:rFonts w:ascii="Arial" w:hAnsi="Arial" w:cs="Arial"/>
          <w:sz w:val="22"/>
          <w:szCs w:val="22"/>
        </w:rPr>
        <w:t>2.2.2. Wygląd zewnętrzny</w:t>
      </w:r>
      <w:r w:rsidR="007632F7">
        <w:rPr>
          <w:rFonts w:ascii="Arial" w:hAnsi="Arial" w:cs="Arial"/>
          <w:sz w:val="22"/>
          <w:szCs w:val="22"/>
        </w:rPr>
        <w:t xml:space="preserve"> istniejących kostek do wbudowania</w:t>
      </w:r>
      <w:r w:rsidRPr="007632F7">
        <w:rPr>
          <w:rFonts w:ascii="Arial" w:hAnsi="Arial" w:cs="Arial"/>
          <w:sz w:val="22"/>
          <w:szCs w:val="22"/>
        </w:rPr>
        <w:t xml:space="preserve"> </w:t>
      </w:r>
    </w:p>
    <w:p w14:paraId="690BF8B8"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Struktura wyrobu powinna być zwarta, bez rys, pęknięć, plam i ubytków. Powierzchnia górna kostek powinna być równa i szorstka, a krawędzie kostek równe i proste, wklęśnięcia nie powinny </w:t>
      </w:r>
      <w:r w:rsidRPr="007632F7">
        <w:rPr>
          <w:rFonts w:ascii="Arial" w:hAnsi="Arial" w:cs="Arial"/>
          <w:sz w:val="22"/>
          <w:szCs w:val="22"/>
        </w:rPr>
        <w:lastRenderedPageBreak/>
        <w:t xml:space="preserve">przekraczać: − 2 mm, dla kostek o grubości ≤ 80 mm, − 3 mm, dla kostek o grubości &gt; 80 mm. </w:t>
      </w:r>
      <w:r w:rsidR="007632F7">
        <w:rPr>
          <w:rFonts w:ascii="Arial" w:hAnsi="Arial" w:cs="Arial"/>
          <w:sz w:val="22"/>
          <w:szCs w:val="22"/>
        </w:rPr>
        <w:t xml:space="preserve">Kostki betonowe które nie spełniają powyższych warunków nie mogą być wbudowane ponownie. </w:t>
      </w:r>
    </w:p>
    <w:p w14:paraId="0B518EE0" w14:textId="77777777" w:rsidR="00B03281" w:rsidRPr="007632F7" w:rsidRDefault="00B03281" w:rsidP="00B03281">
      <w:pPr>
        <w:autoSpaceDE w:val="0"/>
        <w:jc w:val="both"/>
        <w:rPr>
          <w:rFonts w:ascii="Arial" w:hAnsi="Arial" w:cs="Arial"/>
          <w:sz w:val="22"/>
          <w:szCs w:val="22"/>
        </w:rPr>
      </w:pPr>
    </w:p>
    <w:p w14:paraId="52E2EDA8" w14:textId="77777777" w:rsidR="007632F7" w:rsidRDefault="00B03281" w:rsidP="00B03281">
      <w:pPr>
        <w:autoSpaceDE w:val="0"/>
        <w:jc w:val="both"/>
        <w:rPr>
          <w:rFonts w:ascii="Arial" w:hAnsi="Arial" w:cs="Arial"/>
          <w:sz w:val="22"/>
          <w:szCs w:val="22"/>
        </w:rPr>
      </w:pPr>
      <w:r w:rsidRPr="007632F7">
        <w:rPr>
          <w:rFonts w:ascii="Arial" w:hAnsi="Arial" w:cs="Arial"/>
          <w:sz w:val="22"/>
          <w:szCs w:val="22"/>
        </w:rPr>
        <w:t xml:space="preserve">2.2.3. Kształt, wymiary i kolor kostki brukowej </w:t>
      </w:r>
    </w:p>
    <w:p w14:paraId="66C42E68" w14:textId="77777777" w:rsidR="00A91693" w:rsidRDefault="007632F7" w:rsidP="00B03281">
      <w:pPr>
        <w:autoSpaceDE w:val="0"/>
        <w:jc w:val="both"/>
        <w:rPr>
          <w:rFonts w:ascii="Arial" w:hAnsi="Arial" w:cs="Arial"/>
          <w:sz w:val="22"/>
          <w:szCs w:val="22"/>
        </w:rPr>
      </w:pPr>
      <w:r>
        <w:rPr>
          <w:rFonts w:ascii="Arial" w:hAnsi="Arial" w:cs="Arial"/>
          <w:sz w:val="22"/>
          <w:szCs w:val="22"/>
        </w:rPr>
        <w:t>P</w:t>
      </w:r>
      <w:r w:rsidR="00B03281" w:rsidRPr="007632F7">
        <w:rPr>
          <w:rFonts w:ascii="Arial" w:hAnsi="Arial" w:cs="Arial"/>
          <w:sz w:val="22"/>
          <w:szCs w:val="22"/>
        </w:rPr>
        <w:t xml:space="preserve">rodukowane są kostki o dwóch standardowych wymiarach grubości: </w:t>
      </w:r>
    </w:p>
    <w:p w14:paraId="0F352699" w14:textId="77777777" w:rsidR="00A91693" w:rsidRDefault="00B03281" w:rsidP="00B03281">
      <w:pPr>
        <w:autoSpaceDE w:val="0"/>
        <w:jc w:val="both"/>
        <w:rPr>
          <w:rFonts w:ascii="Arial" w:hAnsi="Arial" w:cs="Arial"/>
          <w:sz w:val="22"/>
          <w:szCs w:val="22"/>
        </w:rPr>
      </w:pPr>
      <w:r w:rsidRPr="007632F7">
        <w:rPr>
          <w:rFonts w:ascii="Arial" w:hAnsi="Arial" w:cs="Arial"/>
          <w:sz w:val="22"/>
          <w:szCs w:val="22"/>
        </w:rPr>
        <w:t xml:space="preserve">− 60 mm, z zastosowaniem do nawierzchni nie przeznaczonych do ruchu samochodowego, </w:t>
      </w:r>
    </w:p>
    <w:p w14:paraId="051674C2" w14:textId="77777777" w:rsidR="00A91693" w:rsidRDefault="00B03281" w:rsidP="00B03281">
      <w:pPr>
        <w:autoSpaceDE w:val="0"/>
        <w:jc w:val="both"/>
        <w:rPr>
          <w:rFonts w:ascii="Arial" w:hAnsi="Arial" w:cs="Arial"/>
          <w:sz w:val="22"/>
          <w:szCs w:val="22"/>
        </w:rPr>
      </w:pPr>
      <w:r w:rsidRPr="007632F7">
        <w:rPr>
          <w:rFonts w:ascii="Arial" w:hAnsi="Arial" w:cs="Arial"/>
          <w:sz w:val="22"/>
          <w:szCs w:val="22"/>
        </w:rPr>
        <w:t xml:space="preserve">− 80 mm, do nawierzchni dla ruchu samochodowego. </w:t>
      </w:r>
    </w:p>
    <w:p w14:paraId="4989DA4B" w14:textId="77777777" w:rsidR="00A91693" w:rsidRDefault="00A91693" w:rsidP="00B03281">
      <w:pPr>
        <w:autoSpaceDE w:val="0"/>
        <w:jc w:val="both"/>
        <w:rPr>
          <w:rFonts w:ascii="Arial" w:hAnsi="Arial" w:cs="Arial"/>
          <w:sz w:val="22"/>
          <w:szCs w:val="22"/>
        </w:rPr>
      </w:pPr>
    </w:p>
    <w:p w14:paraId="48884257" w14:textId="77777777" w:rsidR="00A91693" w:rsidRDefault="00B03281" w:rsidP="00B03281">
      <w:pPr>
        <w:autoSpaceDE w:val="0"/>
        <w:jc w:val="both"/>
        <w:rPr>
          <w:rFonts w:ascii="Arial" w:hAnsi="Arial" w:cs="Arial"/>
          <w:sz w:val="22"/>
          <w:szCs w:val="22"/>
        </w:rPr>
      </w:pPr>
      <w:r w:rsidRPr="007632F7">
        <w:rPr>
          <w:rFonts w:ascii="Arial" w:hAnsi="Arial" w:cs="Arial"/>
          <w:sz w:val="22"/>
          <w:szCs w:val="22"/>
        </w:rPr>
        <w:t xml:space="preserve">Tolerancje wymiarowe wynoszą: </w:t>
      </w:r>
    </w:p>
    <w:p w14:paraId="2E65EE4E" w14:textId="77777777" w:rsidR="00A91693" w:rsidRDefault="00B03281" w:rsidP="00B03281">
      <w:pPr>
        <w:autoSpaceDE w:val="0"/>
        <w:jc w:val="both"/>
        <w:rPr>
          <w:rFonts w:ascii="Arial" w:hAnsi="Arial" w:cs="Arial"/>
          <w:sz w:val="22"/>
          <w:szCs w:val="22"/>
        </w:rPr>
      </w:pPr>
      <w:r w:rsidRPr="007632F7">
        <w:rPr>
          <w:rFonts w:ascii="Arial" w:hAnsi="Arial" w:cs="Arial"/>
          <w:sz w:val="22"/>
          <w:szCs w:val="22"/>
        </w:rPr>
        <w:t xml:space="preserve">− na długości ± 3 mm, </w:t>
      </w:r>
    </w:p>
    <w:p w14:paraId="1773F2FE" w14:textId="77777777" w:rsidR="00A91693" w:rsidRDefault="00B03281" w:rsidP="00B03281">
      <w:pPr>
        <w:autoSpaceDE w:val="0"/>
        <w:jc w:val="both"/>
        <w:rPr>
          <w:rFonts w:ascii="Arial" w:hAnsi="Arial" w:cs="Arial"/>
          <w:sz w:val="22"/>
          <w:szCs w:val="22"/>
        </w:rPr>
      </w:pPr>
      <w:r w:rsidRPr="007632F7">
        <w:rPr>
          <w:rFonts w:ascii="Arial" w:hAnsi="Arial" w:cs="Arial"/>
          <w:sz w:val="22"/>
          <w:szCs w:val="22"/>
        </w:rPr>
        <w:t xml:space="preserve">− na szerokości ± 3 mm, </w:t>
      </w:r>
    </w:p>
    <w:p w14:paraId="563DA6C8" w14:textId="77777777" w:rsidR="00A91693" w:rsidRDefault="00B03281" w:rsidP="00B03281">
      <w:pPr>
        <w:autoSpaceDE w:val="0"/>
        <w:jc w:val="both"/>
        <w:rPr>
          <w:rFonts w:ascii="Arial" w:hAnsi="Arial" w:cs="Arial"/>
          <w:sz w:val="22"/>
          <w:szCs w:val="22"/>
        </w:rPr>
      </w:pPr>
      <w:r w:rsidRPr="007632F7">
        <w:rPr>
          <w:rFonts w:ascii="Arial" w:hAnsi="Arial" w:cs="Arial"/>
          <w:sz w:val="22"/>
          <w:szCs w:val="22"/>
        </w:rPr>
        <w:t xml:space="preserve">− na grubości ± 5 mm. </w:t>
      </w:r>
    </w:p>
    <w:p w14:paraId="16341C74" w14:textId="77777777" w:rsidR="00A91693" w:rsidRDefault="00A91693" w:rsidP="00B03281">
      <w:pPr>
        <w:autoSpaceDE w:val="0"/>
        <w:jc w:val="both"/>
        <w:rPr>
          <w:rFonts w:ascii="Arial" w:hAnsi="Arial" w:cs="Arial"/>
          <w:sz w:val="22"/>
          <w:szCs w:val="22"/>
        </w:rPr>
      </w:pPr>
    </w:p>
    <w:p w14:paraId="683440CA"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Kolory kostek produkowanych aktualnie w kraju to: szary, ceglany, klinkierowy, grafitowy i brązowy. </w:t>
      </w:r>
    </w:p>
    <w:p w14:paraId="37A67D7E" w14:textId="77777777" w:rsidR="00B03281" w:rsidRPr="007632F7" w:rsidRDefault="00B03281" w:rsidP="00B03281">
      <w:pPr>
        <w:autoSpaceDE w:val="0"/>
        <w:jc w:val="both"/>
        <w:rPr>
          <w:rFonts w:ascii="Arial" w:hAnsi="Arial" w:cs="Arial"/>
          <w:sz w:val="22"/>
          <w:szCs w:val="22"/>
        </w:rPr>
      </w:pPr>
    </w:p>
    <w:p w14:paraId="09292B23"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2.2.4. Wytrzymałość na ściskanie Wytrzymałość na ściskanie po 28 dniach (średnio z 6-ciu kostek) nie powinna być mniejsza niż 60 MPa. Dopuszczalna najniższa wytrzymałość pojedynczej kostki nie powinna być mniejsza niż 50 MPa (w ocenie statystycznej z co najmniej 10 kostek).</w:t>
      </w:r>
    </w:p>
    <w:p w14:paraId="0B688176" w14:textId="77777777" w:rsidR="00B03281" w:rsidRPr="007632F7" w:rsidRDefault="00B03281" w:rsidP="00B03281">
      <w:pPr>
        <w:autoSpaceDE w:val="0"/>
        <w:jc w:val="both"/>
        <w:rPr>
          <w:rFonts w:ascii="Arial" w:hAnsi="Arial" w:cs="Arial"/>
          <w:sz w:val="22"/>
          <w:szCs w:val="22"/>
        </w:rPr>
      </w:pPr>
    </w:p>
    <w:p w14:paraId="433B31A2"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2.2.5. Nasiąkliwość </w:t>
      </w:r>
    </w:p>
    <w:p w14:paraId="50EBDC4E" w14:textId="77777777" w:rsidR="00B03281" w:rsidRPr="007632F7" w:rsidRDefault="00B03281" w:rsidP="00B03281">
      <w:pPr>
        <w:autoSpaceDE w:val="0"/>
        <w:jc w:val="both"/>
        <w:rPr>
          <w:rFonts w:ascii="Arial" w:hAnsi="Arial" w:cs="Arial"/>
          <w:sz w:val="22"/>
          <w:szCs w:val="22"/>
        </w:rPr>
      </w:pPr>
    </w:p>
    <w:p w14:paraId="036F8EFB"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Nasiąkliwość kostek betonowych powinna odpowiadać wymaganiom normy PN-B-06250 [2] i wynosić nie więcej niż 5%. </w:t>
      </w:r>
    </w:p>
    <w:p w14:paraId="69CCE336" w14:textId="77777777" w:rsidR="00B03281" w:rsidRPr="007632F7" w:rsidRDefault="00B03281" w:rsidP="00B03281">
      <w:pPr>
        <w:autoSpaceDE w:val="0"/>
        <w:jc w:val="both"/>
        <w:rPr>
          <w:rFonts w:ascii="Arial" w:hAnsi="Arial" w:cs="Arial"/>
          <w:sz w:val="22"/>
          <w:szCs w:val="22"/>
        </w:rPr>
      </w:pPr>
    </w:p>
    <w:p w14:paraId="74357903"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2.2.6. Odporność na działanie mrozu </w:t>
      </w:r>
    </w:p>
    <w:p w14:paraId="42706598" w14:textId="77777777" w:rsidR="00B03281" w:rsidRPr="007632F7" w:rsidRDefault="00B03281" w:rsidP="00B03281">
      <w:pPr>
        <w:autoSpaceDE w:val="0"/>
        <w:jc w:val="both"/>
        <w:rPr>
          <w:rFonts w:ascii="Arial" w:hAnsi="Arial" w:cs="Arial"/>
          <w:sz w:val="22"/>
          <w:szCs w:val="22"/>
        </w:rPr>
      </w:pPr>
    </w:p>
    <w:p w14:paraId="6CF65BA5"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Odporność kostek betonowych na działanie mrozu powinna być badana zgodnie z wymaganiami PN-B-06250 [2]. Odporność na działanie mrozu po 50 cyklach zamrażania i odmrażania próbek jest wystarczająca, jeżeli: − próbka nie wykazuje pęknięć, − strata masy nie przekracza 5%, − obniżenie wytrzymałości na ściskanie w stosunku do wytrzymałości próbek nie zamrażanych nie jest większe niż 20%. </w:t>
      </w:r>
    </w:p>
    <w:p w14:paraId="4226CA91" w14:textId="77777777" w:rsidR="00B03281" w:rsidRPr="007632F7" w:rsidRDefault="00B03281" w:rsidP="00B03281">
      <w:pPr>
        <w:autoSpaceDE w:val="0"/>
        <w:jc w:val="both"/>
        <w:rPr>
          <w:rFonts w:ascii="Arial" w:hAnsi="Arial" w:cs="Arial"/>
          <w:sz w:val="22"/>
          <w:szCs w:val="22"/>
        </w:rPr>
      </w:pPr>
    </w:p>
    <w:p w14:paraId="6535FFCE"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2.2.7. Ścieralność </w:t>
      </w:r>
    </w:p>
    <w:p w14:paraId="63A36796" w14:textId="77777777" w:rsidR="00B03281" w:rsidRPr="007632F7" w:rsidRDefault="00B03281" w:rsidP="00B03281">
      <w:pPr>
        <w:autoSpaceDE w:val="0"/>
        <w:jc w:val="both"/>
        <w:rPr>
          <w:rFonts w:ascii="Arial" w:hAnsi="Arial" w:cs="Arial"/>
          <w:sz w:val="22"/>
          <w:szCs w:val="22"/>
        </w:rPr>
      </w:pPr>
    </w:p>
    <w:p w14:paraId="0EC9D8F6"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Ścieralność kostek betonowych określona na tarczy Boehmego wg PN-B-04111 [1] powinna wynosić nie więcej niż 4 mm. </w:t>
      </w:r>
    </w:p>
    <w:p w14:paraId="70950552" w14:textId="77777777" w:rsidR="00B03281" w:rsidRPr="007632F7" w:rsidRDefault="00B03281" w:rsidP="00B03281">
      <w:pPr>
        <w:autoSpaceDE w:val="0"/>
        <w:jc w:val="both"/>
        <w:rPr>
          <w:rFonts w:ascii="Arial" w:hAnsi="Arial" w:cs="Arial"/>
          <w:sz w:val="22"/>
          <w:szCs w:val="22"/>
        </w:rPr>
      </w:pPr>
    </w:p>
    <w:p w14:paraId="1FF9FE39"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2.3. Materiały do produkcji betonowych kostek brukowych </w:t>
      </w:r>
    </w:p>
    <w:p w14:paraId="549A85AE" w14:textId="77777777" w:rsidR="00B03281" w:rsidRPr="007632F7" w:rsidRDefault="00B03281" w:rsidP="00B03281">
      <w:pPr>
        <w:autoSpaceDE w:val="0"/>
        <w:jc w:val="both"/>
        <w:rPr>
          <w:rFonts w:ascii="Arial" w:hAnsi="Arial" w:cs="Arial"/>
          <w:sz w:val="22"/>
          <w:szCs w:val="22"/>
        </w:rPr>
      </w:pPr>
    </w:p>
    <w:p w14:paraId="47074E29"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2.3.1. Cement </w:t>
      </w:r>
    </w:p>
    <w:p w14:paraId="7E4E4E96"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Do produkcji kostki brukowej należy stosować cement portlandzki, bez dodatków, klasy nie niższej niż „32,5”. Zaleca się stosowanie cementu o jasnym kolorze. Cement powinien odpowiadać wymaganiom PN-B-19701 [4]. </w:t>
      </w:r>
    </w:p>
    <w:p w14:paraId="1D29CC93" w14:textId="77777777" w:rsidR="00B03281" w:rsidRPr="007632F7" w:rsidRDefault="00B03281" w:rsidP="00B03281">
      <w:pPr>
        <w:autoSpaceDE w:val="0"/>
        <w:jc w:val="both"/>
        <w:rPr>
          <w:rFonts w:ascii="Arial" w:hAnsi="Arial" w:cs="Arial"/>
          <w:sz w:val="22"/>
          <w:szCs w:val="22"/>
        </w:rPr>
      </w:pPr>
    </w:p>
    <w:p w14:paraId="6799F572"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2.3.2. Kruszywo </w:t>
      </w:r>
    </w:p>
    <w:p w14:paraId="186A12A6" w14:textId="77777777" w:rsidR="00B03281" w:rsidRPr="007632F7" w:rsidRDefault="00B03281" w:rsidP="00B03281">
      <w:pPr>
        <w:autoSpaceDE w:val="0"/>
        <w:jc w:val="both"/>
        <w:rPr>
          <w:rFonts w:ascii="Arial" w:hAnsi="Arial" w:cs="Arial"/>
          <w:sz w:val="22"/>
          <w:szCs w:val="22"/>
        </w:rPr>
      </w:pPr>
    </w:p>
    <w:p w14:paraId="385A23ED"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Należy stosować kruszywa mineralne odpowiadające wymaganiom PN-B-06712 [3]. Uziarnienie kruszywa powinno być ustalone w recepcie laboratoryjnej mieszanki betonowej, przy założonych parametrach wymaganych dla produkowanego wyrobu. </w:t>
      </w:r>
    </w:p>
    <w:p w14:paraId="752108B8" w14:textId="77777777" w:rsidR="00B03281" w:rsidRPr="007632F7" w:rsidRDefault="00B03281" w:rsidP="00B03281">
      <w:pPr>
        <w:autoSpaceDE w:val="0"/>
        <w:jc w:val="both"/>
        <w:rPr>
          <w:rFonts w:ascii="Arial" w:hAnsi="Arial" w:cs="Arial"/>
          <w:sz w:val="22"/>
          <w:szCs w:val="22"/>
        </w:rPr>
      </w:pPr>
    </w:p>
    <w:p w14:paraId="0F5881F1"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2.3.3. Woda </w:t>
      </w:r>
    </w:p>
    <w:p w14:paraId="517DC135" w14:textId="77777777" w:rsidR="00B03281" w:rsidRPr="007632F7" w:rsidRDefault="00B03281" w:rsidP="00B03281">
      <w:pPr>
        <w:autoSpaceDE w:val="0"/>
        <w:jc w:val="both"/>
        <w:rPr>
          <w:rFonts w:ascii="Arial" w:hAnsi="Arial" w:cs="Arial"/>
          <w:sz w:val="22"/>
          <w:szCs w:val="22"/>
        </w:rPr>
      </w:pPr>
    </w:p>
    <w:p w14:paraId="6069F31B"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Właściwości i kontrola wody stosowanej do produkcji betonowych kostek brukowych powinny odpowiadać wymaganiom wg PN-B-32250 [5]. </w:t>
      </w:r>
    </w:p>
    <w:p w14:paraId="5BA03F61" w14:textId="77777777" w:rsidR="00B03281" w:rsidRPr="007632F7" w:rsidRDefault="00B03281" w:rsidP="00B03281">
      <w:pPr>
        <w:autoSpaceDE w:val="0"/>
        <w:jc w:val="both"/>
        <w:rPr>
          <w:rFonts w:ascii="Arial" w:hAnsi="Arial" w:cs="Arial"/>
          <w:sz w:val="22"/>
          <w:szCs w:val="22"/>
        </w:rPr>
      </w:pPr>
    </w:p>
    <w:p w14:paraId="2DAC4DA6"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2.3.4. Dodatki </w:t>
      </w:r>
    </w:p>
    <w:p w14:paraId="462B91E0" w14:textId="77777777" w:rsidR="00B03281" w:rsidRPr="007632F7" w:rsidRDefault="00B03281" w:rsidP="00B03281">
      <w:pPr>
        <w:autoSpaceDE w:val="0"/>
        <w:jc w:val="both"/>
        <w:rPr>
          <w:rFonts w:ascii="Arial" w:hAnsi="Arial" w:cs="Arial"/>
          <w:sz w:val="22"/>
          <w:szCs w:val="22"/>
        </w:rPr>
      </w:pPr>
    </w:p>
    <w:p w14:paraId="10881D8A"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Do produkcji kostek brukowych stosuje się dodatki w postaci plastyfikatorów i barwników, zgodnie z receptą laboratoryjną. Plastyfikatory zapewniają gotowym wyrobom większą wytrzymałość, mniejszą </w:t>
      </w:r>
      <w:r w:rsidRPr="007632F7">
        <w:rPr>
          <w:rFonts w:ascii="Arial" w:hAnsi="Arial" w:cs="Arial"/>
          <w:sz w:val="22"/>
          <w:szCs w:val="22"/>
        </w:rPr>
        <w:lastRenderedPageBreak/>
        <w:t xml:space="preserve">nasiąkliwość i większą odporność na niskie temperatury i działanie soli. Stosowane barwniki powinny zapewnić kostce trwałe zabarwienie. Powinny to być barwniki nieorganiczne. </w:t>
      </w:r>
    </w:p>
    <w:p w14:paraId="50E1DE78" w14:textId="77777777" w:rsidR="00B03281" w:rsidRPr="007632F7" w:rsidRDefault="00B03281" w:rsidP="00B03281">
      <w:pPr>
        <w:autoSpaceDE w:val="0"/>
        <w:jc w:val="both"/>
        <w:rPr>
          <w:rFonts w:ascii="Arial" w:hAnsi="Arial" w:cs="Arial"/>
          <w:sz w:val="22"/>
          <w:szCs w:val="22"/>
        </w:rPr>
      </w:pPr>
    </w:p>
    <w:p w14:paraId="0420894C"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3. SPRZĘT </w:t>
      </w:r>
    </w:p>
    <w:p w14:paraId="6F3FEB11" w14:textId="77777777" w:rsidR="00B03281" w:rsidRPr="007632F7" w:rsidRDefault="00B03281" w:rsidP="00B03281">
      <w:pPr>
        <w:autoSpaceDE w:val="0"/>
        <w:jc w:val="both"/>
        <w:rPr>
          <w:rFonts w:ascii="Arial" w:hAnsi="Arial" w:cs="Arial"/>
          <w:sz w:val="22"/>
          <w:szCs w:val="22"/>
        </w:rPr>
      </w:pPr>
    </w:p>
    <w:p w14:paraId="0229EFCE"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3.1. Ogólne wymagania dotyczące sprzętu </w:t>
      </w:r>
    </w:p>
    <w:p w14:paraId="1DE1526F" w14:textId="77777777" w:rsidR="00B03281" w:rsidRPr="007632F7" w:rsidRDefault="00B03281" w:rsidP="00B03281">
      <w:pPr>
        <w:autoSpaceDE w:val="0"/>
        <w:jc w:val="both"/>
        <w:rPr>
          <w:rFonts w:ascii="Arial" w:hAnsi="Arial" w:cs="Arial"/>
          <w:sz w:val="22"/>
          <w:szCs w:val="22"/>
        </w:rPr>
      </w:pPr>
    </w:p>
    <w:p w14:paraId="68242053"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Ogólne wymagania dotyczące sprzętu podano w </w:t>
      </w:r>
      <w:r w:rsidR="00A91693">
        <w:rPr>
          <w:rFonts w:ascii="Arial" w:hAnsi="Arial" w:cs="Arial"/>
          <w:sz w:val="22"/>
          <w:szCs w:val="22"/>
        </w:rPr>
        <w:t xml:space="preserve">ST </w:t>
      </w:r>
      <w:r w:rsidR="00A91693" w:rsidRPr="007632F7">
        <w:rPr>
          <w:rFonts w:ascii="Arial" w:hAnsi="Arial" w:cs="Arial"/>
          <w:sz w:val="22"/>
          <w:szCs w:val="22"/>
        </w:rPr>
        <w:t xml:space="preserve">00.00.00 </w:t>
      </w:r>
      <w:r w:rsidRPr="007632F7">
        <w:rPr>
          <w:rFonts w:ascii="Arial" w:hAnsi="Arial" w:cs="Arial"/>
          <w:sz w:val="22"/>
          <w:szCs w:val="22"/>
        </w:rPr>
        <w:t xml:space="preserve">„Wymagania ogólne” pkt 3. 3.2. Sprzęt do wykonania nawierzchni z kostki brukowej Małe powierzchnie nawierzchni z kostki brukowej wykonuje się ręcznie. 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Urządzenie to, po skończonym układaniu kostek, można wykorzystać do wymiatania piasku w szczeliny zamocowanymi do chwytaka szczotkami. Do zagęszczenia nawierzchni stosuje się wibratory płytowe z osłoną z tworzywa sztucznego. Do wyrównania podsypki z piasku można stosować mechaniczne urządzenie na rolkach, prowadzone liniami na szynie lub krawężnikach. </w:t>
      </w:r>
    </w:p>
    <w:p w14:paraId="4CF9033E" w14:textId="77777777" w:rsidR="00B03281" w:rsidRPr="007632F7" w:rsidRDefault="00B03281" w:rsidP="00B03281">
      <w:pPr>
        <w:autoSpaceDE w:val="0"/>
        <w:jc w:val="both"/>
        <w:rPr>
          <w:rFonts w:ascii="Arial" w:hAnsi="Arial" w:cs="Arial"/>
          <w:sz w:val="22"/>
          <w:szCs w:val="22"/>
        </w:rPr>
      </w:pPr>
    </w:p>
    <w:p w14:paraId="07FE3B5E"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4. TRANSPORT </w:t>
      </w:r>
    </w:p>
    <w:p w14:paraId="3F383075" w14:textId="77777777" w:rsidR="00B03281" w:rsidRPr="007632F7" w:rsidRDefault="00B03281" w:rsidP="00B03281">
      <w:pPr>
        <w:autoSpaceDE w:val="0"/>
        <w:jc w:val="both"/>
        <w:rPr>
          <w:rFonts w:ascii="Arial" w:hAnsi="Arial" w:cs="Arial"/>
          <w:sz w:val="22"/>
          <w:szCs w:val="22"/>
        </w:rPr>
      </w:pPr>
    </w:p>
    <w:p w14:paraId="69A7D1E4"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4.1. Ogólne wymagania dotyczące transportu Ogólne wymagania dotyczące transportu podano w </w:t>
      </w:r>
      <w:r w:rsidR="00A91693">
        <w:rPr>
          <w:rFonts w:ascii="Arial" w:hAnsi="Arial" w:cs="Arial"/>
          <w:sz w:val="22"/>
          <w:szCs w:val="22"/>
        </w:rPr>
        <w:t xml:space="preserve">ST </w:t>
      </w:r>
      <w:r w:rsidR="00A91693" w:rsidRPr="007632F7">
        <w:rPr>
          <w:rFonts w:ascii="Arial" w:hAnsi="Arial" w:cs="Arial"/>
          <w:sz w:val="22"/>
          <w:szCs w:val="22"/>
        </w:rPr>
        <w:t xml:space="preserve">00.00.00 </w:t>
      </w:r>
      <w:r w:rsidRPr="007632F7">
        <w:rPr>
          <w:rFonts w:ascii="Arial" w:hAnsi="Arial" w:cs="Arial"/>
          <w:sz w:val="22"/>
          <w:szCs w:val="22"/>
        </w:rPr>
        <w:t xml:space="preserve">„Wymagania ogólne” pkt 4. </w:t>
      </w:r>
    </w:p>
    <w:p w14:paraId="662C0C6A" w14:textId="77777777" w:rsidR="00B03281" w:rsidRPr="007632F7" w:rsidRDefault="00B03281" w:rsidP="00B03281">
      <w:pPr>
        <w:autoSpaceDE w:val="0"/>
        <w:jc w:val="both"/>
        <w:rPr>
          <w:rFonts w:ascii="Arial" w:hAnsi="Arial" w:cs="Arial"/>
          <w:sz w:val="22"/>
          <w:szCs w:val="22"/>
        </w:rPr>
      </w:pPr>
    </w:p>
    <w:p w14:paraId="42E530A0"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4.2. Transport betonowych kostek brukowych </w:t>
      </w:r>
    </w:p>
    <w:p w14:paraId="6D87361A" w14:textId="77777777" w:rsidR="00B03281" w:rsidRPr="007632F7" w:rsidRDefault="00B03281" w:rsidP="00B03281">
      <w:pPr>
        <w:autoSpaceDE w:val="0"/>
        <w:jc w:val="both"/>
        <w:rPr>
          <w:rFonts w:ascii="Arial" w:hAnsi="Arial" w:cs="Arial"/>
          <w:sz w:val="22"/>
          <w:szCs w:val="22"/>
        </w:rPr>
      </w:pPr>
    </w:p>
    <w:p w14:paraId="77336453"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Uformowane w czasie produkcji kostki betonowe układane są warstwowo na palecie. Po uzyskaniu wytrzymałości betonu min. 0,7 R, kostki przewożone są na stanowisko, gdzie specjalne urządzenie pakuje je w folię i spina taśmą stalową, co gwarantuje transport samochodami w nienaruszonym stanie. Kostki betonowe można również przewozić samochodami na paletach transportowych producenta. </w:t>
      </w:r>
    </w:p>
    <w:p w14:paraId="099CBF1D" w14:textId="77777777" w:rsidR="00B03281" w:rsidRPr="007632F7" w:rsidRDefault="00B03281" w:rsidP="00B03281">
      <w:pPr>
        <w:autoSpaceDE w:val="0"/>
        <w:jc w:val="both"/>
        <w:rPr>
          <w:rFonts w:ascii="Arial" w:hAnsi="Arial" w:cs="Arial"/>
          <w:sz w:val="22"/>
          <w:szCs w:val="22"/>
        </w:rPr>
      </w:pPr>
    </w:p>
    <w:p w14:paraId="5D5C71DB"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5. WYKONANIE ROBÓT </w:t>
      </w:r>
    </w:p>
    <w:p w14:paraId="3E88D2D9" w14:textId="77777777" w:rsidR="00B03281" w:rsidRPr="007632F7" w:rsidRDefault="00B03281" w:rsidP="00B03281">
      <w:pPr>
        <w:autoSpaceDE w:val="0"/>
        <w:jc w:val="both"/>
        <w:rPr>
          <w:rFonts w:ascii="Arial" w:hAnsi="Arial" w:cs="Arial"/>
          <w:sz w:val="22"/>
          <w:szCs w:val="22"/>
        </w:rPr>
      </w:pPr>
    </w:p>
    <w:p w14:paraId="220DA514"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5.1. Ogólne zasady wykonania robót </w:t>
      </w:r>
    </w:p>
    <w:p w14:paraId="0082A65E" w14:textId="77777777" w:rsidR="00B03281" w:rsidRPr="007632F7" w:rsidRDefault="00B03281" w:rsidP="00B03281">
      <w:pPr>
        <w:autoSpaceDE w:val="0"/>
        <w:jc w:val="both"/>
        <w:rPr>
          <w:rFonts w:ascii="Arial" w:hAnsi="Arial" w:cs="Arial"/>
          <w:sz w:val="22"/>
          <w:szCs w:val="22"/>
        </w:rPr>
      </w:pPr>
    </w:p>
    <w:p w14:paraId="2F351D2C"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Ogólne zasady wykonania robót podano w </w:t>
      </w:r>
      <w:r w:rsidR="00A91693">
        <w:rPr>
          <w:rFonts w:ascii="Arial" w:hAnsi="Arial" w:cs="Arial"/>
          <w:sz w:val="22"/>
          <w:szCs w:val="22"/>
        </w:rPr>
        <w:t xml:space="preserve">ST </w:t>
      </w:r>
      <w:r w:rsidR="00A91693" w:rsidRPr="007632F7">
        <w:rPr>
          <w:rFonts w:ascii="Arial" w:hAnsi="Arial" w:cs="Arial"/>
          <w:sz w:val="22"/>
          <w:szCs w:val="22"/>
        </w:rPr>
        <w:t xml:space="preserve">00.00.00 </w:t>
      </w:r>
      <w:r w:rsidRPr="007632F7">
        <w:rPr>
          <w:rFonts w:ascii="Arial" w:hAnsi="Arial" w:cs="Arial"/>
          <w:sz w:val="22"/>
          <w:szCs w:val="22"/>
        </w:rPr>
        <w:t xml:space="preserve">„Wymagania ogólne” pkt 5. </w:t>
      </w:r>
    </w:p>
    <w:p w14:paraId="23ACDD3B" w14:textId="77777777" w:rsidR="00B03281" w:rsidRPr="007632F7" w:rsidRDefault="00B03281" w:rsidP="00B03281">
      <w:pPr>
        <w:autoSpaceDE w:val="0"/>
        <w:jc w:val="both"/>
        <w:rPr>
          <w:rFonts w:ascii="Arial" w:hAnsi="Arial" w:cs="Arial"/>
          <w:sz w:val="22"/>
          <w:szCs w:val="22"/>
        </w:rPr>
      </w:pPr>
    </w:p>
    <w:p w14:paraId="39AFE0E9"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5.2. Podłoże </w:t>
      </w:r>
    </w:p>
    <w:p w14:paraId="2B541CE1" w14:textId="77777777" w:rsidR="00B03281" w:rsidRPr="007632F7" w:rsidRDefault="00B03281" w:rsidP="00B03281">
      <w:pPr>
        <w:autoSpaceDE w:val="0"/>
        <w:jc w:val="both"/>
        <w:rPr>
          <w:rFonts w:ascii="Arial" w:hAnsi="Arial" w:cs="Arial"/>
          <w:sz w:val="22"/>
          <w:szCs w:val="22"/>
        </w:rPr>
      </w:pPr>
    </w:p>
    <w:p w14:paraId="54E4B7CF"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Podłoże pod ułożenie nawierzchni z betonowych kostek brukowych może stanowić grunt piaszczysty - rodzimy lub nasypowy o WP ≥ 35 [7]. Jeżeli dokumentacja projektowa nie stanowi inaczej, to nawierzchnię z kostki brukowej przeznaczoną dla ruchu pieszego, rowerowego lub niewielkiego ruchu samochodowego, można wykonywać bezpośrednio na podłożu z gruntu piaszczystego w uprzednio wykonanym korycie. Grunt podłoża powinien być jednolity, przepuszczalny i zabezpieczony przed skutkami przemarzania.</w:t>
      </w:r>
    </w:p>
    <w:p w14:paraId="656C5265"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Podłoże gruntowe pod nawierzchnię powinno być przygotowane zgodni</w:t>
      </w:r>
      <w:r w:rsidR="00A91693">
        <w:rPr>
          <w:rFonts w:ascii="Arial" w:hAnsi="Arial" w:cs="Arial"/>
          <w:sz w:val="22"/>
          <w:szCs w:val="22"/>
        </w:rPr>
        <w:t xml:space="preserve">e z wymogami określonymi w ST </w:t>
      </w:r>
      <w:r w:rsidRPr="007632F7">
        <w:rPr>
          <w:rFonts w:ascii="Arial" w:hAnsi="Arial" w:cs="Arial"/>
          <w:sz w:val="22"/>
          <w:szCs w:val="22"/>
        </w:rPr>
        <w:t xml:space="preserve">04.01.01 „Koryto wraz z profilowaniem i zagęszczeniem podłoża”. </w:t>
      </w:r>
    </w:p>
    <w:p w14:paraId="07A1D080" w14:textId="77777777" w:rsidR="00B03281" w:rsidRPr="007632F7" w:rsidRDefault="00B03281" w:rsidP="00B03281">
      <w:pPr>
        <w:autoSpaceDE w:val="0"/>
        <w:jc w:val="both"/>
        <w:rPr>
          <w:rFonts w:ascii="Arial" w:hAnsi="Arial" w:cs="Arial"/>
          <w:sz w:val="22"/>
          <w:szCs w:val="22"/>
        </w:rPr>
      </w:pPr>
    </w:p>
    <w:p w14:paraId="65C86FE0"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5.3. Podbudowa </w:t>
      </w:r>
    </w:p>
    <w:p w14:paraId="5578D91D" w14:textId="77777777" w:rsidR="00B03281" w:rsidRPr="007632F7" w:rsidRDefault="00B03281" w:rsidP="00B03281">
      <w:pPr>
        <w:autoSpaceDE w:val="0"/>
        <w:jc w:val="both"/>
        <w:rPr>
          <w:rFonts w:ascii="Arial" w:hAnsi="Arial" w:cs="Arial"/>
          <w:sz w:val="22"/>
          <w:szCs w:val="22"/>
        </w:rPr>
      </w:pPr>
    </w:p>
    <w:p w14:paraId="182E073A"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Rodzaj podbudowy przewidzianej do wykonania pod ułożenie nawierzchni z kostki brukowej powinien być zgodny z dokumentacją projektową. Podbudowę, w zależności od przeznaczenia, obciążenia ruchem i warunków gruntowo-wodnych, może stanowić: − grunt ulepszony pospółką, odpadami kamiennymi, żużlem wielkopiecowym, spoiwem itp., − kruszywo naturalne lub łamane, stabilizowane mechanicznie, − podbudowa tłuczniowa, żwirowa lub żużlowa, lub inny rodzaj podbudowy określonej w dokumentacji projektowej. Podbudowa powinna być przygotowana zgodnie z wymaganiami określonymi w specyfikacjach dla odpowiedniego rodzaju podbudowy. </w:t>
      </w:r>
    </w:p>
    <w:p w14:paraId="38D7FFCE" w14:textId="77777777" w:rsidR="00B03281" w:rsidRPr="007632F7" w:rsidRDefault="00B03281" w:rsidP="00B03281">
      <w:pPr>
        <w:autoSpaceDE w:val="0"/>
        <w:jc w:val="both"/>
        <w:rPr>
          <w:rFonts w:ascii="Arial" w:hAnsi="Arial" w:cs="Arial"/>
          <w:sz w:val="22"/>
          <w:szCs w:val="22"/>
        </w:rPr>
      </w:pPr>
    </w:p>
    <w:p w14:paraId="517D6377"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5.4. Obramowanie nawierzchni </w:t>
      </w:r>
    </w:p>
    <w:p w14:paraId="525DC012" w14:textId="77777777" w:rsidR="00B03281" w:rsidRPr="007632F7" w:rsidRDefault="00B03281" w:rsidP="00B03281">
      <w:pPr>
        <w:autoSpaceDE w:val="0"/>
        <w:jc w:val="both"/>
        <w:rPr>
          <w:rFonts w:ascii="Arial" w:hAnsi="Arial" w:cs="Arial"/>
          <w:sz w:val="22"/>
          <w:szCs w:val="22"/>
        </w:rPr>
      </w:pPr>
    </w:p>
    <w:p w14:paraId="719E4555"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lastRenderedPageBreak/>
        <w:t xml:space="preserve">Do obramowania nawierzchni z betonowych kostek brukowych można stosować krawężniki uliczne betonowe wg BN-80/6775-03/04 [6] lub inne typy krawężników zgodne z dokumentacją projektową lub zaakceptowane przez Inżyniera. </w:t>
      </w:r>
    </w:p>
    <w:p w14:paraId="5FD6C311" w14:textId="77777777" w:rsidR="00B03281" w:rsidRPr="007632F7" w:rsidRDefault="00B03281" w:rsidP="00B03281">
      <w:pPr>
        <w:autoSpaceDE w:val="0"/>
        <w:jc w:val="both"/>
        <w:rPr>
          <w:rFonts w:ascii="Arial" w:hAnsi="Arial" w:cs="Arial"/>
          <w:sz w:val="22"/>
          <w:szCs w:val="22"/>
        </w:rPr>
      </w:pPr>
    </w:p>
    <w:p w14:paraId="4D064050"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5.5. Podsypka</w:t>
      </w:r>
    </w:p>
    <w:p w14:paraId="03DE0E70" w14:textId="77777777" w:rsidR="00B03281" w:rsidRPr="007632F7" w:rsidRDefault="00B03281" w:rsidP="00B03281">
      <w:pPr>
        <w:autoSpaceDE w:val="0"/>
        <w:jc w:val="both"/>
        <w:rPr>
          <w:rFonts w:ascii="Arial" w:hAnsi="Arial" w:cs="Arial"/>
          <w:sz w:val="22"/>
          <w:szCs w:val="22"/>
        </w:rPr>
      </w:pPr>
    </w:p>
    <w:p w14:paraId="78DC9C33"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Na podsypkę należy stosować piasek gruby, odpowiadający wymaganiom PN-B- 06712 [3]. Grubość podsypki po zagęszczeniu powinna zawierać się w granicach od 3 do 5 cm. Podsypka powinna być zwilżona wodą, zagęszczona i wyprofilowana. </w:t>
      </w:r>
    </w:p>
    <w:p w14:paraId="4261559A" w14:textId="77777777" w:rsidR="00B03281" w:rsidRPr="007632F7" w:rsidRDefault="00B03281" w:rsidP="00B03281">
      <w:pPr>
        <w:autoSpaceDE w:val="0"/>
        <w:jc w:val="both"/>
        <w:rPr>
          <w:rFonts w:ascii="Arial" w:hAnsi="Arial" w:cs="Arial"/>
          <w:sz w:val="22"/>
          <w:szCs w:val="22"/>
        </w:rPr>
      </w:pPr>
    </w:p>
    <w:p w14:paraId="2B1DBF33"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5.6. Układanie nawierzchni z betonowych kostek brukowych </w:t>
      </w:r>
    </w:p>
    <w:p w14:paraId="2F3CE198" w14:textId="77777777" w:rsidR="00B03281" w:rsidRPr="007632F7" w:rsidRDefault="00B03281" w:rsidP="00B03281">
      <w:pPr>
        <w:autoSpaceDE w:val="0"/>
        <w:jc w:val="both"/>
        <w:rPr>
          <w:rFonts w:ascii="Arial" w:hAnsi="Arial" w:cs="Arial"/>
          <w:sz w:val="22"/>
          <w:szCs w:val="22"/>
        </w:rPr>
      </w:pPr>
    </w:p>
    <w:p w14:paraId="4DA7446F"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Z uwagi na różnorodność kształtów i kolorów produkowanych kostek, możliwe jest ułożenie dowolnego wzoru - wcześniej ustalonego w dokumentacji projektowej i zaakceptowanego przez Inżyniera. Kostkę układa się na podsypce lub podłożu piaszczystym w taki sposób, aby szczeliny między kostkami wynosiły od 2 do 3 mm. Kostkę należy układać ok. 1,5 cm wyżej od projektowanej niwelety nawierzchni, gdyż w czasie wibrowania (ubijania) podsypka ulega zagęszczeniu. Po ułożeniu kostki, szczeliny należy wypełnić piaskiem, a następnie zamieść powierzchnię ułożonych kostek przy użyciu szczotek ręcznych lub mechanicznych i przystąpić do ubijania nawierzchni. Do ubijania ułożonej nawierzchni z kostek brukowych stosuje się wibratory płytowe z osłoną z tworzywa sztucznego dla ochrony kostek przed uszkodzeniem i zabrudzeniem. Wibrowanie należy prowadzić od krawędzi powierzchni ubijanej w kierunku środka i jednocześnie w kierunku poprzecznym kształtek. Do zagęszczania nawierzchni z betonowych kostek brukowych nie wolno używać walca. Po ubiciu nawierzchni należy uzupełnić szczeliny piaskiem i zamieść nawierzchnię. Nawierzchnia z wypełnieniem spoin piaskiem nie wymaga pielęgnacji - może być zaraz oddana do ruchu. </w:t>
      </w:r>
    </w:p>
    <w:p w14:paraId="24F9235A" w14:textId="77777777" w:rsidR="00B03281" w:rsidRPr="007632F7" w:rsidRDefault="00B03281" w:rsidP="00B03281">
      <w:pPr>
        <w:autoSpaceDE w:val="0"/>
        <w:jc w:val="both"/>
        <w:rPr>
          <w:rFonts w:ascii="Arial" w:hAnsi="Arial" w:cs="Arial"/>
          <w:sz w:val="22"/>
          <w:szCs w:val="22"/>
        </w:rPr>
      </w:pPr>
    </w:p>
    <w:p w14:paraId="04CE030C"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 KONTROLA JAKOŚCI ROBÓT </w:t>
      </w:r>
    </w:p>
    <w:p w14:paraId="6E57A48B" w14:textId="77777777" w:rsidR="00B03281" w:rsidRPr="007632F7" w:rsidRDefault="00B03281" w:rsidP="00B03281">
      <w:pPr>
        <w:autoSpaceDE w:val="0"/>
        <w:jc w:val="both"/>
        <w:rPr>
          <w:rFonts w:ascii="Arial" w:hAnsi="Arial" w:cs="Arial"/>
          <w:sz w:val="22"/>
          <w:szCs w:val="22"/>
        </w:rPr>
      </w:pPr>
    </w:p>
    <w:p w14:paraId="335069C0"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6.1. Ogólne zasady kontroli jakości robót Ogólne zasady kontroli jakości robót podano w </w:t>
      </w:r>
      <w:r w:rsidR="00A91693">
        <w:rPr>
          <w:rFonts w:ascii="Arial" w:hAnsi="Arial" w:cs="Arial"/>
          <w:sz w:val="22"/>
          <w:szCs w:val="22"/>
        </w:rPr>
        <w:t xml:space="preserve">ST </w:t>
      </w:r>
      <w:r w:rsidR="00A91693" w:rsidRPr="007632F7">
        <w:rPr>
          <w:rFonts w:ascii="Arial" w:hAnsi="Arial" w:cs="Arial"/>
          <w:sz w:val="22"/>
          <w:szCs w:val="22"/>
        </w:rPr>
        <w:t xml:space="preserve">00.00.00 </w:t>
      </w:r>
      <w:r w:rsidRPr="007632F7">
        <w:rPr>
          <w:rFonts w:ascii="Arial" w:hAnsi="Arial" w:cs="Arial"/>
          <w:sz w:val="22"/>
          <w:szCs w:val="22"/>
        </w:rPr>
        <w:t xml:space="preserve"> „Wymagania ogólne” pkt 6. </w:t>
      </w:r>
    </w:p>
    <w:p w14:paraId="2EF5AAF7" w14:textId="77777777" w:rsidR="00B03281" w:rsidRPr="007632F7" w:rsidRDefault="00B03281" w:rsidP="00B03281">
      <w:pPr>
        <w:autoSpaceDE w:val="0"/>
        <w:jc w:val="both"/>
        <w:rPr>
          <w:rFonts w:ascii="Arial" w:hAnsi="Arial" w:cs="Arial"/>
          <w:sz w:val="22"/>
          <w:szCs w:val="22"/>
        </w:rPr>
      </w:pPr>
    </w:p>
    <w:p w14:paraId="21AC92C2"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6.2. Badania przed przystąpieniem do robót </w:t>
      </w:r>
    </w:p>
    <w:p w14:paraId="7486EBD3" w14:textId="77777777" w:rsidR="00B03281" w:rsidRPr="007632F7" w:rsidRDefault="00B03281" w:rsidP="00B03281">
      <w:pPr>
        <w:autoSpaceDE w:val="0"/>
        <w:jc w:val="both"/>
        <w:rPr>
          <w:rFonts w:ascii="Arial" w:hAnsi="Arial" w:cs="Arial"/>
          <w:sz w:val="22"/>
          <w:szCs w:val="22"/>
        </w:rPr>
      </w:pPr>
    </w:p>
    <w:p w14:paraId="7711E533"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Przed przystąpieniem do robót, Wykonawca powinien sprawdzić, czy producent kostek brukowych posiada atest wyrobu wg pkt 2.2.1 niniejszej ST. Niezależnie od posiadanego atestu, Wykonawca powinien żądać od producenta wyników bieżących badań wyrobu na ściskanie. Zaleca się, aby do badania wytrzymałości na ściskanie pobierać 6 próbek (kostek) dziennie (przy produkcji dziennej ok. 600 m2 powierzchni kostek ułożonych w nawierzchni). Poza tym, przed przystąpieniem do robót Wykonawca sprawdza wyrób w zakresie wymagań podanych w pkt 2.2.2 i 2.2.3 i wyniki badań przedstawia Inżynierowi do akceptacji. </w:t>
      </w:r>
    </w:p>
    <w:p w14:paraId="0492D6EF" w14:textId="77777777" w:rsidR="00B03281" w:rsidRPr="007632F7" w:rsidRDefault="00B03281" w:rsidP="00B03281">
      <w:pPr>
        <w:autoSpaceDE w:val="0"/>
        <w:jc w:val="both"/>
        <w:rPr>
          <w:rFonts w:ascii="Arial" w:hAnsi="Arial" w:cs="Arial"/>
          <w:sz w:val="22"/>
          <w:szCs w:val="22"/>
        </w:rPr>
      </w:pPr>
    </w:p>
    <w:p w14:paraId="104C369D"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6.3. Badania w czasie robót </w:t>
      </w:r>
    </w:p>
    <w:p w14:paraId="56D7E9D1" w14:textId="77777777" w:rsidR="00B03281" w:rsidRPr="007632F7" w:rsidRDefault="00B03281" w:rsidP="00B03281">
      <w:pPr>
        <w:autoSpaceDE w:val="0"/>
        <w:jc w:val="both"/>
        <w:rPr>
          <w:rFonts w:ascii="Arial" w:hAnsi="Arial" w:cs="Arial"/>
          <w:sz w:val="22"/>
          <w:szCs w:val="22"/>
        </w:rPr>
      </w:pPr>
    </w:p>
    <w:p w14:paraId="3431ED63"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6.3.1. Sprawdzenie podłoża i podbudowy </w:t>
      </w:r>
    </w:p>
    <w:p w14:paraId="7A6CCF78" w14:textId="77777777" w:rsidR="00B03281" w:rsidRPr="007632F7" w:rsidRDefault="00B03281" w:rsidP="00B03281">
      <w:pPr>
        <w:autoSpaceDE w:val="0"/>
        <w:jc w:val="both"/>
        <w:rPr>
          <w:rFonts w:ascii="Arial" w:hAnsi="Arial" w:cs="Arial"/>
          <w:sz w:val="22"/>
          <w:szCs w:val="22"/>
        </w:rPr>
      </w:pPr>
    </w:p>
    <w:p w14:paraId="3B602D00"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Sprawdzenie podłoża i podbudowy polega na stwierdzeniu ich zgodności z dokumentacją projektową i odpowiednimi SST. </w:t>
      </w:r>
    </w:p>
    <w:p w14:paraId="73AB1CF5" w14:textId="77777777" w:rsidR="00B03281" w:rsidRPr="007632F7" w:rsidRDefault="00B03281" w:rsidP="00B03281">
      <w:pPr>
        <w:autoSpaceDE w:val="0"/>
        <w:jc w:val="both"/>
        <w:rPr>
          <w:rFonts w:ascii="Arial" w:hAnsi="Arial" w:cs="Arial"/>
          <w:sz w:val="22"/>
          <w:szCs w:val="22"/>
        </w:rPr>
      </w:pPr>
    </w:p>
    <w:p w14:paraId="0682D98B"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6.3.2. Sprawdzenie podsypki </w:t>
      </w:r>
    </w:p>
    <w:p w14:paraId="64E06AC2" w14:textId="77777777" w:rsidR="00B03281" w:rsidRPr="007632F7" w:rsidRDefault="00B03281" w:rsidP="00B03281">
      <w:pPr>
        <w:autoSpaceDE w:val="0"/>
        <w:jc w:val="both"/>
        <w:rPr>
          <w:rFonts w:ascii="Arial" w:hAnsi="Arial" w:cs="Arial"/>
          <w:sz w:val="22"/>
          <w:szCs w:val="22"/>
        </w:rPr>
      </w:pPr>
    </w:p>
    <w:p w14:paraId="106C7656"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Sprawdzenie podsypki w zakresie grubości i wymaganych spadków poprzecznych i podłużnych polega na stwierdzeniu zgodności z dokumentacją projektową oraz pkt 5.5 niniejszej ST. </w:t>
      </w:r>
    </w:p>
    <w:p w14:paraId="2C047D43" w14:textId="77777777" w:rsidR="00B03281" w:rsidRPr="007632F7" w:rsidRDefault="00B03281" w:rsidP="00B03281">
      <w:pPr>
        <w:autoSpaceDE w:val="0"/>
        <w:jc w:val="both"/>
        <w:rPr>
          <w:rFonts w:ascii="Arial" w:hAnsi="Arial" w:cs="Arial"/>
          <w:sz w:val="22"/>
          <w:szCs w:val="22"/>
        </w:rPr>
      </w:pPr>
    </w:p>
    <w:p w14:paraId="434639C6"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6.3.3. Sprawdzenie wykonania nawierzchni </w:t>
      </w:r>
    </w:p>
    <w:p w14:paraId="782330E0" w14:textId="77777777" w:rsidR="00B03281" w:rsidRPr="007632F7" w:rsidRDefault="00B03281" w:rsidP="00B03281">
      <w:pPr>
        <w:autoSpaceDE w:val="0"/>
        <w:jc w:val="both"/>
        <w:rPr>
          <w:rFonts w:ascii="Arial" w:hAnsi="Arial" w:cs="Arial"/>
          <w:sz w:val="22"/>
          <w:szCs w:val="22"/>
        </w:rPr>
      </w:pPr>
    </w:p>
    <w:p w14:paraId="7916FA4E"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Sprawdzenie prawidłowości wykonania nawierzchni z betonowych kostek brukowych polega na stwierdzeniu zgodności wykonania z dokumentacją projektową oraz wymaganiami wg pkt 5.6 niniejszej ST: − pomierzenie szerokości spoin, − sprawdzenie prawidłowości ubijania (wibrowania), − </w:t>
      </w:r>
      <w:r w:rsidRPr="007632F7">
        <w:rPr>
          <w:rFonts w:ascii="Arial" w:hAnsi="Arial" w:cs="Arial"/>
          <w:sz w:val="22"/>
          <w:szCs w:val="22"/>
        </w:rPr>
        <w:lastRenderedPageBreak/>
        <w:t xml:space="preserve">sprawdzenie prawidłowości wypełnienia spoin, − sprawdzenie, czy przyjęty deseń (wzór) i kolor nawierzchni jest zachowany. </w:t>
      </w:r>
    </w:p>
    <w:p w14:paraId="018D8923" w14:textId="77777777" w:rsidR="00B03281" w:rsidRPr="007632F7" w:rsidRDefault="00B03281" w:rsidP="00B03281">
      <w:pPr>
        <w:autoSpaceDE w:val="0"/>
        <w:jc w:val="both"/>
        <w:rPr>
          <w:rFonts w:ascii="Arial" w:hAnsi="Arial" w:cs="Arial"/>
          <w:sz w:val="22"/>
          <w:szCs w:val="22"/>
        </w:rPr>
      </w:pPr>
    </w:p>
    <w:p w14:paraId="2DD2AE80"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6.4. Sprawdzenie cech geometrycznych nawierzchni </w:t>
      </w:r>
    </w:p>
    <w:p w14:paraId="067D337B" w14:textId="77777777" w:rsidR="00B03281" w:rsidRPr="007632F7" w:rsidRDefault="00B03281" w:rsidP="00B03281">
      <w:pPr>
        <w:autoSpaceDE w:val="0"/>
        <w:jc w:val="both"/>
        <w:rPr>
          <w:rFonts w:ascii="Arial" w:hAnsi="Arial" w:cs="Arial"/>
          <w:sz w:val="22"/>
          <w:szCs w:val="22"/>
        </w:rPr>
      </w:pPr>
    </w:p>
    <w:p w14:paraId="0C2C9F89"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6.4.1. Nierówności podłużne Nierówności podłużne nawierzchni mierzone łatą lub planografem zgodnie z normą BN-68/8931-04 [8] nie powinny przekraczać 0,8 cm. </w:t>
      </w:r>
    </w:p>
    <w:p w14:paraId="26F0FC30" w14:textId="77777777" w:rsidR="00B03281" w:rsidRPr="007632F7" w:rsidRDefault="00B03281" w:rsidP="00B03281">
      <w:pPr>
        <w:autoSpaceDE w:val="0"/>
        <w:jc w:val="both"/>
        <w:rPr>
          <w:rFonts w:ascii="Arial" w:hAnsi="Arial" w:cs="Arial"/>
          <w:sz w:val="22"/>
          <w:szCs w:val="22"/>
        </w:rPr>
      </w:pPr>
    </w:p>
    <w:p w14:paraId="06077C1E" w14:textId="77777777" w:rsidR="00B03281" w:rsidRPr="007632F7" w:rsidRDefault="00B03281" w:rsidP="00B03281">
      <w:pPr>
        <w:autoSpaceDE w:val="0"/>
        <w:jc w:val="both"/>
        <w:rPr>
          <w:rFonts w:ascii="Arial" w:hAnsi="Arial" w:cs="Arial"/>
          <w:sz w:val="22"/>
          <w:szCs w:val="22"/>
        </w:rPr>
      </w:pPr>
      <w:r w:rsidRPr="007632F7">
        <w:rPr>
          <w:rFonts w:ascii="Arial" w:hAnsi="Arial" w:cs="Arial"/>
          <w:sz w:val="22"/>
          <w:szCs w:val="22"/>
        </w:rPr>
        <w:t>6.4.2. Spadki poprzeczne</w:t>
      </w:r>
    </w:p>
    <w:p w14:paraId="68314F58" w14:textId="77777777" w:rsidR="00B03281" w:rsidRPr="007632F7" w:rsidRDefault="00B03281" w:rsidP="00B03281">
      <w:pPr>
        <w:autoSpaceDE w:val="0"/>
        <w:jc w:val="both"/>
        <w:rPr>
          <w:rFonts w:ascii="Arial" w:hAnsi="Arial" w:cs="Arial"/>
          <w:sz w:val="22"/>
          <w:szCs w:val="22"/>
        </w:rPr>
      </w:pPr>
    </w:p>
    <w:p w14:paraId="46BDCD41"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Spadki poprzeczne nawierzchni powinny być zgodne z dokumentacją projektową z tolerancją ± 0,5%. </w:t>
      </w:r>
    </w:p>
    <w:p w14:paraId="7A781685" w14:textId="77777777" w:rsidR="007632F7" w:rsidRPr="007632F7" w:rsidRDefault="007632F7" w:rsidP="00B03281">
      <w:pPr>
        <w:autoSpaceDE w:val="0"/>
        <w:jc w:val="both"/>
        <w:rPr>
          <w:rFonts w:ascii="Arial" w:hAnsi="Arial" w:cs="Arial"/>
          <w:sz w:val="22"/>
          <w:szCs w:val="22"/>
        </w:rPr>
      </w:pPr>
    </w:p>
    <w:p w14:paraId="6C04D956"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6.4.3. Niweleta nawierzchni </w:t>
      </w:r>
    </w:p>
    <w:p w14:paraId="11129D2C" w14:textId="77777777" w:rsidR="007632F7" w:rsidRPr="007632F7" w:rsidRDefault="007632F7" w:rsidP="00B03281">
      <w:pPr>
        <w:autoSpaceDE w:val="0"/>
        <w:jc w:val="both"/>
        <w:rPr>
          <w:rFonts w:ascii="Arial" w:hAnsi="Arial" w:cs="Arial"/>
          <w:sz w:val="22"/>
          <w:szCs w:val="22"/>
        </w:rPr>
      </w:pPr>
    </w:p>
    <w:p w14:paraId="12246E3D"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Różnice pomiędzy rzędnymi wykonanej nawierzchni i rzędnymi projektowanymi nie powinny przekraczać ± 1 cm. </w:t>
      </w:r>
    </w:p>
    <w:p w14:paraId="1AA5D80E" w14:textId="77777777" w:rsidR="007632F7" w:rsidRPr="007632F7" w:rsidRDefault="007632F7" w:rsidP="00B03281">
      <w:pPr>
        <w:autoSpaceDE w:val="0"/>
        <w:jc w:val="both"/>
        <w:rPr>
          <w:rFonts w:ascii="Arial" w:hAnsi="Arial" w:cs="Arial"/>
          <w:sz w:val="22"/>
          <w:szCs w:val="22"/>
        </w:rPr>
      </w:pPr>
    </w:p>
    <w:p w14:paraId="675E45E9"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6.4.4. Szerokość nawierzchni </w:t>
      </w:r>
    </w:p>
    <w:p w14:paraId="26ACD7A9" w14:textId="77777777" w:rsidR="007632F7" w:rsidRPr="007632F7" w:rsidRDefault="007632F7" w:rsidP="00B03281">
      <w:pPr>
        <w:autoSpaceDE w:val="0"/>
        <w:jc w:val="both"/>
        <w:rPr>
          <w:rFonts w:ascii="Arial" w:hAnsi="Arial" w:cs="Arial"/>
          <w:sz w:val="22"/>
          <w:szCs w:val="22"/>
        </w:rPr>
      </w:pPr>
    </w:p>
    <w:p w14:paraId="4FDA23F8"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Szerokość nawierzchni nie może różnić się od szerokości projektowanej o więcej niż ± 5 cm. </w:t>
      </w:r>
    </w:p>
    <w:p w14:paraId="7EA2B60F" w14:textId="77777777" w:rsidR="007632F7" w:rsidRPr="007632F7" w:rsidRDefault="007632F7" w:rsidP="00B03281">
      <w:pPr>
        <w:autoSpaceDE w:val="0"/>
        <w:jc w:val="both"/>
        <w:rPr>
          <w:rFonts w:ascii="Arial" w:hAnsi="Arial" w:cs="Arial"/>
          <w:sz w:val="22"/>
          <w:szCs w:val="22"/>
        </w:rPr>
      </w:pPr>
    </w:p>
    <w:p w14:paraId="432F5CE7"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6.4.5. Grubość podsypki </w:t>
      </w:r>
    </w:p>
    <w:p w14:paraId="0B0BE2B6" w14:textId="77777777" w:rsidR="007632F7" w:rsidRPr="007632F7" w:rsidRDefault="007632F7" w:rsidP="00B03281">
      <w:pPr>
        <w:autoSpaceDE w:val="0"/>
        <w:jc w:val="both"/>
        <w:rPr>
          <w:rFonts w:ascii="Arial" w:hAnsi="Arial" w:cs="Arial"/>
          <w:sz w:val="22"/>
          <w:szCs w:val="22"/>
        </w:rPr>
      </w:pPr>
    </w:p>
    <w:p w14:paraId="62051CF5"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Dopuszczalne odchyłki od projektowanej grubości podsypki nie powinny przekraczać ± 1,0 cm. </w:t>
      </w:r>
    </w:p>
    <w:p w14:paraId="7934CFB9" w14:textId="77777777" w:rsidR="007632F7" w:rsidRPr="007632F7" w:rsidRDefault="007632F7" w:rsidP="00B03281">
      <w:pPr>
        <w:autoSpaceDE w:val="0"/>
        <w:jc w:val="both"/>
        <w:rPr>
          <w:rFonts w:ascii="Arial" w:hAnsi="Arial" w:cs="Arial"/>
          <w:sz w:val="22"/>
          <w:szCs w:val="22"/>
        </w:rPr>
      </w:pPr>
    </w:p>
    <w:p w14:paraId="7A11DB8C"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6.5. Częstotliwość pomiarów Częstotliwość pomiarów dla cech geometrycznych nawierzchni z kostki brukowej, wymienionych w pkt 6.4 powinna być dostosowana do powierzchni wykonanych robót. Zaleca się, aby pomiary cech geometrycznych wymienionych w pkt 6.4 były przeprowadzone nie rzadziej niż 2 razy na 100 m2 nawierzchni i w punktach charakterystycznych dla niwelety lub przekroju poprzecznego oraz wszędzie tam, gdzie poleci Inżynier. </w:t>
      </w:r>
    </w:p>
    <w:p w14:paraId="1A208711" w14:textId="77777777" w:rsidR="007632F7" w:rsidRPr="007632F7" w:rsidRDefault="007632F7" w:rsidP="00B03281">
      <w:pPr>
        <w:autoSpaceDE w:val="0"/>
        <w:jc w:val="both"/>
        <w:rPr>
          <w:rFonts w:ascii="Arial" w:hAnsi="Arial" w:cs="Arial"/>
          <w:sz w:val="22"/>
          <w:szCs w:val="22"/>
        </w:rPr>
      </w:pPr>
    </w:p>
    <w:p w14:paraId="6CEA5EBB"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7. OBMIAR ROBÓT </w:t>
      </w:r>
    </w:p>
    <w:p w14:paraId="764117AD" w14:textId="77777777" w:rsidR="007632F7" w:rsidRPr="007632F7" w:rsidRDefault="007632F7" w:rsidP="00B03281">
      <w:pPr>
        <w:autoSpaceDE w:val="0"/>
        <w:jc w:val="both"/>
        <w:rPr>
          <w:rFonts w:ascii="Arial" w:hAnsi="Arial" w:cs="Arial"/>
          <w:sz w:val="22"/>
          <w:szCs w:val="22"/>
        </w:rPr>
      </w:pPr>
    </w:p>
    <w:p w14:paraId="3A364FD8"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7.1. Ogólne zasady obmiaru robót </w:t>
      </w:r>
    </w:p>
    <w:p w14:paraId="50A1DF05" w14:textId="77777777" w:rsidR="007632F7" w:rsidRPr="007632F7" w:rsidRDefault="007632F7" w:rsidP="00B03281">
      <w:pPr>
        <w:autoSpaceDE w:val="0"/>
        <w:jc w:val="both"/>
        <w:rPr>
          <w:rFonts w:ascii="Arial" w:hAnsi="Arial" w:cs="Arial"/>
          <w:sz w:val="22"/>
          <w:szCs w:val="22"/>
        </w:rPr>
      </w:pPr>
    </w:p>
    <w:p w14:paraId="6CF59C94"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Ogólne zasady obmiaru robót podano w </w:t>
      </w:r>
      <w:r w:rsidR="00A91693">
        <w:rPr>
          <w:rFonts w:ascii="Arial" w:hAnsi="Arial" w:cs="Arial"/>
          <w:sz w:val="22"/>
          <w:szCs w:val="22"/>
        </w:rPr>
        <w:t xml:space="preserve">ST </w:t>
      </w:r>
      <w:r w:rsidR="00A91693" w:rsidRPr="007632F7">
        <w:rPr>
          <w:rFonts w:ascii="Arial" w:hAnsi="Arial" w:cs="Arial"/>
          <w:sz w:val="22"/>
          <w:szCs w:val="22"/>
        </w:rPr>
        <w:t xml:space="preserve">00.00.00 </w:t>
      </w:r>
      <w:r w:rsidRPr="007632F7">
        <w:rPr>
          <w:rFonts w:ascii="Arial" w:hAnsi="Arial" w:cs="Arial"/>
          <w:sz w:val="22"/>
          <w:szCs w:val="22"/>
        </w:rPr>
        <w:t xml:space="preserve">„Wymagania ogólne” pkt 7. </w:t>
      </w:r>
    </w:p>
    <w:p w14:paraId="2584CAD6" w14:textId="77777777" w:rsidR="007632F7" w:rsidRPr="007632F7" w:rsidRDefault="007632F7" w:rsidP="00B03281">
      <w:pPr>
        <w:autoSpaceDE w:val="0"/>
        <w:jc w:val="both"/>
        <w:rPr>
          <w:rFonts w:ascii="Arial" w:hAnsi="Arial" w:cs="Arial"/>
          <w:sz w:val="22"/>
          <w:szCs w:val="22"/>
        </w:rPr>
      </w:pPr>
    </w:p>
    <w:p w14:paraId="72662AF6"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7.2. Jednostka obmiarowa </w:t>
      </w:r>
    </w:p>
    <w:p w14:paraId="548B1A8C" w14:textId="77777777" w:rsidR="007632F7" w:rsidRPr="007632F7" w:rsidRDefault="007632F7" w:rsidP="00B03281">
      <w:pPr>
        <w:autoSpaceDE w:val="0"/>
        <w:jc w:val="both"/>
        <w:rPr>
          <w:rFonts w:ascii="Arial" w:hAnsi="Arial" w:cs="Arial"/>
          <w:sz w:val="22"/>
          <w:szCs w:val="22"/>
        </w:rPr>
      </w:pPr>
    </w:p>
    <w:p w14:paraId="77865E5F"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Jednostką obmiarową jest m2 (metr kwadratowy) wykonanej nawierzchni z betonowej kostki brukowej. </w:t>
      </w:r>
    </w:p>
    <w:p w14:paraId="78DF69D4" w14:textId="77777777" w:rsidR="007632F7" w:rsidRPr="007632F7" w:rsidRDefault="007632F7" w:rsidP="00B03281">
      <w:pPr>
        <w:autoSpaceDE w:val="0"/>
        <w:jc w:val="both"/>
        <w:rPr>
          <w:rFonts w:ascii="Arial" w:hAnsi="Arial" w:cs="Arial"/>
          <w:sz w:val="22"/>
          <w:szCs w:val="22"/>
        </w:rPr>
      </w:pPr>
    </w:p>
    <w:p w14:paraId="2DEBEC05"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8. ODBIÓR ROBÓT </w:t>
      </w:r>
    </w:p>
    <w:p w14:paraId="4ECA34FC" w14:textId="77777777" w:rsidR="007632F7" w:rsidRPr="007632F7" w:rsidRDefault="007632F7" w:rsidP="00B03281">
      <w:pPr>
        <w:autoSpaceDE w:val="0"/>
        <w:jc w:val="both"/>
        <w:rPr>
          <w:rFonts w:ascii="Arial" w:hAnsi="Arial" w:cs="Arial"/>
          <w:sz w:val="22"/>
          <w:szCs w:val="22"/>
        </w:rPr>
      </w:pPr>
    </w:p>
    <w:p w14:paraId="3E5F9817"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8.1. Ogólne zasady odbioru robót </w:t>
      </w:r>
    </w:p>
    <w:p w14:paraId="745A7D73" w14:textId="77777777" w:rsidR="007632F7" w:rsidRPr="007632F7" w:rsidRDefault="007632F7" w:rsidP="00B03281">
      <w:pPr>
        <w:autoSpaceDE w:val="0"/>
        <w:jc w:val="both"/>
        <w:rPr>
          <w:rFonts w:ascii="Arial" w:hAnsi="Arial" w:cs="Arial"/>
          <w:sz w:val="22"/>
          <w:szCs w:val="22"/>
        </w:rPr>
      </w:pPr>
    </w:p>
    <w:p w14:paraId="4E8B8F7A"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Ogólne zasady odbioru robót podano w </w:t>
      </w:r>
      <w:r w:rsidR="00A91693">
        <w:rPr>
          <w:rFonts w:ascii="Arial" w:hAnsi="Arial" w:cs="Arial"/>
          <w:sz w:val="22"/>
          <w:szCs w:val="22"/>
        </w:rPr>
        <w:t xml:space="preserve">ST </w:t>
      </w:r>
      <w:r w:rsidR="00A91693" w:rsidRPr="007632F7">
        <w:rPr>
          <w:rFonts w:ascii="Arial" w:hAnsi="Arial" w:cs="Arial"/>
          <w:sz w:val="22"/>
          <w:szCs w:val="22"/>
        </w:rPr>
        <w:t xml:space="preserve">00.00.00 </w:t>
      </w:r>
      <w:r w:rsidRPr="007632F7">
        <w:rPr>
          <w:rFonts w:ascii="Arial" w:hAnsi="Arial" w:cs="Arial"/>
          <w:sz w:val="22"/>
          <w:szCs w:val="22"/>
        </w:rPr>
        <w:t xml:space="preserve">„Wymagania ogólne” pkt 8. Roboty uznaje się za wykonane zgodnie z dokumentacją projektową, ST i wymaganiami Inżyniera, jeżeli wszystkie pomiary i badania z zachowaniem tolerancji według pkt 6 dały wyniki pozytywne. </w:t>
      </w:r>
    </w:p>
    <w:p w14:paraId="5B0C07F8" w14:textId="77777777" w:rsidR="007632F7" w:rsidRPr="007632F7" w:rsidRDefault="007632F7" w:rsidP="00B03281">
      <w:pPr>
        <w:autoSpaceDE w:val="0"/>
        <w:jc w:val="both"/>
        <w:rPr>
          <w:rFonts w:ascii="Arial" w:hAnsi="Arial" w:cs="Arial"/>
          <w:sz w:val="22"/>
          <w:szCs w:val="22"/>
        </w:rPr>
      </w:pPr>
    </w:p>
    <w:p w14:paraId="779AAE53"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8.2. Odbiór robót zanikających i ulegających zakryciu </w:t>
      </w:r>
    </w:p>
    <w:p w14:paraId="041EA250" w14:textId="77777777" w:rsidR="007632F7" w:rsidRPr="007632F7" w:rsidRDefault="007632F7" w:rsidP="00B03281">
      <w:pPr>
        <w:autoSpaceDE w:val="0"/>
        <w:jc w:val="both"/>
        <w:rPr>
          <w:rFonts w:ascii="Arial" w:hAnsi="Arial" w:cs="Arial"/>
          <w:sz w:val="22"/>
          <w:szCs w:val="22"/>
        </w:rPr>
      </w:pPr>
    </w:p>
    <w:p w14:paraId="264589CA"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Odbiorowi robót zanikających i ulegających zakryciu podlegają: − przygotowanie podłoża, − ewentualnie wykonanie podbudowy, − wykonanie podsypki, − ewentualnie wykonanie ławy pod krawężniki. Zasady ich odbioru są określone w </w:t>
      </w:r>
      <w:r w:rsidR="00A91693">
        <w:rPr>
          <w:rFonts w:ascii="Arial" w:hAnsi="Arial" w:cs="Arial"/>
          <w:sz w:val="22"/>
          <w:szCs w:val="22"/>
        </w:rPr>
        <w:t xml:space="preserve">ST </w:t>
      </w:r>
      <w:r w:rsidR="00A91693" w:rsidRPr="007632F7">
        <w:rPr>
          <w:rFonts w:ascii="Arial" w:hAnsi="Arial" w:cs="Arial"/>
          <w:sz w:val="22"/>
          <w:szCs w:val="22"/>
        </w:rPr>
        <w:t xml:space="preserve">00.00.00 </w:t>
      </w:r>
      <w:r w:rsidRPr="007632F7">
        <w:rPr>
          <w:rFonts w:ascii="Arial" w:hAnsi="Arial" w:cs="Arial"/>
          <w:sz w:val="22"/>
          <w:szCs w:val="22"/>
        </w:rPr>
        <w:t xml:space="preserve">„Wymagania ogólne”. </w:t>
      </w:r>
    </w:p>
    <w:p w14:paraId="54C3E319" w14:textId="77777777" w:rsidR="007632F7" w:rsidRPr="007632F7" w:rsidRDefault="007632F7" w:rsidP="00B03281">
      <w:pPr>
        <w:autoSpaceDE w:val="0"/>
        <w:jc w:val="both"/>
        <w:rPr>
          <w:rFonts w:ascii="Arial" w:hAnsi="Arial" w:cs="Arial"/>
          <w:sz w:val="22"/>
          <w:szCs w:val="22"/>
        </w:rPr>
      </w:pPr>
    </w:p>
    <w:p w14:paraId="79EC1251"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9. PODSTAWA PŁATNOŚCI</w:t>
      </w:r>
    </w:p>
    <w:p w14:paraId="70879E44" w14:textId="77777777" w:rsidR="007632F7" w:rsidRPr="007632F7" w:rsidRDefault="007632F7" w:rsidP="00B03281">
      <w:pPr>
        <w:autoSpaceDE w:val="0"/>
        <w:jc w:val="both"/>
        <w:rPr>
          <w:rFonts w:ascii="Arial" w:hAnsi="Arial" w:cs="Arial"/>
          <w:sz w:val="22"/>
          <w:szCs w:val="22"/>
        </w:rPr>
      </w:pPr>
    </w:p>
    <w:p w14:paraId="1DCF85D3"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9.1. OGÓLNE USTALENIA DOTYCZĄCE PODSTAWY PŁATNOŚCI </w:t>
      </w:r>
    </w:p>
    <w:p w14:paraId="3D4DB184" w14:textId="77777777" w:rsidR="007632F7" w:rsidRPr="007632F7" w:rsidRDefault="007632F7" w:rsidP="00B03281">
      <w:pPr>
        <w:autoSpaceDE w:val="0"/>
        <w:jc w:val="both"/>
        <w:rPr>
          <w:rFonts w:ascii="Arial" w:hAnsi="Arial" w:cs="Arial"/>
          <w:sz w:val="22"/>
          <w:szCs w:val="22"/>
        </w:rPr>
      </w:pPr>
    </w:p>
    <w:p w14:paraId="689FE1D4"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Ogólne ustalenia dotyczące podstawy płatności podano w </w:t>
      </w:r>
      <w:r w:rsidR="00A91693">
        <w:rPr>
          <w:rFonts w:ascii="Arial" w:hAnsi="Arial" w:cs="Arial"/>
          <w:sz w:val="22"/>
          <w:szCs w:val="22"/>
        </w:rPr>
        <w:t xml:space="preserve">ST </w:t>
      </w:r>
      <w:r w:rsidR="00A91693" w:rsidRPr="007632F7">
        <w:rPr>
          <w:rFonts w:ascii="Arial" w:hAnsi="Arial" w:cs="Arial"/>
          <w:sz w:val="22"/>
          <w:szCs w:val="22"/>
        </w:rPr>
        <w:t xml:space="preserve">00.00.00 </w:t>
      </w:r>
      <w:r w:rsidRPr="007632F7">
        <w:rPr>
          <w:rFonts w:ascii="Arial" w:hAnsi="Arial" w:cs="Arial"/>
          <w:sz w:val="22"/>
          <w:szCs w:val="22"/>
        </w:rPr>
        <w:t xml:space="preserve">„Wymagania ogólne” pkt 9. </w:t>
      </w:r>
    </w:p>
    <w:p w14:paraId="58A769CA" w14:textId="77777777" w:rsidR="007632F7" w:rsidRPr="007632F7" w:rsidRDefault="007632F7" w:rsidP="00B03281">
      <w:pPr>
        <w:autoSpaceDE w:val="0"/>
        <w:jc w:val="both"/>
        <w:rPr>
          <w:rFonts w:ascii="Arial" w:hAnsi="Arial" w:cs="Arial"/>
          <w:sz w:val="22"/>
          <w:szCs w:val="22"/>
        </w:rPr>
      </w:pPr>
    </w:p>
    <w:p w14:paraId="29925A2D"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9.2. Cena jednostki obmiarowej </w:t>
      </w:r>
    </w:p>
    <w:p w14:paraId="6E9A4A7C" w14:textId="77777777" w:rsidR="007632F7" w:rsidRPr="007632F7" w:rsidRDefault="007632F7" w:rsidP="00B03281">
      <w:pPr>
        <w:autoSpaceDE w:val="0"/>
        <w:jc w:val="both"/>
        <w:rPr>
          <w:rFonts w:ascii="Arial" w:hAnsi="Arial" w:cs="Arial"/>
          <w:sz w:val="22"/>
          <w:szCs w:val="22"/>
        </w:rPr>
      </w:pPr>
    </w:p>
    <w:p w14:paraId="30286498"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Cena wykonania 1 m2 nawierzchni z kostki brukowej betonowej obejmuje: </w:t>
      </w:r>
    </w:p>
    <w:p w14:paraId="18A7E447" w14:textId="77777777" w:rsidR="007632F7" w:rsidRPr="007632F7" w:rsidRDefault="007632F7" w:rsidP="00B03281">
      <w:pPr>
        <w:autoSpaceDE w:val="0"/>
        <w:jc w:val="both"/>
        <w:rPr>
          <w:rFonts w:ascii="Arial" w:hAnsi="Arial" w:cs="Arial"/>
          <w:sz w:val="22"/>
          <w:szCs w:val="22"/>
        </w:rPr>
      </w:pPr>
    </w:p>
    <w:p w14:paraId="7BED2F16"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 prace pomiarowe i roboty przygotowawcze, </w:t>
      </w:r>
    </w:p>
    <w:p w14:paraId="55346124"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oznakowanie robót,</w:t>
      </w:r>
    </w:p>
    <w:p w14:paraId="557F8F8C"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 przygotowanie podłoża (ewentualnie podbudowy), </w:t>
      </w:r>
    </w:p>
    <w:p w14:paraId="19B2D62A"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 dostarczenie materiałów, </w:t>
      </w:r>
    </w:p>
    <w:p w14:paraId="7CCEB6BC"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 wykonanie podsypki, </w:t>
      </w:r>
    </w:p>
    <w:p w14:paraId="21455451"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 ułożenie i ubicie kostki, </w:t>
      </w:r>
    </w:p>
    <w:p w14:paraId="7BC07160"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 wypełnienie spoin, </w:t>
      </w:r>
    </w:p>
    <w:p w14:paraId="20CA7ACB"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 przeprowadzenie badań i pomiarów wymaganych w specyfikacji technicznej. </w:t>
      </w:r>
    </w:p>
    <w:p w14:paraId="12D58E99" w14:textId="77777777" w:rsidR="007632F7" w:rsidRPr="007632F7" w:rsidRDefault="007632F7" w:rsidP="00B03281">
      <w:pPr>
        <w:autoSpaceDE w:val="0"/>
        <w:jc w:val="both"/>
        <w:rPr>
          <w:rFonts w:ascii="Arial" w:hAnsi="Arial" w:cs="Arial"/>
          <w:sz w:val="22"/>
          <w:szCs w:val="22"/>
        </w:rPr>
      </w:pPr>
    </w:p>
    <w:p w14:paraId="25CC36AF"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10. PRZEPISY ZWIĄZANE </w:t>
      </w:r>
    </w:p>
    <w:p w14:paraId="265AACC5" w14:textId="77777777" w:rsidR="007632F7" w:rsidRPr="007632F7" w:rsidRDefault="007632F7" w:rsidP="00B03281">
      <w:pPr>
        <w:autoSpaceDE w:val="0"/>
        <w:jc w:val="both"/>
        <w:rPr>
          <w:rFonts w:ascii="Arial" w:hAnsi="Arial" w:cs="Arial"/>
          <w:sz w:val="22"/>
          <w:szCs w:val="22"/>
        </w:rPr>
      </w:pPr>
    </w:p>
    <w:p w14:paraId="7FA2C932" w14:textId="77777777" w:rsidR="007632F7" w:rsidRPr="007632F7" w:rsidRDefault="00B03281" w:rsidP="00B03281">
      <w:pPr>
        <w:autoSpaceDE w:val="0"/>
        <w:jc w:val="both"/>
        <w:rPr>
          <w:rFonts w:ascii="Arial" w:hAnsi="Arial" w:cs="Arial"/>
          <w:sz w:val="22"/>
          <w:szCs w:val="22"/>
        </w:rPr>
      </w:pPr>
      <w:r w:rsidRPr="007632F7">
        <w:rPr>
          <w:rFonts w:ascii="Arial" w:hAnsi="Arial" w:cs="Arial"/>
          <w:sz w:val="22"/>
          <w:szCs w:val="22"/>
        </w:rPr>
        <w:t xml:space="preserve">Normy </w:t>
      </w:r>
    </w:p>
    <w:p w14:paraId="230D75E2" w14:textId="77777777" w:rsidR="007632F7" w:rsidRPr="007632F7" w:rsidRDefault="007632F7" w:rsidP="00B03281">
      <w:pPr>
        <w:autoSpaceDE w:val="0"/>
        <w:jc w:val="both"/>
        <w:rPr>
          <w:rFonts w:ascii="Arial" w:hAnsi="Arial" w:cs="Arial"/>
          <w:sz w:val="22"/>
          <w:szCs w:val="22"/>
        </w:rPr>
      </w:pPr>
    </w:p>
    <w:p w14:paraId="5670162C" w14:textId="77777777" w:rsidR="007632F7" w:rsidRPr="007632F7" w:rsidRDefault="00B03281" w:rsidP="007632F7">
      <w:pPr>
        <w:pStyle w:val="Akapitzlist"/>
        <w:numPr>
          <w:ilvl w:val="0"/>
          <w:numId w:val="78"/>
        </w:numPr>
        <w:autoSpaceDE w:val="0"/>
        <w:jc w:val="both"/>
        <w:rPr>
          <w:rFonts w:ascii="Arial" w:hAnsi="Arial" w:cs="Arial"/>
          <w:sz w:val="22"/>
          <w:szCs w:val="22"/>
        </w:rPr>
      </w:pPr>
      <w:r w:rsidRPr="007632F7">
        <w:rPr>
          <w:rFonts w:ascii="Arial" w:hAnsi="Arial" w:cs="Arial"/>
          <w:sz w:val="22"/>
          <w:szCs w:val="22"/>
        </w:rPr>
        <w:t xml:space="preserve">PN-B-04111 Materiały kamienne. Oznaczenie ścieralności na tarczy Boehmego </w:t>
      </w:r>
    </w:p>
    <w:p w14:paraId="250F833B" w14:textId="77777777" w:rsidR="007632F7" w:rsidRPr="007632F7" w:rsidRDefault="00B03281" w:rsidP="007632F7">
      <w:pPr>
        <w:pStyle w:val="Akapitzlist"/>
        <w:numPr>
          <w:ilvl w:val="0"/>
          <w:numId w:val="78"/>
        </w:numPr>
        <w:autoSpaceDE w:val="0"/>
        <w:jc w:val="both"/>
        <w:rPr>
          <w:rFonts w:ascii="Arial" w:hAnsi="Arial" w:cs="Arial"/>
          <w:sz w:val="22"/>
          <w:szCs w:val="22"/>
        </w:rPr>
      </w:pPr>
      <w:r w:rsidRPr="007632F7">
        <w:rPr>
          <w:rFonts w:ascii="Arial" w:hAnsi="Arial" w:cs="Arial"/>
          <w:sz w:val="22"/>
          <w:szCs w:val="22"/>
        </w:rPr>
        <w:t xml:space="preserve">PN-B-06250 Beton zwykły </w:t>
      </w:r>
    </w:p>
    <w:p w14:paraId="5F2A41D4" w14:textId="77777777" w:rsidR="007632F7" w:rsidRPr="007632F7" w:rsidRDefault="00B03281" w:rsidP="007632F7">
      <w:pPr>
        <w:pStyle w:val="Akapitzlist"/>
        <w:numPr>
          <w:ilvl w:val="0"/>
          <w:numId w:val="78"/>
        </w:numPr>
        <w:autoSpaceDE w:val="0"/>
        <w:jc w:val="both"/>
        <w:rPr>
          <w:rFonts w:ascii="Arial" w:hAnsi="Arial" w:cs="Arial"/>
          <w:sz w:val="22"/>
          <w:szCs w:val="22"/>
        </w:rPr>
      </w:pPr>
      <w:r w:rsidRPr="007632F7">
        <w:rPr>
          <w:rFonts w:ascii="Arial" w:hAnsi="Arial" w:cs="Arial"/>
          <w:sz w:val="22"/>
          <w:szCs w:val="22"/>
        </w:rPr>
        <w:t xml:space="preserve">PN-B-06712 Kruszywa mineralne do betonu zwykłego </w:t>
      </w:r>
    </w:p>
    <w:p w14:paraId="732C4239" w14:textId="77777777" w:rsidR="007632F7" w:rsidRPr="007632F7" w:rsidRDefault="00B03281" w:rsidP="007632F7">
      <w:pPr>
        <w:pStyle w:val="Akapitzlist"/>
        <w:numPr>
          <w:ilvl w:val="0"/>
          <w:numId w:val="78"/>
        </w:numPr>
        <w:autoSpaceDE w:val="0"/>
        <w:jc w:val="both"/>
        <w:rPr>
          <w:rFonts w:ascii="Arial" w:hAnsi="Arial" w:cs="Arial"/>
          <w:sz w:val="22"/>
          <w:szCs w:val="22"/>
        </w:rPr>
      </w:pPr>
      <w:r w:rsidRPr="007632F7">
        <w:rPr>
          <w:rFonts w:ascii="Arial" w:hAnsi="Arial" w:cs="Arial"/>
          <w:sz w:val="22"/>
          <w:szCs w:val="22"/>
        </w:rPr>
        <w:t xml:space="preserve">PN-B-19701 Cement. Cement powszechnego użytku. Skład, wymagania i ocena zgodności </w:t>
      </w:r>
    </w:p>
    <w:p w14:paraId="03F5673E" w14:textId="77777777" w:rsidR="007632F7" w:rsidRPr="007632F7" w:rsidRDefault="00B03281" w:rsidP="007632F7">
      <w:pPr>
        <w:pStyle w:val="Akapitzlist"/>
        <w:numPr>
          <w:ilvl w:val="0"/>
          <w:numId w:val="78"/>
        </w:numPr>
        <w:autoSpaceDE w:val="0"/>
        <w:jc w:val="both"/>
        <w:rPr>
          <w:rFonts w:ascii="Arial" w:hAnsi="Arial" w:cs="Arial"/>
          <w:sz w:val="22"/>
          <w:szCs w:val="22"/>
        </w:rPr>
      </w:pPr>
      <w:r w:rsidRPr="007632F7">
        <w:rPr>
          <w:rFonts w:ascii="Arial" w:hAnsi="Arial" w:cs="Arial"/>
          <w:sz w:val="22"/>
          <w:szCs w:val="22"/>
        </w:rPr>
        <w:t xml:space="preserve">PN-B-32250 Materiały budowlane. Woda do betonów i zapraw </w:t>
      </w:r>
    </w:p>
    <w:p w14:paraId="7886639A" w14:textId="77777777" w:rsidR="007632F7" w:rsidRPr="007632F7" w:rsidRDefault="00B03281" w:rsidP="007632F7">
      <w:pPr>
        <w:pStyle w:val="Akapitzlist"/>
        <w:numPr>
          <w:ilvl w:val="0"/>
          <w:numId w:val="78"/>
        </w:numPr>
        <w:autoSpaceDE w:val="0"/>
        <w:jc w:val="both"/>
        <w:rPr>
          <w:rFonts w:ascii="Arial" w:hAnsi="Arial" w:cs="Arial"/>
          <w:sz w:val="22"/>
          <w:szCs w:val="22"/>
        </w:rPr>
      </w:pPr>
      <w:r w:rsidRPr="007632F7">
        <w:rPr>
          <w:rFonts w:ascii="Arial" w:hAnsi="Arial" w:cs="Arial"/>
          <w:sz w:val="22"/>
          <w:szCs w:val="22"/>
        </w:rPr>
        <w:t xml:space="preserve">BN-80/6775-03/04 Prefabrykaty budowlane z betonu. Elementy nawierzchni dróg, ulic, parkingów i torowisk tramwajowych. Krawężniki i obrzeża </w:t>
      </w:r>
    </w:p>
    <w:p w14:paraId="56A7FFFB" w14:textId="77777777" w:rsidR="007632F7" w:rsidRPr="007632F7" w:rsidRDefault="00B03281" w:rsidP="007632F7">
      <w:pPr>
        <w:pStyle w:val="Akapitzlist"/>
        <w:numPr>
          <w:ilvl w:val="0"/>
          <w:numId w:val="78"/>
        </w:numPr>
        <w:autoSpaceDE w:val="0"/>
        <w:jc w:val="both"/>
        <w:rPr>
          <w:rFonts w:ascii="Arial" w:hAnsi="Arial" w:cs="Arial"/>
          <w:sz w:val="22"/>
          <w:szCs w:val="22"/>
        </w:rPr>
      </w:pPr>
      <w:r w:rsidRPr="007632F7">
        <w:rPr>
          <w:rFonts w:ascii="Arial" w:hAnsi="Arial" w:cs="Arial"/>
          <w:sz w:val="22"/>
          <w:szCs w:val="22"/>
        </w:rPr>
        <w:t xml:space="preserve">BN-68/8931-01 Drogi samochodowe. Oznaczenie wskaźnika piaskowego </w:t>
      </w:r>
    </w:p>
    <w:p w14:paraId="061435E6" w14:textId="77777777" w:rsidR="00B03281" w:rsidRPr="007632F7" w:rsidRDefault="00B03281" w:rsidP="007632F7">
      <w:pPr>
        <w:pStyle w:val="Akapitzlist"/>
        <w:numPr>
          <w:ilvl w:val="0"/>
          <w:numId w:val="78"/>
        </w:numPr>
        <w:autoSpaceDE w:val="0"/>
        <w:jc w:val="both"/>
        <w:rPr>
          <w:rFonts w:ascii="Arial" w:hAnsi="Arial" w:cs="Arial"/>
          <w:sz w:val="22"/>
          <w:szCs w:val="22"/>
        </w:rPr>
      </w:pPr>
      <w:r w:rsidRPr="007632F7">
        <w:rPr>
          <w:rFonts w:ascii="Arial" w:hAnsi="Arial" w:cs="Arial"/>
          <w:sz w:val="22"/>
          <w:szCs w:val="22"/>
        </w:rPr>
        <w:t>BN-68/8931-04 Drogi samochodowe. Pomiar równości nawierzchni planografem i łatą.</w:t>
      </w:r>
    </w:p>
    <w:p w14:paraId="506479BE" w14:textId="77777777" w:rsidR="00B03281" w:rsidRPr="00B03281" w:rsidRDefault="00B03281" w:rsidP="00B03281">
      <w:pPr>
        <w:autoSpaceDE w:val="0"/>
        <w:jc w:val="both"/>
        <w:rPr>
          <w:rFonts w:ascii="Arial" w:eastAsia="CenturyGothic" w:hAnsi="Arial" w:cs="Arial"/>
          <w:b/>
          <w:sz w:val="22"/>
          <w:szCs w:val="22"/>
        </w:rPr>
      </w:pPr>
    </w:p>
    <w:p w14:paraId="399F48EA" w14:textId="77777777" w:rsidR="00EE6D5D" w:rsidRPr="007E7A3D" w:rsidRDefault="00EE6D5D" w:rsidP="00365DC6">
      <w:pPr>
        <w:rPr>
          <w:rFonts w:ascii="Arial" w:eastAsia="CenturyGothic" w:hAnsi="Arial" w:cs="Arial"/>
          <w:sz w:val="22"/>
          <w:szCs w:val="22"/>
        </w:rPr>
      </w:pPr>
    </w:p>
    <w:p w14:paraId="2EBCF926" w14:textId="77777777" w:rsidR="00365DC6" w:rsidRPr="007E7A3D" w:rsidRDefault="00365DC6" w:rsidP="00F65DBA">
      <w:pPr>
        <w:rPr>
          <w:rFonts w:ascii="Arial" w:hAnsi="Arial" w:cs="Arial"/>
          <w:sz w:val="22"/>
          <w:szCs w:val="22"/>
        </w:rPr>
      </w:pPr>
    </w:p>
    <w:sectPr w:rsidR="00365DC6" w:rsidRPr="007E7A3D" w:rsidSect="001F7816">
      <w:headerReference w:type="default" r:id="rId10"/>
      <w:footerReference w:type="default" r:id="rId11"/>
      <w:pgSz w:w="11906" w:h="16838"/>
      <w:pgMar w:top="568" w:right="849" w:bottom="709" w:left="1134"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BE98" w14:textId="77777777" w:rsidR="00E85CE3" w:rsidRDefault="00E85CE3" w:rsidP="00FE51D2">
      <w:r>
        <w:separator/>
      </w:r>
    </w:p>
  </w:endnote>
  <w:endnote w:type="continuationSeparator" w:id="0">
    <w:p w14:paraId="1576B0A1" w14:textId="77777777" w:rsidR="00E85CE3" w:rsidRDefault="00E85CE3" w:rsidP="00FE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w:charset w:val="00"/>
    <w:family w:val="auto"/>
    <w:pitch w:val="variable"/>
    <w:sig w:usb0="00000003" w:usb1="1001ECEA" w:usb2="00000000" w:usb3="00000000" w:csb0="00000001" w:csb1="00000000"/>
  </w:font>
  <w:font w:name="StarSymbol">
    <w:altName w:val="MS Gothic"/>
    <w:charset w:val="80"/>
    <w:family w:val="auto"/>
    <w:pitch w:val="default"/>
  </w:font>
  <w:font w:name="CenturyGothic">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TE1574F38t00">
    <w:altName w:val="Arial Unicode MS"/>
    <w:charset w:val="80"/>
    <w:family w:val="auto"/>
    <w:pitch w:val="default"/>
  </w:font>
  <w:font w:name="ArialNarrow">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83691"/>
      <w:docPartObj>
        <w:docPartGallery w:val="Page Numbers (Bottom of Page)"/>
        <w:docPartUnique/>
      </w:docPartObj>
    </w:sdtPr>
    <w:sdtEndPr>
      <w:rPr>
        <w:rFonts w:ascii="Arial" w:hAnsi="Arial" w:cs="Arial"/>
        <w:sz w:val="20"/>
        <w:szCs w:val="20"/>
      </w:rPr>
    </w:sdtEndPr>
    <w:sdtContent>
      <w:p w14:paraId="7C09BE2D" w14:textId="77777777" w:rsidR="007632F7" w:rsidRPr="004F22BF" w:rsidRDefault="007632F7" w:rsidP="00BD182F">
        <w:pPr>
          <w:pStyle w:val="Stopka"/>
          <w:ind w:left="6216" w:firstLine="2988"/>
        </w:pPr>
        <w:r w:rsidRPr="00FE51D2">
          <w:rPr>
            <w:rFonts w:ascii="Arial" w:hAnsi="Arial" w:cs="Arial"/>
            <w:sz w:val="20"/>
            <w:szCs w:val="20"/>
          </w:rPr>
          <w:fldChar w:fldCharType="begin"/>
        </w:r>
        <w:r w:rsidRPr="00FE51D2">
          <w:rPr>
            <w:rFonts w:ascii="Arial" w:hAnsi="Arial" w:cs="Arial"/>
            <w:sz w:val="20"/>
            <w:szCs w:val="20"/>
          </w:rPr>
          <w:instrText>PAGE   \* MERGEFORMAT</w:instrText>
        </w:r>
        <w:r w:rsidRPr="00FE51D2">
          <w:rPr>
            <w:rFonts w:ascii="Arial" w:hAnsi="Arial" w:cs="Arial"/>
            <w:sz w:val="20"/>
            <w:szCs w:val="20"/>
          </w:rPr>
          <w:fldChar w:fldCharType="separate"/>
        </w:r>
        <w:r w:rsidR="00E41958">
          <w:rPr>
            <w:rFonts w:ascii="Arial" w:hAnsi="Arial" w:cs="Arial"/>
            <w:noProof/>
            <w:sz w:val="20"/>
            <w:szCs w:val="20"/>
          </w:rPr>
          <w:t>1</w:t>
        </w:r>
        <w:r w:rsidRPr="00FE51D2">
          <w:rPr>
            <w:rFonts w:ascii="Arial" w:hAnsi="Arial" w:cs="Arial"/>
            <w:sz w:val="20"/>
            <w:szCs w:val="20"/>
          </w:rPr>
          <w:fldChar w:fldCharType="end"/>
        </w:r>
      </w:p>
    </w:sdtContent>
  </w:sdt>
  <w:p w14:paraId="1CD1CFCB" w14:textId="77777777" w:rsidR="007632F7" w:rsidRDefault="007632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F149" w14:textId="77777777" w:rsidR="00E85CE3" w:rsidRDefault="00E85CE3" w:rsidP="00FE51D2">
      <w:r>
        <w:separator/>
      </w:r>
    </w:p>
  </w:footnote>
  <w:footnote w:type="continuationSeparator" w:id="0">
    <w:p w14:paraId="52D16D0A" w14:textId="77777777" w:rsidR="00E85CE3" w:rsidRDefault="00E85CE3" w:rsidP="00FE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6990" w14:textId="77777777" w:rsidR="007632F7" w:rsidRDefault="007632F7">
    <w:pPr>
      <w:pStyle w:val="Nagwek"/>
      <w:rPr>
        <w:rFonts w:ascii="Arial" w:hAnsi="Arial" w:cs="Arial"/>
        <w:sz w:val="16"/>
        <w:szCs w:val="16"/>
      </w:rPr>
    </w:pPr>
    <w:r>
      <w:rPr>
        <w:rFonts w:ascii="Arial" w:hAnsi="Arial" w:cs="Arial"/>
        <w:sz w:val="16"/>
        <w:szCs w:val="16"/>
      </w:rPr>
      <w:t>SPECYFIKACJA TECHNICZNA</w:t>
    </w:r>
  </w:p>
  <w:p w14:paraId="4B1FBFBC" w14:textId="77777777" w:rsidR="007632F7" w:rsidRPr="00286F29" w:rsidRDefault="007632F7">
    <w:pPr>
      <w:pStyle w:val="Nagwek"/>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BE174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9FD682FE"/>
    <w:lvl w:ilvl="0">
      <w:start w:val="1"/>
      <w:numFmt w:val="decimal"/>
      <w:lvlText w:val="%1."/>
      <w:lvlJc w:val="left"/>
      <w:pPr>
        <w:tabs>
          <w:tab w:val="num" w:pos="0"/>
        </w:tabs>
        <w:ind w:left="432" w:hanging="432"/>
      </w:pPr>
      <w:rPr>
        <w:rFonts w:hint="default"/>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Aria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color w:val="000000"/>
        <w:spacing w:val="-3"/>
        <w:sz w:val="24"/>
        <w:szCs w:val="24"/>
      </w:rPr>
    </w:lvl>
  </w:abstractNum>
  <w:abstractNum w:abstractNumId="7" w15:restartNumberingAfterBreak="0">
    <w:nsid w:val="00000008"/>
    <w:multiLevelType w:val="singleLevel"/>
    <w:tmpl w:val="00000008"/>
    <w:name w:val="WW8Num8"/>
    <w:lvl w:ilvl="0">
      <w:start w:val="1"/>
      <w:numFmt w:val="bullet"/>
      <w:lvlText w:val="-"/>
      <w:lvlJc w:val="left"/>
      <w:pPr>
        <w:tabs>
          <w:tab w:val="num" w:pos="1068"/>
        </w:tabs>
        <w:ind w:left="1068" w:hanging="360"/>
      </w:pPr>
      <w:rPr>
        <w:rFonts w:ascii="Times New Roman" w:hAnsi="Times New Roman" w:cs="Symbol" w:hint="default"/>
        <w:color w:val="000000"/>
        <w:spacing w:val="-3"/>
        <w:szCs w:val="24"/>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1"/>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360"/>
      </w:pPr>
      <w:rPr>
        <w:rFonts w:ascii="Symbol" w:hAnsi="Symbol" w:cs="Courier New" w:hint="default"/>
      </w:rPr>
    </w:lvl>
    <w:lvl w:ilvl="2">
      <w:start w:val="1"/>
      <w:numFmt w:val="lowerRoman"/>
      <w:lvlText w:val="%3."/>
      <w:lvlJc w:val="right"/>
      <w:pPr>
        <w:tabs>
          <w:tab w:val="num" w:pos="2340"/>
        </w:tabs>
        <w:ind w:left="2340" w:hanging="180"/>
      </w:pPr>
      <w:rPr>
        <w:rFonts w:ascii="Wingdings" w:hAnsi="Wingdings" w:cs="Wingdings"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hint="default"/>
      </w:rPr>
    </w:lvl>
  </w:abstractNum>
  <w:abstractNum w:abstractNumId="11" w15:restartNumberingAfterBreak="0">
    <w:nsid w:val="0000000C"/>
    <w:multiLevelType w:val="multilevel"/>
    <w:tmpl w:val="0000000C"/>
    <w:name w:val="WW8Num13"/>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OpenSymbol" w:hAnsi="OpenSymbol" w:cs="Arial" w:hint="default"/>
        <w:b/>
        <w:i w:val="0"/>
        <w:sz w:val="24"/>
        <w:szCs w:val="28"/>
        <w:u w:val="none"/>
      </w:rPr>
    </w:lvl>
    <w:lvl w:ilvl="2">
      <w:start w:val="1"/>
      <w:numFmt w:val="bullet"/>
      <w:lvlText w:val="▪"/>
      <w:lvlJc w:val="left"/>
      <w:pPr>
        <w:tabs>
          <w:tab w:val="num" w:pos="1800"/>
        </w:tabs>
        <w:ind w:left="1800" w:hanging="360"/>
      </w:pPr>
      <w:rPr>
        <w:rFonts w:ascii="OpenSymbol" w:hAnsi="OpenSymbol" w:cs="Arial" w:hint="default"/>
        <w:b/>
        <w:i w:val="0"/>
        <w:sz w:val="24"/>
        <w:szCs w:val="28"/>
        <w:u w:val="none"/>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OpenSymbol" w:hAnsi="OpenSymbol" w:cs="Arial" w:hint="default"/>
        <w:b/>
        <w:i w:val="0"/>
        <w:sz w:val="24"/>
        <w:szCs w:val="28"/>
        <w:u w:val="none"/>
      </w:rPr>
    </w:lvl>
    <w:lvl w:ilvl="5">
      <w:start w:val="1"/>
      <w:numFmt w:val="bullet"/>
      <w:lvlText w:val="▪"/>
      <w:lvlJc w:val="left"/>
      <w:pPr>
        <w:tabs>
          <w:tab w:val="num" w:pos="2880"/>
        </w:tabs>
        <w:ind w:left="2880" w:hanging="360"/>
      </w:pPr>
      <w:rPr>
        <w:rFonts w:ascii="OpenSymbol" w:hAnsi="OpenSymbol" w:cs="Arial" w:hint="default"/>
        <w:b/>
        <w:i w:val="0"/>
        <w:sz w:val="24"/>
        <w:szCs w:val="28"/>
        <w:u w:val="none"/>
      </w:rPr>
    </w:lvl>
    <w:lvl w:ilvl="6">
      <w:start w:val="1"/>
      <w:numFmt w:val="bullet"/>
      <w:lvlText w:val=""/>
      <w:lvlJc w:val="left"/>
      <w:pPr>
        <w:tabs>
          <w:tab w:val="num" w:pos="3240"/>
        </w:tabs>
        <w:ind w:left="3240" w:hanging="360"/>
      </w:pPr>
      <w:rPr>
        <w:rFonts w:ascii="Symbol" w:hAnsi="Symbol" w:hint="default"/>
      </w:rPr>
    </w:lvl>
    <w:lvl w:ilvl="7">
      <w:start w:val="1"/>
      <w:numFmt w:val="bullet"/>
      <w:lvlText w:val="◦"/>
      <w:lvlJc w:val="left"/>
      <w:pPr>
        <w:tabs>
          <w:tab w:val="num" w:pos="3600"/>
        </w:tabs>
        <w:ind w:left="3600" w:hanging="360"/>
      </w:pPr>
      <w:rPr>
        <w:rFonts w:ascii="OpenSymbol" w:hAnsi="OpenSymbol" w:cs="Arial" w:hint="default"/>
        <w:b/>
        <w:i w:val="0"/>
        <w:sz w:val="24"/>
        <w:szCs w:val="28"/>
        <w:u w:val="none"/>
      </w:rPr>
    </w:lvl>
    <w:lvl w:ilvl="8">
      <w:start w:val="1"/>
      <w:numFmt w:val="bullet"/>
      <w:lvlText w:val="▪"/>
      <w:lvlJc w:val="left"/>
      <w:pPr>
        <w:tabs>
          <w:tab w:val="num" w:pos="3960"/>
        </w:tabs>
        <w:ind w:left="3960" w:hanging="360"/>
      </w:pPr>
      <w:rPr>
        <w:rFonts w:ascii="OpenSymbol" w:hAnsi="OpenSymbol" w:cs="Arial" w:hint="default"/>
        <w:b/>
        <w:i w:val="0"/>
        <w:sz w:val="24"/>
        <w:szCs w:val="28"/>
        <w:u w:val="none"/>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3" w15:restartNumberingAfterBreak="0">
    <w:nsid w:val="0000000F"/>
    <w:multiLevelType w:val="multilevel"/>
    <w:tmpl w:val="0000000F"/>
    <w:name w:val="WW8Num16"/>
    <w:lvl w:ilvl="0">
      <w:start w:val="1"/>
      <w:numFmt w:val="bullet"/>
      <w:lvlText w:val=""/>
      <w:lvlJc w:val="left"/>
      <w:pPr>
        <w:tabs>
          <w:tab w:val="num" w:pos="720"/>
        </w:tabs>
        <w:ind w:left="720" w:hanging="360"/>
      </w:pPr>
      <w:rPr>
        <w:rFonts w:ascii="Symbol" w:hAnsi="Symbol" w:cs="Arial" w:hint="default"/>
        <w:b/>
        <w:i w:val="0"/>
        <w:sz w:val="20"/>
        <w:szCs w:val="20"/>
      </w:rPr>
    </w:lvl>
    <w:lvl w:ilvl="1">
      <w:start w:val="1"/>
      <w:numFmt w:val="bullet"/>
      <w:lvlText w:val="◦"/>
      <w:lvlJc w:val="left"/>
      <w:pPr>
        <w:tabs>
          <w:tab w:val="num" w:pos="1080"/>
        </w:tabs>
        <w:ind w:left="1080" w:hanging="360"/>
      </w:pPr>
      <w:rPr>
        <w:rFonts w:ascii="OpenSymbol" w:hAnsi="OpenSymbol" w:cs="Arial" w:hint="default"/>
        <w:b/>
        <w:i w:val="0"/>
        <w:sz w:val="20"/>
        <w:szCs w:val="28"/>
        <w:u w:val="none"/>
      </w:rPr>
    </w:lvl>
    <w:lvl w:ilvl="2">
      <w:start w:val="1"/>
      <w:numFmt w:val="bullet"/>
      <w:lvlText w:val="▪"/>
      <w:lvlJc w:val="left"/>
      <w:pPr>
        <w:tabs>
          <w:tab w:val="num" w:pos="1440"/>
        </w:tabs>
        <w:ind w:left="1440" w:hanging="360"/>
      </w:pPr>
      <w:rPr>
        <w:rFonts w:ascii="OpenSymbol" w:hAnsi="OpenSymbol" w:cs="Arial" w:hint="default"/>
        <w:b/>
        <w:i w:val="0"/>
        <w:sz w:val="20"/>
        <w:szCs w:val="28"/>
        <w:u w:val="none"/>
      </w:rPr>
    </w:lvl>
    <w:lvl w:ilvl="3">
      <w:start w:val="1"/>
      <w:numFmt w:val="bullet"/>
      <w:lvlText w:val=""/>
      <w:lvlJc w:val="left"/>
      <w:pPr>
        <w:tabs>
          <w:tab w:val="num" w:pos="1800"/>
        </w:tabs>
        <w:ind w:left="1800" w:hanging="360"/>
      </w:pPr>
      <w:rPr>
        <w:rFonts w:ascii="Symbol" w:hAnsi="Symbol" w:cs="Arial" w:hint="default"/>
        <w:b/>
        <w:i w:val="0"/>
        <w:sz w:val="20"/>
        <w:szCs w:val="20"/>
      </w:rPr>
    </w:lvl>
    <w:lvl w:ilvl="4">
      <w:start w:val="1"/>
      <w:numFmt w:val="bullet"/>
      <w:lvlText w:val="◦"/>
      <w:lvlJc w:val="left"/>
      <w:pPr>
        <w:tabs>
          <w:tab w:val="num" w:pos="2160"/>
        </w:tabs>
        <w:ind w:left="2160" w:hanging="360"/>
      </w:pPr>
      <w:rPr>
        <w:rFonts w:ascii="OpenSymbol" w:hAnsi="OpenSymbol" w:cs="Arial" w:hint="default"/>
        <w:b/>
        <w:i w:val="0"/>
        <w:sz w:val="20"/>
        <w:szCs w:val="28"/>
        <w:u w:val="none"/>
      </w:rPr>
    </w:lvl>
    <w:lvl w:ilvl="5">
      <w:start w:val="1"/>
      <w:numFmt w:val="bullet"/>
      <w:lvlText w:val="▪"/>
      <w:lvlJc w:val="left"/>
      <w:pPr>
        <w:tabs>
          <w:tab w:val="num" w:pos="2520"/>
        </w:tabs>
        <w:ind w:left="2520" w:hanging="360"/>
      </w:pPr>
      <w:rPr>
        <w:rFonts w:ascii="OpenSymbol" w:hAnsi="OpenSymbol" w:cs="Arial" w:hint="default"/>
        <w:b/>
        <w:i w:val="0"/>
        <w:sz w:val="20"/>
        <w:szCs w:val="28"/>
        <w:u w:val="none"/>
      </w:rPr>
    </w:lvl>
    <w:lvl w:ilvl="6">
      <w:start w:val="1"/>
      <w:numFmt w:val="bullet"/>
      <w:lvlText w:val=""/>
      <w:lvlJc w:val="left"/>
      <w:pPr>
        <w:tabs>
          <w:tab w:val="num" w:pos="2880"/>
        </w:tabs>
        <w:ind w:left="2880" w:hanging="360"/>
      </w:pPr>
      <w:rPr>
        <w:rFonts w:ascii="Symbol" w:hAnsi="Symbol" w:cs="Arial" w:hint="default"/>
        <w:b/>
        <w:i w:val="0"/>
        <w:sz w:val="20"/>
        <w:szCs w:val="20"/>
      </w:rPr>
    </w:lvl>
    <w:lvl w:ilvl="7">
      <w:start w:val="1"/>
      <w:numFmt w:val="bullet"/>
      <w:lvlText w:val="◦"/>
      <w:lvlJc w:val="left"/>
      <w:pPr>
        <w:tabs>
          <w:tab w:val="num" w:pos="3240"/>
        </w:tabs>
        <w:ind w:left="3240" w:hanging="360"/>
      </w:pPr>
      <w:rPr>
        <w:rFonts w:ascii="OpenSymbol" w:hAnsi="OpenSymbol" w:cs="Arial" w:hint="default"/>
        <w:b/>
        <w:i w:val="0"/>
        <w:sz w:val="20"/>
        <w:szCs w:val="28"/>
        <w:u w:val="none"/>
      </w:rPr>
    </w:lvl>
    <w:lvl w:ilvl="8">
      <w:start w:val="1"/>
      <w:numFmt w:val="bullet"/>
      <w:lvlText w:val="▪"/>
      <w:lvlJc w:val="left"/>
      <w:pPr>
        <w:tabs>
          <w:tab w:val="num" w:pos="3600"/>
        </w:tabs>
        <w:ind w:left="3600" w:hanging="360"/>
      </w:pPr>
      <w:rPr>
        <w:rFonts w:ascii="OpenSymbol" w:hAnsi="OpenSymbol" w:cs="Arial" w:hint="default"/>
        <w:b/>
        <w:i w:val="0"/>
        <w:sz w:val="20"/>
        <w:szCs w:val="28"/>
        <w:u w:val="none"/>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00000014"/>
    <w:multiLevelType w:val="singleLevel"/>
    <w:tmpl w:val="00000014"/>
    <w:name w:val="WW8Num20"/>
    <w:lvl w:ilvl="0">
      <w:start w:val="1"/>
      <w:numFmt w:val="bullet"/>
      <w:lvlText w:val="·"/>
      <w:lvlJc w:val="left"/>
      <w:pPr>
        <w:tabs>
          <w:tab w:val="num" w:pos="786"/>
        </w:tabs>
        <w:ind w:left="786" w:hanging="360"/>
      </w:pPr>
      <w:rPr>
        <w:rFonts w:ascii="Symbol" w:hAnsi="Symbol" w:cs="StarSymbol"/>
        <w:sz w:val="18"/>
        <w:szCs w:val="18"/>
      </w:rPr>
    </w:lvl>
  </w:abstractNum>
  <w:abstractNum w:abstractNumId="18" w15:restartNumberingAfterBreak="0">
    <w:nsid w:val="00000015"/>
    <w:multiLevelType w:val="singleLevel"/>
    <w:tmpl w:val="00000015"/>
    <w:name w:val="WW8Num21"/>
    <w:lvl w:ilvl="0">
      <w:start w:val="1"/>
      <w:numFmt w:val="bullet"/>
      <w:lvlText w:val="–"/>
      <w:lvlJc w:val="left"/>
      <w:pPr>
        <w:tabs>
          <w:tab w:val="num" w:pos="1381"/>
        </w:tabs>
        <w:ind w:left="1381" w:hanging="360"/>
      </w:pPr>
      <w:rPr>
        <w:rFonts w:ascii="Times New Roman" w:hAnsi="Times New Roman" w:cs="Times New Roman"/>
        <w:color w:val="000000"/>
        <w:sz w:val="16"/>
      </w:rPr>
    </w:lvl>
  </w:abstractNum>
  <w:abstractNum w:abstractNumId="19" w15:restartNumberingAfterBreak="0">
    <w:nsid w:val="00000016"/>
    <w:multiLevelType w:val="singleLevel"/>
    <w:tmpl w:val="00000016"/>
    <w:name w:val="WW8Num22"/>
    <w:lvl w:ilvl="0">
      <w:start w:val="1"/>
      <w:numFmt w:val="lowerLetter"/>
      <w:lvlText w:val="%1)"/>
      <w:lvlJc w:val="left"/>
      <w:pPr>
        <w:tabs>
          <w:tab w:val="num" w:pos="786"/>
        </w:tabs>
        <w:ind w:left="786" w:hanging="360"/>
      </w:pPr>
    </w:lvl>
  </w:abstractNum>
  <w:abstractNum w:abstractNumId="20" w15:restartNumberingAfterBreak="0">
    <w:nsid w:val="0000001E"/>
    <w:multiLevelType w:val="singleLevel"/>
    <w:tmpl w:val="0000001E"/>
    <w:name w:val="WW8Num43"/>
    <w:lvl w:ilvl="0">
      <w:start w:val="1"/>
      <w:numFmt w:val="bullet"/>
      <w:suff w:val="nothing"/>
      <w:lvlText w:val="-"/>
      <w:lvlJc w:val="left"/>
      <w:pPr>
        <w:ind w:left="1068" w:hanging="360"/>
      </w:pPr>
      <w:rPr>
        <w:rFonts w:ascii="Arial" w:hAnsi="Arial" w:cs="Arial"/>
      </w:rPr>
    </w:lvl>
  </w:abstractNum>
  <w:abstractNum w:abstractNumId="21" w15:restartNumberingAfterBreak="0">
    <w:nsid w:val="0000001F"/>
    <w:multiLevelType w:val="singleLevel"/>
    <w:tmpl w:val="0000001F"/>
    <w:lvl w:ilvl="0">
      <w:start w:val="1"/>
      <w:numFmt w:val="bullet"/>
      <w:suff w:val="nothing"/>
      <w:lvlText w:val="-"/>
      <w:lvlJc w:val="left"/>
      <w:pPr>
        <w:ind w:left="1548" w:hanging="360"/>
      </w:pPr>
      <w:rPr>
        <w:rFonts w:ascii="Arial" w:hAnsi="Arial" w:cs="Arial"/>
      </w:rPr>
    </w:lvl>
  </w:abstractNum>
  <w:abstractNum w:abstractNumId="22" w15:restartNumberingAfterBreak="0">
    <w:nsid w:val="00000021"/>
    <w:multiLevelType w:val="singleLevel"/>
    <w:tmpl w:val="00000021"/>
    <w:name w:val="WW8Num40"/>
    <w:lvl w:ilvl="0">
      <w:start w:val="1"/>
      <w:numFmt w:val="bullet"/>
      <w:suff w:val="nothing"/>
      <w:lvlText w:val="-"/>
      <w:lvlJc w:val="left"/>
      <w:pPr>
        <w:ind w:left="1068" w:hanging="360"/>
      </w:pPr>
      <w:rPr>
        <w:rFonts w:ascii="Arial" w:hAnsi="Arial" w:cs="Arial"/>
      </w:rPr>
    </w:lvl>
  </w:abstractNum>
  <w:abstractNum w:abstractNumId="23" w15:restartNumberingAfterBreak="0">
    <w:nsid w:val="00000022"/>
    <w:multiLevelType w:val="singleLevel"/>
    <w:tmpl w:val="00000022"/>
    <w:lvl w:ilvl="0">
      <w:start w:val="1"/>
      <w:numFmt w:val="bullet"/>
      <w:suff w:val="nothing"/>
      <w:lvlText w:val="-"/>
      <w:lvlJc w:val="left"/>
      <w:pPr>
        <w:ind w:left="1068" w:hanging="360"/>
      </w:pPr>
      <w:rPr>
        <w:rFonts w:ascii="Arial" w:hAnsi="Arial" w:cs="Arial"/>
      </w:rPr>
    </w:lvl>
  </w:abstractNum>
  <w:abstractNum w:abstractNumId="24" w15:restartNumberingAfterBreak="0">
    <w:nsid w:val="00000023"/>
    <w:multiLevelType w:val="singleLevel"/>
    <w:tmpl w:val="00000023"/>
    <w:name w:val="WW8Num38"/>
    <w:lvl w:ilvl="0">
      <w:start w:val="1"/>
      <w:numFmt w:val="bullet"/>
      <w:suff w:val="nothing"/>
      <w:lvlText w:val="-"/>
      <w:lvlJc w:val="left"/>
      <w:pPr>
        <w:ind w:left="1776" w:hanging="360"/>
      </w:pPr>
      <w:rPr>
        <w:rFonts w:ascii="Arial" w:hAnsi="Arial" w:cs="Arial"/>
      </w:rPr>
    </w:lvl>
  </w:abstractNum>
  <w:abstractNum w:abstractNumId="25" w15:restartNumberingAfterBreak="0">
    <w:nsid w:val="0000002A"/>
    <w:multiLevelType w:val="singleLevel"/>
    <w:tmpl w:val="0000002A"/>
    <w:name w:val="WW8Num31"/>
    <w:lvl w:ilvl="0">
      <w:start w:val="1"/>
      <w:numFmt w:val="bullet"/>
      <w:suff w:val="nothing"/>
      <w:lvlText w:val="-"/>
      <w:lvlJc w:val="left"/>
      <w:pPr>
        <w:ind w:left="1068" w:hanging="360"/>
      </w:pPr>
      <w:rPr>
        <w:rFonts w:ascii="Arial" w:hAnsi="Arial" w:cs="Arial"/>
      </w:rPr>
    </w:lvl>
  </w:abstractNum>
  <w:abstractNum w:abstractNumId="26" w15:restartNumberingAfterBreak="0">
    <w:nsid w:val="0000002B"/>
    <w:multiLevelType w:val="singleLevel"/>
    <w:tmpl w:val="0000002B"/>
    <w:name w:val="WW8Num30"/>
    <w:lvl w:ilvl="0">
      <w:start w:val="1"/>
      <w:numFmt w:val="bullet"/>
      <w:suff w:val="nothing"/>
      <w:lvlText w:val="-"/>
      <w:lvlJc w:val="left"/>
      <w:pPr>
        <w:ind w:left="1548" w:hanging="360"/>
      </w:pPr>
      <w:rPr>
        <w:rFonts w:ascii="Arial" w:hAnsi="Arial" w:cs="Arial"/>
      </w:rPr>
    </w:lvl>
  </w:abstractNum>
  <w:abstractNum w:abstractNumId="27"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15:restartNumberingAfterBreak="0">
    <w:nsid w:val="00B3753C"/>
    <w:multiLevelType w:val="multilevel"/>
    <w:tmpl w:val="37343C68"/>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019F51CD"/>
    <w:multiLevelType w:val="multilevel"/>
    <w:tmpl w:val="8B84B530"/>
    <w:lvl w:ilvl="0">
      <w:start w:val="1"/>
      <w:numFmt w:val="decimal"/>
      <w:lvlText w:val="%1."/>
      <w:lvlJc w:val="left"/>
      <w:pPr>
        <w:tabs>
          <w:tab w:val="num" w:pos="0"/>
        </w:tabs>
        <w:ind w:left="432" w:hanging="432"/>
      </w:pPr>
      <w:rPr>
        <w:rFonts w:hint="default"/>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0"/>
        </w:tabs>
        <w:ind w:left="864" w:hanging="864"/>
      </w:pPr>
      <w:rPr>
        <w:rFonts w:ascii="Symbol" w:hAnsi="Symbol" w:cs="Symbol" w:hint="default"/>
      </w:r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02B761AC"/>
    <w:multiLevelType w:val="hybridMultilevel"/>
    <w:tmpl w:val="BB9CC15C"/>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03FA4EE5"/>
    <w:multiLevelType w:val="hybridMultilevel"/>
    <w:tmpl w:val="BCBAC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50B26D0"/>
    <w:multiLevelType w:val="hybridMultilevel"/>
    <w:tmpl w:val="7D8246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06E77628"/>
    <w:multiLevelType w:val="hybridMultilevel"/>
    <w:tmpl w:val="80327B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8246B61"/>
    <w:multiLevelType w:val="hybridMultilevel"/>
    <w:tmpl w:val="7A64C1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9263655"/>
    <w:multiLevelType w:val="hybridMultilevel"/>
    <w:tmpl w:val="590E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9874378"/>
    <w:multiLevelType w:val="hybridMultilevel"/>
    <w:tmpl w:val="2698F410"/>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7" w15:restartNumberingAfterBreak="0">
    <w:nsid w:val="09A8325B"/>
    <w:multiLevelType w:val="hybridMultilevel"/>
    <w:tmpl w:val="F0E2C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D517BFE"/>
    <w:multiLevelType w:val="hybridMultilevel"/>
    <w:tmpl w:val="26282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F4E5CD3"/>
    <w:multiLevelType w:val="hybridMultilevel"/>
    <w:tmpl w:val="B1860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04B2E3E"/>
    <w:multiLevelType w:val="hybridMultilevel"/>
    <w:tmpl w:val="5DB20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F91E2E"/>
    <w:multiLevelType w:val="hybridMultilevel"/>
    <w:tmpl w:val="FD52C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6574B21"/>
    <w:multiLevelType w:val="hybridMultilevel"/>
    <w:tmpl w:val="0AEEA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84826DB"/>
    <w:multiLevelType w:val="hybridMultilevel"/>
    <w:tmpl w:val="9B1C2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C187E31"/>
    <w:multiLevelType w:val="hybridMultilevel"/>
    <w:tmpl w:val="F43C6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C8F42A6"/>
    <w:multiLevelType w:val="hybridMultilevel"/>
    <w:tmpl w:val="4AF2A206"/>
    <w:lvl w:ilvl="0" w:tplc="0415000F">
      <w:start w:val="1"/>
      <w:numFmt w:val="decimal"/>
      <w:lvlText w:val="%1."/>
      <w:lvlJc w:val="left"/>
      <w:pPr>
        <w:tabs>
          <w:tab w:val="num" w:pos="720"/>
        </w:tabs>
        <w:ind w:left="720" w:hanging="360"/>
      </w:pPr>
    </w:lvl>
    <w:lvl w:ilvl="1" w:tplc="99A4AC26">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C9D60E3"/>
    <w:multiLevelType w:val="hybridMultilevel"/>
    <w:tmpl w:val="6D446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D811233"/>
    <w:multiLevelType w:val="hybridMultilevel"/>
    <w:tmpl w:val="CECE5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DD52319"/>
    <w:multiLevelType w:val="hybridMultilevel"/>
    <w:tmpl w:val="3B9C54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ED455D3"/>
    <w:multiLevelType w:val="hybridMultilevel"/>
    <w:tmpl w:val="B1606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F9A1306"/>
    <w:multiLevelType w:val="hybridMultilevel"/>
    <w:tmpl w:val="112C2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330262B"/>
    <w:multiLevelType w:val="hybridMultilevel"/>
    <w:tmpl w:val="751E7EE8"/>
    <w:lvl w:ilvl="0" w:tplc="04150001">
      <w:start w:val="1"/>
      <w:numFmt w:val="bullet"/>
      <w:lvlText w:val=""/>
      <w:lvlJc w:val="left"/>
      <w:pPr>
        <w:ind w:left="720" w:hanging="360"/>
      </w:pPr>
      <w:rPr>
        <w:rFonts w:ascii="Symbol" w:hAnsi="Symbol" w:hint="default"/>
      </w:rPr>
    </w:lvl>
    <w:lvl w:ilvl="1" w:tplc="0930E50E">
      <w:start w:val="16"/>
      <w:numFmt w:val="bullet"/>
      <w:lvlText w:val="·"/>
      <w:lvlJc w:val="left"/>
      <w:pPr>
        <w:ind w:left="1440" w:hanging="360"/>
      </w:pPr>
      <w:rPr>
        <w:rFonts w:ascii="Arial" w:eastAsia="CenturyGothic"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49D5FD5"/>
    <w:multiLevelType w:val="hybridMultilevel"/>
    <w:tmpl w:val="59964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7A22203"/>
    <w:multiLevelType w:val="hybridMultilevel"/>
    <w:tmpl w:val="2EE67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80570D7"/>
    <w:multiLevelType w:val="singleLevel"/>
    <w:tmpl w:val="8C90E9A8"/>
    <w:lvl w:ilvl="0">
      <w:start w:val="1"/>
      <w:numFmt w:val="bullet"/>
      <w:pStyle w:val="Listawypunktowana03"/>
      <w:lvlText w:val=""/>
      <w:lvlJc w:val="left"/>
      <w:pPr>
        <w:tabs>
          <w:tab w:val="num" w:pos="425"/>
        </w:tabs>
        <w:ind w:left="425" w:hanging="425"/>
      </w:pPr>
      <w:rPr>
        <w:rFonts w:ascii="Symbol" w:hAnsi="Symbol" w:cs="Times New Roman" w:hint="default"/>
      </w:rPr>
    </w:lvl>
  </w:abstractNum>
  <w:abstractNum w:abstractNumId="55" w15:restartNumberingAfterBreak="0">
    <w:nsid w:val="2A6B008D"/>
    <w:multiLevelType w:val="hybridMultilevel"/>
    <w:tmpl w:val="AA08A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C9C1A68"/>
    <w:multiLevelType w:val="hybridMultilevel"/>
    <w:tmpl w:val="9CBA0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CF03CC6"/>
    <w:multiLevelType w:val="hybridMultilevel"/>
    <w:tmpl w:val="6A162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E7157E7"/>
    <w:multiLevelType w:val="hybridMultilevel"/>
    <w:tmpl w:val="DEFC1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EFF1B84"/>
    <w:multiLevelType w:val="hybridMultilevel"/>
    <w:tmpl w:val="7666A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F7724CF"/>
    <w:multiLevelType w:val="hybridMultilevel"/>
    <w:tmpl w:val="8FECE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3FF707D"/>
    <w:multiLevelType w:val="hybridMultilevel"/>
    <w:tmpl w:val="60787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6CB3D0F"/>
    <w:multiLevelType w:val="multilevel"/>
    <w:tmpl w:val="D074A0A0"/>
    <w:lvl w:ilvl="0">
      <w:start w:val="1"/>
      <w:numFmt w:val="upperRoman"/>
      <w:lvlText w:val="%1."/>
      <w:lvlJc w:val="left"/>
      <w:pPr>
        <w:tabs>
          <w:tab w:val="num" w:pos="720"/>
        </w:tabs>
        <w:ind w:left="0" w:firstLine="0"/>
      </w:pPr>
      <w:rPr>
        <w:rFonts w:hint="default"/>
        <w:u w:val="none"/>
      </w:rPr>
    </w:lvl>
    <w:lvl w:ilvl="1">
      <w:start w:val="1"/>
      <w:numFmt w:val="decimal"/>
      <w:lvlText w:val="%2."/>
      <w:lvlJc w:val="left"/>
      <w:pPr>
        <w:tabs>
          <w:tab w:val="num" w:pos="1080"/>
        </w:tabs>
        <w:ind w:left="680" w:firstLine="40"/>
      </w:pPr>
      <w:rPr>
        <w:rFonts w:ascii="Arial" w:hAnsi="Arial" w:hint="default"/>
        <w:b/>
        <w:i w:val="0"/>
        <w:sz w:val="20"/>
        <w:u w:val="none" w:color="000000"/>
      </w:rPr>
    </w:lvl>
    <w:lvl w:ilvl="2">
      <w:start w:val="1"/>
      <w:numFmt w:val="decimal"/>
      <w:lvlText w:val="%2.%3"/>
      <w:lvlJc w:val="left"/>
      <w:pPr>
        <w:tabs>
          <w:tab w:val="num" w:pos="2160"/>
        </w:tabs>
        <w:ind w:left="1440" w:firstLine="0"/>
      </w:pPr>
      <w:rPr>
        <w:rFonts w:hint="default"/>
      </w:rPr>
    </w:lvl>
    <w:lvl w:ilvl="3">
      <w:start w:val="1"/>
      <w:numFmt w:val="ordinal"/>
      <w:lvlText w:val="%2.%3.%4"/>
      <w:lvlJc w:val="left"/>
      <w:pPr>
        <w:tabs>
          <w:tab w:val="num" w:pos="360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3" w15:restartNumberingAfterBreak="0">
    <w:nsid w:val="3C344E8B"/>
    <w:multiLevelType w:val="hybridMultilevel"/>
    <w:tmpl w:val="E0827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D7A3813"/>
    <w:multiLevelType w:val="hybridMultilevel"/>
    <w:tmpl w:val="C3669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F6D04C3"/>
    <w:multiLevelType w:val="hybridMultilevel"/>
    <w:tmpl w:val="C688F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00D008D"/>
    <w:multiLevelType w:val="hybridMultilevel"/>
    <w:tmpl w:val="F8C8A972"/>
    <w:lvl w:ilvl="0" w:tplc="71FE7CDE">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pStyle w:val="Wypunktowaniekropka"/>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2CC4D6B"/>
    <w:multiLevelType w:val="hybridMultilevel"/>
    <w:tmpl w:val="831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2EC0824"/>
    <w:multiLevelType w:val="hybridMultilevel"/>
    <w:tmpl w:val="F99A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511709A"/>
    <w:multiLevelType w:val="multilevel"/>
    <w:tmpl w:val="287CAB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5C9776A"/>
    <w:multiLevelType w:val="hybridMultilevel"/>
    <w:tmpl w:val="DC5AF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A450D0B"/>
    <w:multiLevelType w:val="hybridMultilevel"/>
    <w:tmpl w:val="4AF2A206"/>
    <w:lvl w:ilvl="0" w:tplc="0415000F">
      <w:start w:val="1"/>
      <w:numFmt w:val="decimal"/>
      <w:lvlText w:val="%1."/>
      <w:lvlJc w:val="left"/>
      <w:pPr>
        <w:tabs>
          <w:tab w:val="num" w:pos="720"/>
        </w:tabs>
        <w:ind w:left="720" w:hanging="360"/>
      </w:pPr>
    </w:lvl>
    <w:lvl w:ilvl="1" w:tplc="99A4AC26">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CD1204A"/>
    <w:multiLevelType w:val="hybridMultilevel"/>
    <w:tmpl w:val="CC80DD5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5157436B"/>
    <w:multiLevelType w:val="hybridMultilevel"/>
    <w:tmpl w:val="C50E2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24C709F"/>
    <w:multiLevelType w:val="hybridMultilevel"/>
    <w:tmpl w:val="AE6CD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36465F7"/>
    <w:multiLevelType w:val="hybridMultilevel"/>
    <w:tmpl w:val="0BF4E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36C0B75"/>
    <w:multiLevelType w:val="hybridMultilevel"/>
    <w:tmpl w:val="6C4C1D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37E60EA"/>
    <w:multiLevelType w:val="hybridMultilevel"/>
    <w:tmpl w:val="8F7C2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45473CB"/>
    <w:multiLevelType w:val="hybridMultilevel"/>
    <w:tmpl w:val="6B1C8D3E"/>
    <w:lvl w:ilvl="0" w:tplc="85B28B10">
      <w:start w:val="1"/>
      <w:numFmt w:val="decimal"/>
      <w:pStyle w:val="Wypunktowanie"/>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8CD02A1"/>
    <w:multiLevelType w:val="hybridMultilevel"/>
    <w:tmpl w:val="F80A2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B493F2B"/>
    <w:multiLevelType w:val="hybridMultilevel"/>
    <w:tmpl w:val="5C386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C6C69B2"/>
    <w:multiLevelType w:val="hybridMultilevel"/>
    <w:tmpl w:val="609A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E2508F7"/>
    <w:multiLevelType w:val="hybridMultilevel"/>
    <w:tmpl w:val="5284F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FA46373"/>
    <w:multiLevelType w:val="hybridMultilevel"/>
    <w:tmpl w:val="0690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22A1E1F"/>
    <w:multiLevelType w:val="hybridMultilevel"/>
    <w:tmpl w:val="8552F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3BB41ED"/>
    <w:multiLevelType w:val="hybridMultilevel"/>
    <w:tmpl w:val="550643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4990B14"/>
    <w:multiLevelType w:val="hybridMultilevel"/>
    <w:tmpl w:val="3FFAD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5210129"/>
    <w:multiLevelType w:val="hybridMultilevel"/>
    <w:tmpl w:val="727EE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6FB065E"/>
    <w:multiLevelType w:val="hybridMultilevel"/>
    <w:tmpl w:val="05E6C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AA218F7"/>
    <w:multiLevelType w:val="hybridMultilevel"/>
    <w:tmpl w:val="F3A6E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BB95EB0"/>
    <w:multiLevelType w:val="hybridMultilevel"/>
    <w:tmpl w:val="B9CC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C9031D9"/>
    <w:multiLevelType w:val="hybridMultilevel"/>
    <w:tmpl w:val="417ECB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3E74DD"/>
    <w:multiLevelType w:val="hybridMultilevel"/>
    <w:tmpl w:val="8F588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28D5513"/>
    <w:multiLevelType w:val="hybridMultilevel"/>
    <w:tmpl w:val="28828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407773F"/>
    <w:multiLevelType w:val="multilevel"/>
    <w:tmpl w:val="96FCDBB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5" w15:restartNumberingAfterBreak="0">
    <w:nsid w:val="748D24C4"/>
    <w:multiLevelType w:val="hybridMultilevel"/>
    <w:tmpl w:val="4A96DD5C"/>
    <w:lvl w:ilvl="0" w:tplc="B422F8AE">
      <w:start w:val="2"/>
      <w:numFmt w:val="bullet"/>
      <w:lvlText w:val="-"/>
      <w:lvlJc w:val="left"/>
      <w:pPr>
        <w:tabs>
          <w:tab w:val="num" w:pos="1080"/>
        </w:tabs>
        <w:ind w:left="1080" w:hanging="360"/>
      </w:pPr>
      <w:rPr>
        <w:rFonts w:ascii="Times New Roman" w:eastAsia="Times New Roman" w:hAnsi="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75F03FB8"/>
    <w:multiLevelType w:val="hybridMultilevel"/>
    <w:tmpl w:val="6CCC6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70A0B68"/>
    <w:multiLevelType w:val="hybridMultilevel"/>
    <w:tmpl w:val="797C06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A747BF1"/>
    <w:multiLevelType w:val="hybridMultilevel"/>
    <w:tmpl w:val="4C421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A7A6D28"/>
    <w:multiLevelType w:val="hybridMultilevel"/>
    <w:tmpl w:val="A7340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BC9263B"/>
    <w:multiLevelType w:val="hybridMultilevel"/>
    <w:tmpl w:val="A5809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29823346">
    <w:abstractNumId w:val="1"/>
  </w:num>
  <w:num w:numId="2" w16cid:durableId="228346860">
    <w:abstractNumId w:val="29"/>
  </w:num>
  <w:num w:numId="3" w16cid:durableId="1742285905">
    <w:abstractNumId w:val="89"/>
  </w:num>
  <w:num w:numId="4" w16cid:durableId="1362634725">
    <w:abstractNumId w:val="28"/>
  </w:num>
  <w:num w:numId="5" w16cid:durableId="1559054795">
    <w:abstractNumId w:val="45"/>
  </w:num>
  <w:num w:numId="6" w16cid:durableId="963122934">
    <w:abstractNumId w:val="62"/>
  </w:num>
  <w:num w:numId="7" w16cid:durableId="1475638784">
    <w:abstractNumId w:val="95"/>
  </w:num>
  <w:num w:numId="8" w16cid:durableId="577329226">
    <w:abstractNumId w:val="16"/>
  </w:num>
  <w:num w:numId="9" w16cid:durableId="2134055062">
    <w:abstractNumId w:val="21"/>
  </w:num>
  <w:num w:numId="10" w16cid:durableId="151407977">
    <w:abstractNumId w:val="23"/>
  </w:num>
  <w:num w:numId="11" w16cid:durableId="909313334">
    <w:abstractNumId w:val="34"/>
  </w:num>
  <w:num w:numId="12" w16cid:durableId="688525763">
    <w:abstractNumId w:val="97"/>
  </w:num>
  <w:num w:numId="13" w16cid:durableId="16199284">
    <w:abstractNumId w:val="0"/>
  </w:num>
  <w:num w:numId="14" w16cid:durableId="239826882">
    <w:abstractNumId w:val="54"/>
  </w:num>
  <w:num w:numId="15" w16cid:durableId="156000899">
    <w:abstractNumId w:val="66"/>
  </w:num>
  <w:num w:numId="16" w16cid:durableId="1840274183">
    <w:abstractNumId w:val="78"/>
  </w:num>
  <w:num w:numId="17" w16cid:durableId="85006992">
    <w:abstractNumId w:val="33"/>
  </w:num>
  <w:num w:numId="18" w16cid:durableId="853497166">
    <w:abstractNumId w:val="30"/>
  </w:num>
  <w:num w:numId="19" w16cid:durableId="577983692">
    <w:abstractNumId w:val="72"/>
  </w:num>
  <w:num w:numId="20" w16cid:durableId="1412387112">
    <w:abstractNumId w:val="94"/>
  </w:num>
  <w:num w:numId="21" w16cid:durableId="358892861">
    <w:abstractNumId w:val="69"/>
  </w:num>
  <w:num w:numId="22" w16cid:durableId="764957088">
    <w:abstractNumId w:val="92"/>
  </w:num>
  <w:num w:numId="23" w16cid:durableId="991252140">
    <w:abstractNumId w:val="80"/>
  </w:num>
  <w:num w:numId="24" w16cid:durableId="1928690438">
    <w:abstractNumId w:val="81"/>
  </w:num>
  <w:num w:numId="25" w16cid:durableId="2031686062">
    <w:abstractNumId w:val="71"/>
  </w:num>
  <w:num w:numId="26" w16cid:durableId="1745032622">
    <w:abstractNumId w:val="51"/>
  </w:num>
  <w:num w:numId="27" w16cid:durableId="1142773721">
    <w:abstractNumId w:val="67"/>
  </w:num>
  <w:num w:numId="28" w16cid:durableId="821700909">
    <w:abstractNumId w:val="90"/>
  </w:num>
  <w:num w:numId="29" w16cid:durableId="1583180360">
    <w:abstractNumId w:val="56"/>
  </w:num>
  <w:num w:numId="30" w16cid:durableId="1018198753">
    <w:abstractNumId w:val="31"/>
  </w:num>
  <w:num w:numId="31" w16cid:durableId="1162502149">
    <w:abstractNumId w:val="76"/>
  </w:num>
  <w:num w:numId="32" w16cid:durableId="584533186">
    <w:abstractNumId w:val="75"/>
  </w:num>
  <w:num w:numId="33" w16cid:durableId="1325283318">
    <w:abstractNumId w:val="99"/>
  </w:num>
  <w:num w:numId="34" w16cid:durableId="206644532">
    <w:abstractNumId w:val="52"/>
  </w:num>
  <w:num w:numId="35" w16cid:durableId="299962118">
    <w:abstractNumId w:val="39"/>
  </w:num>
  <w:num w:numId="36" w16cid:durableId="1373918935">
    <w:abstractNumId w:val="79"/>
  </w:num>
  <w:num w:numId="37" w16cid:durableId="1494104689">
    <w:abstractNumId w:val="83"/>
  </w:num>
  <w:num w:numId="38" w16cid:durableId="1598558309">
    <w:abstractNumId w:val="77"/>
  </w:num>
  <w:num w:numId="39" w16cid:durableId="1570772332">
    <w:abstractNumId w:val="41"/>
  </w:num>
  <w:num w:numId="40" w16cid:durableId="802968854">
    <w:abstractNumId w:val="53"/>
  </w:num>
  <w:num w:numId="41" w16cid:durableId="846210088">
    <w:abstractNumId w:val="38"/>
  </w:num>
  <w:num w:numId="42" w16cid:durableId="349258326">
    <w:abstractNumId w:val="65"/>
  </w:num>
  <w:num w:numId="43" w16cid:durableId="1490554578">
    <w:abstractNumId w:val="88"/>
  </w:num>
  <w:num w:numId="44" w16cid:durableId="644285721">
    <w:abstractNumId w:val="55"/>
  </w:num>
  <w:num w:numId="45" w16cid:durableId="1164853341">
    <w:abstractNumId w:val="58"/>
  </w:num>
  <w:num w:numId="46" w16cid:durableId="714626188">
    <w:abstractNumId w:val="73"/>
  </w:num>
  <w:num w:numId="47" w16cid:durableId="944701631">
    <w:abstractNumId w:val="63"/>
  </w:num>
  <w:num w:numId="48" w16cid:durableId="1187669610">
    <w:abstractNumId w:val="59"/>
  </w:num>
  <w:num w:numId="49" w16cid:durableId="998077888">
    <w:abstractNumId w:val="82"/>
  </w:num>
  <w:num w:numId="50" w16cid:durableId="180092948">
    <w:abstractNumId w:val="37"/>
  </w:num>
  <w:num w:numId="51" w16cid:durableId="1974864789">
    <w:abstractNumId w:val="44"/>
  </w:num>
  <w:num w:numId="52" w16cid:durableId="1741826223">
    <w:abstractNumId w:val="61"/>
  </w:num>
  <w:num w:numId="53" w16cid:durableId="1914269489">
    <w:abstractNumId w:val="60"/>
  </w:num>
  <w:num w:numId="54" w16cid:durableId="732042278">
    <w:abstractNumId w:val="74"/>
  </w:num>
  <w:num w:numId="55" w16cid:durableId="1712143958">
    <w:abstractNumId w:val="87"/>
  </w:num>
  <w:num w:numId="56" w16cid:durableId="2035811131">
    <w:abstractNumId w:val="47"/>
  </w:num>
  <w:num w:numId="57" w16cid:durableId="1149594880">
    <w:abstractNumId w:val="70"/>
  </w:num>
  <w:num w:numId="58" w16cid:durableId="865144768">
    <w:abstractNumId w:val="40"/>
  </w:num>
  <w:num w:numId="59" w16cid:durableId="1230995066">
    <w:abstractNumId w:val="49"/>
  </w:num>
  <w:num w:numId="60" w16cid:durableId="2010400557">
    <w:abstractNumId w:val="42"/>
  </w:num>
  <w:num w:numId="61" w16cid:durableId="1555265363">
    <w:abstractNumId w:val="36"/>
  </w:num>
  <w:num w:numId="62" w16cid:durableId="1589608362">
    <w:abstractNumId w:val="32"/>
  </w:num>
  <w:num w:numId="63" w16cid:durableId="1157767048">
    <w:abstractNumId w:val="98"/>
  </w:num>
  <w:num w:numId="64" w16cid:durableId="28075025">
    <w:abstractNumId w:val="86"/>
  </w:num>
  <w:num w:numId="65" w16cid:durableId="1845893925">
    <w:abstractNumId w:val="35"/>
  </w:num>
  <w:num w:numId="66" w16cid:durableId="259263800">
    <w:abstractNumId w:val="84"/>
  </w:num>
  <w:num w:numId="67" w16cid:durableId="187986841">
    <w:abstractNumId w:val="85"/>
  </w:num>
  <w:num w:numId="68" w16cid:durableId="93134489">
    <w:abstractNumId w:val="68"/>
  </w:num>
  <w:num w:numId="69" w16cid:durableId="1657562390">
    <w:abstractNumId w:val="93"/>
  </w:num>
  <w:num w:numId="70" w16cid:durableId="47807361">
    <w:abstractNumId w:val="96"/>
  </w:num>
  <w:num w:numId="71" w16cid:durableId="1943217770">
    <w:abstractNumId w:val="50"/>
  </w:num>
  <w:num w:numId="72" w16cid:durableId="572276133">
    <w:abstractNumId w:val="57"/>
  </w:num>
  <w:num w:numId="73" w16cid:durableId="1947149582">
    <w:abstractNumId w:val="43"/>
  </w:num>
  <w:num w:numId="74" w16cid:durableId="1862546493">
    <w:abstractNumId w:val="64"/>
  </w:num>
  <w:num w:numId="75" w16cid:durableId="1698695194">
    <w:abstractNumId w:val="100"/>
  </w:num>
  <w:num w:numId="76" w16cid:durableId="917596813">
    <w:abstractNumId w:val="48"/>
  </w:num>
  <w:num w:numId="77" w16cid:durableId="1573420486">
    <w:abstractNumId w:val="91"/>
  </w:num>
  <w:num w:numId="78" w16cid:durableId="908157034">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F7"/>
    <w:rsid w:val="0003438A"/>
    <w:rsid w:val="00041691"/>
    <w:rsid w:val="00042C15"/>
    <w:rsid w:val="00057DC6"/>
    <w:rsid w:val="000704B1"/>
    <w:rsid w:val="00091019"/>
    <w:rsid w:val="000937EA"/>
    <w:rsid w:val="000A207D"/>
    <w:rsid w:val="000A355D"/>
    <w:rsid w:val="000A4DBF"/>
    <w:rsid w:val="000A60AA"/>
    <w:rsid w:val="000C37F1"/>
    <w:rsid w:val="000D1B66"/>
    <w:rsid w:val="000D4882"/>
    <w:rsid w:val="000D7357"/>
    <w:rsid w:val="000E3D7E"/>
    <w:rsid w:val="00101BDA"/>
    <w:rsid w:val="00101C0F"/>
    <w:rsid w:val="001103D1"/>
    <w:rsid w:val="00130919"/>
    <w:rsid w:val="00136C13"/>
    <w:rsid w:val="00141394"/>
    <w:rsid w:val="001435F1"/>
    <w:rsid w:val="00143C0E"/>
    <w:rsid w:val="00146FBE"/>
    <w:rsid w:val="00147442"/>
    <w:rsid w:val="00153054"/>
    <w:rsid w:val="00193837"/>
    <w:rsid w:val="00197741"/>
    <w:rsid w:val="001B6532"/>
    <w:rsid w:val="001D1A53"/>
    <w:rsid w:val="001F44BC"/>
    <w:rsid w:val="001F7816"/>
    <w:rsid w:val="001F7C41"/>
    <w:rsid w:val="00206A6B"/>
    <w:rsid w:val="00221790"/>
    <w:rsid w:val="002519AF"/>
    <w:rsid w:val="0026156A"/>
    <w:rsid w:val="00263FEF"/>
    <w:rsid w:val="002665C5"/>
    <w:rsid w:val="002728A5"/>
    <w:rsid w:val="00277DE0"/>
    <w:rsid w:val="00281ED2"/>
    <w:rsid w:val="00283582"/>
    <w:rsid w:val="00286F29"/>
    <w:rsid w:val="002A4658"/>
    <w:rsid w:val="002C5AFA"/>
    <w:rsid w:val="002C6F75"/>
    <w:rsid w:val="002F7176"/>
    <w:rsid w:val="003072AB"/>
    <w:rsid w:val="0032113D"/>
    <w:rsid w:val="003223F7"/>
    <w:rsid w:val="003322CD"/>
    <w:rsid w:val="00355AE4"/>
    <w:rsid w:val="00365DC6"/>
    <w:rsid w:val="00374C35"/>
    <w:rsid w:val="003901C4"/>
    <w:rsid w:val="00392E9E"/>
    <w:rsid w:val="0039460B"/>
    <w:rsid w:val="003A2C37"/>
    <w:rsid w:val="003A3D33"/>
    <w:rsid w:val="00400454"/>
    <w:rsid w:val="00407738"/>
    <w:rsid w:val="00407907"/>
    <w:rsid w:val="0041126C"/>
    <w:rsid w:val="00414755"/>
    <w:rsid w:val="00415507"/>
    <w:rsid w:val="00416DC4"/>
    <w:rsid w:val="0042250F"/>
    <w:rsid w:val="004322F5"/>
    <w:rsid w:val="004359DF"/>
    <w:rsid w:val="00456E28"/>
    <w:rsid w:val="00465FC2"/>
    <w:rsid w:val="00480BA1"/>
    <w:rsid w:val="004909B6"/>
    <w:rsid w:val="004940D7"/>
    <w:rsid w:val="00496AE4"/>
    <w:rsid w:val="00497F98"/>
    <w:rsid w:val="004A51A9"/>
    <w:rsid w:val="004D3E7F"/>
    <w:rsid w:val="004F22BF"/>
    <w:rsid w:val="00507453"/>
    <w:rsid w:val="00513B1A"/>
    <w:rsid w:val="00521927"/>
    <w:rsid w:val="0053457C"/>
    <w:rsid w:val="0055159C"/>
    <w:rsid w:val="00553DF7"/>
    <w:rsid w:val="00554058"/>
    <w:rsid w:val="0057725B"/>
    <w:rsid w:val="00580106"/>
    <w:rsid w:val="00581780"/>
    <w:rsid w:val="005905A2"/>
    <w:rsid w:val="00594FE1"/>
    <w:rsid w:val="005A002E"/>
    <w:rsid w:val="005B5A5D"/>
    <w:rsid w:val="005C2B3B"/>
    <w:rsid w:val="005C6C24"/>
    <w:rsid w:val="005E05E5"/>
    <w:rsid w:val="0061563A"/>
    <w:rsid w:val="0062250C"/>
    <w:rsid w:val="00626981"/>
    <w:rsid w:val="00633AB5"/>
    <w:rsid w:val="0065041D"/>
    <w:rsid w:val="00651B44"/>
    <w:rsid w:val="006542DE"/>
    <w:rsid w:val="00656FB7"/>
    <w:rsid w:val="00661A50"/>
    <w:rsid w:val="0066514E"/>
    <w:rsid w:val="00672CCE"/>
    <w:rsid w:val="006B296B"/>
    <w:rsid w:val="006B33B8"/>
    <w:rsid w:val="006D71AC"/>
    <w:rsid w:val="006E4566"/>
    <w:rsid w:val="00711E6A"/>
    <w:rsid w:val="007207DC"/>
    <w:rsid w:val="0072354B"/>
    <w:rsid w:val="00727F11"/>
    <w:rsid w:val="00736E8B"/>
    <w:rsid w:val="00753DFC"/>
    <w:rsid w:val="0075628A"/>
    <w:rsid w:val="007573FE"/>
    <w:rsid w:val="00760164"/>
    <w:rsid w:val="007632F7"/>
    <w:rsid w:val="00764706"/>
    <w:rsid w:val="00770EBA"/>
    <w:rsid w:val="00771B9F"/>
    <w:rsid w:val="0078459B"/>
    <w:rsid w:val="00790214"/>
    <w:rsid w:val="007C393E"/>
    <w:rsid w:val="007E32AC"/>
    <w:rsid w:val="007E7A3D"/>
    <w:rsid w:val="007F661B"/>
    <w:rsid w:val="00803CBE"/>
    <w:rsid w:val="0081748D"/>
    <w:rsid w:val="00830B3C"/>
    <w:rsid w:val="00832EC8"/>
    <w:rsid w:val="00840C2B"/>
    <w:rsid w:val="0084232B"/>
    <w:rsid w:val="0085242C"/>
    <w:rsid w:val="008679B2"/>
    <w:rsid w:val="00882F2B"/>
    <w:rsid w:val="00887167"/>
    <w:rsid w:val="008A00BA"/>
    <w:rsid w:val="008A503F"/>
    <w:rsid w:val="008A6783"/>
    <w:rsid w:val="008B0F22"/>
    <w:rsid w:val="008C31B9"/>
    <w:rsid w:val="008C3D72"/>
    <w:rsid w:val="008C484B"/>
    <w:rsid w:val="008D0542"/>
    <w:rsid w:val="008E227B"/>
    <w:rsid w:val="008E7E3A"/>
    <w:rsid w:val="00905F0D"/>
    <w:rsid w:val="00915370"/>
    <w:rsid w:val="009165E3"/>
    <w:rsid w:val="00932154"/>
    <w:rsid w:val="009379D6"/>
    <w:rsid w:val="00953B6F"/>
    <w:rsid w:val="00956DC1"/>
    <w:rsid w:val="009756D1"/>
    <w:rsid w:val="009923FB"/>
    <w:rsid w:val="009E6C92"/>
    <w:rsid w:val="009F4F2A"/>
    <w:rsid w:val="009F733E"/>
    <w:rsid w:val="00A14E8D"/>
    <w:rsid w:val="00A16290"/>
    <w:rsid w:val="00A16FDB"/>
    <w:rsid w:val="00A276BA"/>
    <w:rsid w:val="00A37C1E"/>
    <w:rsid w:val="00A50C21"/>
    <w:rsid w:val="00A751F4"/>
    <w:rsid w:val="00A76FA0"/>
    <w:rsid w:val="00A91693"/>
    <w:rsid w:val="00A9363B"/>
    <w:rsid w:val="00AA3718"/>
    <w:rsid w:val="00AB1829"/>
    <w:rsid w:val="00AF69FF"/>
    <w:rsid w:val="00B03281"/>
    <w:rsid w:val="00B066A2"/>
    <w:rsid w:val="00B070D1"/>
    <w:rsid w:val="00B1727D"/>
    <w:rsid w:val="00B222ED"/>
    <w:rsid w:val="00B4712B"/>
    <w:rsid w:val="00B50BD3"/>
    <w:rsid w:val="00B50D68"/>
    <w:rsid w:val="00B519BE"/>
    <w:rsid w:val="00B63DA3"/>
    <w:rsid w:val="00B65468"/>
    <w:rsid w:val="00B721FC"/>
    <w:rsid w:val="00B731EC"/>
    <w:rsid w:val="00B75AE7"/>
    <w:rsid w:val="00B87BA8"/>
    <w:rsid w:val="00B9035B"/>
    <w:rsid w:val="00B96EA7"/>
    <w:rsid w:val="00B97BB0"/>
    <w:rsid w:val="00BA0574"/>
    <w:rsid w:val="00BB2C1F"/>
    <w:rsid w:val="00BD0309"/>
    <w:rsid w:val="00BD182F"/>
    <w:rsid w:val="00BE4428"/>
    <w:rsid w:val="00C002BD"/>
    <w:rsid w:val="00C02461"/>
    <w:rsid w:val="00C123BB"/>
    <w:rsid w:val="00C316A7"/>
    <w:rsid w:val="00C6597E"/>
    <w:rsid w:val="00C85C23"/>
    <w:rsid w:val="00C86A92"/>
    <w:rsid w:val="00C97674"/>
    <w:rsid w:val="00CC112D"/>
    <w:rsid w:val="00CC2131"/>
    <w:rsid w:val="00CF3E75"/>
    <w:rsid w:val="00D0174B"/>
    <w:rsid w:val="00D17533"/>
    <w:rsid w:val="00D21559"/>
    <w:rsid w:val="00D24B1F"/>
    <w:rsid w:val="00D24B42"/>
    <w:rsid w:val="00D43838"/>
    <w:rsid w:val="00D43FB5"/>
    <w:rsid w:val="00D45E0D"/>
    <w:rsid w:val="00D57803"/>
    <w:rsid w:val="00D97901"/>
    <w:rsid w:val="00DA5910"/>
    <w:rsid w:val="00DB731D"/>
    <w:rsid w:val="00DF17DE"/>
    <w:rsid w:val="00E05B8F"/>
    <w:rsid w:val="00E12593"/>
    <w:rsid w:val="00E13F0A"/>
    <w:rsid w:val="00E315FF"/>
    <w:rsid w:val="00E37F1E"/>
    <w:rsid w:val="00E414A0"/>
    <w:rsid w:val="00E41958"/>
    <w:rsid w:val="00E632C2"/>
    <w:rsid w:val="00E65FD2"/>
    <w:rsid w:val="00E6698E"/>
    <w:rsid w:val="00E82B5C"/>
    <w:rsid w:val="00E85CE3"/>
    <w:rsid w:val="00E923F6"/>
    <w:rsid w:val="00E96674"/>
    <w:rsid w:val="00EA5DDE"/>
    <w:rsid w:val="00EB07A5"/>
    <w:rsid w:val="00ED4F9D"/>
    <w:rsid w:val="00EE6D5D"/>
    <w:rsid w:val="00EF4317"/>
    <w:rsid w:val="00EF56EC"/>
    <w:rsid w:val="00F009B5"/>
    <w:rsid w:val="00F00C0E"/>
    <w:rsid w:val="00F01997"/>
    <w:rsid w:val="00F11132"/>
    <w:rsid w:val="00F16668"/>
    <w:rsid w:val="00F267B1"/>
    <w:rsid w:val="00F26992"/>
    <w:rsid w:val="00F42DCA"/>
    <w:rsid w:val="00F462C4"/>
    <w:rsid w:val="00F509B4"/>
    <w:rsid w:val="00F5665C"/>
    <w:rsid w:val="00F65DBA"/>
    <w:rsid w:val="00F7337E"/>
    <w:rsid w:val="00F8113C"/>
    <w:rsid w:val="00F84292"/>
    <w:rsid w:val="00F91B36"/>
    <w:rsid w:val="00FA482C"/>
    <w:rsid w:val="00FB137C"/>
    <w:rsid w:val="00FB2CFB"/>
    <w:rsid w:val="00FB60BA"/>
    <w:rsid w:val="00FE4103"/>
    <w:rsid w:val="00FE45BF"/>
    <w:rsid w:val="00FE51D2"/>
    <w:rsid w:val="00FF3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025E"/>
  <w15:docId w15:val="{67868FEB-C114-4717-AB97-B0AB393D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DF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Tytuł1,Tytu31,A-Üb-Nr-1,Ü1 + Nr,Nr-1"/>
    <w:basedOn w:val="Normalny"/>
    <w:next w:val="Normalny"/>
    <w:link w:val="Nagwek1Znak"/>
    <w:qFormat/>
    <w:rsid w:val="00553DF7"/>
    <w:pPr>
      <w:keepNext/>
      <w:jc w:val="center"/>
      <w:outlineLvl w:val="0"/>
    </w:pPr>
    <w:rPr>
      <w:rFonts w:ascii="Arial" w:hAnsi="Arial" w:cs="Arial"/>
      <w:b/>
    </w:rPr>
  </w:style>
  <w:style w:type="paragraph" w:styleId="Nagwek2">
    <w:name w:val="heading 2"/>
    <w:aliases w:val="Podtytuł1,Podtytu31,A-Üb-Nr-2,Ü2 + Nr,Nr-1.1"/>
    <w:basedOn w:val="Normalny"/>
    <w:next w:val="Normalny"/>
    <w:link w:val="Nagwek2Znak"/>
    <w:unhideWhenUsed/>
    <w:qFormat/>
    <w:rsid w:val="00553D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Podtytuł2,Podtytu32"/>
    <w:basedOn w:val="Normalny"/>
    <w:next w:val="Normalny"/>
    <w:link w:val="Nagwek3Znak"/>
    <w:unhideWhenUsed/>
    <w:qFormat/>
    <w:rsid w:val="00365DC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Ü4 + Nr,Nr-1.1.1.1"/>
    <w:basedOn w:val="Normalny"/>
    <w:next w:val="Normalny"/>
    <w:link w:val="Nagwek4Znak"/>
    <w:unhideWhenUsed/>
    <w:qFormat/>
    <w:rsid w:val="00553DF7"/>
    <w:pPr>
      <w:keepNext/>
      <w:numPr>
        <w:ilvl w:val="3"/>
        <w:numId w:val="2"/>
      </w:numPr>
      <w:outlineLvl w:val="3"/>
    </w:pPr>
    <w:rPr>
      <w:b/>
    </w:rPr>
  </w:style>
  <w:style w:type="paragraph" w:styleId="Nagwek5">
    <w:name w:val="heading 5"/>
    <w:basedOn w:val="Normalny"/>
    <w:next w:val="Normalny"/>
    <w:link w:val="Nagwek5Znak"/>
    <w:unhideWhenUsed/>
    <w:qFormat/>
    <w:rsid w:val="00553DF7"/>
    <w:pPr>
      <w:keepNext/>
      <w:numPr>
        <w:ilvl w:val="4"/>
        <w:numId w:val="2"/>
      </w:numPr>
      <w:jc w:val="center"/>
      <w:outlineLvl w:val="4"/>
    </w:pPr>
    <w:rPr>
      <w:b/>
      <w:sz w:val="36"/>
    </w:rPr>
  </w:style>
  <w:style w:type="paragraph" w:styleId="Nagwek6">
    <w:name w:val="heading 6"/>
    <w:basedOn w:val="Normalny"/>
    <w:next w:val="Normalny"/>
    <w:link w:val="Nagwek6Znak"/>
    <w:qFormat/>
    <w:rsid w:val="00365DC6"/>
    <w:pPr>
      <w:tabs>
        <w:tab w:val="num" w:pos="3960"/>
      </w:tabs>
      <w:suppressAutoHyphens w:val="0"/>
      <w:spacing w:before="240" w:after="60"/>
      <w:ind w:left="3600"/>
      <w:outlineLvl w:val="5"/>
    </w:pPr>
    <w:rPr>
      <w:b/>
      <w:bCs/>
      <w:sz w:val="22"/>
      <w:szCs w:val="22"/>
      <w:lang w:eastAsia="pl-PL"/>
    </w:rPr>
  </w:style>
  <w:style w:type="paragraph" w:styleId="Nagwek7">
    <w:name w:val="heading 7"/>
    <w:basedOn w:val="Normalny"/>
    <w:next w:val="Normalny"/>
    <w:link w:val="Nagwek7Znak"/>
    <w:qFormat/>
    <w:rsid w:val="00365DC6"/>
    <w:pPr>
      <w:tabs>
        <w:tab w:val="num" w:pos="4680"/>
      </w:tabs>
      <w:suppressAutoHyphens w:val="0"/>
      <w:spacing w:before="240" w:after="60"/>
      <w:ind w:left="4320"/>
      <w:outlineLvl w:val="6"/>
    </w:pPr>
    <w:rPr>
      <w:lang w:eastAsia="pl-PL"/>
    </w:rPr>
  </w:style>
  <w:style w:type="paragraph" w:styleId="Nagwek8">
    <w:name w:val="heading 8"/>
    <w:basedOn w:val="Normalny"/>
    <w:next w:val="Normalny"/>
    <w:link w:val="Nagwek8Znak"/>
    <w:qFormat/>
    <w:rsid w:val="00365DC6"/>
    <w:pPr>
      <w:tabs>
        <w:tab w:val="num" w:pos="5400"/>
      </w:tabs>
      <w:suppressAutoHyphens w:val="0"/>
      <w:spacing w:before="240" w:after="60"/>
      <w:ind w:left="5040"/>
      <w:outlineLvl w:val="7"/>
    </w:pPr>
    <w:rPr>
      <w:i/>
      <w:iCs/>
      <w:lang w:eastAsia="pl-PL"/>
    </w:rPr>
  </w:style>
  <w:style w:type="paragraph" w:styleId="Nagwek9">
    <w:name w:val="heading 9"/>
    <w:basedOn w:val="Normalny"/>
    <w:next w:val="Normalny"/>
    <w:link w:val="Nagwek9Znak"/>
    <w:qFormat/>
    <w:rsid w:val="00365DC6"/>
    <w:pPr>
      <w:tabs>
        <w:tab w:val="num" w:pos="6120"/>
      </w:tabs>
      <w:suppressAutoHyphens w:val="0"/>
      <w:spacing w:before="240" w:after="60"/>
      <w:ind w:left="57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1 Znak,Tytu31 Znak,A-Üb-Nr-1 Znak,Ü1 + Nr Znak,Nr-1 Znak"/>
    <w:basedOn w:val="Domylnaczcionkaakapitu"/>
    <w:link w:val="Nagwek1"/>
    <w:rsid w:val="00553DF7"/>
    <w:rPr>
      <w:rFonts w:ascii="Arial" w:eastAsia="Times New Roman" w:hAnsi="Arial" w:cs="Arial"/>
      <w:b/>
      <w:sz w:val="24"/>
      <w:szCs w:val="24"/>
      <w:lang w:eastAsia="ar-SA"/>
    </w:rPr>
  </w:style>
  <w:style w:type="character" w:customStyle="1" w:styleId="Nagwek2Znak">
    <w:name w:val="Nagłówek 2 Znak"/>
    <w:aliases w:val="Podtytuł1 Znak,Podtytu31 Znak,A-Üb-Nr-2 Znak,Ü2 + Nr Znak,Nr-1.1 Znak"/>
    <w:basedOn w:val="Domylnaczcionkaakapitu"/>
    <w:link w:val="Nagwek2"/>
    <w:uiPriority w:val="9"/>
    <w:rsid w:val="00553DF7"/>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aliases w:val="Podtytuł2 Znak,Podtytu32 Znak"/>
    <w:basedOn w:val="Domylnaczcionkaakapitu"/>
    <w:link w:val="Nagwek3"/>
    <w:uiPriority w:val="9"/>
    <w:semiHidden/>
    <w:rsid w:val="00365DC6"/>
    <w:rPr>
      <w:rFonts w:asciiTheme="majorHAnsi" w:eastAsiaTheme="majorEastAsia" w:hAnsiTheme="majorHAnsi" w:cstheme="majorBidi"/>
      <w:b/>
      <w:bCs/>
      <w:color w:val="4F81BD" w:themeColor="accent1"/>
      <w:sz w:val="24"/>
      <w:szCs w:val="24"/>
      <w:lang w:eastAsia="ar-SA"/>
    </w:rPr>
  </w:style>
  <w:style w:type="character" w:customStyle="1" w:styleId="Nagwek4Znak">
    <w:name w:val="Nagłówek 4 Znak"/>
    <w:aliases w:val="Ü4 + Nr Znak,Nr-1.1.1.1 Znak"/>
    <w:basedOn w:val="Domylnaczcionkaakapitu"/>
    <w:link w:val="Nagwek4"/>
    <w:rsid w:val="00553DF7"/>
    <w:rPr>
      <w:rFonts w:ascii="Times New Roman" w:eastAsia="Times New Roman" w:hAnsi="Times New Roman" w:cs="Times New Roman"/>
      <w:b/>
      <w:sz w:val="24"/>
      <w:szCs w:val="24"/>
      <w:lang w:eastAsia="ar-SA"/>
    </w:rPr>
  </w:style>
  <w:style w:type="character" w:customStyle="1" w:styleId="Nagwek5Znak">
    <w:name w:val="Nagłówek 5 Znak"/>
    <w:basedOn w:val="Domylnaczcionkaakapitu"/>
    <w:link w:val="Nagwek5"/>
    <w:rsid w:val="00553DF7"/>
    <w:rPr>
      <w:rFonts w:ascii="Times New Roman" w:eastAsia="Times New Roman" w:hAnsi="Times New Roman" w:cs="Times New Roman"/>
      <w:b/>
      <w:sz w:val="36"/>
      <w:szCs w:val="24"/>
      <w:lang w:eastAsia="ar-SA"/>
    </w:rPr>
  </w:style>
  <w:style w:type="character" w:customStyle="1" w:styleId="Nagwek6Znak">
    <w:name w:val="Nagłówek 6 Znak"/>
    <w:basedOn w:val="Domylnaczcionkaakapitu"/>
    <w:link w:val="Nagwek6"/>
    <w:rsid w:val="00365DC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65DC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365DC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365DC6"/>
    <w:rPr>
      <w:rFonts w:ascii="Arial" w:eastAsia="Times New Roman" w:hAnsi="Arial" w:cs="Arial"/>
      <w:lang w:eastAsia="pl-PL"/>
    </w:rPr>
  </w:style>
  <w:style w:type="paragraph" w:styleId="Tekstpodstawowy">
    <w:name w:val="Body Text"/>
    <w:aliases w:val=" Znak Znak"/>
    <w:basedOn w:val="Normalny"/>
    <w:link w:val="TekstpodstawowyZnak"/>
    <w:unhideWhenUsed/>
    <w:rsid w:val="00553DF7"/>
    <w:rPr>
      <w:b/>
    </w:rPr>
  </w:style>
  <w:style w:type="character" w:customStyle="1" w:styleId="TekstpodstawowyZnak">
    <w:name w:val="Tekst podstawowy Znak"/>
    <w:aliases w:val=" Znak Znak Znak"/>
    <w:basedOn w:val="Domylnaczcionkaakapitu"/>
    <w:link w:val="Tekstpodstawowy"/>
    <w:rsid w:val="00553DF7"/>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unhideWhenUsed/>
    <w:rsid w:val="00553DF7"/>
    <w:pPr>
      <w:ind w:left="360" w:firstLine="360"/>
    </w:pPr>
    <w:rPr>
      <w:rFonts w:ascii="Arial" w:hAnsi="Arial" w:cs="Arial"/>
    </w:rPr>
  </w:style>
  <w:style w:type="character" w:customStyle="1" w:styleId="TekstpodstawowywcityZnak">
    <w:name w:val="Tekst podstawowy wcięty Znak"/>
    <w:basedOn w:val="Domylnaczcionkaakapitu"/>
    <w:link w:val="Tekstpodstawowywcity"/>
    <w:rsid w:val="00553DF7"/>
    <w:rPr>
      <w:rFonts w:ascii="Arial" w:eastAsia="Times New Roman" w:hAnsi="Arial" w:cs="Arial"/>
      <w:sz w:val="24"/>
      <w:szCs w:val="24"/>
      <w:lang w:eastAsia="ar-SA"/>
    </w:rPr>
  </w:style>
  <w:style w:type="paragraph" w:customStyle="1" w:styleId="Standard">
    <w:name w:val="Standard"/>
    <w:rsid w:val="00553DF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nhideWhenUsed/>
    <w:rsid w:val="00FE51D2"/>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FE51D2"/>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FE51D2"/>
    <w:pPr>
      <w:tabs>
        <w:tab w:val="center" w:pos="4536"/>
        <w:tab w:val="right" w:pos="9072"/>
      </w:tabs>
    </w:pPr>
  </w:style>
  <w:style w:type="character" w:customStyle="1" w:styleId="StopkaZnak">
    <w:name w:val="Stopka Znak"/>
    <w:basedOn w:val="Domylnaczcionkaakapitu"/>
    <w:link w:val="Stopka"/>
    <w:uiPriority w:val="99"/>
    <w:rsid w:val="00FE51D2"/>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F509B4"/>
    <w:pPr>
      <w:ind w:left="720"/>
      <w:contextualSpacing/>
    </w:pPr>
  </w:style>
  <w:style w:type="paragraph" w:styleId="Tekstdymka">
    <w:name w:val="Balloon Text"/>
    <w:basedOn w:val="Normalny"/>
    <w:link w:val="TekstdymkaZnak"/>
    <w:uiPriority w:val="99"/>
    <w:semiHidden/>
    <w:unhideWhenUsed/>
    <w:rsid w:val="00C97674"/>
    <w:rPr>
      <w:rFonts w:ascii="Tahoma" w:hAnsi="Tahoma" w:cs="Tahoma"/>
      <w:sz w:val="16"/>
      <w:szCs w:val="16"/>
    </w:rPr>
  </w:style>
  <w:style w:type="character" w:customStyle="1" w:styleId="TekstdymkaZnak">
    <w:name w:val="Tekst dymka Znak"/>
    <w:basedOn w:val="Domylnaczcionkaakapitu"/>
    <w:link w:val="Tekstdymka"/>
    <w:uiPriority w:val="99"/>
    <w:semiHidden/>
    <w:rsid w:val="00C97674"/>
    <w:rPr>
      <w:rFonts w:ascii="Tahoma" w:eastAsia="Times New Roman" w:hAnsi="Tahoma" w:cs="Tahoma"/>
      <w:sz w:val="16"/>
      <w:szCs w:val="16"/>
      <w:lang w:eastAsia="ar-SA"/>
    </w:rPr>
  </w:style>
  <w:style w:type="paragraph" w:styleId="Nagwekspisutreci">
    <w:name w:val="TOC Heading"/>
    <w:basedOn w:val="Nagwek1"/>
    <w:next w:val="Normalny"/>
    <w:uiPriority w:val="39"/>
    <w:unhideWhenUsed/>
    <w:qFormat/>
    <w:rsid w:val="00C002BD"/>
    <w:pPr>
      <w:keepLines/>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pl-PL"/>
    </w:rPr>
  </w:style>
  <w:style w:type="paragraph" w:styleId="Spistreci1">
    <w:name w:val="toc 1"/>
    <w:basedOn w:val="Normalny"/>
    <w:next w:val="Normalny"/>
    <w:autoRedefine/>
    <w:uiPriority w:val="39"/>
    <w:unhideWhenUsed/>
    <w:rsid w:val="00626981"/>
    <w:pPr>
      <w:tabs>
        <w:tab w:val="left" w:pos="426"/>
        <w:tab w:val="right" w:pos="10196"/>
      </w:tabs>
      <w:spacing w:after="100"/>
    </w:pPr>
  </w:style>
  <w:style w:type="character" w:styleId="Hipercze">
    <w:name w:val="Hyperlink"/>
    <w:basedOn w:val="Domylnaczcionkaakapitu"/>
    <w:uiPriority w:val="99"/>
    <w:unhideWhenUsed/>
    <w:rsid w:val="00C002BD"/>
    <w:rPr>
      <w:color w:val="0000FF" w:themeColor="hyperlink"/>
      <w:u w:val="single"/>
    </w:rPr>
  </w:style>
  <w:style w:type="paragraph" w:customStyle="1" w:styleId="Tekstpodstawowy31">
    <w:name w:val="Tekst podstawowy 31"/>
    <w:basedOn w:val="Normalny"/>
    <w:rsid w:val="00B63DA3"/>
    <w:pPr>
      <w:shd w:val="clear" w:color="auto" w:fill="FFFFFF"/>
      <w:spacing w:before="240" w:line="250" w:lineRule="exact"/>
      <w:jc w:val="both"/>
    </w:pPr>
    <w:rPr>
      <w:rFonts w:ascii="Arial" w:hAnsi="Arial" w:cs="Arial"/>
      <w:szCs w:val="20"/>
    </w:rPr>
  </w:style>
  <w:style w:type="paragraph" w:styleId="NormalnyWeb">
    <w:name w:val="Normal (Web)"/>
    <w:basedOn w:val="Normalny"/>
    <w:semiHidden/>
    <w:rsid w:val="00041691"/>
    <w:pPr>
      <w:spacing w:before="100" w:after="100"/>
    </w:pPr>
  </w:style>
  <w:style w:type="paragraph" w:customStyle="1" w:styleId="Zwyky">
    <w:name w:val="Zwykły"/>
    <w:basedOn w:val="Normalny"/>
    <w:rsid w:val="0003438A"/>
    <w:pPr>
      <w:autoSpaceDE w:val="0"/>
      <w:spacing w:after="120"/>
      <w:jc w:val="both"/>
    </w:pPr>
    <w:rPr>
      <w:rFonts w:ascii="Arial" w:hAnsi="Arial" w:cs="Arial"/>
      <w:sz w:val="20"/>
      <w:szCs w:val="20"/>
    </w:rPr>
  </w:style>
  <w:style w:type="paragraph" w:customStyle="1" w:styleId="Normalny1">
    <w:name w:val="Normalny1"/>
    <w:basedOn w:val="Normalny"/>
    <w:rsid w:val="0003438A"/>
    <w:pPr>
      <w:widowControl w:val="0"/>
      <w:overflowPunct w:val="0"/>
      <w:autoSpaceDE w:val="0"/>
      <w:textAlignment w:val="baseline"/>
    </w:pPr>
    <w:rPr>
      <w:szCs w:val="20"/>
    </w:rPr>
  </w:style>
  <w:style w:type="paragraph" w:customStyle="1" w:styleId="Tekstpodstawowy21">
    <w:name w:val="Tekst podstawowy 21"/>
    <w:basedOn w:val="Normalny"/>
    <w:rsid w:val="007C393E"/>
    <w:pPr>
      <w:overflowPunct w:val="0"/>
      <w:autoSpaceDE w:val="0"/>
      <w:jc w:val="both"/>
      <w:textAlignment w:val="baseline"/>
    </w:pPr>
    <w:rPr>
      <w:rFonts w:ascii="Arial" w:hAnsi="Arial" w:cs="Arial"/>
      <w:sz w:val="22"/>
      <w:szCs w:val="20"/>
    </w:rPr>
  </w:style>
  <w:style w:type="paragraph" w:styleId="Spistreci2">
    <w:name w:val="toc 2"/>
    <w:basedOn w:val="Normalny"/>
    <w:next w:val="Normalny"/>
    <w:autoRedefine/>
    <w:uiPriority w:val="39"/>
    <w:unhideWhenUsed/>
    <w:rsid w:val="008C484B"/>
    <w:pPr>
      <w:spacing w:after="100"/>
      <w:ind w:left="240"/>
    </w:pPr>
  </w:style>
  <w:style w:type="table" w:customStyle="1" w:styleId="TableGrid">
    <w:name w:val="TableGrid"/>
    <w:rsid w:val="0079021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markedcontent">
    <w:name w:val="markedcontent"/>
    <w:basedOn w:val="Domylnaczcionkaakapitu"/>
    <w:rsid w:val="004F22BF"/>
  </w:style>
  <w:style w:type="paragraph" w:styleId="Tekstpodstawowy3">
    <w:name w:val="Body Text 3"/>
    <w:basedOn w:val="Normalny"/>
    <w:link w:val="Tekstpodstawowy3Znak"/>
    <w:semiHidden/>
    <w:unhideWhenUsed/>
    <w:rsid w:val="00365DC6"/>
    <w:pPr>
      <w:spacing w:after="120"/>
    </w:pPr>
    <w:rPr>
      <w:sz w:val="16"/>
      <w:szCs w:val="16"/>
    </w:rPr>
  </w:style>
  <w:style w:type="character" w:customStyle="1" w:styleId="Tekstpodstawowy3Znak">
    <w:name w:val="Tekst podstawowy 3 Znak"/>
    <w:basedOn w:val="Domylnaczcionkaakapitu"/>
    <w:link w:val="Tekstpodstawowy3"/>
    <w:uiPriority w:val="99"/>
    <w:semiHidden/>
    <w:rsid w:val="00365DC6"/>
    <w:rPr>
      <w:rFonts w:ascii="Times New Roman" w:eastAsia="Times New Roman" w:hAnsi="Times New Roman" w:cs="Times New Roman"/>
      <w:sz w:val="16"/>
      <w:szCs w:val="16"/>
      <w:lang w:eastAsia="ar-SA"/>
    </w:rPr>
  </w:style>
  <w:style w:type="paragraph" w:customStyle="1" w:styleId="StylIwony">
    <w:name w:val="Styl Iwony"/>
    <w:basedOn w:val="Normalny"/>
    <w:rsid w:val="00365DC6"/>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podstawowywcity21">
    <w:name w:val="Tekst podstawowy wcięty 21"/>
    <w:basedOn w:val="Normalny"/>
    <w:rsid w:val="00365DC6"/>
    <w:pPr>
      <w:suppressAutoHyphens w:val="0"/>
      <w:spacing w:line="360" w:lineRule="atLeast"/>
      <w:ind w:left="709"/>
      <w:jc w:val="both"/>
    </w:pPr>
    <w:rPr>
      <w:szCs w:val="20"/>
      <w:lang w:eastAsia="pl-PL"/>
    </w:rPr>
  </w:style>
  <w:style w:type="paragraph" w:customStyle="1" w:styleId="tekst-1">
    <w:name w:val="tekst-1."/>
    <w:basedOn w:val="Normalny"/>
    <w:rsid w:val="00365DC6"/>
    <w:pPr>
      <w:suppressAutoHyphens w:val="0"/>
      <w:spacing w:line="360" w:lineRule="atLeast"/>
      <w:ind w:left="709"/>
      <w:jc w:val="both"/>
    </w:pPr>
    <w:rPr>
      <w:sz w:val="26"/>
      <w:szCs w:val="20"/>
      <w:lang w:eastAsia="pl-PL"/>
    </w:rPr>
  </w:style>
  <w:style w:type="paragraph" w:styleId="Spistreci3">
    <w:name w:val="toc 3"/>
    <w:basedOn w:val="Normalny"/>
    <w:next w:val="Normalny"/>
    <w:autoRedefine/>
    <w:uiPriority w:val="39"/>
    <w:rsid w:val="00365DC6"/>
    <w:pPr>
      <w:suppressAutoHyphens w:val="0"/>
      <w:ind w:left="480"/>
    </w:pPr>
    <w:rPr>
      <w:lang w:eastAsia="pl-PL"/>
    </w:rPr>
  </w:style>
  <w:style w:type="paragraph" w:styleId="Spistreci4">
    <w:name w:val="toc 4"/>
    <w:basedOn w:val="Normalny"/>
    <w:next w:val="Normalny"/>
    <w:autoRedefine/>
    <w:uiPriority w:val="39"/>
    <w:rsid w:val="00365DC6"/>
    <w:pPr>
      <w:suppressAutoHyphens w:val="0"/>
      <w:ind w:left="720"/>
    </w:pPr>
    <w:rPr>
      <w:lang w:eastAsia="pl-PL"/>
    </w:rPr>
  </w:style>
  <w:style w:type="paragraph" w:styleId="Spistreci5">
    <w:name w:val="toc 5"/>
    <w:basedOn w:val="Normalny"/>
    <w:next w:val="Normalny"/>
    <w:autoRedefine/>
    <w:uiPriority w:val="39"/>
    <w:rsid w:val="00365DC6"/>
    <w:pPr>
      <w:suppressAutoHyphens w:val="0"/>
      <w:ind w:left="960"/>
    </w:pPr>
    <w:rPr>
      <w:lang w:eastAsia="pl-PL"/>
    </w:rPr>
  </w:style>
  <w:style w:type="paragraph" w:styleId="Spistreci6">
    <w:name w:val="toc 6"/>
    <w:basedOn w:val="Normalny"/>
    <w:next w:val="Normalny"/>
    <w:autoRedefine/>
    <w:uiPriority w:val="39"/>
    <w:rsid w:val="00365DC6"/>
    <w:pPr>
      <w:suppressAutoHyphens w:val="0"/>
      <w:ind w:left="1200"/>
    </w:pPr>
    <w:rPr>
      <w:lang w:eastAsia="pl-PL"/>
    </w:rPr>
  </w:style>
  <w:style w:type="paragraph" w:styleId="Spistreci7">
    <w:name w:val="toc 7"/>
    <w:basedOn w:val="Normalny"/>
    <w:next w:val="Normalny"/>
    <w:autoRedefine/>
    <w:uiPriority w:val="39"/>
    <w:rsid w:val="00365DC6"/>
    <w:pPr>
      <w:suppressAutoHyphens w:val="0"/>
      <w:ind w:left="1440"/>
    </w:pPr>
    <w:rPr>
      <w:lang w:eastAsia="pl-PL"/>
    </w:rPr>
  </w:style>
  <w:style w:type="paragraph" w:styleId="Spistreci8">
    <w:name w:val="toc 8"/>
    <w:basedOn w:val="Normalny"/>
    <w:next w:val="Normalny"/>
    <w:autoRedefine/>
    <w:uiPriority w:val="39"/>
    <w:rsid w:val="00365DC6"/>
    <w:pPr>
      <w:suppressAutoHyphens w:val="0"/>
      <w:ind w:left="1680"/>
    </w:pPr>
    <w:rPr>
      <w:lang w:eastAsia="pl-PL"/>
    </w:rPr>
  </w:style>
  <w:style w:type="paragraph" w:styleId="Spistreci9">
    <w:name w:val="toc 9"/>
    <w:basedOn w:val="Normalny"/>
    <w:next w:val="Normalny"/>
    <w:autoRedefine/>
    <w:uiPriority w:val="39"/>
    <w:rsid w:val="00365DC6"/>
    <w:pPr>
      <w:suppressAutoHyphens w:val="0"/>
      <w:ind w:left="1920"/>
    </w:pPr>
    <w:rPr>
      <w:lang w:eastAsia="pl-PL"/>
    </w:rPr>
  </w:style>
  <w:style w:type="paragraph" w:styleId="Tekstpodstawowywcity2">
    <w:name w:val="Body Text Indent 2"/>
    <w:basedOn w:val="Normalny"/>
    <w:link w:val="Tekstpodstawowywcity2Znak"/>
    <w:semiHidden/>
    <w:rsid w:val="00365DC6"/>
    <w:pPr>
      <w:suppressAutoHyphens w:val="0"/>
      <w:ind w:left="180" w:hanging="360"/>
      <w:jc w:val="both"/>
    </w:pPr>
    <w:rPr>
      <w:rFonts w:ascii="Arial" w:hAnsi="Arial" w:cs="Arial"/>
      <w:sz w:val="20"/>
      <w:lang w:eastAsia="pl-PL"/>
    </w:rPr>
  </w:style>
  <w:style w:type="character" w:customStyle="1" w:styleId="Tekstpodstawowywcity2Znak">
    <w:name w:val="Tekst podstawowy wcięty 2 Znak"/>
    <w:basedOn w:val="Domylnaczcionkaakapitu"/>
    <w:link w:val="Tekstpodstawowywcity2"/>
    <w:semiHidden/>
    <w:rsid w:val="00365DC6"/>
    <w:rPr>
      <w:rFonts w:ascii="Arial" w:eastAsia="Times New Roman" w:hAnsi="Arial" w:cs="Arial"/>
      <w:sz w:val="20"/>
      <w:szCs w:val="24"/>
      <w:lang w:eastAsia="pl-PL"/>
    </w:rPr>
  </w:style>
  <w:style w:type="paragraph" w:styleId="Tekstpodstawowywcity3">
    <w:name w:val="Body Text Indent 3"/>
    <w:basedOn w:val="Normalny"/>
    <w:link w:val="Tekstpodstawowywcity3Znak"/>
    <w:semiHidden/>
    <w:rsid w:val="00365DC6"/>
    <w:pPr>
      <w:suppressAutoHyphens w:val="0"/>
      <w:ind w:left="180"/>
      <w:jc w:val="both"/>
    </w:pPr>
    <w:rPr>
      <w:rFonts w:ascii="Arial" w:hAnsi="Arial" w:cs="Arial"/>
      <w:sz w:val="20"/>
      <w:lang w:eastAsia="pl-PL"/>
    </w:rPr>
  </w:style>
  <w:style w:type="character" w:customStyle="1" w:styleId="Tekstpodstawowywcity3Znak">
    <w:name w:val="Tekst podstawowy wcięty 3 Znak"/>
    <w:basedOn w:val="Domylnaczcionkaakapitu"/>
    <w:link w:val="Tekstpodstawowywcity3"/>
    <w:semiHidden/>
    <w:rsid w:val="00365DC6"/>
    <w:rPr>
      <w:rFonts w:ascii="Arial" w:eastAsia="Times New Roman" w:hAnsi="Arial" w:cs="Arial"/>
      <w:sz w:val="20"/>
      <w:szCs w:val="24"/>
      <w:lang w:eastAsia="pl-PL"/>
    </w:rPr>
  </w:style>
  <w:style w:type="paragraph" w:styleId="Tekstpodstawowy2">
    <w:name w:val="Body Text 2"/>
    <w:basedOn w:val="Normalny"/>
    <w:link w:val="Tekstpodstawowy2Znak"/>
    <w:semiHidden/>
    <w:rsid w:val="00365DC6"/>
    <w:pPr>
      <w:suppressAutoHyphens w:val="0"/>
      <w:jc w:val="both"/>
    </w:pPr>
    <w:rPr>
      <w:rFonts w:ascii="Arial" w:hAnsi="Arial"/>
      <w:sz w:val="20"/>
      <w:szCs w:val="20"/>
      <w:lang w:val="fr-FR" w:eastAsia="pl-PL"/>
    </w:rPr>
  </w:style>
  <w:style w:type="character" w:customStyle="1" w:styleId="Tekstpodstawowy2Znak">
    <w:name w:val="Tekst podstawowy 2 Znak"/>
    <w:basedOn w:val="Domylnaczcionkaakapitu"/>
    <w:link w:val="Tekstpodstawowy2"/>
    <w:semiHidden/>
    <w:rsid w:val="00365DC6"/>
    <w:rPr>
      <w:rFonts w:ascii="Arial" w:eastAsia="Times New Roman" w:hAnsi="Arial" w:cs="Times New Roman"/>
      <w:sz w:val="20"/>
      <w:szCs w:val="20"/>
      <w:lang w:val="fr-FR" w:eastAsia="pl-PL"/>
    </w:rPr>
  </w:style>
  <w:style w:type="paragraph" w:customStyle="1" w:styleId="Nagwektabeli">
    <w:name w:val="Nagłówek tabeli"/>
    <w:basedOn w:val="Zawartotabeli"/>
    <w:rsid w:val="00365DC6"/>
    <w:pPr>
      <w:jc w:val="center"/>
    </w:pPr>
    <w:rPr>
      <w:b/>
      <w:bCs/>
    </w:rPr>
  </w:style>
  <w:style w:type="paragraph" w:customStyle="1" w:styleId="Zawartotabeli">
    <w:name w:val="Zawartość tabeli"/>
    <w:basedOn w:val="Normalny"/>
    <w:rsid w:val="00365DC6"/>
    <w:pPr>
      <w:suppressLineNumbers/>
    </w:pPr>
  </w:style>
  <w:style w:type="paragraph" w:customStyle="1" w:styleId="Style10">
    <w:name w:val="Style10"/>
    <w:basedOn w:val="Normalny"/>
    <w:rsid w:val="00365DC6"/>
    <w:pPr>
      <w:widowControl w:val="0"/>
      <w:suppressAutoHyphens w:val="0"/>
      <w:autoSpaceDE w:val="0"/>
      <w:autoSpaceDN w:val="0"/>
      <w:adjustRightInd w:val="0"/>
      <w:spacing w:line="250" w:lineRule="exact"/>
    </w:pPr>
    <w:rPr>
      <w:rFonts w:ascii="Tahoma" w:hAnsi="Tahoma" w:cs="Tahoma"/>
      <w:lang w:eastAsia="pl-PL"/>
    </w:rPr>
  </w:style>
  <w:style w:type="character" w:customStyle="1" w:styleId="FontStyle28">
    <w:name w:val="Font Style28"/>
    <w:rsid w:val="00365DC6"/>
    <w:rPr>
      <w:rFonts w:ascii="Times New Roman" w:hAnsi="Times New Roman" w:cs="Times New Roman"/>
      <w:color w:val="000000"/>
      <w:sz w:val="20"/>
      <w:szCs w:val="20"/>
    </w:rPr>
  </w:style>
  <w:style w:type="paragraph" w:customStyle="1" w:styleId="WW-Zwykytekst">
    <w:name w:val="WW-Zwyk?y tekst"/>
    <w:basedOn w:val="Normalny"/>
    <w:rsid w:val="00365DC6"/>
    <w:rPr>
      <w:rFonts w:ascii="Courier New" w:hAnsi="Courier New"/>
      <w:sz w:val="20"/>
      <w:szCs w:val="20"/>
      <w:lang w:eastAsia="pl-PL"/>
    </w:rPr>
  </w:style>
  <w:style w:type="paragraph" w:customStyle="1" w:styleId="Listawypunktowana03">
    <w:name w:val="Lista wypunktowana 0/3"/>
    <w:basedOn w:val="Listapunktowana"/>
    <w:rsid w:val="00365DC6"/>
    <w:pPr>
      <w:numPr>
        <w:numId w:val="14"/>
      </w:numPr>
      <w:tabs>
        <w:tab w:val="clear" w:pos="425"/>
        <w:tab w:val="num" w:pos="780"/>
        <w:tab w:val="num" w:pos="1440"/>
      </w:tabs>
      <w:autoSpaceDE/>
      <w:autoSpaceDN/>
      <w:adjustRightInd/>
      <w:spacing w:before="0" w:after="60" w:line="240" w:lineRule="auto"/>
      <w:ind w:left="780" w:hanging="360"/>
      <w:outlineLvl w:val="0"/>
    </w:pPr>
    <w:rPr>
      <w:sz w:val="22"/>
      <w:szCs w:val="22"/>
    </w:rPr>
  </w:style>
  <w:style w:type="paragraph" w:styleId="Listapunktowana">
    <w:name w:val="List Bullet"/>
    <w:basedOn w:val="Normalny"/>
    <w:autoRedefine/>
    <w:semiHidden/>
    <w:rsid w:val="00365DC6"/>
    <w:pPr>
      <w:widowControl w:val="0"/>
      <w:numPr>
        <w:numId w:val="13"/>
      </w:numPr>
      <w:suppressAutoHyphens w:val="0"/>
      <w:autoSpaceDE w:val="0"/>
      <w:autoSpaceDN w:val="0"/>
      <w:adjustRightInd w:val="0"/>
      <w:spacing w:before="40" w:line="300" w:lineRule="auto"/>
      <w:jc w:val="both"/>
    </w:pPr>
    <w:rPr>
      <w:rFonts w:ascii="Arial" w:hAnsi="Arial" w:cs="Arial"/>
      <w:sz w:val="16"/>
      <w:szCs w:val="16"/>
      <w:lang w:eastAsia="pl-PL"/>
    </w:rPr>
  </w:style>
  <w:style w:type="paragraph" w:customStyle="1" w:styleId="Wypunktowanie">
    <w:name w:val="Wypunktowanie"/>
    <w:basedOn w:val="Normalny"/>
    <w:rsid w:val="00365DC6"/>
    <w:pPr>
      <w:numPr>
        <w:numId w:val="16"/>
      </w:numPr>
      <w:tabs>
        <w:tab w:val="left" w:pos="284"/>
      </w:tabs>
      <w:suppressAutoHyphens w:val="0"/>
      <w:spacing w:after="80"/>
      <w:jc w:val="both"/>
    </w:pPr>
    <w:rPr>
      <w:rFonts w:ascii="Arial" w:hAnsi="Arial"/>
      <w:sz w:val="20"/>
      <w:szCs w:val="20"/>
      <w:lang w:eastAsia="pl-PL"/>
    </w:rPr>
  </w:style>
  <w:style w:type="paragraph" w:customStyle="1" w:styleId="Wypunktowaniekropka">
    <w:name w:val="Wypunktowanie kropka"/>
    <w:basedOn w:val="Podstawowy"/>
    <w:rsid w:val="00365DC6"/>
    <w:pPr>
      <w:numPr>
        <w:ilvl w:val="2"/>
        <w:numId w:val="15"/>
      </w:numPr>
      <w:tabs>
        <w:tab w:val="left" w:pos="851"/>
      </w:tabs>
    </w:pPr>
  </w:style>
  <w:style w:type="paragraph" w:customStyle="1" w:styleId="Podstawowy">
    <w:name w:val="Podstawowy"/>
    <w:basedOn w:val="Normalny"/>
    <w:rsid w:val="00365DC6"/>
    <w:pPr>
      <w:suppressAutoHyphens w:val="0"/>
      <w:jc w:val="both"/>
    </w:pPr>
    <w:rPr>
      <w:rFonts w:ascii="Arial" w:hAnsi="Arial"/>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156">
      <w:bodyDiv w:val="1"/>
      <w:marLeft w:val="0"/>
      <w:marRight w:val="0"/>
      <w:marTop w:val="0"/>
      <w:marBottom w:val="0"/>
      <w:divBdr>
        <w:top w:val="none" w:sz="0" w:space="0" w:color="auto"/>
        <w:left w:val="none" w:sz="0" w:space="0" w:color="auto"/>
        <w:bottom w:val="none" w:sz="0" w:space="0" w:color="auto"/>
        <w:right w:val="none" w:sz="0" w:space="0" w:color="auto"/>
      </w:divBdr>
    </w:div>
    <w:div w:id="567807750">
      <w:bodyDiv w:val="1"/>
      <w:marLeft w:val="0"/>
      <w:marRight w:val="0"/>
      <w:marTop w:val="0"/>
      <w:marBottom w:val="0"/>
      <w:divBdr>
        <w:top w:val="none" w:sz="0" w:space="0" w:color="auto"/>
        <w:left w:val="none" w:sz="0" w:space="0" w:color="auto"/>
        <w:bottom w:val="none" w:sz="0" w:space="0" w:color="auto"/>
        <w:right w:val="none" w:sz="0" w:space="0" w:color="auto"/>
      </w:divBdr>
    </w:div>
    <w:div w:id="1069691353">
      <w:bodyDiv w:val="1"/>
      <w:marLeft w:val="0"/>
      <w:marRight w:val="0"/>
      <w:marTop w:val="0"/>
      <w:marBottom w:val="0"/>
      <w:divBdr>
        <w:top w:val="none" w:sz="0" w:space="0" w:color="auto"/>
        <w:left w:val="none" w:sz="0" w:space="0" w:color="auto"/>
        <w:bottom w:val="none" w:sz="0" w:space="0" w:color="auto"/>
        <w:right w:val="none" w:sz="0" w:space="0" w:color="auto"/>
      </w:divBdr>
    </w:div>
    <w:div w:id="1631469546">
      <w:bodyDiv w:val="1"/>
      <w:marLeft w:val="0"/>
      <w:marRight w:val="0"/>
      <w:marTop w:val="0"/>
      <w:marBottom w:val="0"/>
      <w:divBdr>
        <w:top w:val="none" w:sz="0" w:space="0" w:color="auto"/>
        <w:left w:val="none" w:sz="0" w:space="0" w:color="auto"/>
        <w:bottom w:val="none" w:sz="0" w:space="0" w:color="auto"/>
        <w:right w:val="none" w:sz="0" w:space="0" w:color="auto"/>
      </w:divBdr>
    </w:div>
    <w:div w:id="1734162658">
      <w:bodyDiv w:val="1"/>
      <w:marLeft w:val="0"/>
      <w:marRight w:val="0"/>
      <w:marTop w:val="0"/>
      <w:marBottom w:val="0"/>
      <w:divBdr>
        <w:top w:val="none" w:sz="0" w:space="0" w:color="auto"/>
        <w:left w:val="none" w:sz="0" w:space="0" w:color="auto"/>
        <w:bottom w:val="none" w:sz="0" w:space="0" w:color="auto"/>
        <w:right w:val="none" w:sz="0" w:space="0" w:color="auto"/>
      </w:divBdr>
    </w:div>
    <w:div w:id="1897281517">
      <w:bodyDiv w:val="1"/>
      <w:marLeft w:val="0"/>
      <w:marRight w:val="0"/>
      <w:marTop w:val="0"/>
      <w:marBottom w:val="0"/>
      <w:divBdr>
        <w:top w:val="none" w:sz="0" w:space="0" w:color="auto"/>
        <w:left w:val="none" w:sz="0" w:space="0" w:color="auto"/>
        <w:bottom w:val="none" w:sz="0" w:space="0" w:color="auto"/>
        <w:right w:val="none" w:sz="0" w:space="0" w:color="auto"/>
      </w:divBdr>
    </w:div>
    <w:div w:id="19547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zp.pl/kody-cpv/szczegoly/podlogi-z-tworzyw-sztucznych-58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zp.pl/kody-cpv/szczegoly/podlogi-z-tworzyw-sztucznych-583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41C32A1-D442-4A1E-9E07-43506BD7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28971</Words>
  <Characters>173829</Characters>
  <Application>Microsoft Office Word</Application>
  <DocSecurity>0</DocSecurity>
  <Lines>1448</Lines>
  <Paragraphs>404</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PROJEKT BUDOWLANY</vt:lpstr>
      <vt:lpstr>ST-00.00 WYMAGANIA OGÓLNE</vt:lpstr>
      <vt:lpstr>ST-01.01 ROZBIÓRKI</vt:lpstr>
      <vt:lpstr>ST-02.01 ROBOTY MUROWE</vt:lpstr>
      <vt:lpstr/>
      <vt:lpstr>        Materiały betonowe</vt:lpstr>
      <vt:lpstr>        Zaprawy</vt:lpstr>
      <vt:lpstr>        Wymagania dla robót</vt:lpstr>
      <vt:lpstr>ST-03.01 ROBOTY MALARSKIE</vt:lpstr>
    </vt:vector>
  </TitlesOfParts>
  <Company/>
  <LinksUpToDate>false</LinksUpToDate>
  <CharactersWithSpaces>202396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BUDOWLANY</dc:title>
  <dc:creator>PC</dc:creator>
  <cp:keywords>PROJEKT BUDOWLANY</cp:keywords>
  <cp:lastModifiedBy>Małgorzata Sikorska</cp:lastModifiedBy>
  <cp:revision>2</cp:revision>
  <cp:lastPrinted>2021-08-25T06:27:00Z</cp:lastPrinted>
  <dcterms:created xsi:type="dcterms:W3CDTF">2022-08-22T11:34:00Z</dcterms:created>
  <dcterms:modified xsi:type="dcterms:W3CDTF">2022-08-22T11:34:00Z</dcterms:modified>
</cp:coreProperties>
</file>