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27C7" w14:textId="168F84B6" w:rsidR="565FC469" w:rsidRDefault="565FC469" w:rsidP="565FC469">
      <w:pPr>
        <w:jc w:val="both"/>
        <w:rPr>
          <w:b/>
          <w:bCs/>
        </w:rPr>
      </w:pPr>
    </w:p>
    <w:p w14:paraId="7B9DE804" w14:textId="00965487" w:rsidR="009802D6" w:rsidRPr="00405AF2" w:rsidRDefault="29DACE5A" w:rsidP="565FC469">
      <w:pPr>
        <w:pStyle w:val="Akapitzlist"/>
        <w:numPr>
          <w:ilvl w:val="0"/>
          <w:numId w:val="2"/>
        </w:numPr>
        <w:jc w:val="both"/>
        <w:rPr>
          <w:b/>
          <w:bCs/>
        </w:rPr>
      </w:pPr>
      <w:r w:rsidRPr="00405AF2">
        <w:rPr>
          <w:b/>
          <w:bCs/>
        </w:rPr>
        <w:t xml:space="preserve">Czy konto </w:t>
      </w:r>
      <w:r w:rsidR="0134E195" w:rsidRPr="00405AF2">
        <w:rPr>
          <w:b/>
          <w:bCs/>
        </w:rPr>
        <w:t xml:space="preserve">w SOD </w:t>
      </w:r>
      <w:r w:rsidRPr="00405AF2">
        <w:rPr>
          <w:b/>
          <w:bCs/>
        </w:rPr>
        <w:t>zakłada Nauczyciel odpowiedzialny za zrealizowanie projektu czy musi to zrobić pracownik jednostki obsługującej Szko</w:t>
      </w:r>
      <w:r w:rsidR="00926C46" w:rsidRPr="00405AF2">
        <w:rPr>
          <w:b/>
          <w:bCs/>
        </w:rPr>
        <w:t>łę</w:t>
      </w:r>
      <w:r w:rsidRPr="00405AF2">
        <w:rPr>
          <w:b/>
          <w:bCs/>
        </w:rPr>
        <w:t>?</w:t>
      </w:r>
      <w:r w:rsidR="32E2F5EC" w:rsidRPr="00405AF2">
        <w:rPr>
          <w:b/>
          <w:bCs/>
        </w:rPr>
        <w:t xml:space="preserve"> </w:t>
      </w:r>
    </w:p>
    <w:p w14:paraId="5440057C" w14:textId="231BCCD4" w:rsidR="1709FBB2" w:rsidRDefault="1709FBB2" w:rsidP="565FC469">
      <w:pPr>
        <w:spacing w:after="0"/>
        <w:jc w:val="both"/>
      </w:pPr>
      <w:r>
        <w:t>Kwestie związane z założeniem konta w SOD, powinny zostać ustalone p</w:t>
      </w:r>
      <w:r w:rsidR="627A60FF">
        <w:t xml:space="preserve">omiędzy </w:t>
      </w:r>
      <w:r w:rsidR="401F8A86">
        <w:t>szkołą a organem prowadzącym. Wnioski składane w ramach naboru muszą zostać złożone przez organy prowadzące szkoły (Organizacja</w:t>
      </w:r>
      <w:r w:rsidR="41D0F9D0">
        <w:t>, która jest wskazana we wniosku musi być organem prowadzącym szkołę).</w:t>
      </w:r>
    </w:p>
    <w:p w14:paraId="52413EC7" w14:textId="475CEAE5" w:rsidR="565FC469" w:rsidRDefault="565FC469" w:rsidP="565FC469">
      <w:pPr>
        <w:spacing w:after="0"/>
        <w:jc w:val="both"/>
      </w:pPr>
    </w:p>
    <w:p w14:paraId="10CE4A27" w14:textId="2C6D9D93" w:rsidR="00E61380" w:rsidRPr="00405AF2" w:rsidRDefault="687D48E8" w:rsidP="565FC469">
      <w:pPr>
        <w:pStyle w:val="Akapitzlist"/>
        <w:numPr>
          <w:ilvl w:val="0"/>
          <w:numId w:val="2"/>
        </w:numPr>
        <w:jc w:val="both"/>
        <w:rPr>
          <w:b/>
          <w:bCs/>
        </w:rPr>
      </w:pPr>
      <w:r w:rsidRPr="00405AF2">
        <w:rPr>
          <w:b/>
          <w:bCs/>
        </w:rPr>
        <w:t>C</w:t>
      </w:r>
      <w:r w:rsidR="613FF785" w:rsidRPr="00405AF2">
        <w:rPr>
          <w:b/>
          <w:bCs/>
        </w:rPr>
        <w:t xml:space="preserve">zy gmina </w:t>
      </w:r>
      <w:r w:rsidR="4678186A" w:rsidRPr="00405AF2">
        <w:rPr>
          <w:b/>
          <w:bCs/>
        </w:rPr>
        <w:t>może</w:t>
      </w:r>
      <w:r w:rsidR="613FF785" w:rsidRPr="00405AF2">
        <w:rPr>
          <w:b/>
          <w:bCs/>
        </w:rPr>
        <w:t xml:space="preserve"> złożyć dwa wnioski (dla 2 szkół)?"</w:t>
      </w:r>
    </w:p>
    <w:p w14:paraId="494ADB11" w14:textId="4ECB39D2" w:rsidR="3CAE8366" w:rsidRDefault="3CAE8366" w:rsidP="565FC469">
      <w:pPr>
        <w:jc w:val="both"/>
      </w:pPr>
      <w:r>
        <w:t>Tak, dla każdej ze szkół podstawowych można złożyć maksymalnie 5 wniosków.</w:t>
      </w:r>
    </w:p>
    <w:p w14:paraId="096E585A" w14:textId="0865C78F" w:rsidR="00E61380" w:rsidRPr="00405AF2" w:rsidRDefault="639A4B28" w:rsidP="565FC469">
      <w:pPr>
        <w:pStyle w:val="Akapitzlist"/>
        <w:numPr>
          <w:ilvl w:val="0"/>
          <w:numId w:val="2"/>
        </w:numPr>
        <w:jc w:val="both"/>
        <w:rPr>
          <w:b/>
          <w:bCs/>
        </w:rPr>
      </w:pPr>
      <w:r w:rsidRPr="00405AF2">
        <w:rPr>
          <w:b/>
          <w:bCs/>
        </w:rPr>
        <w:t>C</w:t>
      </w:r>
      <w:r w:rsidR="4678186A" w:rsidRPr="00405AF2">
        <w:rPr>
          <w:b/>
          <w:bCs/>
        </w:rPr>
        <w:t xml:space="preserve">zy gdzieś będzie dostępne nagranie z tego </w:t>
      </w:r>
      <w:proofErr w:type="spellStart"/>
      <w:r w:rsidR="4678186A" w:rsidRPr="00405AF2">
        <w:rPr>
          <w:b/>
          <w:bCs/>
        </w:rPr>
        <w:t>webinaru</w:t>
      </w:r>
      <w:proofErr w:type="spellEnd"/>
      <w:r w:rsidR="17DB976F" w:rsidRPr="00405AF2">
        <w:rPr>
          <w:b/>
          <w:bCs/>
        </w:rPr>
        <w:t>?</w:t>
      </w:r>
    </w:p>
    <w:p w14:paraId="1BB90612" w14:textId="1D09C977" w:rsidR="2F1130DB" w:rsidRDefault="2F1130DB" w:rsidP="565FC469">
      <w:pPr>
        <w:jc w:val="both"/>
      </w:pPr>
      <w:r>
        <w:t xml:space="preserve">Tak. Nagranie będzie dostępne </w:t>
      </w:r>
      <w:r w:rsidR="58D9BA7D">
        <w:t xml:space="preserve">pod adresem </w:t>
      </w:r>
      <w:hyperlink r:id="rId10">
        <w:r w:rsidR="58D9BA7D" w:rsidRPr="565FC469">
          <w:rPr>
            <w:rStyle w:val="Hipercze"/>
          </w:rPr>
          <w:t>https://www.gov.pl/web/finanse/programy-2024</w:t>
        </w:r>
      </w:hyperlink>
    </w:p>
    <w:p w14:paraId="24A65B3A" w14:textId="388C0330" w:rsidR="001977E7" w:rsidRPr="00405AF2" w:rsidRDefault="17DB976F" w:rsidP="565FC469">
      <w:pPr>
        <w:pStyle w:val="Akapitzlist"/>
        <w:numPr>
          <w:ilvl w:val="0"/>
          <w:numId w:val="2"/>
        </w:numPr>
        <w:jc w:val="both"/>
        <w:rPr>
          <w:b/>
          <w:bCs/>
        </w:rPr>
      </w:pPr>
      <w:r w:rsidRPr="00405AF2">
        <w:rPr>
          <w:b/>
          <w:bCs/>
        </w:rPr>
        <w:t>C</w:t>
      </w:r>
      <w:r w:rsidR="4678186A" w:rsidRPr="00405AF2">
        <w:rPr>
          <w:b/>
          <w:bCs/>
        </w:rPr>
        <w:t>zy przy wniosku składanym przez Gminę, konieczne jest aby 2 osobą reprezentującą był Skarbnik Gminy?"</w:t>
      </w:r>
    </w:p>
    <w:p w14:paraId="212CCA55" w14:textId="7CFDFB4B" w:rsidR="2950494B" w:rsidRDefault="2950494B" w:rsidP="565FC469">
      <w:pPr>
        <w:jc w:val="both"/>
      </w:pPr>
      <w:r>
        <w:t>Osobą reprezentującą Gminę jest Wójt/Burmistrz/Prezydent.</w:t>
      </w:r>
    </w:p>
    <w:p w14:paraId="4EB26643" w14:textId="1C67ABAD" w:rsidR="001977E7" w:rsidRPr="00405AF2" w:rsidRDefault="4678186A" w:rsidP="565FC469">
      <w:pPr>
        <w:pStyle w:val="Akapitzlist"/>
        <w:numPr>
          <w:ilvl w:val="0"/>
          <w:numId w:val="2"/>
        </w:numPr>
        <w:jc w:val="both"/>
        <w:rPr>
          <w:b/>
          <w:bCs/>
        </w:rPr>
      </w:pPr>
      <w:r w:rsidRPr="00405AF2">
        <w:rPr>
          <w:b/>
          <w:bCs/>
        </w:rPr>
        <w:t xml:space="preserve">Czy składając </w:t>
      </w:r>
      <w:r w:rsidR="73C5B813" w:rsidRPr="00405AF2">
        <w:rPr>
          <w:b/>
          <w:bCs/>
        </w:rPr>
        <w:t>dwa</w:t>
      </w:r>
      <w:r w:rsidR="663C24CD" w:rsidRPr="00405AF2">
        <w:rPr>
          <w:b/>
          <w:bCs/>
        </w:rPr>
        <w:t xml:space="preserve"> lub większą liczbę</w:t>
      </w:r>
      <w:r w:rsidRPr="00405AF2">
        <w:rPr>
          <w:b/>
          <w:bCs/>
        </w:rPr>
        <w:t xml:space="preserve"> wniosk</w:t>
      </w:r>
      <w:r w:rsidR="4ACB48C7" w:rsidRPr="00405AF2">
        <w:rPr>
          <w:b/>
          <w:bCs/>
        </w:rPr>
        <w:t>ów</w:t>
      </w:r>
      <w:r w:rsidRPr="00405AF2">
        <w:rPr>
          <w:b/>
          <w:bCs/>
        </w:rPr>
        <w:t xml:space="preserve"> musimy mieć dwa odrębne rachunki bankowe?</w:t>
      </w:r>
    </w:p>
    <w:p w14:paraId="2C3CA1CC" w14:textId="618FF28C" w:rsidR="072185A2" w:rsidRDefault="072185A2" w:rsidP="565FC469">
      <w:pPr>
        <w:jc w:val="both"/>
      </w:pPr>
      <w:r>
        <w:t xml:space="preserve">Zgodnie z </w:t>
      </w:r>
      <w:r w:rsidR="00926C46">
        <w:t>prze</w:t>
      </w:r>
      <w:r>
        <w:t>pisami ustawy z dnia 5 sierpnia 2015 r. o r</w:t>
      </w:r>
      <w:r w:rsidR="00926C46">
        <w:t xml:space="preserve">ozpatrywaniu </w:t>
      </w:r>
      <w:r>
        <w:t>reklamacji przez podmioty rynku finansowego, o Rzeczniku Finansowym i o Funduszu Edukac</w:t>
      </w:r>
      <w:r w:rsidR="0822EA95">
        <w:t>ji Finansowej, gromadzenie, wydatkowanie i rozliczanie dotacji celowej odbywa się za</w:t>
      </w:r>
      <w:r w:rsidR="68E70506">
        <w:t xml:space="preserve"> </w:t>
      </w:r>
      <w:r w:rsidR="0822EA95">
        <w:t>po</w:t>
      </w:r>
      <w:r w:rsidR="3B3A7EF8">
        <w:t>ś</w:t>
      </w:r>
      <w:r w:rsidR="0822EA95">
        <w:t xml:space="preserve">rednictwem </w:t>
      </w:r>
      <w:r w:rsidR="7B584340">
        <w:t>wyodrębnionego rachunku bankowego</w:t>
      </w:r>
      <w:r w:rsidR="4B7C94EB">
        <w:t>. Dopuszczalne jest przekazanie dofinansowania z dwóch</w:t>
      </w:r>
      <w:r w:rsidR="41FEB712">
        <w:t xml:space="preserve"> lub większej liczby</w:t>
      </w:r>
      <w:r w:rsidR="4B7C94EB">
        <w:t xml:space="preserve"> umów na ten sam wyodrębniony rachunek bankowy, przy czym należy pamiętać, że wszelkie płatności za dzi</w:t>
      </w:r>
      <w:r w:rsidR="026B6CBE">
        <w:t xml:space="preserve">ałania realizowane w ramach </w:t>
      </w:r>
      <w:r w:rsidR="1FBF13C9">
        <w:t xml:space="preserve">wszystkich </w:t>
      </w:r>
      <w:r w:rsidR="026B6CBE">
        <w:t>umów będą musiały być regulowane z tego właśnie rachunku.</w:t>
      </w:r>
    </w:p>
    <w:p w14:paraId="2F9FE9B8" w14:textId="26CA0FCC" w:rsidR="4678186A" w:rsidRPr="00405AF2" w:rsidRDefault="4678186A" w:rsidP="565FC469">
      <w:pPr>
        <w:pStyle w:val="Akapitzlist"/>
        <w:numPr>
          <w:ilvl w:val="0"/>
          <w:numId w:val="2"/>
        </w:numPr>
        <w:jc w:val="both"/>
        <w:rPr>
          <w:b/>
          <w:bCs/>
        </w:rPr>
      </w:pPr>
      <w:r w:rsidRPr="00405AF2">
        <w:rPr>
          <w:b/>
          <w:bCs/>
        </w:rPr>
        <w:t>Czy nauczyciel ze szkoły realizującej zadanie może być osobą wskazaną do kontaktu</w:t>
      </w:r>
      <w:r w:rsidR="7782EC2B" w:rsidRPr="00405AF2">
        <w:rPr>
          <w:b/>
          <w:bCs/>
        </w:rPr>
        <w:t>?</w:t>
      </w:r>
    </w:p>
    <w:p w14:paraId="7B914B68" w14:textId="2CC86D57" w:rsidR="7782EC2B" w:rsidRDefault="7782EC2B" w:rsidP="565FC469">
      <w:pPr>
        <w:jc w:val="both"/>
      </w:pPr>
      <w:r>
        <w:t>Tak. Nauczyciel może być osobą wskazaną do kontaktu.</w:t>
      </w:r>
    </w:p>
    <w:p w14:paraId="6BFB93AE" w14:textId="46809583" w:rsidR="001977E7" w:rsidRPr="00405AF2" w:rsidRDefault="4ADEE401" w:rsidP="565FC469">
      <w:pPr>
        <w:pStyle w:val="Akapitzlist"/>
        <w:numPr>
          <w:ilvl w:val="0"/>
          <w:numId w:val="2"/>
        </w:numPr>
        <w:jc w:val="both"/>
        <w:rPr>
          <w:b/>
          <w:bCs/>
        </w:rPr>
      </w:pPr>
      <w:r w:rsidRPr="00405AF2">
        <w:rPr>
          <w:b/>
          <w:bCs/>
        </w:rPr>
        <w:t xml:space="preserve">Jaka </w:t>
      </w:r>
      <w:r w:rsidR="36D4F389" w:rsidRPr="00405AF2">
        <w:rPr>
          <w:b/>
          <w:bCs/>
        </w:rPr>
        <w:t xml:space="preserve">może być </w:t>
      </w:r>
      <w:r w:rsidRPr="00405AF2">
        <w:rPr>
          <w:b/>
          <w:bCs/>
        </w:rPr>
        <w:t>m</w:t>
      </w:r>
      <w:r w:rsidR="4678186A" w:rsidRPr="00405AF2">
        <w:rPr>
          <w:b/>
          <w:bCs/>
        </w:rPr>
        <w:t>aksymalna licz</w:t>
      </w:r>
      <w:r w:rsidR="50798AB9" w:rsidRPr="00405AF2">
        <w:rPr>
          <w:b/>
          <w:bCs/>
        </w:rPr>
        <w:t>b</w:t>
      </w:r>
      <w:r w:rsidR="4678186A" w:rsidRPr="00405AF2">
        <w:rPr>
          <w:b/>
          <w:bCs/>
        </w:rPr>
        <w:t xml:space="preserve">a uczniów </w:t>
      </w:r>
      <w:r w:rsidR="29454DD2" w:rsidRPr="00405AF2">
        <w:rPr>
          <w:b/>
          <w:bCs/>
        </w:rPr>
        <w:t>biorących udział w Programie</w:t>
      </w:r>
      <w:r w:rsidR="4678186A" w:rsidRPr="00405AF2">
        <w:rPr>
          <w:b/>
          <w:bCs/>
        </w:rPr>
        <w:t>?</w:t>
      </w:r>
    </w:p>
    <w:p w14:paraId="5737C3B5" w14:textId="4BFB1064" w:rsidR="5C6DAD85" w:rsidRDefault="5C6DAD85" w:rsidP="565FC469">
      <w:pPr>
        <w:jc w:val="both"/>
      </w:pPr>
      <w:r>
        <w:t>Program nie o</w:t>
      </w:r>
      <w:r w:rsidR="79B2920D">
        <w:t xml:space="preserve">dnosi się do </w:t>
      </w:r>
      <w:r>
        <w:t>maksymalnej liczby uczniów biorących udział w zajęciach lekcyjnych oraz wycieczce edukacyjnej (minimalna liczba uczniów wynosi 15)</w:t>
      </w:r>
      <w:r w:rsidR="720ECD64">
        <w:t xml:space="preserve">. Należy pamiętać, że organ prowadzący może złożyć maksymalnie 5 wniosków obejmujących </w:t>
      </w:r>
      <w:r w:rsidR="0A6E636D">
        <w:t>daną szkołę podstawową</w:t>
      </w:r>
      <w:r w:rsidR="720ECD64">
        <w:t>.</w:t>
      </w:r>
    </w:p>
    <w:p w14:paraId="68E9DCDE" w14:textId="55D69718" w:rsidR="001977E7" w:rsidRPr="00405AF2" w:rsidRDefault="1A573A7E" w:rsidP="565FC469">
      <w:pPr>
        <w:pStyle w:val="Akapitzlist"/>
        <w:numPr>
          <w:ilvl w:val="0"/>
          <w:numId w:val="2"/>
        </w:numPr>
        <w:jc w:val="both"/>
        <w:rPr>
          <w:b/>
          <w:bCs/>
        </w:rPr>
      </w:pPr>
      <w:r w:rsidRPr="00405AF2">
        <w:rPr>
          <w:b/>
          <w:bCs/>
        </w:rPr>
        <w:t>Czy zadanie może być realizowane we wrześniu?</w:t>
      </w:r>
    </w:p>
    <w:p w14:paraId="28C8C45F" w14:textId="050F0F4D" w:rsidR="004907E0" w:rsidRDefault="73B4EDDA" w:rsidP="004907E0">
      <w:pPr>
        <w:spacing w:after="0"/>
      </w:pPr>
      <w:r>
        <w:t>Przewidywany termin oceny Wniosków – trzy miesiące od upływu terminu ich składania,</w:t>
      </w:r>
      <w:r w:rsidR="27C7A509">
        <w:t xml:space="preserve"> </w:t>
      </w:r>
      <w:r>
        <w:t>w tym maksymalnie 21 dni jest przeznaczone na wydanie opinii przez Radę Edukacji</w:t>
      </w:r>
      <w:r w:rsidR="15B57FCC">
        <w:t xml:space="preserve"> </w:t>
      </w:r>
      <w:r>
        <w:t>Finansowej (zgodnie z § 7 ust. 2 Rozporządzenia</w:t>
      </w:r>
      <w:r w:rsidR="004907E0" w:rsidRPr="004907E0">
        <w:t xml:space="preserve"> </w:t>
      </w:r>
      <w:r w:rsidR="004907E0">
        <w:t>Ministra Finansów z dnia 12 lipca 2023 r. w sprawie dotacji celowej</w:t>
      </w:r>
    </w:p>
    <w:p w14:paraId="39223B71" w14:textId="77777777" w:rsidR="004907E0" w:rsidRDefault="004907E0" w:rsidP="004907E0">
      <w:pPr>
        <w:spacing w:after="0"/>
      </w:pPr>
      <w:r>
        <w:t>z Funduszu Edukacji Finansowej na realizację działań z zakresu edukacji finansowej (Dz. U.</w:t>
      </w:r>
    </w:p>
    <w:p w14:paraId="5E709288" w14:textId="527B8D7C" w:rsidR="73B4EDDA" w:rsidRDefault="004907E0" w:rsidP="004907E0">
      <w:pPr>
        <w:spacing w:after="0"/>
      </w:pPr>
      <w:r>
        <w:t>poz. 1358).</w:t>
      </w:r>
      <w:r w:rsidR="258A3370">
        <w:t xml:space="preserve"> W </w:t>
      </w:r>
      <w:r w:rsidR="7716E642">
        <w:t>związku</w:t>
      </w:r>
      <w:r w:rsidR="258A3370">
        <w:t xml:space="preserve"> z </w:t>
      </w:r>
      <w:r w:rsidR="00B4418C">
        <w:t>powyższym</w:t>
      </w:r>
      <w:r w:rsidR="258A3370">
        <w:t xml:space="preserve"> wszelkie działania związane z realizacją Programu należy planować najwcześniej od września br. biorąc pod uwagę fakt, że działania te musz</w:t>
      </w:r>
      <w:r w:rsidR="00B4418C">
        <w:t>ą</w:t>
      </w:r>
      <w:r w:rsidR="258A3370">
        <w:t xml:space="preserve"> zakończyć się </w:t>
      </w:r>
      <w:r w:rsidR="43655BBF">
        <w:t>do 15 listopada 2024 r.</w:t>
      </w:r>
    </w:p>
    <w:p w14:paraId="08D3BC34" w14:textId="284B374E" w:rsidR="565FC469" w:rsidRDefault="565FC469" w:rsidP="565FC469">
      <w:pPr>
        <w:spacing w:after="0"/>
      </w:pPr>
    </w:p>
    <w:p w14:paraId="3D6B5A01" w14:textId="4B03BA90" w:rsidR="7353E114" w:rsidRPr="00405AF2" w:rsidRDefault="7353E114" w:rsidP="565FC469">
      <w:pPr>
        <w:pStyle w:val="Akapitzlist"/>
        <w:numPr>
          <w:ilvl w:val="0"/>
          <w:numId w:val="2"/>
        </w:numPr>
        <w:jc w:val="both"/>
        <w:rPr>
          <w:b/>
          <w:bCs/>
        </w:rPr>
      </w:pPr>
      <w:r w:rsidRPr="00405AF2">
        <w:rPr>
          <w:b/>
          <w:bCs/>
        </w:rPr>
        <w:t>W</w:t>
      </w:r>
      <w:r w:rsidR="4678186A" w:rsidRPr="00405AF2">
        <w:rPr>
          <w:b/>
          <w:bCs/>
        </w:rPr>
        <w:t xml:space="preserve"> jakim wieku/ klasie mogą uczestniczyć uczniowie w Programie?</w:t>
      </w:r>
    </w:p>
    <w:p w14:paraId="004803C0" w14:textId="7BB317F3" w:rsidR="5CA9EB7D" w:rsidRDefault="5CA9EB7D" w:rsidP="565FC469">
      <w:pPr>
        <w:jc w:val="both"/>
      </w:pPr>
      <w:r>
        <w:lastRenderedPageBreak/>
        <w:t>Program skierowany jest do wszystkich uczniów szkół podstawowych</w:t>
      </w:r>
      <w:r w:rsidR="25168AB3">
        <w:t xml:space="preserve"> – mogą brać w nim udział uczniowie klas 1 – 8.</w:t>
      </w:r>
    </w:p>
    <w:p w14:paraId="24B493CE" w14:textId="77777777" w:rsidR="006732A0" w:rsidRPr="00405AF2" w:rsidRDefault="4678186A" w:rsidP="565FC469">
      <w:pPr>
        <w:pStyle w:val="Akapitzlist"/>
        <w:numPr>
          <w:ilvl w:val="0"/>
          <w:numId w:val="2"/>
        </w:numPr>
        <w:jc w:val="both"/>
        <w:rPr>
          <w:rFonts w:ascii="Calibri" w:eastAsia="Times New Roman" w:hAnsi="Calibri" w:cs="Calibri"/>
          <w:b/>
          <w:bCs/>
          <w:color w:val="000000" w:themeColor="text1"/>
          <w:lang w:eastAsia="pl-PL"/>
        </w:rPr>
      </w:pPr>
      <w:r w:rsidRPr="00405AF2">
        <w:rPr>
          <w:rFonts w:ascii="Calibri" w:eastAsia="Times New Roman" w:hAnsi="Calibri" w:cs="Calibri"/>
          <w:b/>
          <w:bCs/>
          <w:color w:val="000000" w:themeColor="text1"/>
          <w:lang w:eastAsia="pl-PL"/>
        </w:rPr>
        <w:t>W jaki sposób dyrektor szkoły zgłasza chęć udziału w projekcie do organu prowadzącego? Czy dostępny jest formularz wniosku B w wersji edytowalnej?</w:t>
      </w:r>
    </w:p>
    <w:p w14:paraId="2D7D447C" w14:textId="6CBF9420" w:rsidR="1EDDC66F" w:rsidRDefault="1EDDC66F" w:rsidP="565FC469">
      <w:pPr>
        <w:jc w:val="both"/>
        <w:rPr>
          <w:rFonts w:ascii="Calibri" w:eastAsia="Times New Roman" w:hAnsi="Calibri" w:cs="Calibri"/>
          <w:lang w:eastAsia="pl-PL"/>
        </w:rPr>
      </w:pPr>
      <w:r w:rsidRPr="565FC469">
        <w:rPr>
          <w:rFonts w:ascii="Calibri" w:eastAsia="Times New Roman" w:hAnsi="Calibri" w:cs="Calibri"/>
          <w:color w:val="000000" w:themeColor="text1"/>
          <w:lang w:eastAsia="pl-PL"/>
        </w:rPr>
        <w:t>Program nie przewiduje specjalnego trybu zgłaszania chęci udziału w nim przez szkołę podstawową</w:t>
      </w:r>
      <w:r w:rsidR="7BC6975F" w:rsidRPr="565FC469">
        <w:rPr>
          <w:rFonts w:ascii="Calibri" w:eastAsia="Times New Roman" w:hAnsi="Calibri" w:cs="Calibri"/>
          <w:color w:val="000000" w:themeColor="text1"/>
          <w:lang w:eastAsia="pl-PL"/>
        </w:rPr>
        <w:t>.  Wniosek w Programie może być złożony przez organ prowadzący daną placówkę</w:t>
      </w:r>
      <w:r w:rsidR="32F760C7" w:rsidRPr="565FC469">
        <w:rPr>
          <w:rFonts w:ascii="Calibri" w:eastAsia="Times New Roman" w:hAnsi="Calibri" w:cs="Calibri"/>
          <w:color w:val="000000" w:themeColor="text1"/>
          <w:lang w:eastAsia="pl-PL"/>
        </w:rPr>
        <w:t>.</w:t>
      </w:r>
      <w:r w:rsidRPr="565FC469">
        <w:rPr>
          <w:rFonts w:ascii="Calibri" w:eastAsia="Times New Roman" w:hAnsi="Calibri" w:cs="Calibri"/>
          <w:color w:val="000000" w:themeColor="text1"/>
          <w:lang w:eastAsia="pl-PL"/>
        </w:rPr>
        <w:t xml:space="preserve"> </w:t>
      </w:r>
      <w:r w:rsidR="07FC73B5" w:rsidRPr="565FC469">
        <w:rPr>
          <w:rFonts w:ascii="Calibri" w:eastAsia="Times New Roman" w:hAnsi="Calibri" w:cs="Calibri"/>
          <w:color w:val="000000" w:themeColor="text1"/>
          <w:lang w:eastAsia="pl-PL"/>
        </w:rPr>
        <w:t xml:space="preserve">Wniosek wypełniany jest w generatorze dostępnym na stronie </w:t>
      </w:r>
      <w:hyperlink r:id="rId11">
        <w:r w:rsidR="07FC73B5" w:rsidRPr="565FC469">
          <w:rPr>
            <w:rStyle w:val="Hipercze"/>
            <w:rFonts w:ascii="Calibri" w:eastAsia="Times New Roman" w:hAnsi="Calibri" w:cs="Calibri"/>
            <w:lang w:eastAsia="pl-PL"/>
          </w:rPr>
          <w:t>https://sod.mf.gov.pl/</w:t>
        </w:r>
      </w:hyperlink>
      <w:r w:rsidR="07FC73B5" w:rsidRPr="565FC469">
        <w:rPr>
          <w:rFonts w:ascii="Calibri" w:eastAsia="Times New Roman" w:hAnsi="Calibri" w:cs="Calibri"/>
          <w:lang w:eastAsia="pl-PL"/>
        </w:rPr>
        <w:t xml:space="preserve">. </w:t>
      </w:r>
      <w:r w:rsidR="19844DD2" w:rsidRPr="565FC469">
        <w:rPr>
          <w:rFonts w:ascii="Calibri" w:eastAsia="Times New Roman" w:hAnsi="Calibri" w:cs="Calibri"/>
          <w:lang w:eastAsia="pl-PL"/>
        </w:rPr>
        <w:t>System daje możliwość edycji wniosków zarówno przez pracowników organu prowadzącego jak i szkoły, która będzie Program realizowała</w:t>
      </w:r>
      <w:r w:rsidR="6F744E15" w:rsidRPr="565FC469">
        <w:rPr>
          <w:rFonts w:ascii="Calibri" w:eastAsia="Times New Roman" w:hAnsi="Calibri" w:cs="Calibri"/>
          <w:lang w:eastAsia="pl-PL"/>
        </w:rPr>
        <w:t xml:space="preserve"> - Ministerstwo Finansów </w:t>
      </w:r>
      <w:r w:rsidR="736954C4" w:rsidRPr="565FC469">
        <w:rPr>
          <w:rFonts w:ascii="Calibri" w:eastAsia="Times New Roman" w:hAnsi="Calibri" w:cs="Calibri"/>
          <w:lang w:eastAsia="pl-PL"/>
        </w:rPr>
        <w:t>nie odpowiada za sposób komunikacji pomiędzy organem prowadzącym a placówką oświatową.</w:t>
      </w:r>
    </w:p>
    <w:p w14:paraId="0E22BC4C" w14:textId="3C0F42D3" w:rsidR="685CDF55" w:rsidRPr="00405AF2" w:rsidRDefault="685CDF55" w:rsidP="565FC469">
      <w:pPr>
        <w:pStyle w:val="Akapitzlist"/>
        <w:numPr>
          <w:ilvl w:val="0"/>
          <w:numId w:val="2"/>
        </w:numPr>
        <w:jc w:val="both"/>
        <w:rPr>
          <w:rFonts w:ascii="Calibri" w:eastAsia="Times New Roman" w:hAnsi="Calibri" w:cs="Calibri"/>
          <w:b/>
          <w:bCs/>
          <w:color w:val="000000" w:themeColor="text1"/>
          <w:lang w:eastAsia="pl-PL"/>
        </w:rPr>
      </w:pPr>
      <w:r w:rsidRPr="00405AF2">
        <w:rPr>
          <w:rFonts w:ascii="Calibri" w:eastAsia="Times New Roman" w:hAnsi="Calibri" w:cs="Calibri"/>
          <w:b/>
          <w:bCs/>
          <w:color w:val="000000" w:themeColor="text1"/>
          <w:lang w:eastAsia="pl-PL"/>
        </w:rPr>
        <w:t>Do kiedy muszą odbyć się wycieczki?</w:t>
      </w:r>
    </w:p>
    <w:p w14:paraId="2E80FAE8" w14:textId="72357D32" w:rsidR="7AE85883" w:rsidRDefault="7AE85883" w:rsidP="565FC469">
      <w:pPr>
        <w:jc w:val="both"/>
        <w:rPr>
          <w:rFonts w:ascii="Calibri" w:eastAsia="Times New Roman" w:hAnsi="Calibri" w:cs="Calibri"/>
          <w:color w:val="000000" w:themeColor="text1"/>
          <w:lang w:eastAsia="pl-PL"/>
        </w:rPr>
      </w:pPr>
      <w:r>
        <w:t>Działania związane z realizacją Programu – w tym organizacja i przeprowadzenie wycieczki edukacyjnej, muszą zakończyć się do 15 listopada 2024 r.</w:t>
      </w:r>
      <w:r>
        <w:tab/>
      </w:r>
    </w:p>
    <w:p w14:paraId="30404DD0" w14:textId="78303E97" w:rsidR="216A7C1D" w:rsidRPr="00405AF2" w:rsidRDefault="216A7C1D" w:rsidP="565FC469">
      <w:pPr>
        <w:pStyle w:val="Akapitzlist"/>
        <w:numPr>
          <w:ilvl w:val="0"/>
          <w:numId w:val="2"/>
        </w:numPr>
        <w:jc w:val="both"/>
        <w:rPr>
          <w:b/>
          <w:bCs/>
        </w:rPr>
      </w:pPr>
      <w:r w:rsidRPr="00405AF2">
        <w:rPr>
          <w:b/>
          <w:bCs/>
        </w:rPr>
        <w:t>C</w:t>
      </w:r>
      <w:r w:rsidR="685CDF55" w:rsidRPr="00405AF2">
        <w:rPr>
          <w:b/>
          <w:bCs/>
        </w:rPr>
        <w:t>zy wersja pdf wniosku jest dost</w:t>
      </w:r>
      <w:r w:rsidR="1FF04F34" w:rsidRPr="00405AF2">
        <w:rPr>
          <w:b/>
          <w:bCs/>
        </w:rPr>
        <w:t>ę</w:t>
      </w:r>
      <w:r w:rsidR="685CDF55" w:rsidRPr="00405AF2">
        <w:rPr>
          <w:b/>
          <w:bCs/>
        </w:rPr>
        <w:t>pna?</w:t>
      </w:r>
    </w:p>
    <w:p w14:paraId="43FF254F" w14:textId="000E32F5" w:rsidR="05867520" w:rsidRDefault="05867520" w:rsidP="565FC469">
      <w:pPr>
        <w:jc w:val="both"/>
      </w:pPr>
      <w:r>
        <w:t>Wniosek wzorcowy można znaleźć po linkiem</w:t>
      </w:r>
      <w:r w:rsidR="259D325C">
        <w:t xml:space="preserve"> </w:t>
      </w:r>
      <w:hyperlink r:id="rId12">
        <w:r w:rsidR="259D325C" w:rsidRPr="565FC469">
          <w:rPr>
            <w:rStyle w:val="Hipercze"/>
          </w:rPr>
          <w:t>https://www.gov.pl/web/finanse/programy-2024</w:t>
        </w:r>
      </w:hyperlink>
      <w:r w:rsidR="259D325C">
        <w:t>, wśród załączników.</w:t>
      </w:r>
    </w:p>
    <w:p w14:paraId="2DCE3E4C" w14:textId="1B867BC2" w:rsidR="00FC306F" w:rsidRPr="00405AF2" w:rsidRDefault="0183EDC7" w:rsidP="565FC469">
      <w:pPr>
        <w:pStyle w:val="Akapitzlist"/>
        <w:numPr>
          <w:ilvl w:val="0"/>
          <w:numId w:val="2"/>
        </w:numPr>
        <w:jc w:val="both"/>
        <w:rPr>
          <w:b/>
          <w:bCs/>
        </w:rPr>
      </w:pPr>
      <w:r w:rsidRPr="00405AF2">
        <w:rPr>
          <w:b/>
          <w:bCs/>
        </w:rPr>
        <w:t xml:space="preserve"> Czy trzeba mieć wkład własny? Jeśli tak, to jaki procent?"</w:t>
      </w:r>
    </w:p>
    <w:p w14:paraId="3D380E5E" w14:textId="2BDBBCB6" w:rsidR="4D2E2712" w:rsidRDefault="4D2E2712" w:rsidP="565FC469">
      <w:pPr>
        <w:spacing w:after="0"/>
        <w:jc w:val="both"/>
      </w:pPr>
      <w:r>
        <w:t>Dofinansowanie na realizację Zadania może zostać udzielone pod warunkiem zapewnienia</w:t>
      </w:r>
    </w:p>
    <w:p w14:paraId="53060608" w14:textId="2C5B564A" w:rsidR="4D2E2712" w:rsidRDefault="4D2E2712" w:rsidP="565FC469">
      <w:pPr>
        <w:spacing w:after="0"/>
        <w:jc w:val="both"/>
      </w:pPr>
      <w:r>
        <w:t>przez Wnioskodawcę wkładu własnego o łącznej wysokości co najmniej 20% całkowitego kosztu</w:t>
      </w:r>
      <w:r w:rsidR="757924CA">
        <w:t xml:space="preserve"> kwalifikowanego</w:t>
      </w:r>
      <w:r>
        <w:t xml:space="preserve"> Zadania. Do wkładu własnego, zalicza się wkład finansowy zapewniony przez organ prowadzący lub wpłaty rodziców uczniów lub opiekunów uczniów, którzy będą uczestniczyć w zajęciach lekcyjnych i wycieczce edukacyjnej.</w:t>
      </w:r>
    </w:p>
    <w:p w14:paraId="382E3BFE" w14:textId="56E7D547" w:rsidR="565FC469" w:rsidRPr="00405AF2" w:rsidRDefault="565FC469" w:rsidP="565FC469">
      <w:pPr>
        <w:spacing w:after="0"/>
        <w:jc w:val="both"/>
        <w:rPr>
          <w:b/>
          <w:bCs/>
        </w:rPr>
      </w:pPr>
    </w:p>
    <w:p w14:paraId="6C7BB5D3" w14:textId="513E7B2F" w:rsidR="0183EDC7" w:rsidRPr="00405AF2" w:rsidRDefault="0183EDC7" w:rsidP="565FC469">
      <w:pPr>
        <w:pStyle w:val="Akapitzlist"/>
        <w:numPr>
          <w:ilvl w:val="0"/>
          <w:numId w:val="2"/>
        </w:numPr>
        <w:jc w:val="both"/>
        <w:rPr>
          <w:b/>
          <w:bCs/>
        </w:rPr>
      </w:pPr>
      <w:r w:rsidRPr="00405AF2">
        <w:rPr>
          <w:b/>
          <w:bCs/>
        </w:rPr>
        <w:t>Czy wyjazd może być zorganizowany przez biuro podróży?</w:t>
      </w:r>
    </w:p>
    <w:p w14:paraId="794185AB" w14:textId="15FDCE58" w:rsidR="494D81E4" w:rsidRDefault="494D81E4" w:rsidP="565FC469">
      <w:pPr>
        <w:jc w:val="both"/>
      </w:pPr>
      <w:r>
        <w:t xml:space="preserve">Tak, niemniej jednak należy zwrócić uwagę, aby </w:t>
      </w:r>
      <w:r w:rsidR="31348B1C">
        <w:t>faktura</w:t>
      </w:r>
      <w:r>
        <w:t xml:space="preserve"> wystawiona przez biuro podróży za zrealizowaną </w:t>
      </w:r>
      <w:r w:rsidR="5DEE4A3D">
        <w:t>wycieczkę</w:t>
      </w:r>
      <w:r>
        <w:t xml:space="preserve"> posiadała w swoim opisie wyszczególnienie kosztów składających się na całkowitą wartoś</w:t>
      </w:r>
      <w:r w:rsidR="648335BB">
        <w:t>ć faktury - dzięki temu możliwe będzie skuteczne rozliczenie otrzymanych środków.</w:t>
      </w:r>
      <w:r w:rsidR="58532F40">
        <w:t xml:space="preserve"> W tym miejscu pragni</w:t>
      </w:r>
      <w:r w:rsidR="00926C46">
        <w:t>e</w:t>
      </w:r>
      <w:r w:rsidR="58532F40">
        <w:t xml:space="preserve">my przypomnieć, że ze środków dofinansowania możliwe jest opłacenie </w:t>
      </w:r>
      <w:r w:rsidR="3EEF8F1C">
        <w:t xml:space="preserve">maksymalnie </w:t>
      </w:r>
      <w:r w:rsidR="58532F40">
        <w:t>80% kosztów kwalifikowanych</w:t>
      </w:r>
      <w:r w:rsidR="00926C46">
        <w:t>,</w:t>
      </w:r>
      <w:r w:rsidR="58532F40">
        <w:t xml:space="preserve"> o których mowa w Programie</w:t>
      </w:r>
      <w:r w:rsidR="741CF230">
        <w:t>.</w:t>
      </w:r>
      <w:r w:rsidR="5EFC89C5">
        <w:t xml:space="preserve"> Pozostała część kosztów kwalifikowanych musi zostać opłacona ze środków własnych. Jednocześnie </w:t>
      </w:r>
      <w:r w:rsidR="00926C46">
        <w:t>zaznaczamy</w:t>
      </w:r>
      <w:r w:rsidR="5EFC89C5">
        <w:t xml:space="preserve">, że opłacenie ze środków własnych np. </w:t>
      </w:r>
      <w:r w:rsidR="3BF7E7C3">
        <w:t>w</w:t>
      </w:r>
      <w:r w:rsidR="5EFC89C5">
        <w:t>ejś</w:t>
      </w:r>
      <w:r w:rsidR="1487359B">
        <w:t>ci</w:t>
      </w:r>
      <w:r w:rsidR="565FC469">
        <w:t xml:space="preserve">a </w:t>
      </w:r>
      <w:r w:rsidR="1F2923AF">
        <w:t xml:space="preserve">do muzeum nie wlicza się do </w:t>
      </w:r>
      <w:r w:rsidR="15C80063">
        <w:t>wspomnianych</w:t>
      </w:r>
      <w:r w:rsidR="1F2923AF">
        <w:t xml:space="preserve"> wcześniej 20% kosztów kwalifikowanych ponoszonych przez Wnioskodawcę (bilety do muzeum stanowią koszt niek</w:t>
      </w:r>
      <w:r w:rsidR="6CA05691">
        <w:t>walifikowany i są wyłączone z podstawy wyliczania dofinansowania a ich wysokość jest w całości ponoszona przez Wnioskodawcę</w:t>
      </w:r>
      <w:r w:rsidR="1F2923AF">
        <w:t>)</w:t>
      </w:r>
      <w:r w:rsidR="4F092FC5">
        <w:t>.</w:t>
      </w:r>
    </w:p>
    <w:p w14:paraId="72B0A6C1" w14:textId="01A16710" w:rsidR="4F092FC5" w:rsidRPr="00405AF2" w:rsidRDefault="4F092FC5" w:rsidP="565FC469">
      <w:pPr>
        <w:pStyle w:val="Akapitzlist"/>
        <w:numPr>
          <w:ilvl w:val="0"/>
          <w:numId w:val="2"/>
        </w:numPr>
        <w:jc w:val="both"/>
        <w:rPr>
          <w:b/>
          <w:bCs/>
        </w:rPr>
      </w:pPr>
      <w:r w:rsidRPr="00405AF2">
        <w:rPr>
          <w:b/>
          <w:bCs/>
        </w:rPr>
        <w:t>Czy</w:t>
      </w:r>
      <w:r w:rsidR="0183EDC7" w:rsidRPr="00405AF2">
        <w:rPr>
          <w:b/>
          <w:bCs/>
        </w:rPr>
        <w:t xml:space="preserve"> wniosek składa tylko organ prowadzący na podstawie informacji otrzymanych przez dyrektorów szkół?</w:t>
      </w:r>
    </w:p>
    <w:p w14:paraId="62F1F5FE" w14:textId="2CFF34BE" w:rsidR="74856312" w:rsidRDefault="74856312" w:rsidP="565FC469">
      <w:pPr>
        <w:jc w:val="both"/>
      </w:pPr>
      <w:r>
        <w:t>Tak, wniosek musi zostać złożony przez organ prowadzący szkołę podstawową. Sposób komunikacji i wypełnienia poszczególnych informacji we wniosku należy ustalić w porozumieni</w:t>
      </w:r>
      <w:r w:rsidR="4397F33B">
        <w:t>u organ prowadzący - szkoła podstawowa.</w:t>
      </w:r>
    </w:p>
    <w:p w14:paraId="48A99CD4" w14:textId="60EF43A6" w:rsidR="00FC306F" w:rsidRPr="00405AF2" w:rsidRDefault="0183EDC7" w:rsidP="565FC469">
      <w:pPr>
        <w:pStyle w:val="Akapitzlist"/>
        <w:numPr>
          <w:ilvl w:val="0"/>
          <w:numId w:val="2"/>
        </w:numPr>
        <w:jc w:val="both"/>
        <w:rPr>
          <w:b/>
          <w:bCs/>
        </w:rPr>
      </w:pPr>
      <w:r w:rsidRPr="00405AF2">
        <w:rPr>
          <w:b/>
          <w:bCs/>
        </w:rPr>
        <w:t>Kto przeprowadza lekcje poprzedzające wycieczkę?</w:t>
      </w:r>
    </w:p>
    <w:p w14:paraId="64786EDD" w14:textId="2FD344D2" w:rsidR="10B975F4" w:rsidRDefault="10B975F4" w:rsidP="565FC469">
      <w:pPr>
        <w:jc w:val="both"/>
      </w:pPr>
      <w:r>
        <w:lastRenderedPageBreak/>
        <w:t xml:space="preserve">Program nie definiuje kto powinien przygotować i przeprowadzić zajęcia lekcyjne poprzedzające wycieczkę edukacyjną. Zajęcia te może przeprowadzić nauczyciel </w:t>
      </w:r>
      <w:r w:rsidR="6401CFD8">
        <w:t xml:space="preserve">realizujący zadanie (np. z wykorzystaniem materiałów dostępnych w załączniki nr 1 do Programu) lub inna osoba mająca </w:t>
      </w:r>
      <w:r w:rsidR="628268B6">
        <w:t>wiedzę i kompetencje potrzebne do przeprowadzenia takich zajęć.</w:t>
      </w:r>
    </w:p>
    <w:p w14:paraId="293A67CE" w14:textId="77777777" w:rsidR="00FC306F" w:rsidRPr="00405AF2" w:rsidRDefault="0183EDC7" w:rsidP="565FC469">
      <w:pPr>
        <w:pStyle w:val="Akapitzlist"/>
        <w:numPr>
          <w:ilvl w:val="0"/>
          <w:numId w:val="2"/>
        </w:numPr>
        <w:jc w:val="both"/>
        <w:rPr>
          <w:b/>
          <w:bCs/>
        </w:rPr>
      </w:pPr>
      <w:r w:rsidRPr="00405AF2">
        <w:rPr>
          <w:b/>
          <w:bCs/>
        </w:rPr>
        <w:t>Czy można złożyć wniosek więcej niż na jedną szkołę podstawową? Czy szkoła może sama złożyć taki wniosek? Kto wyodrębnia rachunek bankowy szkoła czy gmina i czy dla każdej szkoły musi być oddzielny rachunek bankowy?</w:t>
      </w:r>
    </w:p>
    <w:p w14:paraId="1B04F70C" w14:textId="05ADA054" w:rsidR="1DB97A89" w:rsidRPr="00A6488E" w:rsidRDefault="1DB97A89" w:rsidP="00B4418C">
      <w:pPr>
        <w:autoSpaceDE w:val="0"/>
        <w:autoSpaceDN w:val="0"/>
        <w:adjustRightInd w:val="0"/>
        <w:spacing w:after="0" w:line="240" w:lineRule="auto"/>
        <w:jc w:val="both"/>
        <w:rPr>
          <w:rFonts w:ascii="Calibri" w:hAnsi="Calibri" w:cs="Calibri"/>
          <w:sz w:val="24"/>
          <w:szCs w:val="24"/>
        </w:rPr>
      </w:pPr>
      <w:r w:rsidRPr="00A6488E">
        <w:t>Wniosek musi zostać złożony przez organ prowadzący szkołę</w:t>
      </w:r>
      <w:r w:rsidR="40FC2CB7" w:rsidRPr="00A6488E">
        <w:t>.</w:t>
      </w:r>
      <w:r w:rsidR="00926C46" w:rsidRPr="00A6488E">
        <w:t xml:space="preserve"> </w:t>
      </w:r>
      <w:r w:rsidR="00926C46" w:rsidRPr="00A6488E">
        <w:rPr>
          <w:rFonts w:ascii="Calibri" w:hAnsi="Calibri" w:cs="Calibri"/>
          <w:sz w:val="24"/>
          <w:szCs w:val="24"/>
        </w:rPr>
        <w:t>Jeden Wnioskodawca może złożyć nie więcej niż 5 Wniosków dotyczących jednej szkoły podstawowej.</w:t>
      </w:r>
      <w:r w:rsidR="00B4418C" w:rsidRPr="00A6488E">
        <w:rPr>
          <w:rFonts w:ascii="Calibri" w:hAnsi="Calibri" w:cs="Calibri"/>
          <w:sz w:val="24"/>
          <w:szCs w:val="24"/>
        </w:rPr>
        <w:t xml:space="preserve"> Posiadaczem rachunku bankowego </w:t>
      </w:r>
      <w:r w:rsidR="004907E0" w:rsidRPr="00A6488E">
        <w:rPr>
          <w:rFonts w:ascii="Calibri" w:hAnsi="Calibri" w:cs="Calibri"/>
          <w:sz w:val="24"/>
          <w:szCs w:val="24"/>
        </w:rPr>
        <w:t>musi</w:t>
      </w:r>
      <w:r w:rsidR="00B4418C" w:rsidRPr="00A6488E">
        <w:rPr>
          <w:rFonts w:ascii="Calibri" w:hAnsi="Calibri" w:cs="Calibri"/>
          <w:sz w:val="24"/>
          <w:szCs w:val="24"/>
        </w:rPr>
        <w:t xml:space="preserve"> być wnioskodawca. Zgodnie z przepisami ustawy z dnia 5 sierpnia 2015 r. o </w:t>
      </w:r>
      <w:bookmarkStart w:id="0" w:name="_Hlk165878312"/>
      <w:r w:rsidR="00B4418C" w:rsidRPr="00A6488E">
        <w:rPr>
          <w:rFonts w:ascii="Calibri" w:hAnsi="Calibri" w:cs="Calibri"/>
          <w:sz w:val="24"/>
          <w:szCs w:val="24"/>
        </w:rPr>
        <w:t xml:space="preserve">rozpatrywaniu </w:t>
      </w:r>
      <w:bookmarkEnd w:id="0"/>
      <w:r w:rsidR="00B4418C" w:rsidRPr="00A6488E">
        <w:rPr>
          <w:rFonts w:ascii="Calibri" w:hAnsi="Calibri" w:cs="Calibri"/>
          <w:sz w:val="24"/>
          <w:szCs w:val="24"/>
        </w:rPr>
        <w:t>reklamacji przez podmioty rynku finansowego, o Rzeczniku Finansowym i o Funduszu Edukacji Finansowej, gromadzenie, wydatkowanie i rozliczanie dotacji celowej odbywa się za pośrednictwem wyodrębnionego rachunku bankowego. Dopuszczalne jest przekazanie dofinansowania z dwóch lub większej liczby umów na ten sam wyodrębniony rachunek bankowy, przy czym należy pamiętać, że wszelkie płatności za działania realizowane w ramach wszystkich umów będą musiały być regulowane z tego właśnie rachunku.</w:t>
      </w:r>
    </w:p>
    <w:p w14:paraId="3E57FBDE" w14:textId="77777777" w:rsidR="00926C46" w:rsidRPr="00926C46" w:rsidRDefault="00926C46" w:rsidP="00926C46">
      <w:pPr>
        <w:autoSpaceDE w:val="0"/>
        <w:autoSpaceDN w:val="0"/>
        <w:adjustRightInd w:val="0"/>
        <w:spacing w:after="0" w:line="240" w:lineRule="auto"/>
        <w:rPr>
          <w:rFonts w:ascii="Calibri" w:hAnsi="Calibri" w:cs="Calibri"/>
          <w:sz w:val="24"/>
          <w:szCs w:val="24"/>
        </w:rPr>
      </w:pPr>
    </w:p>
    <w:p w14:paraId="77AE026F" w14:textId="15913986" w:rsidR="0183EDC7" w:rsidRPr="00405AF2" w:rsidRDefault="0183EDC7" w:rsidP="565FC469">
      <w:pPr>
        <w:pStyle w:val="Akapitzlist"/>
        <w:numPr>
          <w:ilvl w:val="0"/>
          <w:numId w:val="2"/>
        </w:numPr>
        <w:jc w:val="both"/>
        <w:rPr>
          <w:b/>
          <w:bCs/>
        </w:rPr>
      </w:pPr>
      <w:r w:rsidRPr="00405AF2">
        <w:rPr>
          <w:b/>
          <w:bCs/>
        </w:rPr>
        <w:t>Czy wkład własny należy posiadać na moment składania wniosku</w:t>
      </w:r>
      <w:r w:rsidR="67E77E85" w:rsidRPr="00405AF2">
        <w:rPr>
          <w:b/>
          <w:bCs/>
        </w:rPr>
        <w:t>?</w:t>
      </w:r>
    </w:p>
    <w:p w14:paraId="6E7B7FB1" w14:textId="0DB81D3B" w:rsidR="67E77E85" w:rsidRDefault="67E77E85" w:rsidP="565FC469">
      <w:pPr>
        <w:jc w:val="both"/>
      </w:pPr>
      <w:r>
        <w:t xml:space="preserve">Zgodnie ze składanym oświadczeniem, Wnioskodawca zobowiązuje się do </w:t>
      </w:r>
      <w:r w:rsidR="673B8B0E">
        <w:t>posiadania środków własnych na realizacj</w:t>
      </w:r>
      <w:r w:rsidR="2D67B60A">
        <w:t xml:space="preserve">ę </w:t>
      </w:r>
      <w:r w:rsidR="673B8B0E">
        <w:t>zadania, jednak mając na uwadze, że wkład własny mogą stanowić wpłaty rodziców lub opiekunów dzieci biorący</w:t>
      </w:r>
      <w:r w:rsidR="0D52FB6D">
        <w:t>ch udział w Programie, możliwe jest zgromadzenie tych środków w późniejszym okresie.</w:t>
      </w:r>
    </w:p>
    <w:p w14:paraId="5F19DA7B" w14:textId="14C36FE8" w:rsidR="00F43E6C" w:rsidRPr="00405AF2" w:rsidRDefault="4CB73074" w:rsidP="565FC469">
      <w:pPr>
        <w:pStyle w:val="Akapitzlist"/>
        <w:numPr>
          <w:ilvl w:val="0"/>
          <w:numId w:val="2"/>
        </w:numPr>
        <w:jc w:val="both"/>
        <w:rPr>
          <w:b/>
          <w:bCs/>
        </w:rPr>
      </w:pPr>
      <w:r w:rsidRPr="00405AF2">
        <w:rPr>
          <w:b/>
          <w:bCs/>
        </w:rPr>
        <w:t>C</w:t>
      </w:r>
      <w:r w:rsidR="64293B76" w:rsidRPr="00405AF2">
        <w:rPr>
          <w:b/>
          <w:bCs/>
        </w:rPr>
        <w:t>zy może być utworzony jeden</w:t>
      </w:r>
      <w:r w:rsidR="00405AF2">
        <w:rPr>
          <w:b/>
          <w:bCs/>
        </w:rPr>
        <w:t xml:space="preserve"> wniosek</w:t>
      </w:r>
      <w:r w:rsidR="64293B76" w:rsidRPr="00405AF2">
        <w:rPr>
          <w:b/>
          <w:bCs/>
        </w:rPr>
        <w:t xml:space="preserve"> dla kilku szkół?</w:t>
      </w:r>
    </w:p>
    <w:p w14:paraId="5CFE5D49" w14:textId="79164509" w:rsidR="113AB6E5" w:rsidRDefault="113AB6E5" w:rsidP="565FC469">
      <w:pPr>
        <w:jc w:val="both"/>
      </w:pPr>
      <w:r>
        <w:t>Nie, jeden wniosek obejmuje przeprowadzenie minimum 3 zajęć lekcyjnych i wycieczki edukacyjnej dla jednej, minimum 15-osobowej, grupy uczni</w:t>
      </w:r>
      <w:r w:rsidR="1C2FCF9C">
        <w:t>ów. Aby w Programie wzięła udział większa liczba szkół, należy złożyć każdorazowo odrębny wniosek.</w:t>
      </w:r>
    </w:p>
    <w:p w14:paraId="5CEAE47C" w14:textId="03683338" w:rsidR="64293B76" w:rsidRPr="00405AF2" w:rsidRDefault="64293B76" w:rsidP="565FC469">
      <w:pPr>
        <w:pStyle w:val="Akapitzlist"/>
        <w:numPr>
          <w:ilvl w:val="0"/>
          <w:numId w:val="2"/>
        </w:numPr>
        <w:jc w:val="both"/>
        <w:rPr>
          <w:b/>
          <w:bCs/>
        </w:rPr>
      </w:pPr>
      <w:r w:rsidRPr="00405AF2">
        <w:rPr>
          <w:b/>
          <w:bCs/>
        </w:rPr>
        <w:t>Czy na każdy złożony wniosek przez gminę należy utworzyć odrębny rachunek bankowy? Czyli jeśli gmina złoży przykładowo 25 wniosków to automatycznie potrzebne jest założenie 25 odrębnych rachunków bankowych czy wystarczy tylko 1.</w:t>
      </w:r>
    </w:p>
    <w:p w14:paraId="354FAAA6" w14:textId="43F3C413" w:rsidR="202A29D3" w:rsidRDefault="202A29D3" w:rsidP="565FC469">
      <w:pPr>
        <w:jc w:val="both"/>
      </w:pPr>
      <w:r>
        <w:t xml:space="preserve">Zgodnie z zapisami ustawy z dnia 5 sierpnia 2015 r. </w:t>
      </w:r>
      <w:r w:rsidRPr="565FC469">
        <w:rPr>
          <w:i/>
          <w:iCs/>
        </w:rPr>
        <w:t xml:space="preserve">o </w:t>
      </w:r>
      <w:r w:rsidR="00B4418C" w:rsidRPr="00B4418C">
        <w:rPr>
          <w:i/>
          <w:iCs/>
        </w:rPr>
        <w:t>rozpatrywaniu</w:t>
      </w:r>
      <w:r w:rsidRPr="565FC469">
        <w:rPr>
          <w:i/>
          <w:iCs/>
        </w:rPr>
        <w:t xml:space="preserve"> reklamacji przez podmioty rynku finansowego, o Rzeczniku Finansowym i o Funduszu Edukacji Finansowej</w:t>
      </w:r>
      <w:r>
        <w:t>, gromadzenie, wydatkowanie i rozliczanie dotacji celowej odbywa się za pośrednictwem wyodrębnionego rachunku bankowego. Dopuszczalne jest przekazanie dofinansowania z kilku umów na ten sam wyodrębniony rachunek bankowy, przy czym należy pamiętać, że wszelkie płatności za działania realizowane w ramach wszystkich zawartych umów będą musiały być regulowane z tego właśnie rachunku.</w:t>
      </w:r>
    </w:p>
    <w:p w14:paraId="04669BDA" w14:textId="611C74C2" w:rsidR="00F43E6C" w:rsidRPr="00405AF2" w:rsidRDefault="64293B76" w:rsidP="565FC469">
      <w:pPr>
        <w:pStyle w:val="Akapitzlist"/>
        <w:numPr>
          <w:ilvl w:val="0"/>
          <w:numId w:val="2"/>
        </w:numPr>
        <w:jc w:val="both"/>
        <w:rPr>
          <w:b/>
          <w:bCs/>
        </w:rPr>
      </w:pPr>
      <w:r w:rsidRPr="00405AF2">
        <w:rPr>
          <w:b/>
          <w:bCs/>
        </w:rPr>
        <w:t xml:space="preserve">Gmina jako podmiot podatku </w:t>
      </w:r>
      <w:r w:rsidR="6094548C" w:rsidRPr="00405AF2">
        <w:rPr>
          <w:b/>
          <w:bCs/>
        </w:rPr>
        <w:t>VAT</w:t>
      </w:r>
      <w:r w:rsidRPr="00405AF2">
        <w:rPr>
          <w:b/>
          <w:bCs/>
        </w:rPr>
        <w:t xml:space="preserve"> nie odliczy podatku od wydatków poniesionych w ramach Programu czy w takim razie powinniśmy zaznaczyć, </w:t>
      </w:r>
      <w:r w:rsidR="710680FB" w:rsidRPr="00405AF2">
        <w:rPr>
          <w:b/>
          <w:bCs/>
        </w:rPr>
        <w:t>ż</w:t>
      </w:r>
      <w:r w:rsidRPr="00405AF2">
        <w:rPr>
          <w:b/>
          <w:bCs/>
        </w:rPr>
        <w:t xml:space="preserve">e nie jesteśmy podatnikiem </w:t>
      </w:r>
      <w:r w:rsidR="2A0C1495" w:rsidRPr="00405AF2">
        <w:rPr>
          <w:b/>
          <w:bCs/>
        </w:rPr>
        <w:t>VAT</w:t>
      </w:r>
      <w:r w:rsidRPr="00405AF2">
        <w:rPr>
          <w:b/>
          <w:bCs/>
        </w:rPr>
        <w:t>?</w:t>
      </w:r>
    </w:p>
    <w:p w14:paraId="5279E341" w14:textId="0242E981" w:rsidR="57239259" w:rsidRDefault="57239259" w:rsidP="565FC469">
      <w:pPr>
        <w:jc w:val="both"/>
      </w:pPr>
      <w:r>
        <w:t>W takim przypadku należy zaznaczyć “Nie” w przedmiotowym oświadczeniu.</w:t>
      </w:r>
    </w:p>
    <w:p w14:paraId="7D3EB52A" w14:textId="62B0DB0C" w:rsidR="64293B76" w:rsidRPr="00405AF2" w:rsidRDefault="64293B76" w:rsidP="565FC469">
      <w:pPr>
        <w:pStyle w:val="Akapitzlist"/>
        <w:numPr>
          <w:ilvl w:val="0"/>
          <w:numId w:val="2"/>
        </w:numPr>
        <w:jc w:val="both"/>
        <w:rPr>
          <w:b/>
          <w:bCs/>
        </w:rPr>
      </w:pPr>
      <w:r w:rsidRPr="00405AF2">
        <w:rPr>
          <w:b/>
          <w:bCs/>
        </w:rPr>
        <w:t>Czy można przekazać środki z wydzielonego rachunku na rachunki szkół?</w:t>
      </w:r>
    </w:p>
    <w:p w14:paraId="4282195E" w14:textId="71F5E4D1" w:rsidR="3C824D8B" w:rsidRDefault="3C824D8B" w:rsidP="565FC469">
      <w:pPr>
        <w:jc w:val="both"/>
      </w:pPr>
      <w:r>
        <w:t>Nie, otrzymane środki należy bezpośrednio wykorzystać na opłacenie kosztów związanych z realizacją zadania z wyodrębnionego rachunku.</w:t>
      </w:r>
    </w:p>
    <w:p w14:paraId="486D68C6" w14:textId="16E37EE5" w:rsidR="00F43E6C" w:rsidRPr="00405AF2" w:rsidRDefault="64293B76" w:rsidP="565FC469">
      <w:pPr>
        <w:pStyle w:val="Akapitzlist"/>
        <w:numPr>
          <w:ilvl w:val="0"/>
          <w:numId w:val="2"/>
        </w:numPr>
        <w:jc w:val="both"/>
        <w:rPr>
          <w:b/>
          <w:bCs/>
        </w:rPr>
      </w:pPr>
      <w:r w:rsidRPr="00405AF2">
        <w:rPr>
          <w:b/>
          <w:bCs/>
        </w:rPr>
        <w:lastRenderedPageBreak/>
        <w:t>Czy konto bankowe może otworzyć tylko JST czy może szkoł</w:t>
      </w:r>
      <w:r w:rsidR="00AF77AA" w:rsidRPr="00405AF2">
        <w:rPr>
          <w:b/>
          <w:bCs/>
        </w:rPr>
        <w:t>a?</w:t>
      </w:r>
    </w:p>
    <w:p w14:paraId="68FFFE66" w14:textId="23D05223" w:rsidR="4B40570C" w:rsidRDefault="4B40570C" w:rsidP="565FC469">
      <w:pPr>
        <w:jc w:val="both"/>
      </w:pPr>
      <w:r>
        <w:t>Otwarcie wyodrębnionego rachunku</w:t>
      </w:r>
      <w:r w:rsidR="00B4418C">
        <w:t>,</w:t>
      </w:r>
      <w:r>
        <w:t xml:space="preserve"> </w:t>
      </w:r>
      <w:r w:rsidR="0F09843B">
        <w:t xml:space="preserve">na który zostanie przekazanie dofinansowanie </w:t>
      </w:r>
      <w:r w:rsidR="6CEADA9B">
        <w:t>należy</w:t>
      </w:r>
      <w:r w:rsidR="0F09843B">
        <w:t xml:space="preserve"> do obowiązku Wnioskodawcy.</w:t>
      </w:r>
    </w:p>
    <w:p w14:paraId="2076ACE3" w14:textId="07AFA00F" w:rsidR="00F43E6C" w:rsidRPr="00405AF2" w:rsidRDefault="64293B76" w:rsidP="565FC469">
      <w:pPr>
        <w:pStyle w:val="Akapitzlist"/>
        <w:numPr>
          <w:ilvl w:val="0"/>
          <w:numId w:val="2"/>
        </w:numPr>
        <w:jc w:val="both"/>
        <w:rPr>
          <w:b/>
          <w:bCs/>
        </w:rPr>
      </w:pPr>
      <w:r w:rsidRPr="00405AF2">
        <w:rPr>
          <w:b/>
          <w:bCs/>
        </w:rPr>
        <w:t xml:space="preserve"> </w:t>
      </w:r>
      <w:r w:rsidR="1DF89809" w:rsidRPr="00405AF2">
        <w:rPr>
          <w:b/>
          <w:bCs/>
        </w:rPr>
        <w:t>C</w:t>
      </w:r>
      <w:r w:rsidRPr="00405AF2">
        <w:rPr>
          <w:b/>
          <w:bCs/>
        </w:rPr>
        <w:t>zy każda placówka to jeden wniosek czy w jednym wniosku składamy wszystkie placówki</w:t>
      </w:r>
      <w:r w:rsidR="0634E446" w:rsidRPr="00405AF2">
        <w:rPr>
          <w:b/>
          <w:bCs/>
        </w:rPr>
        <w:t>?</w:t>
      </w:r>
    </w:p>
    <w:p w14:paraId="44238911" w14:textId="7FE6012D" w:rsidR="0634E446" w:rsidRDefault="0634E446" w:rsidP="565FC469">
      <w:pPr>
        <w:jc w:val="both"/>
      </w:pPr>
      <w:r>
        <w:t xml:space="preserve">Na każde zadanie obejmujące przeprowadzenie minimum trzech zajęć lekcyjnych i zorganizowanie wycieczki edukacyjnej organ </w:t>
      </w:r>
      <w:r w:rsidR="487968F8">
        <w:t>prowadzący musi złożyć odrębny wniosek.</w:t>
      </w:r>
    </w:p>
    <w:p w14:paraId="3E0EFDF1" w14:textId="28A8D459" w:rsidR="00F43E6C" w:rsidRPr="00405AF2" w:rsidRDefault="43885631" w:rsidP="565FC469">
      <w:pPr>
        <w:pStyle w:val="Akapitzlist"/>
        <w:numPr>
          <w:ilvl w:val="0"/>
          <w:numId w:val="2"/>
        </w:numPr>
        <w:jc w:val="both"/>
        <w:rPr>
          <w:b/>
          <w:bCs/>
        </w:rPr>
      </w:pPr>
      <w:r w:rsidRPr="00405AF2">
        <w:rPr>
          <w:b/>
          <w:bCs/>
        </w:rPr>
        <w:t>C</w:t>
      </w:r>
      <w:r w:rsidR="64293B76" w:rsidRPr="00405AF2">
        <w:rPr>
          <w:b/>
          <w:bCs/>
        </w:rPr>
        <w:t xml:space="preserve">zy zajęcia edukacyjne mogą prowadzić osoby na umowy zlecenia lub usługi zewnętrzne? </w:t>
      </w:r>
    </w:p>
    <w:p w14:paraId="1F4DA52C" w14:textId="122844AF" w:rsidR="00F43E6C" w:rsidRDefault="3BABE7E8" w:rsidP="565FC469">
      <w:pPr>
        <w:jc w:val="both"/>
      </w:pPr>
      <w:r>
        <w:t xml:space="preserve">Tak, mogą. </w:t>
      </w:r>
      <w:r w:rsidR="00B4418C">
        <w:t>Należy</w:t>
      </w:r>
      <w:r>
        <w:t xml:space="preserve"> pamiętać o limitach kosztów dotyczących przygotowania i przeprowadzenia zajęć lekcyjnych.</w:t>
      </w:r>
      <w:r w:rsidR="64293B76">
        <w:t xml:space="preserve"> </w:t>
      </w:r>
    </w:p>
    <w:p w14:paraId="24547E34" w14:textId="2DE2E012" w:rsidR="00F43E6C" w:rsidRPr="00405AF2" w:rsidRDefault="64293B76" w:rsidP="565FC469">
      <w:pPr>
        <w:pStyle w:val="Akapitzlist"/>
        <w:numPr>
          <w:ilvl w:val="0"/>
          <w:numId w:val="2"/>
        </w:numPr>
        <w:jc w:val="both"/>
        <w:rPr>
          <w:b/>
          <w:bCs/>
        </w:rPr>
      </w:pPr>
      <w:r w:rsidRPr="00405AF2">
        <w:rPr>
          <w:b/>
          <w:bCs/>
        </w:rPr>
        <w:t>Czy jako przypisanie użytkownika można dodać pracownika szkoły? Czy szkoła może utworzyć profil organizacji?</w:t>
      </w:r>
    </w:p>
    <w:p w14:paraId="7897AF08" w14:textId="28F0F4C0" w:rsidR="331C1244" w:rsidRDefault="331C1244" w:rsidP="565FC469">
      <w:pPr>
        <w:jc w:val="both"/>
      </w:pPr>
      <w:r>
        <w:t>Profil organizacji powinien zostać utworzony przez pracownika organu prowadzącego szkołę</w:t>
      </w:r>
      <w:r w:rsidR="0C9A6EEA">
        <w:t>. Pracownik ten będzie miał możliwość przypisać do organizacji dowolnego użytkownika posiadającego konto w SOD.</w:t>
      </w:r>
    </w:p>
    <w:p w14:paraId="0805722B" w14:textId="13FFEB34" w:rsidR="7935D7BA" w:rsidRPr="00405AF2" w:rsidRDefault="7935D7BA" w:rsidP="565FC469">
      <w:pPr>
        <w:pStyle w:val="Akapitzlist"/>
        <w:numPr>
          <w:ilvl w:val="0"/>
          <w:numId w:val="2"/>
        </w:numPr>
        <w:jc w:val="both"/>
        <w:rPr>
          <w:b/>
          <w:bCs/>
        </w:rPr>
      </w:pPr>
      <w:r w:rsidRPr="00405AF2">
        <w:rPr>
          <w:b/>
          <w:bCs/>
        </w:rPr>
        <w:t>C</w:t>
      </w:r>
      <w:r w:rsidR="64293B76" w:rsidRPr="00405AF2">
        <w:rPr>
          <w:b/>
          <w:bCs/>
        </w:rPr>
        <w:t>zy może ulec zmiana terminu realizacji zadania w stosunku do zadeklarowanej we wniosku</w:t>
      </w:r>
      <w:r w:rsidR="00405AF2" w:rsidRPr="00405AF2">
        <w:rPr>
          <w:b/>
          <w:bCs/>
        </w:rPr>
        <w:t>?</w:t>
      </w:r>
      <w:r w:rsidR="64293B76" w:rsidRPr="00405AF2">
        <w:rPr>
          <w:b/>
          <w:bCs/>
        </w:rPr>
        <w:t xml:space="preserve"> </w:t>
      </w:r>
    </w:p>
    <w:p w14:paraId="747B1FEC" w14:textId="596635BC" w:rsidR="2E5C380A" w:rsidRDefault="2E5C380A" w:rsidP="565FC469">
      <w:pPr>
        <w:jc w:val="both"/>
      </w:pPr>
      <w:r>
        <w:t>Harmonogram realizacji zadania może ulec zmianie w uzasadnionych przypadkach, jednakże podlega on ocenie merytorycznej, w związku z czym powinien być przemyślany i zgodny z założeniami Programu. Należy pamiętać, że wymagana liczba trzech zajęć edukacyjnych powinna odbyć się przed planowaną wycieczką, która musi odbyć się w terminie do 15 listopada 2024 r.</w:t>
      </w:r>
    </w:p>
    <w:p w14:paraId="1FA30C38" w14:textId="47B55306" w:rsidR="00F43E6C" w:rsidRPr="00405AF2" w:rsidRDefault="64293B76" w:rsidP="565FC469">
      <w:pPr>
        <w:pStyle w:val="Akapitzlist"/>
        <w:numPr>
          <w:ilvl w:val="0"/>
          <w:numId w:val="2"/>
        </w:numPr>
        <w:jc w:val="both"/>
        <w:rPr>
          <w:b/>
          <w:bCs/>
        </w:rPr>
      </w:pPr>
      <w:r w:rsidRPr="00405AF2">
        <w:rPr>
          <w:b/>
          <w:bCs/>
        </w:rPr>
        <w:t>Rozumiem, że jako szkoła, musimy złożyć wniosek poprzez organ prowadzący?</w:t>
      </w:r>
    </w:p>
    <w:p w14:paraId="4243AC92" w14:textId="12F4FD35" w:rsidR="38448ED2" w:rsidRPr="00A6488E" w:rsidRDefault="38448ED2" w:rsidP="565FC469">
      <w:pPr>
        <w:jc w:val="both"/>
      </w:pPr>
      <w:r>
        <w:t>Organ prowadzący szkołę powinien stworzyć konto w Systemie Obsługi Dotacji. Po utworzeniu “profilu organizacji” osoba reprezentująca organ prowadzący szkołę może samodzielnie rozpocząć składanie wniosków lub skorzystać z opcji “przypisz użytkownika” i powierzyć wypełnienie wniosku innej osobie, np. nauczycielowi. Należy mieć jednak na uwadze, iż o dofinansowanie mogą ubiegać się jedynie organy prowadzące publiczne i niepubliczne szkoły podstawowe i to z ww. organami będą zawierane umowy o udzielenie dofinansowania na realizację zadania.</w:t>
      </w:r>
      <w:r w:rsidR="00AF77AA">
        <w:t xml:space="preserve"> </w:t>
      </w:r>
      <w:r w:rsidR="00AF77AA" w:rsidRPr="00A6488E">
        <w:t>W przypadku wycieczki edukacyjnej należy wskazać w harmonogramie dla wycieczki jednodniowej – 1 dzień a dla dwudniowej – 2 dni, w którym/których planuje się jej przeprowadzenie.</w:t>
      </w:r>
    </w:p>
    <w:p w14:paraId="7C8B5FFC" w14:textId="1371E0DF" w:rsidR="64293B76" w:rsidRPr="00405AF2" w:rsidRDefault="64293B76" w:rsidP="565FC469">
      <w:pPr>
        <w:pStyle w:val="Akapitzlist"/>
        <w:numPr>
          <w:ilvl w:val="0"/>
          <w:numId w:val="2"/>
        </w:numPr>
        <w:jc w:val="both"/>
        <w:rPr>
          <w:b/>
          <w:bCs/>
        </w:rPr>
      </w:pPr>
      <w:r w:rsidRPr="00405AF2">
        <w:rPr>
          <w:b/>
          <w:bCs/>
        </w:rPr>
        <w:t>Czy realizatorem projektu może być szkoła</w:t>
      </w:r>
      <w:r w:rsidR="4E3A91DB" w:rsidRPr="00405AF2">
        <w:rPr>
          <w:b/>
          <w:bCs/>
        </w:rPr>
        <w:t xml:space="preserve"> - u</w:t>
      </w:r>
      <w:r w:rsidRPr="00405AF2">
        <w:rPr>
          <w:b/>
          <w:bCs/>
        </w:rPr>
        <w:t xml:space="preserve">mowa podpisana przez organ prowadzący, ale organ prowadzący </w:t>
      </w:r>
      <w:r w:rsidR="13BAD83E" w:rsidRPr="00405AF2">
        <w:rPr>
          <w:b/>
          <w:bCs/>
        </w:rPr>
        <w:t>przekazuje środki</w:t>
      </w:r>
      <w:r w:rsidRPr="00405AF2">
        <w:rPr>
          <w:b/>
          <w:bCs/>
        </w:rPr>
        <w:t xml:space="preserve"> do budżetu szkoły?</w:t>
      </w:r>
    </w:p>
    <w:p w14:paraId="500BA720" w14:textId="51CEE3EB" w:rsidR="08BDF5B0" w:rsidRDefault="08BDF5B0" w:rsidP="565FC469">
      <w:pPr>
        <w:jc w:val="both"/>
      </w:pPr>
      <w:r>
        <w:t xml:space="preserve">Zgodnie z zapisami ustawy z dnia 5 sierpnia 2015 r. </w:t>
      </w:r>
      <w:r w:rsidRPr="565FC469">
        <w:rPr>
          <w:i/>
          <w:iCs/>
        </w:rPr>
        <w:t xml:space="preserve">o </w:t>
      </w:r>
      <w:r w:rsidR="00B4418C" w:rsidRPr="00B4418C">
        <w:rPr>
          <w:i/>
          <w:iCs/>
        </w:rPr>
        <w:t>rozpatrywaniu</w:t>
      </w:r>
      <w:r w:rsidRPr="565FC469">
        <w:rPr>
          <w:i/>
          <w:iCs/>
        </w:rPr>
        <w:t xml:space="preserve"> reklamacji przez podmioty rynku finansowego, o Rzeczniku Finansowym i o Funduszu Edukacji Finansowej</w:t>
      </w:r>
      <w:r>
        <w:t>, gromadzenie, wydatkowanie i rozliczanie dotacji celowej odbywa się za pośrednictwem wyodrębnionego rachunku bankowego, w związku z czym należy pamiętać, że wszelkie płatności za działania realizowane w ramach umowy będą musiały być regulowane z tego właśnie rachunku.</w:t>
      </w:r>
    </w:p>
    <w:p w14:paraId="091F2532" w14:textId="442B7202" w:rsidR="64293B76" w:rsidRPr="00405AF2" w:rsidRDefault="64293B76" w:rsidP="565FC469">
      <w:pPr>
        <w:pStyle w:val="Akapitzlist"/>
        <w:numPr>
          <w:ilvl w:val="0"/>
          <w:numId w:val="2"/>
        </w:numPr>
        <w:jc w:val="both"/>
        <w:rPr>
          <w:b/>
          <w:bCs/>
        </w:rPr>
      </w:pPr>
      <w:r w:rsidRPr="00405AF2">
        <w:rPr>
          <w:b/>
          <w:bCs/>
        </w:rPr>
        <w:t>Czy można odwiedzić bank - np. bank PKO BP?</w:t>
      </w:r>
    </w:p>
    <w:p w14:paraId="0870DD63" w14:textId="416DEEDE" w:rsidR="66746F1E" w:rsidRDefault="66746F1E" w:rsidP="565FC469">
      <w:pPr>
        <w:jc w:val="both"/>
      </w:pPr>
      <w:r>
        <w:t>Przykłady instytucji publicznych działających w obszarze finansów, które można odwiedzić w ramach wycieczki edukacyjnej programu „Lekcje o finansach”</w:t>
      </w:r>
      <w:r w:rsidR="00B4418C">
        <w:t xml:space="preserve"> – edycja 2024</w:t>
      </w:r>
      <w:r w:rsidR="5ABA2D9C">
        <w:t xml:space="preserve"> </w:t>
      </w:r>
      <w:r w:rsidR="3BD6DB06">
        <w:t>zawiera za</w:t>
      </w:r>
      <w:r w:rsidR="1253089D">
        <w:t>łącznik</w:t>
      </w:r>
      <w:r w:rsidR="3BD6DB06">
        <w:t xml:space="preserve"> Nr 2</w:t>
      </w:r>
      <w:r w:rsidR="7FBFBEF4">
        <w:t>.</w:t>
      </w:r>
      <w:r w:rsidR="6FBBA5B4">
        <w:t xml:space="preserve"> </w:t>
      </w:r>
      <w:r w:rsidR="15F1C54F">
        <w:t>Komercyjne instytucje finansowe (np. banki komercyjne, firmy ubezpieczeniowe itp.) nie są instytucjami publicznymi, które można odwiedzić w ramach wycieczki edukacyjnej programu „Lekcje o finansach”.</w:t>
      </w:r>
    </w:p>
    <w:sectPr w:rsidR="66746F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4FFF" w14:textId="77777777" w:rsidR="00117047" w:rsidRDefault="00117047" w:rsidP="00F43E6C">
      <w:pPr>
        <w:spacing w:after="0" w:line="240" w:lineRule="auto"/>
      </w:pPr>
      <w:r>
        <w:separator/>
      </w:r>
    </w:p>
  </w:endnote>
  <w:endnote w:type="continuationSeparator" w:id="0">
    <w:p w14:paraId="023922A9" w14:textId="77777777" w:rsidR="00117047" w:rsidRDefault="00117047" w:rsidP="00F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817E" w14:textId="77777777" w:rsidR="00117047" w:rsidRDefault="00117047" w:rsidP="00F43E6C">
      <w:pPr>
        <w:spacing w:after="0" w:line="240" w:lineRule="auto"/>
      </w:pPr>
      <w:r>
        <w:separator/>
      </w:r>
    </w:p>
  </w:footnote>
  <w:footnote w:type="continuationSeparator" w:id="0">
    <w:p w14:paraId="31D442E3" w14:textId="77777777" w:rsidR="00117047" w:rsidRDefault="00117047" w:rsidP="00F4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E4C8C"/>
    <w:multiLevelType w:val="hybridMultilevel"/>
    <w:tmpl w:val="9D7E5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9CB2AB"/>
    <w:multiLevelType w:val="hybridMultilevel"/>
    <w:tmpl w:val="A190C17A"/>
    <w:lvl w:ilvl="0" w:tplc="F49C89D6">
      <w:start w:val="1"/>
      <w:numFmt w:val="upperRoman"/>
      <w:lvlText w:val="%1."/>
      <w:lvlJc w:val="left"/>
      <w:pPr>
        <w:ind w:left="720" w:hanging="360"/>
      </w:pPr>
    </w:lvl>
    <w:lvl w:ilvl="1" w:tplc="76122A44">
      <w:start w:val="1"/>
      <w:numFmt w:val="lowerLetter"/>
      <w:lvlText w:val="%2."/>
      <w:lvlJc w:val="left"/>
      <w:pPr>
        <w:ind w:left="1440" w:hanging="360"/>
      </w:pPr>
    </w:lvl>
    <w:lvl w:ilvl="2" w:tplc="F0F81450">
      <w:start w:val="1"/>
      <w:numFmt w:val="lowerRoman"/>
      <w:lvlText w:val="%3."/>
      <w:lvlJc w:val="right"/>
      <w:pPr>
        <w:ind w:left="2160" w:hanging="180"/>
      </w:pPr>
    </w:lvl>
    <w:lvl w:ilvl="3" w:tplc="93B4E632">
      <w:start w:val="1"/>
      <w:numFmt w:val="decimal"/>
      <w:lvlText w:val="%4."/>
      <w:lvlJc w:val="left"/>
      <w:pPr>
        <w:ind w:left="2880" w:hanging="360"/>
      </w:pPr>
    </w:lvl>
    <w:lvl w:ilvl="4" w:tplc="A2D8B84A">
      <w:start w:val="1"/>
      <w:numFmt w:val="lowerLetter"/>
      <w:lvlText w:val="%5."/>
      <w:lvlJc w:val="left"/>
      <w:pPr>
        <w:ind w:left="3600" w:hanging="360"/>
      </w:pPr>
    </w:lvl>
    <w:lvl w:ilvl="5" w:tplc="944493B8">
      <w:start w:val="1"/>
      <w:numFmt w:val="lowerRoman"/>
      <w:lvlText w:val="%6."/>
      <w:lvlJc w:val="right"/>
      <w:pPr>
        <w:ind w:left="4320" w:hanging="180"/>
      </w:pPr>
    </w:lvl>
    <w:lvl w:ilvl="6" w:tplc="A6E2B274">
      <w:start w:val="1"/>
      <w:numFmt w:val="decimal"/>
      <w:lvlText w:val="%7."/>
      <w:lvlJc w:val="left"/>
      <w:pPr>
        <w:ind w:left="5040" w:hanging="360"/>
      </w:pPr>
    </w:lvl>
    <w:lvl w:ilvl="7" w:tplc="AC189BF6">
      <w:start w:val="1"/>
      <w:numFmt w:val="lowerLetter"/>
      <w:lvlText w:val="%8."/>
      <w:lvlJc w:val="left"/>
      <w:pPr>
        <w:ind w:left="5760" w:hanging="360"/>
      </w:pPr>
    </w:lvl>
    <w:lvl w:ilvl="8" w:tplc="BAD6482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D0"/>
    <w:rsid w:val="00117047"/>
    <w:rsid w:val="00166237"/>
    <w:rsid w:val="001977E7"/>
    <w:rsid w:val="00281A9F"/>
    <w:rsid w:val="00301477"/>
    <w:rsid w:val="00405AF2"/>
    <w:rsid w:val="0043430E"/>
    <w:rsid w:val="004907E0"/>
    <w:rsid w:val="006732A0"/>
    <w:rsid w:val="006A708D"/>
    <w:rsid w:val="00742E08"/>
    <w:rsid w:val="00926C46"/>
    <w:rsid w:val="009470E4"/>
    <w:rsid w:val="009802D6"/>
    <w:rsid w:val="009B0601"/>
    <w:rsid w:val="00A6488E"/>
    <w:rsid w:val="00AF77AA"/>
    <w:rsid w:val="00B4418C"/>
    <w:rsid w:val="00D92BD0"/>
    <w:rsid w:val="00E61380"/>
    <w:rsid w:val="00E9074A"/>
    <w:rsid w:val="00F404E9"/>
    <w:rsid w:val="00F43E6C"/>
    <w:rsid w:val="00FC306F"/>
    <w:rsid w:val="0134E195"/>
    <w:rsid w:val="0183EDC7"/>
    <w:rsid w:val="01F98E7F"/>
    <w:rsid w:val="026B6CBE"/>
    <w:rsid w:val="02C2EE3E"/>
    <w:rsid w:val="02E0BE32"/>
    <w:rsid w:val="037C3683"/>
    <w:rsid w:val="0456D119"/>
    <w:rsid w:val="0504D3CF"/>
    <w:rsid w:val="053C09AE"/>
    <w:rsid w:val="05867520"/>
    <w:rsid w:val="05E2D2FC"/>
    <w:rsid w:val="0634E446"/>
    <w:rsid w:val="06CCFFA2"/>
    <w:rsid w:val="0720C754"/>
    <w:rsid w:val="072185A2"/>
    <w:rsid w:val="074354C9"/>
    <w:rsid w:val="07DA12D2"/>
    <w:rsid w:val="07FC73B5"/>
    <w:rsid w:val="0822EA95"/>
    <w:rsid w:val="08BDF5B0"/>
    <w:rsid w:val="093B7D13"/>
    <w:rsid w:val="0A6E636D"/>
    <w:rsid w:val="0C61E2FE"/>
    <w:rsid w:val="0C7B0B5B"/>
    <w:rsid w:val="0C9A6EEA"/>
    <w:rsid w:val="0CEFD3F8"/>
    <w:rsid w:val="0D2D11A0"/>
    <w:rsid w:val="0D52FB6D"/>
    <w:rsid w:val="0F09843B"/>
    <w:rsid w:val="0F9983C0"/>
    <w:rsid w:val="10999B6C"/>
    <w:rsid w:val="10B975F4"/>
    <w:rsid w:val="113AB6E5"/>
    <w:rsid w:val="118F7E60"/>
    <w:rsid w:val="1253089D"/>
    <w:rsid w:val="12BFE9AB"/>
    <w:rsid w:val="13BAD83E"/>
    <w:rsid w:val="14052329"/>
    <w:rsid w:val="144F9EA5"/>
    <w:rsid w:val="1487359B"/>
    <w:rsid w:val="14D5C7BA"/>
    <w:rsid w:val="15B57FCC"/>
    <w:rsid w:val="15C80063"/>
    <w:rsid w:val="15C87146"/>
    <w:rsid w:val="15F1C54F"/>
    <w:rsid w:val="163B41E6"/>
    <w:rsid w:val="1709FBB2"/>
    <w:rsid w:val="17DB976F"/>
    <w:rsid w:val="17F06BED"/>
    <w:rsid w:val="19844DD2"/>
    <w:rsid w:val="1A573A7E"/>
    <w:rsid w:val="1A7E655C"/>
    <w:rsid w:val="1AED713E"/>
    <w:rsid w:val="1C2FCF9C"/>
    <w:rsid w:val="1C7FF44E"/>
    <w:rsid w:val="1C89419F"/>
    <w:rsid w:val="1DB97A89"/>
    <w:rsid w:val="1DF89809"/>
    <w:rsid w:val="1E1BC4AF"/>
    <w:rsid w:val="1EDDC66F"/>
    <w:rsid w:val="1F2923AF"/>
    <w:rsid w:val="1F77D9AA"/>
    <w:rsid w:val="1FAF6E07"/>
    <w:rsid w:val="1FBF13C9"/>
    <w:rsid w:val="1FF04F34"/>
    <w:rsid w:val="202A29D3"/>
    <w:rsid w:val="211B1935"/>
    <w:rsid w:val="216A7C1D"/>
    <w:rsid w:val="21B24695"/>
    <w:rsid w:val="21FA5F2B"/>
    <w:rsid w:val="24770543"/>
    <w:rsid w:val="249C410A"/>
    <w:rsid w:val="24D90730"/>
    <w:rsid w:val="25168AB3"/>
    <w:rsid w:val="257DF07B"/>
    <w:rsid w:val="258A3370"/>
    <w:rsid w:val="259D325C"/>
    <w:rsid w:val="25E0F37B"/>
    <w:rsid w:val="2761BF4C"/>
    <w:rsid w:val="278E942E"/>
    <w:rsid w:val="27BAB96F"/>
    <w:rsid w:val="27C7A509"/>
    <w:rsid w:val="27D3E1CC"/>
    <w:rsid w:val="2884192E"/>
    <w:rsid w:val="28900E25"/>
    <w:rsid w:val="29454DD2"/>
    <w:rsid w:val="2950494B"/>
    <w:rsid w:val="2989D16F"/>
    <w:rsid w:val="29DACE5A"/>
    <w:rsid w:val="2A0C1495"/>
    <w:rsid w:val="2A1FE98F"/>
    <w:rsid w:val="2AFA47B7"/>
    <w:rsid w:val="2B0B828E"/>
    <w:rsid w:val="2B2C47FF"/>
    <w:rsid w:val="2BDACB49"/>
    <w:rsid w:val="2D61BBFD"/>
    <w:rsid w:val="2D67B60A"/>
    <w:rsid w:val="2DDB8884"/>
    <w:rsid w:val="2E31E879"/>
    <w:rsid w:val="2E5C380A"/>
    <w:rsid w:val="2EB6EE3D"/>
    <w:rsid w:val="2F1130DB"/>
    <w:rsid w:val="31348B1C"/>
    <w:rsid w:val="32880C93"/>
    <w:rsid w:val="32E2F5EC"/>
    <w:rsid w:val="32F760C7"/>
    <w:rsid w:val="3305599C"/>
    <w:rsid w:val="331C1244"/>
    <w:rsid w:val="33C6CBD5"/>
    <w:rsid w:val="33C8AEF2"/>
    <w:rsid w:val="34A129FD"/>
    <w:rsid w:val="358DCE46"/>
    <w:rsid w:val="363CFA5E"/>
    <w:rsid w:val="36D4F389"/>
    <w:rsid w:val="370E4BBD"/>
    <w:rsid w:val="38448ED2"/>
    <w:rsid w:val="389D1E5F"/>
    <w:rsid w:val="39749B20"/>
    <w:rsid w:val="3AB8BAC7"/>
    <w:rsid w:val="3B0DBEF8"/>
    <w:rsid w:val="3B3A7EF8"/>
    <w:rsid w:val="3BABE7E8"/>
    <w:rsid w:val="3BD1DDBA"/>
    <w:rsid w:val="3BD6DB06"/>
    <w:rsid w:val="3BF7E7C3"/>
    <w:rsid w:val="3C824D8B"/>
    <w:rsid w:val="3CAE8366"/>
    <w:rsid w:val="3CF7B024"/>
    <w:rsid w:val="3EEF8F1C"/>
    <w:rsid w:val="3F097E7C"/>
    <w:rsid w:val="3F33E1B0"/>
    <w:rsid w:val="3F5F3AF5"/>
    <w:rsid w:val="3F8E56B3"/>
    <w:rsid w:val="401F8A86"/>
    <w:rsid w:val="40FC2CB7"/>
    <w:rsid w:val="4179E967"/>
    <w:rsid w:val="41D0F9D0"/>
    <w:rsid w:val="41FEB712"/>
    <w:rsid w:val="4237142C"/>
    <w:rsid w:val="42490CC4"/>
    <w:rsid w:val="426B8272"/>
    <w:rsid w:val="427518BF"/>
    <w:rsid w:val="42940AA7"/>
    <w:rsid w:val="43230D41"/>
    <w:rsid w:val="43655BBF"/>
    <w:rsid w:val="43885631"/>
    <w:rsid w:val="4397F33B"/>
    <w:rsid w:val="43E4DD25"/>
    <w:rsid w:val="4441EE44"/>
    <w:rsid w:val="44E3B81D"/>
    <w:rsid w:val="453CCFD9"/>
    <w:rsid w:val="4580AD86"/>
    <w:rsid w:val="46137129"/>
    <w:rsid w:val="462B31B7"/>
    <w:rsid w:val="4645DCC7"/>
    <w:rsid w:val="4678186A"/>
    <w:rsid w:val="46C57270"/>
    <w:rsid w:val="47A40DE5"/>
    <w:rsid w:val="47C2A1D0"/>
    <w:rsid w:val="487968F8"/>
    <w:rsid w:val="494D81E4"/>
    <w:rsid w:val="496BC1F5"/>
    <w:rsid w:val="49E56A33"/>
    <w:rsid w:val="4A1C2D36"/>
    <w:rsid w:val="4ACB48C7"/>
    <w:rsid w:val="4ADEE401"/>
    <w:rsid w:val="4B302598"/>
    <w:rsid w:val="4B40570C"/>
    <w:rsid w:val="4B7C94EB"/>
    <w:rsid w:val="4BC2BC8A"/>
    <w:rsid w:val="4CB73074"/>
    <w:rsid w:val="4D2E2712"/>
    <w:rsid w:val="4E3A91DB"/>
    <w:rsid w:val="4F092FC5"/>
    <w:rsid w:val="4F427F0F"/>
    <w:rsid w:val="4FE9D6E6"/>
    <w:rsid w:val="5011441E"/>
    <w:rsid w:val="505E8DDE"/>
    <w:rsid w:val="50798AB9"/>
    <w:rsid w:val="511CE346"/>
    <w:rsid w:val="526C28E9"/>
    <w:rsid w:val="52D73A0F"/>
    <w:rsid w:val="52EBDFF5"/>
    <w:rsid w:val="534EE9E8"/>
    <w:rsid w:val="53C6557C"/>
    <w:rsid w:val="53F31369"/>
    <w:rsid w:val="5418BA52"/>
    <w:rsid w:val="545D66C7"/>
    <w:rsid w:val="54E3FDCA"/>
    <w:rsid w:val="55CDD469"/>
    <w:rsid w:val="565FC469"/>
    <w:rsid w:val="57239259"/>
    <w:rsid w:val="57FBFE95"/>
    <w:rsid w:val="581E171C"/>
    <w:rsid w:val="581E771E"/>
    <w:rsid w:val="58532F40"/>
    <w:rsid w:val="58D9BA7D"/>
    <w:rsid w:val="58F4B808"/>
    <w:rsid w:val="59BA477F"/>
    <w:rsid w:val="59BC5F69"/>
    <w:rsid w:val="5A119334"/>
    <w:rsid w:val="5ABA2D9C"/>
    <w:rsid w:val="5B5E0566"/>
    <w:rsid w:val="5B98E687"/>
    <w:rsid w:val="5BEAF239"/>
    <w:rsid w:val="5C6DAD85"/>
    <w:rsid w:val="5CA9EB7D"/>
    <w:rsid w:val="5CF9D5C7"/>
    <w:rsid w:val="5D3F3222"/>
    <w:rsid w:val="5DEE4A3D"/>
    <w:rsid w:val="5EFC89C5"/>
    <w:rsid w:val="5F02C23B"/>
    <w:rsid w:val="5F2292FB"/>
    <w:rsid w:val="5FF25C8E"/>
    <w:rsid w:val="602CD5B0"/>
    <w:rsid w:val="6094548C"/>
    <w:rsid w:val="60FB46D8"/>
    <w:rsid w:val="613FF785"/>
    <w:rsid w:val="616C13F0"/>
    <w:rsid w:val="61DC9C2E"/>
    <w:rsid w:val="627A60FF"/>
    <w:rsid w:val="628268B6"/>
    <w:rsid w:val="62C7EBC2"/>
    <w:rsid w:val="634FEEEE"/>
    <w:rsid w:val="639A4B28"/>
    <w:rsid w:val="6401CFD8"/>
    <w:rsid w:val="64293B76"/>
    <w:rsid w:val="648335BB"/>
    <w:rsid w:val="663C24CD"/>
    <w:rsid w:val="6659D028"/>
    <w:rsid w:val="66746F1E"/>
    <w:rsid w:val="66A0B80D"/>
    <w:rsid w:val="66C9058A"/>
    <w:rsid w:val="673B8B0E"/>
    <w:rsid w:val="67E77E85"/>
    <w:rsid w:val="685CDF55"/>
    <w:rsid w:val="687D48E8"/>
    <w:rsid w:val="68E70506"/>
    <w:rsid w:val="68F6E7B0"/>
    <w:rsid w:val="6913CD4E"/>
    <w:rsid w:val="6A56B257"/>
    <w:rsid w:val="6ACE6AE6"/>
    <w:rsid w:val="6C713974"/>
    <w:rsid w:val="6CA05691"/>
    <w:rsid w:val="6CEADA9B"/>
    <w:rsid w:val="6D41F9D9"/>
    <w:rsid w:val="6DA73952"/>
    <w:rsid w:val="6E4614AE"/>
    <w:rsid w:val="6EB69089"/>
    <w:rsid w:val="6EDDCA3A"/>
    <w:rsid w:val="6F744E15"/>
    <w:rsid w:val="6F9335FD"/>
    <w:rsid w:val="6FBBA5B4"/>
    <w:rsid w:val="6FF98725"/>
    <w:rsid w:val="6FFD26A7"/>
    <w:rsid w:val="70479A53"/>
    <w:rsid w:val="710680FB"/>
    <w:rsid w:val="71F5AAC2"/>
    <w:rsid w:val="720ECD64"/>
    <w:rsid w:val="7235F9E3"/>
    <w:rsid w:val="734AF21D"/>
    <w:rsid w:val="7353E114"/>
    <w:rsid w:val="736954C4"/>
    <w:rsid w:val="73774D8F"/>
    <w:rsid w:val="73B4EDDA"/>
    <w:rsid w:val="73C5B813"/>
    <w:rsid w:val="73D41348"/>
    <w:rsid w:val="741CF230"/>
    <w:rsid w:val="74856312"/>
    <w:rsid w:val="74C01358"/>
    <w:rsid w:val="74F73D88"/>
    <w:rsid w:val="7501E319"/>
    <w:rsid w:val="75131DF0"/>
    <w:rsid w:val="757924CA"/>
    <w:rsid w:val="7716E642"/>
    <w:rsid w:val="7782EC2B"/>
    <w:rsid w:val="78C57232"/>
    <w:rsid w:val="792B4E90"/>
    <w:rsid w:val="7935D7BA"/>
    <w:rsid w:val="797460BB"/>
    <w:rsid w:val="79869475"/>
    <w:rsid w:val="79B2920D"/>
    <w:rsid w:val="7AE85883"/>
    <w:rsid w:val="7AE8C09D"/>
    <w:rsid w:val="7B584340"/>
    <w:rsid w:val="7BBCDA22"/>
    <w:rsid w:val="7BC6975F"/>
    <w:rsid w:val="7EC1EDBC"/>
    <w:rsid w:val="7EDF5AAF"/>
    <w:rsid w:val="7F72F9FF"/>
    <w:rsid w:val="7F9F0406"/>
    <w:rsid w:val="7FBFB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603A4"/>
  <w15:chartTrackingRefBased/>
  <w15:docId w15:val="{4E906085-3A9B-4B66-84A9-079AE88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1A9F"/>
    <w:pPr>
      <w:ind w:left="720"/>
      <w:contextualSpacing/>
    </w:p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350">
      <w:bodyDiv w:val="1"/>
      <w:marLeft w:val="0"/>
      <w:marRight w:val="0"/>
      <w:marTop w:val="0"/>
      <w:marBottom w:val="0"/>
      <w:divBdr>
        <w:top w:val="none" w:sz="0" w:space="0" w:color="auto"/>
        <w:left w:val="none" w:sz="0" w:space="0" w:color="auto"/>
        <w:bottom w:val="none" w:sz="0" w:space="0" w:color="auto"/>
        <w:right w:val="none" w:sz="0" w:space="0" w:color="auto"/>
      </w:divBdr>
    </w:div>
    <w:div w:id="119226649">
      <w:bodyDiv w:val="1"/>
      <w:marLeft w:val="0"/>
      <w:marRight w:val="0"/>
      <w:marTop w:val="0"/>
      <w:marBottom w:val="0"/>
      <w:divBdr>
        <w:top w:val="none" w:sz="0" w:space="0" w:color="auto"/>
        <w:left w:val="none" w:sz="0" w:space="0" w:color="auto"/>
        <w:bottom w:val="none" w:sz="0" w:space="0" w:color="auto"/>
        <w:right w:val="none" w:sz="0" w:space="0" w:color="auto"/>
      </w:divBdr>
    </w:div>
    <w:div w:id="185483594">
      <w:bodyDiv w:val="1"/>
      <w:marLeft w:val="0"/>
      <w:marRight w:val="0"/>
      <w:marTop w:val="0"/>
      <w:marBottom w:val="0"/>
      <w:divBdr>
        <w:top w:val="none" w:sz="0" w:space="0" w:color="auto"/>
        <w:left w:val="none" w:sz="0" w:space="0" w:color="auto"/>
        <w:bottom w:val="none" w:sz="0" w:space="0" w:color="auto"/>
        <w:right w:val="none" w:sz="0" w:space="0" w:color="auto"/>
      </w:divBdr>
    </w:div>
    <w:div w:id="289019516">
      <w:bodyDiv w:val="1"/>
      <w:marLeft w:val="0"/>
      <w:marRight w:val="0"/>
      <w:marTop w:val="0"/>
      <w:marBottom w:val="0"/>
      <w:divBdr>
        <w:top w:val="none" w:sz="0" w:space="0" w:color="auto"/>
        <w:left w:val="none" w:sz="0" w:space="0" w:color="auto"/>
        <w:bottom w:val="none" w:sz="0" w:space="0" w:color="auto"/>
        <w:right w:val="none" w:sz="0" w:space="0" w:color="auto"/>
      </w:divBdr>
    </w:div>
    <w:div w:id="364792104">
      <w:bodyDiv w:val="1"/>
      <w:marLeft w:val="0"/>
      <w:marRight w:val="0"/>
      <w:marTop w:val="0"/>
      <w:marBottom w:val="0"/>
      <w:divBdr>
        <w:top w:val="none" w:sz="0" w:space="0" w:color="auto"/>
        <w:left w:val="none" w:sz="0" w:space="0" w:color="auto"/>
        <w:bottom w:val="none" w:sz="0" w:space="0" w:color="auto"/>
        <w:right w:val="none" w:sz="0" w:space="0" w:color="auto"/>
      </w:divBdr>
    </w:div>
    <w:div w:id="553664238">
      <w:bodyDiv w:val="1"/>
      <w:marLeft w:val="0"/>
      <w:marRight w:val="0"/>
      <w:marTop w:val="0"/>
      <w:marBottom w:val="0"/>
      <w:divBdr>
        <w:top w:val="none" w:sz="0" w:space="0" w:color="auto"/>
        <w:left w:val="none" w:sz="0" w:space="0" w:color="auto"/>
        <w:bottom w:val="none" w:sz="0" w:space="0" w:color="auto"/>
        <w:right w:val="none" w:sz="0" w:space="0" w:color="auto"/>
      </w:divBdr>
    </w:div>
    <w:div w:id="1111512220">
      <w:bodyDiv w:val="1"/>
      <w:marLeft w:val="0"/>
      <w:marRight w:val="0"/>
      <w:marTop w:val="0"/>
      <w:marBottom w:val="0"/>
      <w:divBdr>
        <w:top w:val="none" w:sz="0" w:space="0" w:color="auto"/>
        <w:left w:val="none" w:sz="0" w:space="0" w:color="auto"/>
        <w:bottom w:val="none" w:sz="0" w:space="0" w:color="auto"/>
        <w:right w:val="none" w:sz="0" w:space="0" w:color="auto"/>
      </w:divBdr>
    </w:div>
    <w:div w:id="1362434354">
      <w:bodyDiv w:val="1"/>
      <w:marLeft w:val="0"/>
      <w:marRight w:val="0"/>
      <w:marTop w:val="0"/>
      <w:marBottom w:val="0"/>
      <w:divBdr>
        <w:top w:val="none" w:sz="0" w:space="0" w:color="auto"/>
        <w:left w:val="none" w:sz="0" w:space="0" w:color="auto"/>
        <w:bottom w:val="none" w:sz="0" w:space="0" w:color="auto"/>
        <w:right w:val="none" w:sz="0" w:space="0" w:color="auto"/>
      </w:divBdr>
    </w:div>
    <w:div w:id="1371569489">
      <w:bodyDiv w:val="1"/>
      <w:marLeft w:val="0"/>
      <w:marRight w:val="0"/>
      <w:marTop w:val="0"/>
      <w:marBottom w:val="0"/>
      <w:divBdr>
        <w:top w:val="none" w:sz="0" w:space="0" w:color="auto"/>
        <w:left w:val="none" w:sz="0" w:space="0" w:color="auto"/>
        <w:bottom w:val="none" w:sz="0" w:space="0" w:color="auto"/>
        <w:right w:val="none" w:sz="0" w:space="0" w:color="auto"/>
      </w:divBdr>
    </w:div>
    <w:div w:id="1587688647">
      <w:bodyDiv w:val="1"/>
      <w:marLeft w:val="0"/>
      <w:marRight w:val="0"/>
      <w:marTop w:val="0"/>
      <w:marBottom w:val="0"/>
      <w:divBdr>
        <w:top w:val="none" w:sz="0" w:space="0" w:color="auto"/>
        <w:left w:val="none" w:sz="0" w:space="0" w:color="auto"/>
        <w:bottom w:val="none" w:sz="0" w:space="0" w:color="auto"/>
        <w:right w:val="none" w:sz="0" w:space="0" w:color="auto"/>
      </w:divBdr>
    </w:div>
    <w:div w:id="1642807200">
      <w:bodyDiv w:val="1"/>
      <w:marLeft w:val="0"/>
      <w:marRight w:val="0"/>
      <w:marTop w:val="0"/>
      <w:marBottom w:val="0"/>
      <w:divBdr>
        <w:top w:val="none" w:sz="0" w:space="0" w:color="auto"/>
        <w:left w:val="none" w:sz="0" w:space="0" w:color="auto"/>
        <w:bottom w:val="none" w:sz="0" w:space="0" w:color="auto"/>
        <w:right w:val="none" w:sz="0" w:space="0" w:color="auto"/>
      </w:divBdr>
    </w:div>
    <w:div w:id="1663502765">
      <w:bodyDiv w:val="1"/>
      <w:marLeft w:val="0"/>
      <w:marRight w:val="0"/>
      <w:marTop w:val="0"/>
      <w:marBottom w:val="0"/>
      <w:divBdr>
        <w:top w:val="none" w:sz="0" w:space="0" w:color="auto"/>
        <w:left w:val="none" w:sz="0" w:space="0" w:color="auto"/>
        <w:bottom w:val="none" w:sz="0" w:space="0" w:color="auto"/>
        <w:right w:val="none" w:sz="0" w:space="0" w:color="auto"/>
      </w:divBdr>
    </w:div>
    <w:div w:id="1723402991">
      <w:bodyDiv w:val="1"/>
      <w:marLeft w:val="0"/>
      <w:marRight w:val="0"/>
      <w:marTop w:val="0"/>
      <w:marBottom w:val="0"/>
      <w:divBdr>
        <w:top w:val="none" w:sz="0" w:space="0" w:color="auto"/>
        <w:left w:val="none" w:sz="0" w:space="0" w:color="auto"/>
        <w:bottom w:val="none" w:sz="0" w:space="0" w:color="auto"/>
        <w:right w:val="none" w:sz="0" w:space="0" w:color="auto"/>
      </w:divBdr>
    </w:div>
    <w:div w:id="1793817445">
      <w:bodyDiv w:val="1"/>
      <w:marLeft w:val="0"/>
      <w:marRight w:val="0"/>
      <w:marTop w:val="0"/>
      <w:marBottom w:val="0"/>
      <w:divBdr>
        <w:top w:val="none" w:sz="0" w:space="0" w:color="auto"/>
        <w:left w:val="none" w:sz="0" w:space="0" w:color="auto"/>
        <w:bottom w:val="none" w:sz="0" w:space="0" w:color="auto"/>
        <w:right w:val="none" w:sz="0" w:space="0" w:color="auto"/>
      </w:divBdr>
    </w:div>
    <w:div w:id="2039772780">
      <w:bodyDiv w:val="1"/>
      <w:marLeft w:val="0"/>
      <w:marRight w:val="0"/>
      <w:marTop w:val="0"/>
      <w:marBottom w:val="0"/>
      <w:divBdr>
        <w:top w:val="none" w:sz="0" w:space="0" w:color="auto"/>
        <w:left w:val="none" w:sz="0" w:space="0" w:color="auto"/>
        <w:bottom w:val="none" w:sz="0" w:space="0" w:color="auto"/>
        <w:right w:val="none" w:sz="0" w:space="0" w:color="auto"/>
      </w:divBdr>
    </w:div>
    <w:div w:id="2046170521">
      <w:bodyDiv w:val="1"/>
      <w:marLeft w:val="0"/>
      <w:marRight w:val="0"/>
      <w:marTop w:val="0"/>
      <w:marBottom w:val="0"/>
      <w:divBdr>
        <w:top w:val="none" w:sz="0" w:space="0" w:color="auto"/>
        <w:left w:val="none" w:sz="0" w:space="0" w:color="auto"/>
        <w:bottom w:val="none" w:sz="0" w:space="0" w:color="auto"/>
        <w:right w:val="none" w:sz="0" w:space="0" w:color="auto"/>
      </w:divBdr>
    </w:div>
    <w:div w:id="20910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pl/web/finanse/programy-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d.mf.gov.pl/" TargetMode="External"/><Relationship Id="rId5" Type="http://schemas.openxmlformats.org/officeDocument/2006/relationships/styles" Target="styles.xml"/><Relationship Id="rId10" Type="http://schemas.openxmlformats.org/officeDocument/2006/relationships/hyperlink" Target="https://www.gov.pl/web/finanse/programy-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FFD2D4F1F2EF46B15FAF289A04EB3D" ma:contentTypeVersion="6" ma:contentTypeDescription="Utwórz nowy dokument." ma:contentTypeScope="" ma:versionID="b3b1f6f9d2550f2c2ba83fd1d0d07266">
  <xsd:schema xmlns:xsd="http://www.w3.org/2001/XMLSchema" xmlns:xs="http://www.w3.org/2001/XMLSchema" xmlns:p="http://schemas.microsoft.com/office/2006/metadata/properties" xmlns:ns2="70ad4471-8679-49ed-9f70-ef3ced51e117" xmlns:ns3="bbb93d30-34b9-42ee-b3c1-8767eba06ea4" targetNamespace="http://schemas.microsoft.com/office/2006/metadata/properties" ma:root="true" ma:fieldsID="f60fe57f42908263bb601f8cb0dab6d8" ns2:_="" ns3:_="">
    <xsd:import namespace="70ad4471-8679-49ed-9f70-ef3ced51e117"/>
    <xsd:import namespace="bbb93d30-34b9-42ee-b3c1-8767eba06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4471-8679-49ed-9f70-ef3ced51e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93d30-34b9-42ee-b3c1-8767eba06e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b93d30-34b9-42ee-b3c1-8767eba06ea4">
      <UserInfo>
        <DisplayName>Włusek Piotr</DisplayName>
        <AccountId>12</AccountId>
        <AccountType/>
      </UserInfo>
      <UserInfo>
        <DisplayName>Misińska Dominika</DisplayName>
        <AccountId>13</AccountId>
        <AccountType/>
      </UserInfo>
      <UserInfo>
        <DisplayName>Szymański Mateusz 3</DisplayName>
        <AccountId>14</AccountId>
        <AccountType/>
      </UserInfo>
    </SharedWithUsers>
  </documentManagement>
</p:properties>
</file>

<file path=customXml/itemProps1.xml><?xml version="1.0" encoding="utf-8"?>
<ds:datastoreItem xmlns:ds="http://schemas.openxmlformats.org/officeDocument/2006/customXml" ds:itemID="{3B999E81-A31D-4CF0-9E18-487394F5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4471-8679-49ed-9f70-ef3ced51e117"/>
    <ds:schemaRef ds:uri="bbb93d30-34b9-42ee-b3c1-8767eba0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44C19-BDAF-4BB2-A08F-6A974F564FBE}">
  <ds:schemaRefs>
    <ds:schemaRef ds:uri="http://schemas.microsoft.com/sharepoint/v3/contenttype/forms"/>
  </ds:schemaRefs>
</ds:datastoreItem>
</file>

<file path=customXml/itemProps3.xml><?xml version="1.0" encoding="utf-8"?>
<ds:datastoreItem xmlns:ds="http://schemas.openxmlformats.org/officeDocument/2006/customXml" ds:itemID="{F852A1EE-643B-4AFA-BF2A-CE27B0A35EA6}">
  <ds:schemaRefs>
    <ds:schemaRef ds:uri="http://schemas.microsoft.com/office/2006/metadata/properties"/>
    <ds:schemaRef ds:uri="http://schemas.microsoft.com/office/infopath/2007/PartnerControls"/>
    <ds:schemaRef ds:uri="bbb93d30-34b9-42ee-b3c1-8767eba06ea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1720</Words>
  <Characters>10325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Sobieszek Sylwia</dc:creator>
  <cp:keywords/>
  <dc:description/>
  <cp:lastModifiedBy>Sadowska Daria 2</cp:lastModifiedBy>
  <cp:revision>3</cp:revision>
  <dcterms:created xsi:type="dcterms:W3CDTF">2024-05-06T07:43:00Z</dcterms:created>
  <dcterms:modified xsi:type="dcterms:W3CDTF">2024-05-06T07:50:00Z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0x0101006AFFD2D4F1F2EF46B15FAF289A04EB3D</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UxC4dwLulzfINJ8nQH+xvX5LNGipWa4BRSZhPgxsCvniKYKqFypgLP39LJo42TpJ4M5bbFfijP3u6lpOJwgVaQ==</vt:lpwstr>
  </property>
  <property fmtid="{D5CDD505-2E9C-101B-9397-08002B2CF9AE}" pid="5" name="MFClassificationDate">
    <vt:lpwstr>2024-04-30T11:50:36.3463979+02:00</vt:lpwstr>
  </property>
  <property fmtid="{D5CDD505-2E9C-101B-9397-08002B2CF9AE}" pid="6" name="MFClassifiedBySID">
    <vt:lpwstr>UxC4dwLulzfINJ8nQH+xvX5LNGipWa4BRSZhPgxsCvm42mrIC/DSDv0ggS+FjUN/2v1BBotkLlY5aAiEhoi6uWe5EVMoEF0jix0n5PNgXfb/AF/VHRFsMNI0+X62qPWq</vt:lpwstr>
  </property>
  <property fmtid="{D5CDD505-2E9C-101B-9397-08002B2CF9AE}" pid="7" name="MFGRNItemId">
    <vt:lpwstr>GRN-be8ea545-2ff7-499e-ba29-9bc0c080a674</vt:lpwstr>
  </property>
  <property fmtid="{D5CDD505-2E9C-101B-9397-08002B2CF9AE}" pid="8" name="MFHash">
    <vt:lpwstr>RrsWatcr/6lixbTPQEteUQwrs16JAbmEfc9GeWlIk4I=</vt:lpwstr>
  </property>
  <property fmtid="{D5CDD505-2E9C-101B-9397-08002B2CF9AE}" pid="9" name="DLPManualFileClassification">
    <vt:lpwstr>{5fdfc941-3fcf-4a5b-87be-4848800d39d0}</vt:lpwstr>
  </property>
  <property fmtid="{D5CDD505-2E9C-101B-9397-08002B2CF9AE}" pid="10" name="MFRefresh">
    <vt:lpwstr>False</vt:lpwstr>
  </property>
</Properties>
</file>