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34E4B" w14:textId="77777777" w:rsidR="001040CA" w:rsidRPr="00294370" w:rsidRDefault="001040CA" w:rsidP="00B907E9">
      <w:pPr>
        <w:jc w:val="right"/>
        <w:rPr>
          <w:rFonts w:ascii="Calibri" w:hAnsi="Calibri" w:cs="Calibri"/>
          <w:b/>
          <w:bCs/>
          <w:sz w:val="18"/>
          <w:szCs w:val="18"/>
        </w:rPr>
      </w:pPr>
      <w:r w:rsidRPr="00294370">
        <w:rPr>
          <w:rFonts w:ascii="Calibri" w:hAnsi="Calibri"/>
          <w:b/>
          <w:bCs/>
          <w:sz w:val="18"/>
          <w:szCs w:val="18"/>
        </w:rPr>
        <w:t>Załącznik nr 1</w:t>
      </w:r>
    </w:p>
    <w:p w14:paraId="127F3BA3" w14:textId="3046C735" w:rsidR="001040CA" w:rsidRPr="00294370" w:rsidRDefault="001040CA" w:rsidP="00B907E9">
      <w:pPr>
        <w:jc w:val="right"/>
        <w:rPr>
          <w:rFonts w:ascii="Calibri" w:hAnsi="Calibri" w:cs="Calibri"/>
          <w:sz w:val="18"/>
          <w:szCs w:val="18"/>
        </w:rPr>
      </w:pPr>
      <w:r w:rsidRPr="00294370">
        <w:rPr>
          <w:rFonts w:ascii="Calibri" w:hAnsi="Calibri"/>
          <w:sz w:val="18"/>
          <w:szCs w:val="18"/>
        </w:rPr>
        <w:t>do Protokołu z XX posiedzenia Polsko-Ukraińskiej Komisji do Spraw Wód Granicznych</w:t>
      </w:r>
    </w:p>
    <w:p w14:paraId="1A9843C7" w14:textId="1C7DBD3A" w:rsidR="000629DA" w:rsidRPr="001040CA" w:rsidRDefault="001040CA" w:rsidP="00B907E9">
      <w:pPr>
        <w:ind w:left="2832" w:firstLine="708"/>
        <w:jc w:val="right"/>
        <w:rPr>
          <w:rFonts w:ascii="Calibri" w:eastAsia="Calibri" w:hAnsi="Calibri" w:cs="Calibri"/>
          <w:sz w:val="20"/>
          <w:lang w:eastAsia="en-US"/>
        </w:rPr>
      </w:pPr>
      <w:r w:rsidRPr="00294370">
        <w:rPr>
          <w:rFonts w:ascii="Calibri" w:hAnsi="Calibri"/>
          <w:sz w:val="18"/>
          <w:szCs w:val="18"/>
        </w:rPr>
        <w:t>Rzeszów (Rzeczpospolita Polska), 14-15 grudnia 2022 r.</w:t>
      </w:r>
    </w:p>
    <w:p w14:paraId="5E6CD68C" w14:textId="77777777" w:rsidR="00DB4315" w:rsidRPr="002B31D0" w:rsidRDefault="00DB4315" w:rsidP="00B907E9">
      <w:pPr>
        <w:ind w:left="2832" w:firstLine="708"/>
        <w:rPr>
          <w:rFonts w:ascii="Calibri" w:eastAsia="Calibri" w:hAnsi="Calibri"/>
          <w:b/>
          <w:sz w:val="22"/>
          <w:szCs w:val="22"/>
          <w:lang w:eastAsia="en-US"/>
        </w:rPr>
      </w:pPr>
    </w:p>
    <w:p w14:paraId="106FADFA" w14:textId="77777777" w:rsidR="007168A5" w:rsidRPr="00827544" w:rsidRDefault="007168A5" w:rsidP="00B907E9">
      <w:pPr>
        <w:ind w:left="720"/>
        <w:jc w:val="center"/>
        <w:rPr>
          <w:rFonts w:ascii="Calibri" w:eastAsia="Calibri" w:hAnsi="Calibri" w:cs="Calibri"/>
          <w:b/>
          <w:sz w:val="26"/>
          <w:szCs w:val="26"/>
          <w:lang w:eastAsia="en-US"/>
        </w:rPr>
      </w:pPr>
      <w:r w:rsidRPr="00827544">
        <w:rPr>
          <w:rFonts w:ascii="Calibri" w:eastAsia="Calibri" w:hAnsi="Calibri" w:cs="Calibri"/>
          <w:b/>
          <w:sz w:val="26"/>
          <w:szCs w:val="26"/>
          <w:lang w:eastAsia="en-US"/>
        </w:rPr>
        <w:t>Sprawozdanie z realizacji planu pracy Grupy Roboczej PL</w:t>
      </w:r>
    </w:p>
    <w:p w14:paraId="2771FFA0" w14:textId="2FCE18DA" w:rsidR="007168A5" w:rsidRPr="00827544" w:rsidRDefault="007168A5" w:rsidP="00B907E9">
      <w:pPr>
        <w:spacing w:after="120"/>
        <w:ind w:left="720"/>
        <w:jc w:val="center"/>
        <w:rPr>
          <w:rFonts w:ascii="Calibri" w:eastAsia="Calibri" w:hAnsi="Calibri" w:cs="Calibri"/>
          <w:b/>
          <w:sz w:val="26"/>
          <w:szCs w:val="26"/>
          <w:lang w:eastAsia="en-US"/>
        </w:rPr>
      </w:pPr>
      <w:r w:rsidRPr="00827544">
        <w:rPr>
          <w:rFonts w:ascii="Calibri" w:eastAsia="Calibri" w:hAnsi="Calibri" w:cs="Calibri"/>
          <w:b/>
          <w:sz w:val="26"/>
          <w:szCs w:val="26"/>
          <w:lang w:eastAsia="en-US"/>
        </w:rPr>
        <w:t>za 202</w:t>
      </w:r>
      <w:r w:rsidR="00415DED" w:rsidRPr="00827544">
        <w:rPr>
          <w:rFonts w:ascii="Calibri" w:eastAsia="Calibri" w:hAnsi="Calibri" w:cs="Calibri"/>
          <w:b/>
          <w:sz w:val="26"/>
          <w:szCs w:val="26"/>
          <w:lang w:eastAsia="en-US"/>
        </w:rPr>
        <w:t>2</w:t>
      </w:r>
      <w:r w:rsidRPr="00827544">
        <w:rPr>
          <w:rFonts w:ascii="Calibri" w:eastAsia="Calibri" w:hAnsi="Calibri" w:cs="Calibri"/>
          <w:b/>
          <w:sz w:val="26"/>
          <w:szCs w:val="26"/>
          <w:lang w:eastAsia="en-US"/>
        </w:rPr>
        <w:t xml:space="preserve"> r.</w:t>
      </w:r>
    </w:p>
    <w:p w14:paraId="54035226" w14:textId="35ED1D61" w:rsidR="007168A5" w:rsidRPr="00827544" w:rsidRDefault="00827544" w:rsidP="00B907E9">
      <w:pPr>
        <w:numPr>
          <w:ilvl w:val="0"/>
          <w:numId w:val="6"/>
        </w:numPr>
        <w:ind w:left="1134" w:hanging="774"/>
        <w:rPr>
          <w:rFonts w:ascii="Calibri" w:eastAsia="Calibri" w:hAnsi="Calibri" w:cs="Calibri"/>
          <w:b/>
          <w:sz w:val="20"/>
          <w:lang w:eastAsia="en-US"/>
        </w:rPr>
      </w:pPr>
      <w:r w:rsidRPr="00827544">
        <w:rPr>
          <w:rFonts w:ascii="Calibri" w:eastAsia="Calibri" w:hAnsi="Calibri" w:cs="Calibri"/>
          <w:b/>
          <w:sz w:val="22"/>
          <w:szCs w:val="22"/>
          <w:lang w:eastAsia="en-US"/>
        </w:rPr>
        <w:t>Podstawy prac Grupy PL</w:t>
      </w:r>
    </w:p>
    <w:p w14:paraId="1E735AAB" w14:textId="32336B53" w:rsidR="007168A5" w:rsidRPr="00827544" w:rsidRDefault="007168A5" w:rsidP="00B907E9">
      <w:pPr>
        <w:pStyle w:val="Akapitzlist"/>
        <w:numPr>
          <w:ilvl w:val="0"/>
          <w:numId w:val="34"/>
        </w:numPr>
        <w:jc w:val="both"/>
        <w:rPr>
          <w:rFonts w:ascii="Calibri" w:eastAsia="Calibri" w:hAnsi="Calibri" w:cs="Calibri"/>
          <w:sz w:val="20"/>
          <w:lang w:eastAsia="en-US"/>
        </w:rPr>
      </w:pPr>
      <w:r w:rsidRPr="00827544">
        <w:rPr>
          <w:rFonts w:ascii="Calibri" w:eastAsia="Calibri" w:hAnsi="Calibri" w:cs="Calibri"/>
          <w:sz w:val="20"/>
          <w:lang w:eastAsia="en-US"/>
        </w:rPr>
        <w:t xml:space="preserve">Regulamin Grupy PL, </w:t>
      </w:r>
    </w:p>
    <w:p w14:paraId="4A6A03F3" w14:textId="648CED46" w:rsidR="007168A5" w:rsidRPr="00827544" w:rsidRDefault="007168A5" w:rsidP="00B907E9">
      <w:pPr>
        <w:pStyle w:val="Akapitzlist"/>
        <w:numPr>
          <w:ilvl w:val="0"/>
          <w:numId w:val="34"/>
        </w:numPr>
        <w:spacing w:after="120"/>
        <w:jc w:val="both"/>
        <w:rPr>
          <w:rFonts w:ascii="Calibri" w:eastAsia="Calibri" w:hAnsi="Calibri" w:cs="Calibri"/>
          <w:sz w:val="20"/>
          <w:lang w:eastAsia="en-US"/>
        </w:rPr>
      </w:pPr>
      <w:r w:rsidRPr="00827544">
        <w:rPr>
          <w:rFonts w:ascii="Calibri" w:eastAsia="Calibri" w:hAnsi="Calibri" w:cs="Calibri"/>
          <w:sz w:val="20"/>
          <w:lang w:eastAsia="en-US"/>
        </w:rPr>
        <w:t>Plan pracy Grupy PL na rok 202</w:t>
      </w:r>
      <w:r w:rsidR="00415DED" w:rsidRPr="00827544">
        <w:rPr>
          <w:rFonts w:ascii="Calibri" w:eastAsia="Calibri" w:hAnsi="Calibri" w:cs="Calibri"/>
          <w:sz w:val="20"/>
          <w:lang w:eastAsia="en-US"/>
        </w:rPr>
        <w:t>2</w:t>
      </w:r>
      <w:r w:rsidR="00827544">
        <w:rPr>
          <w:rFonts w:ascii="Calibri" w:eastAsia="Calibri" w:hAnsi="Calibri" w:cs="Calibri"/>
          <w:sz w:val="20"/>
          <w:lang w:eastAsia="en-US"/>
        </w:rPr>
        <w:t>,</w:t>
      </w:r>
      <w:r w:rsidRPr="00827544">
        <w:rPr>
          <w:rFonts w:ascii="Calibri" w:eastAsia="Calibri" w:hAnsi="Calibri" w:cs="Calibri"/>
          <w:sz w:val="20"/>
          <w:lang w:eastAsia="en-US"/>
        </w:rPr>
        <w:t xml:space="preserve"> zatwierdzony na X</w:t>
      </w:r>
      <w:r w:rsidR="00415DED" w:rsidRPr="00827544">
        <w:rPr>
          <w:rFonts w:ascii="Calibri" w:eastAsia="Calibri" w:hAnsi="Calibri" w:cs="Calibri"/>
          <w:sz w:val="20"/>
          <w:lang w:eastAsia="en-US"/>
        </w:rPr>
        <w:t>IX</w:t>
      </w:r>
      <w:r w:rsidRPr="00827544">
        <w:rPr>
          <w:rFonts w:ascii="Calibri" w:eastAsia="Calibri" w:hAnsi="Calibri" w:cs="Calibri"/>
          <w:sz w:val="20"/>
          <w:lang w:eastAsia="en-US"/>
        </w:rPr>
        <w:t xml:space="preserve"> posiedzeniu Komisji</w:t>
      </w:r>
    </w:p>
    <w:p w14:paraId="60265319" w14:textId="77777777" w:rsidR="007168A5" w:rsidRPr="002507D0" w:rsidRDefault="007168A5" w:rsidP="00B907E9">
      <w:pPr>
        <w:numPr>
          <w:ilvl w:val="0"/>
          <w:numId w:val="6"/>
        </w:numPr>
        <w:rPr>
          <w:rFonts w:ascii="Calibri" w:eastAsia="Calibri" w:hAnsi="Calibri" w:cs="Calibri"/>
          <w:b/>
          <w:sz w:val="22"/>
          <w:szCs w:val="22"/>
          <w:lang w:eastAsia="en-US"/>
        </w:rPr>
      </w:pPr>
      <w:r w:rsidRPr="002507D0">
        <w:rPr>
          <w:rFonts w:ascii="Calibri" w:eastAsia="Calibri" w:hAnsi="Calibri" w:cs="Calibri"/>
          <w:b/>
          <w:sz w:val="20"/>
          <w:lang w:eastAsia="en-US"/>
        </w:rPr>
        <w:t xml:space="preserve"> </w:t>
      </w:r>
      <w:r w:rsidRPr="002507D0">
        <w:rPr>
          <w:rFonts w:ascii="Calibri" w:eastAsia="Calibri" w:hAnsi="Calibri" w:cs="Calibri"/>
          <w:b/>
          <w:sz w:val="22"/>
          <w:szCs w:val="22"/>
          <w:lang w:eastAsia="en-US"/>
        </w:rPr>
        <w:t xml:space="preserve">Realizacja zadań </w:t>
      </w:r>
    </w:p>
    <w:p w14:paraId="1F2AFB21" w14:textId="27598E1A" w:rsidR="00CE34D9" w:rsidRPr="00827544" w:rsidRDefault="007168A5" w:rsidP="00B907E9">
      <w:pPr>
        <w:rPr>
          <w:rFonts w:ascii="Calibri" w:eastAsia="Calibri" w:hAnsi="Calibri" w:cs="Calibri"/>
          <w:bCs/>
          <w:sz w:val="20"/>
          <w:lang w:eastAsia="en-US"/>
        </w:rPr>
      </w:pPr>
      <w:r w:rsidRPr="00827544">
        <w:rPr>
          <w:rFonts w:ascii="Calibri" w:eastAsia="Calibri" w:hAnsi="Calibri" w:cs="Calibri"/>
          <w:bCs/>
          <w:sz w:val="20"/>
          <w:lang w:eastAsia="en-US"/>
        </w:rPr>
        <w:t xml:space="preserve">W dniu </w:t>
      </w:r>
      <w:r w:rsidR="00415DED" w:rsidRPr="00827544">
        <w:rPr>
          <w:rFonts w:ascii="Calibri" w:eastAsia="Calibri" w:hAnsi="Calibri" w:cs="Calibri"/>
          <w:bCs/>
          <w:sz w:val="20"/>
          <w:lang w:eastAsia="en-US"/>
        </w:rPr>
        <w:t xml:space="preserve">26 </w:t>
      </w:r>
      <w:r w:rsidR="00CE34D9" w:rsidRPr="00827544">
        <w:rPr>
          <w:rFonts w:ascii="Calibri" w:eastAsia="Calibri" w:hAnsi="Calibri" w:cs="Calibri"/>
          <w:bCs/>
          <w:sz w:val="20"/>
          <w:lang w:eastAsia="en-US"/>
        </w:rPr>
        <w:t>paźdz</w:t>
      </w:r>
      <w:r w:rsidR="00B439FD" w:rsidRPr="00827544">
        <w:rPr>
          <w:rFonts w:ascii="Calibri" w:eastAsia="Calibri" w:hAnsi="Calibri" w:cs="Calibri"/>
          <w:bCs/>
          <w:sz w:val="20"/>
          <w:lang w:eastAsia="en-US"/>
        </w:rPr>
        <w:t>i</w:t>
      </w:r>
      <w:r w:rsidR="00CE34D9" w:rsidRPr="00827544">
        <w:rPr>
          <w:rFonts w:ascii="Calibri" w:eastAsia="Calibri" w:hAnsi="Calibri" w:cs="Calibri"/>
          <w:bCs/>
          <w:sz w:val="20"/>
          <w:lang w:eastAsia="en-US"/>
        </w:rPr>
        <w:t>ernika</w:t>
      </w:r>
      <w:r w:rsidRPr="00827544">
        <w:rPr>
          <w:rFonts w:ascii="Calibri" w:eastAsia="Calibri" w:hAnsi="Calibri" w:cs="Calibri"/>
          <w:bCs/>
          <w:sz w:val="20"/>
          <w:lang w:eastAsia="en-US"/>
        </w:rPr>
        <w:t xml:space="preserve"> 202</w:t>
      </w:r>
      <w:r w:rsidR="00415DED" w:rsidRPr="00827544">
        <w:rPr>
          <w:rFonts w:ascii="Calibri" w:eastAsia="Calibri" w:hAnsi="Calibri" w:cs="Calibri"/>
          <w:bCs/>
          <w:sz w:val="20"/>
          <w:lang w:eastAsia="en-US"/>
        </w:rPr>
        <w:t>2</w:t>
      </w:r>
      <w:r w:rsidRPr="00827544">
        <w:rPr>
          <w:rFonts w:ascii="Calibri" w:eastAsia="Calibri" w:hAnsi="Calibri" w:cs="Calibri"/>
          <w:bCs/>
          <w:sz w:val="20"/>
          <w:lang w:eastAsia="en-US"/>
        </w:rPr>
        <w:t xml:space="preserve"> r. w</w:t>
      </w:r>
      <w:r w:rsidR="00415DED" w:rsidRPr="00827544">
        <w:rPr>
          <w:rFonts w:ascii="Calibri" w:eastAsia="Calibri" w:hAnsi="Calibri" w:cs="Calibri"/>
          <w:bCs/>
          <w:sz w:val="20"/>
          <w:lang w:eastAsia="en-US"/>
        </w:rPr>
        <w:t xml:space="preserve"> Przemyślu (Polska</w:t>
      </w:r>
      <w:r w:rsidRPr="00827544">
        <w:rPr>
          <w:rFonts w:ascii="Calibri" w:eastAsia="Calibri" w:hAnsi="Calibri" w:cs="Calibri"/>
          <w:bCs/>
          <w:sz w:val="20"/>
          <w:lang w:eastAsia="en-US"/>
        </w:rPr>
        <w:t xml:space="preserve">) odbyło się posiedzenie </w:t>
      </w:r>
      <w:r w:rsidR="00B439FD" w:rsidRPr="00827544">
        <w:rPr>
          <w:rFonts w:ascii="Calibri" w:eastAsia="Calibri" w:hAnsi="Calibri" w:cs="Calibri"/>
          <w:bCs/>
          <w:sz w:val="20"/>
          <w:lang w:eastAsia="en-US"/>
        </w:rPr>
        <w:t>polsko-ukraińskiej</w:t>
      </w:r>
      <w:r w:rsidRPr="00827544">
        <w:rPr>
          <w:rFonts w:ascii="Calibri" w:eastAsia="Calibri" w:hAnsi="Calibri" w:cs="Calibri"/>
          <w:bCs/>
          <w:sz w:val="20"/>
          <w:lang w:eastAsia="en-US"/>
        </w:rPr>
        <w:t xml:space="preserve"> Grupy roboczej PL. W związku </w:t>
      </w:r>
      <w:r w:rsidR="0068161C" w:rsidRPr="00827544">
        <w:rPr>
          <w:rFonts w:ascii="Calibri" w:eastAsia="Calibri" w:hAnsi="Calibri" w:cs="Calibri"/>
          <w:bCs/>
          <w:sz w:val="20"/>
          <w:lang w:eastAsia="en-US"/>
        </w:rPr>
        <w:t xml:space="preserve">ze stanem wojennym </w:t>
      </w:r>
      <w:r w:rsidR="00415DED" w:rsidRPr="00827544">
        <w:rPr>
          <w:rFonts w:ascii="Calibri" w:eastAsia="Calibri" w:hAnsi="Calibri" w:cs="Calibri"/>
          <w:bCs/>
          <w:sz w:val="20"/>
          <w:lang w:eastAsia="en-US"/>
        </w:rPr>
        <w:t xml:space="preserve">na </w:t>
      </w:r>
      <w:r w:rsidR="0068161C" w:rsidRPr="00827544">
        <w:rPr>
          <w:rFonts w:ascii="Calibri" w:eastAsia="Calibri" w:hAnsi="Calibri" w:cs="Calibri"/>
          <w:bCs/>
          <w:sz w:val="20"/>
          <w:lang w:eastAsia="en-US"/>
        </w:rPr>
        <w:t>terytorium Ukrainy</w:t>
      </w:r>
      <w:r w:rsidRPr="00827544">
        <w:rPr>
          <w:rFonts w:ascii="Calibri" w:eastAsia="Calibri" w:hAnsi="Calibri" w:cs="Calibri"/>
          <w:bCs/>
          <w:sz w:val="20"/>
          <w:lang w:eastAsia="en-US"/>
        </w:rPr>
        <w:t xml:space="preserve"> spotkanie odbyło się online. </w:t>
      </w:r>
      <w:r w:rsidR="00CE34D9" w:rsidRPr="002507D0">
        <w:rPr>
          <w:rFonts w:ascii="Calibri" w:hAnsi="Calibri" w:cs="Calibri"/>
          <w:sz w:val="20"/>
        </w:rPr>
        <w:t xml:space="preserve">Podczas narady przedstawiono informację </w:t>
      </w:r>
      <w:r w:rsidR="0068161C">
        <w:rPr>
          <w:rFonts w:ascii="Calibri" w:hAnsi="Calibri" w:cs="Calibri"/>
          <w:sz w:val="20"/>
        </w:rPr>
        <w:t>Stron</w:t>
      </w:r>
      <w:r w:rsidR="00CE34D9" w:rsidRPr="002507D0">
        <w:rPr>
          <w:rFonts w:ascii="Calibri" w:hAnsi="Calibri" w:cs="Calibri"/>
          <w:sz w:val="20"/>
        </w:rPr>
        <w:t xml:space="preserve"> </w:t>
      </w:r>
      <w:r w:rsidR="0068161C">
        <w:rPr>
          <w:rFonts w:ascii="Calibri" w:hAnsi="Calibri" w:cs="Calibri"/>
          <w:sz w:val="20"/>
        </w:rPr>
        <w:t>w zakresie</w:t>
      </w:r>
      <w:r w:rsidR="00CE34D9" w:rsidRPr="002507D0">
        <w:rPr>
          <w:rFonts w:ascii="Calibri" w:hAnsi="Calibri" w:cs="Calibri"/>
          <w:sz w:val="20"/>
        </w:rPr>
        <w:t>:</w:t>
      </w:r>
    </w:p>
    <w:p w14:paraId="4EF0ED7D" w14:textId="6872E42F" w:rsidR="0014616F" w:rsidRPr="002507D0" w:rsidRDefault="0068161C" w:rsidP="00B907E9">
      <w:pPr>
        <w:numPr>
          <w:ilvl w:val="0"/>
          <w:numId w:val="31"/>
        </w:numPr>
        <w:rPr>
          <w:rFonts w:ascii="Calibri" w:hAnsi="Calibri" w:cs="Calibri"/>
          <w:sz w:val="20"/>
        </w:rPr>
      </w:pPr>
      <w:r>
        <w:rPr>
          <w:rFonts w:ascii="Calibri" w:hAnsi="Calibri" w:cs="Calibri"/>
          <w:sz w:val="20"/>
        </w:rPr>
        <w:t>wniosków</w:t>
      </w:r>
      <w:r w:rsidR="00B439FD" w:rsidRPr="0068161C">
        <w:rPr>
          <w:rFonts w:ascii="Calibri" w:hAnsi="Calibri" w:cs="Calibri"/>
          <w:sz w:val="20"/>
        </w:rPr>
        <w:t xml:space="preserve"> </w:t>
      </w:r>
      <w:r w:rsidRPr="0068161C">
        <w:rPr>
          <w:rFonts w:ascii="Calibri" w:hAnsi="Calibri" w:cs="Calibri"/>
          <w:sz w:val="20"/>
        </w:rPr>
        <w:t>i z</w:t>
      </w:r>
      <w:r w:rsidR="00B439FD" w:rsidRPr="0068161C">
        <w:rPr>
          <w:rFonts w:ascii="Calibri" w:hAnsi="Calibri" w:cs="Calibri"/>
          <w:sz w:val="20"/>
        </w:rPr>
        <w:t>adań</w:t>
      </w:r>
      <w:r w:rsidR="0014616F" w:rsidRPr="002507D0">
        <w:rPr>
          <w:rFonts w:ascii="Calibri" w:hAnsi="Calibri" w:cs="Calibri"/>
          <w:sz w:val="20"/>
        </w:rPr>
        <w:t xml:space="preserve"> z  </w:t>
      </w:r>
      <w:proofErr w:type="spellStart"/>
      <w:r w:rsidR="0014616F" w:rsidRPr="002507D0">
        <w:rPr>
          <w:rFonts w:ascii="Calibri" w:hAnsi="Calibri" w:cs="Calibri"/>
          <w:sz w:val="20"/>
        </w:rPr>
        <w:t>protoko</w:t>
      </w:r>
      <w:r w:rsidR="00827544">
        <w:rPr>
          <w:rFonts w:ascii="Calibri" w:hAnsi="Calibri" w:cs="Calibri"/>
          <w:sz w:val="20"/>
        </w:rPr>
        <w:t>prac</w:t>
      </w:r>
      <w:proofErr w:type="spellEnd"/>
      <w:r w:rsidR="00827544">
        <w:rPr>
          <w:rFonts w:ascii="Calibri" w:hAnsi="Calibri" w:cs="Calibri"/>
          <w:sz w:val="20"/>
        </w:rPr>
        <w:t xml:space="preserve"> </w:t>
      </w:r>
      <w:proofErr w:type="spellStart"/>
      <w:r w:rsidR="0014616F" w:rsidRPr="002507D0">
        <w:rPr>
          <w:rFonts w:ascii="Calibri" w:hAnsi="Calibri" w:cs="Calibri"/>
          <w:sz w:val="20"/>
        </w:rPr>
        <w:t>łu</w:t>
      </w:r>
      <w:proofErr w:type="spellEnd"/>
      <w:r w:rsidR="0014616F" w:rsidRPr="002507D0">
        <w:rPr>
          <w:rFonts w:ascii="Calibri" w:hAnsi="Calibri" w:cs="Calibri"/>
          <w:sz w:val="20"/>
        </w:rPr>
        <w:t xml:space="preserve"> X</w:t>
      </w:r>
      <w:r w:rsidR="00415DED" w:rsidRPr="002507D0">
        <w:rPr>
          <w:rFonts w:ascii="Calibri" w:hAnsi="Calibri" w:cs="Calibri"/>
          <w:sz w:val="20"/>
        </w:rPr>
        <w:t>IX</w:t>
      </w:r>
      <w:r w:rsidR="0014616F" w:rsidRPr="002507D0">
        <w:rPr>
          <w:rFonts w:ascii="Calibri" w:hAnsi="Calibri" w:cs="Calibri"/>
          <w:sz w:val="20"/>
        </w:rPr>
        <w:t xml:space="preserve"> Posiedzenia </w:t>
      </w:r>
      <w:r w:rsidR="00B439FD" w:rsidRPr="002507D0">
        <w:rPr>
          <w:rFonts w:ascii="Calibri" w:hAnsi="Calibri" w:cs="Calibri"/>
          <w:sz w:val="20"/>
        </w:rPr>
        <w:t>Polsk</w:t>
      </w:r>
      <w:r w:rsidR="00B439FD">
        <w:rPr>
          <w:rFonts w:ascii="Calibri" w:hAnsi="Calibri" w:cs="Calibri"/>
          <w:sz w:val="20"/>
        </w:rPr>
        <w:t>o-</w:t>
      </w:r>
      <w:r w:rsidR="0014616F" w:rsidRPr="002507D0">
        <w:rPr>
          <w:rFonts w:ascii="Calibri" w:hAnsi="Calibri" w:cs="Calibri"/>
          <w:sz w:val="20"/>
        </w:rPr>
        <w:t>Ukraińsk</w:t>
      </w:r>
      <w:r w:rsidR="00B439FD">
        <w:rPr>
          <w:rFonts w:ascii="Calibri" w:hAnsi="Calibri" w:cs="Calibri"/>
          <w:sz w:val="20"/>
        </w:rPr>
        <w:t>iej</w:t>
      </w:r>
      <w:r w:rsidR="0014616F" w:rsidRPr="002507D0">
        <w:rPr>
          <w:rFonts w:ascii="Calibri" w:hAnsi="Calibri" w:cs="Calibri"/>
          <w:sz w:val="20"/>
        </w:rPr>
        <w:t xml:space="preserve"> Komisji ds. wód granicznych</w:t>
      </w:r>
      <w:r w:rsidR="0014616F" w:rsidRPr="002507D0">
        <w:rPr>
          <w:rFonts w:cs="Calibri"/>
        </w:rPr>
        <w:t xml:space="preserve"> (</w:t>
      </w:r>
      <w:r w:rsidR="00415DED" w:rsidRPr="002507D0">
        <w:rPr>
          <w:rFonts w:ascii="Calibri" w:hAnsi="Calibri" w:cs="Calibri"/>
          <w:sz w:val="20"/>
        </w:rPr>
        <w:t>Lwów</w:t>
      </w:r>
      <w:r w:rsidR="0014616F" w:rsidRPr="002507D0">
        <w:rPr>
          <w:rFonts w:ascii="Calibri" w:hAnsi="Calibri" w:cs="Calibri"/>
          <w:sz w:val="20"/>
        </w:rPr>
        <w:t xml:space="preserve">, </w:t>
      </w:r>
      <w:r w:rsidR="00415DED" w:rsidRPr="002507D0">
        <w:rPr>
          <w:rFonts w:ascii="Calibri" w:hAnsi="Calibri" w:cs="Calibri"/>
          <w:sz w:val="20"/>
        </w:rPr>
        <w:t>Ukraina</w:t>
      </w:r>
      <w:r w:rsidR="0014616F" w:rsidRPr="002507D0">
        <w:rPr>
          <w:rFonts w:ascii="Calibri" w:hAnsi="Calibri" w:cs="Calibri"/>
          <w:sz w:val="20"/>
        </w:rPr>
        <w:t xml:space="preserve"> </w:t>
      </w:r>
      <w:r w:rsidR="00415DED" w:rsidRPr="002507D0">
        <w:rPr>
          <w:rFonts w:ascii="Calibri" w:hAnsi="Calibri" w:cs="Calibri"/>
          <w:sz w:val="20"/>
        </w:rPr>
        <w:t>8-9 grudnia</w:t>
      </w:r>
      <w:r w:rsidR="0014616F" w:rsidRPr="002507D0">
        <w:rPr>
          <w:rFonts w:ascii="Calibri" w:hAnsi="Calibri" w:cs="Calibri"/>
          <w:sz w:val="20"/>
        </w:rPr>
        <w:t xml:space="preserve"> 20</w:t>
      </w:r>
      <w:r w:rsidR="00415DED" w:rsidRPr="002507D0">
        <w:rPr>
          <w:rFonts w:ascii="Calibri" w:hAnsi="Calibri" w:cs="Calibri"/>
          <w:sz w:val="20"/>
        </w:rPr>
        <w:t>21</w:t>
      </w:r>
      <w:r w:rsidR="005624E1">
        <w:rPr>
          <w:rFonts w:ascii="Calibri" w:hAnsi="Calibri" w:cs="Calibri"/>
          <w:sz w:val="20"/>
        </w:rPr>
        <w:t xml:space="preserve"> r.</w:t>
      </w:r>
      <w:r>
        <w:rPr>
          <w:rFonts w:ascii="Calibri" w:hAnsi="Calibri" w:cs="Calibri"/>
          <w:sz w:val="20"/>
        </w:rPr>
        <w:t>),</w:t>
      </w:r>
      <w:r w:rsidR="00FB3044" w:rsidRPr="002507D0">
        <w:rPr>
          <w:rFonts w:ascii="Calibri" w:hAnsi="Calibri" w:cs="Calibri"/>
          <w:sz w:val="20"/>
        </w:rPr>
        <w:t xml:space="preserve"> </w:t>
      </w:r>
    </w:p>
    <w:p w14:paraId="0BD3BFB6" w14:textId="7B5677A0" w:rsidR="0014616F" w:rsidRPr="002507D0" w:rsidRDefault="00415DED" w:rsidP="00B907E9">
      <w:pPr>
        <w:numPr>
          <w:ilvl w:val="0"/>
          <w:numId w:val="31"/>
        </w:numPr>
        <w:rPr>
          <w:rFonts w:ascii="Calibri" w:eastAsia="Calibri" w:hAnsi="Calibri" w:cs="Calibri"/>
          <w:sz w:val="20"/>
          <w:lang w:eastAsia="en-US"/>
        </w:rPr>
      </w:pPr>
      <w:r w:rsidRPr="002507D0">
        <w:rPr>
          <w:rFonts w:ascii="Calibri" w:eastAsia="Calibri" w:hAnsi="Calibri" w:cs="Calibri"/>
          <w:sz w:val="20"/>
          <w:lang w:eastAsia="en-US"/>
        </w:rPr>
        <w:t>i</w:t>
      </w:r>
      <w:r w:rsidR="0014616F" w:rsidRPr="002507D0">
        <w:rPr>
          <w:rFonts w:ascii="Calibri" w:eastAsia="Calibri" w:hAnsi="Calibri" w:cs="Calibri"/>
          <w:sz w:val="20"/>
          <w:lang w:eastAsia="en-US"/>
        </w:rPr>
        <w:t>nformacji o zmianach przepisów w latach 20</w:t>
      </w:r>
      <w:r w:rsidRPr="002507D0">
        <w:rPr>
          <w:rFonts w:ascii="Calibri" w:eastAsia="Calibri" w:hAnsi="Calibri" w:cs="Calibri"/>
          <w:sz w:val="20"/>
          <w:lang w:eastAsia="en-US"/>
        </w:rPr>
        <w:t>21</w:t>
      </w:r>
      <w:r w:rsidR="0014616F" w:rsidRPr="002507D0">
        <w:rPr>
          <w:rFonts w:ascii="Calibri" w:eastAsia="Calibri" w:hAnsi="Calibri" w:cs="Calibri"/>
          <w:sz w:val="20"/>
          <w:lang w:eastAsia="en-US"/>
        </w:rPr>
        <w:t>-202</w:t>
      </w:r>
      <w:r w:rsidRPr="002507D0">
        <w:rPr>
          <w:rFonts w:ascii="Calibri" w:eastAsia="Calibri" w:hAnsi="Calibri" w:cs="Calibri"/>
          <w:sz w:val="20"/>
          <w:lang w:eastAsia="en-US"/>
        </w:rPr>
        <w:t>2</w:t>
      </w:r>
      <w:r w:rsidR="0014616F" w:rsidRPr="002507D0">
        <w:rPr>
          <w:rFonts w:ascii="Calibri" w:eastAsia="Calibri" w:hAnsi="Calibri" w:cs="Calibri"/>
          <w:sz w:val="20"/>
          <w:lang w:eastAsia="en-US"/>
        </w:rPr>
        <w:t xml:space="preserve"> w zakresie gospodarki wodnej, </w:t>
      </w:r>
    </w:p>
    <w:p w14:paraId="556E60CA" w14:textId="27DF76CF" w:rsidR="0014616F" w:rsidRPr="002507D0" w:rsidRDefault="0014616F" w:rsidP="00B907E9">
      <w:pPr>
        <w:numPr>
          <w:ilvl w:val="0"/>
          <w:numId w:val="31"/>
        </w:numPr>
        <w:rPr>
          <w:rFonts w:ascii="Calibri" w:eastAsia="Calibri" w:hAnsi="Calibri" w:cs="Calibri"/>
          <w:sz w:val="20"/>
          <w:lang w:eastAsia="en-US"/>
        </w:rPr>
      </w:pPr>
      <w:r w:rsidRPr="002507D0">
        <w:rPr>
          <w:rFonts w:ascii="Calibri" w:eastAsia="Calibri" w:hAnsi="Calibri" w:cs="Calibri"/>
          <w:sz w:val="20"/>
          <w:lang w:eastAsia="en-US"/>
        </w:rPr>
        <w:t>aktualn</w:t>
      </w:r>
      <w:r w:rsidR="00415DED" w:rsidRPr="002507D0">
        <w:rPr>
          <w:rFonts w:ascii="Calibri" w:eastAsia="Calibri" w:hAnsi="Calibri" w:cs="Calibri"/>
          <w:sz w:val="20"/>
          <w:lang w:eastAsia="en-US"/>
        </w:rPr>
        <w:t>ych</w:t>
      </w:r>
      <w:r w:rsidRPr="002507D0">
        <w:rPr>
          <w:rFonts w:ascii="Calibri" w:eastAsia="Calibri" w:hAnsi="Calibri" w:cs="Calibri"/>
          <w:sz w:val="20"/>
          <w:lang w:eastAsia="en-US"/>
        </w:rPr>
        <w:t xml:space="preserve"> kierunk</w:t>
      </w:r>
      <w:r w:rsidR="00415DED" w:rsidRPr="002507D0">
        <w:rPr>
          <w:rFonts w:ascii="Calibri" w:eastAsia="Calibri" w:hAnsi="Calibri" w:cs="Calibri"/>
          <w:sz w:val="20"/>
          <w:lang w:eastAsia="en-US"/>
        </w:rPr>
        <w:t>ów</w:t>
      </w:r>
      <w:r w:rsidR="002507D0" w:rsidRPr="002507D0">
        <w:rPr>
          <w:rFonts w:ascii="Calibri" w:eastAsia="Calibri" w:hAnsi="Calibri" w:cs="Calibri"/>
          <w:sz w:val="20"/>
          <w:lang w:eastAsia="en-US"/>
        </w:rPr>
        <w:t xml:space="preserve"> </w:t>
      </w:r>
      <w:r w:rsidRPr="002507D0">
        <w:rPr>
          <w:rFonts w:ascii="Calibri" w:eastAsia="Calibri" w:hAnsi="Calibri" w:cs="Calibri"/>
          <w:sz w:val="20"/>
          <w:lang w:eastAsia="en-US"/>
        </w:rPr>
        <w:t xml:space="preserve">i prac w zakresie planowania i gospodarowania zasobami wodnymi w Ukrainie                                        i w Rzeczypospolitej Polskiej, </w:t>
      </w:r>
    </w:p>
    <w:p w14:paraId="0683FDA7" w14:textId="13EEF284" w:rsidR="0014616F" w:rsidRPr="005624E1" w:rsidRDefault="0014616F" w:rsidP="00B907E9">
      <w:pPr>
        <w:pStyle w:val="Akapitzlist"/>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0"/>
        </w:rPr>
      </w:pPr>
      <w:r w:rsidRPr="005624E1">
        <w:rPr>
          <w:rFonts w:ascii="Calibri" w:hAnsi="Calibri" w:cs="Calibri"/>
          <w:sz w:val="20"/>
        </w:rPr>
        <w:t>system</w:t>
      </w:r>
      <w:r w:rsidR="00E32605" w:rsidRPr="005624E1">
        <w:rPr>
          <w:rFonts w:ascii="Calibri" w:hAnsi="Calibri" w:cs="Calibri"/>
          <w:sz w:val="20"/>
        </w:rPr>
        <w:t>u</w:t>
      </w:r>
      <w:r w:rsidRPr="005624E1">
        <w:rPr>
          <w:rFonts w:ascii="Calibri" w:hAnsi="Calibri" w:cs="Calibri"/>
          <w:sz w:val="20"/>
        </w:rPr>
        <w:t xml:space="preserve"> zarządzania gospodarką wodną w odniesieniu do instytucji rząd</w:t>
      </w:r>
      <w:r w:rsidR="00ED5B8A">
        <w:rPr>
          <w:rFonts w:ascii="Calibri" w:hAnsi="Calibri" w:cs="Calibri"/>
          <w:sz w:val="20"/>
        </w:rPr>
        <w:t>owych i jednostek im podległych,</w:t>
      </w:r>
    </w:p>
    <w:p w14:paraId="10A6A219" w14:textId="2FD01B74" w:rsidR="0014616F" w:rsidRPr="005624E1" w:rsidRDefault="0014616F" w:rsidP="00B907E9">
      <w:pPr>
        <w:pStyle w:val="Akapitzlist"/>
        <w:numPr>
          <w:ilvl w:val="0"/>
          <w:numId w:val="31"/>
        </w:numPr>
        <w:jc w:val="both"/>
        <w:rPr>
          <w:rFonts w:ascii="Calibri" w:eastAsia="Calibri" w:hAnsi="Calibri" w:cs="Calibri"/>
          <w:sz w:val="20"/>
          <w:lang w:eastAsia="en-US"/>
        </w:rPr>
      </w:pPr>
      <w:r w:rsidRPr="005624E1">
        <w:rPr>
          <w:rFonts w:ascii="Calibri" w:eastAsia="Calibri" w:hAnsi="Calibri" w:cs="Calibri"/>
          <w:sz w:val="20"/>
          <w:lang w:eastAsia="en-US"/>
        </w:rPr>
        <w:t xml:space="preserve">przygotowania i realizacji projektów </w:t>
      </w:r>
      <w:r w:rsidR="00B439FD" w:rsidRPr="005624E1">
        <w:rPr>
          <w:rFonts w:ascii="Calibri" w:eastAsia="Calibri" w:hAnsi="Calibri" w:cs="Calibri"/>
          <w:sz w:val="20"/>
          <w:lang w:eastAsia="en-US"/>
        </w:rPr>
        <w:t>w zlewni</w:t>
      </w:r>
      <w:r w:rsidRPr="005624E1">
        <w:rPr>
          <w:rFonts w:ascii="Calibri" w:eastAsia="Calibri" w:hAnsi="Calibri" w:cs="Calibri"/>
          <w:sz w:val="20"/>
          <w:lang w:eastAsia="en-US"/>
        </w:rPr>
        <w:t xml:space="preserve"> Bugu i Sanu,</w:t>
      </w:r>
    </w:p>
    <w:p w14:paraId="4BC637D6" w14:textId="34CCC29C" w:rsidR="00415DED" w:rsidRPr="005624E1" w:rsidRDefault="00415DED" w:rsidP="00B907E9">
      <w:pPr>
        <w:pStyle w:val="Akapitzlist"/>
        <w:numPr>
          <w:ilvl w:val="0"/>
          <w:numId w:val="31"/>
        </w:numPr>
        <w:jc w:val="both"/>
        <w:rPr>
          <w:rFonts w:ascii="Calibri" w:eastAsia="Calibri" w:hAnsi="Calibri" w:cs="Calibri"/>
          <w:sz w:val="20"/>
          <w:lang w:eastAsia="en-US"/>
        </w:rPr>
      </w:pPr>
      <w:r w:rsidRPr="005624E1">
        <w:rPr>
          <w:rFonts w:ascii="Calibri" w:eastAsia="Calibri" w:hAnsi="Calibri" w:cs="Calibri"/>
          <w:sz w:val="20"/>
          <w:lang w:eastAsia="en-US"/>
        </w:rPr>
        <w:t xml:space="preserve">wielkości poboru wody i zrzutów ścieków </w:t>
      </w:r>
      <w:r w:rsidR="0068161C" w:rsidRPr="005624E1">
        <w:rPr>
          <w:rFonts w:ascii="Calibri" w:eastAsia="Calibri" w:hAnsi="Calibri" w:cs="Calibri"/>
          <w:sz w:val="20"/>
          <w:lang w:eastAsia="en-US"/>
        </w:rPr>
        <w:t>w zlewniach</w:t>
      </w:r>
      <w:r w:rsidRPr="005624E1">
        <w:rPr>
          <w:rFonts w:ascii="Calibri" w:eastAsia="Calibri" w:hAnsi="Calibri" w:cs="Calibri"/>
          <w:sz w:val="20"/>
          <w:lang w:eastAsia="en-US"/>
        </w:rPr>
        <w:t xml:space="preserve"> Bugu i Sanu</w:t>
      </w:r>
      <w:r w:rsidR="00707428" w:rsidRPr="005624E1">
        <w:rPr>
          <w:rFonts w:ascii="Calibri" w:eastAsia="Calibri" w:hAnsi="Calibri" w:cs="Calibri"/>
          <w:sz w:val="20"/>
          <w:lang w:val="uk-UA" w:eastAsia="en-US"/>
        </w:rPr>
        <w:t xml:space="preserve"> </w:t>
      </w:r>
      <w:r w:rsidR="002507D0" w:rsidRPr="005624E1">
        <w:rPr>
          <w:rFonts w:ascii="Calibri" w:eastAsia="Calibri" w:hAnsi="Calibri" w:cs="Calibri"/>
          <w:sz w:val="20"/>
          <w:lang w:val="uk-UA" w:eastAsia="en-US"/>
        </w:rPr>
        <w:t>w latach 2019-2021</w:t>
      </w:r>
      <w:r w:rsidR="002507D0" w:rsidRPr="005624E1">
        <w:rPr>
          <w:rFonts w:ascii="Calibri" w:eastAsia="Calibri" w:hAnsi="Calibri" w:cs="Calibri"/>
          <w:sz w:val="20"/>
          <w:lang w:eastAsia="en-US"/>
        </w:rPr>
        <w:t>,</w:t>
      </w:r>
      <w:r w:rsidR="002507D0" w:rsidRPr="005624E1">
        <w:rPr>
          <w:rFonts w:ascii="Calibri" w:eastAsia="Calibri" w:hAnsi="Calibri" w:cs="Calibri"/>
          <w:sz w:val="20"/>
          <w:highlight w:val="cyan"/>
          <w:lang w:val="uk-UA" w:eastAsia="en-US"/>
        </w:rPr>
        <w:t xml:space="preserve"> </w:t>
      </w:r>
    </w:p>
    <w:p w14:paraId="3A9C9052" w14:textId="69DB5574" w:rsidR="00415DED" w:rsidRPr="005624E1" w:rsidRDefault="00415DED" w:rsidP="00B907E9">
      <w:pPr>
        <w:pStyle w:val="Akapitzlist"/>
        <w:numPr>
          <w:ilvl w:val="0"/>
          <w:numId w:val="31"/>
        </w:numPr>
        <w:jc w:val="both"/>
        <w:rPr>
          <w:rFonts w:ascii="Calibri" w:eastAsia="Calibri" w:hAnsi="Calibri" w:cs="Calibri"/>
          <w:sz w:val="20"/>
          <w:lang w:eastAsia="en-US"/>
        </w:rPr>
      </w:pPr>
      <w:r w:rsidRPr="005624E1">
        <w:rPr>
          <w:rFonts w:ascii="Calibri" w:eastAsia="Calibri" w:hAnsi="Calibri" w:cs="Calibri"/>
          <w:sz w:val="20"/>
          <w:lang w:eastAsia="en-US"/>
        </w:rPr>
        <w:t xml:space="preserve">współpracy </w:t>
      </w:r>
      <w:r w:rsidR="0068161C" w:rsidRPr="005624E1">
        <w:rPr>
          <w:rFonts w:ascii="Calibri" w:eastAsia="Calibri" w:hAnsi="Calibri" w:cs="Calibri"/>
          <w:sz w:val="20"/>
          <w:lang w:eastAsia="en-US"/>
        </w:rPr>
        <w:t xml:space="preserve">Zlewniowego </w:t>
      </w:r>
      <w:r w:rsidRPr="005624E1">
        <w:rPr>
          <w:rFonts w:ascii="Calibri" w:eastAsia="Calibri" w:hAnsi="Calibri" w:cs="Calibri"/>
          <w:sz w:val="20"/>
          <w:lang w:eastAsia="en-US"/>
        </w:rPr>
        <w:t>Zarządu Zasobów Wodnych Bug</w:t>
      </w:r>
      <w:r w:rsidR="0068161C" w:rsidRPr="005624E1">
        <w:rPr>
          <w:rFonts w:ascii="Calibri" w:eastAsia="Calibri" w:hAnsi="Calibri" w:cs="Calibri"/>
          <w:sz w:val="20"/>
          <w:lang w:eastAsia="en-US"/>
        </w:rPr>
        <w:t>u</w:t>
      </w:r>
      <w:r w:rsidRPr="005624E1">
        <w:rPr>
          <w:rFonts w:ascii="Calibri" w:eastAsia="Calibri" w:hAnsi="Calibri" w:cs="Calibri"/>
          <w:sz w:val="20"/>
          <w:lang w:eastAsia="en-US"/>
        </w:rPr>
        <w:t xml:space="preserve"> i Sanu z Regionalnym Zarządem Gospodarki Wodnej w Lublinie oraz Regionalnym Zarządem Gospodarki Wodnej w Rzeszowie,</w:t>
      </w:r>
    </w:p>
    <w:p w14:paraId="1EC1277A" w14:textId="68EC6F3D" w:rsidR="00707428" w:rsidRPr="005624E1" w:rsidRDefault="00643213" w:rsidP="00B907E9">
      <w:pPr>
        <w:pStyle w:val="Akapitzlist"/>
        <w:numPr>
          <w:ilvl w:val="0"/>
          <w:numId w:val="31"/>
        </w:numPr>
        <w:jc w:val="both"/>
        <w:rPr>
          <w:rFonts w:ascii="Calibri" w:eastAsia="Calibri" w:hAnsi="Calibri" w:cs="Calibri"/>
          <w:sz w:val="20"/>
          <w:lang w:eastAsia="en-US"/>
        </w:rPr>
      </w:pPr>
      <w:r w:rsidRPr="005624E1">
        <w:rPr>
          <w:rFonts w:ascii="Calibri" w:eastAsia="Calibri" w:hAnsi="Calibri" w:cs="Calibri"/>
          <w:sz w:val="20"/>
          <w:lang w:eastAsia="en-US"/>
        </w:rPr>
        <w:t>głównych presji antropogenicznych ze źródeł punktowych i rozporoszonych na stan wód transgranicznych zlewni Bugu i Sanu</w:t>
      </w:r>
      <w:r w:rsidR="002507D0" w:rsidRPr="005624E1">
        <w:rPr>
          <w:rFonts w:ascii="Calibri" w:eastAsia="Calibri" w:hAnsi="Calibri" w:cs="Calibri"/>
          <w:sz w:val="20"/>
          <w:lang w:eastAsia="en-US"/>
        </w:rPr>
        <w:t xml:space="preserve"> oraz istotne problemy gospodarki wodnej obszar</w:t>
      </w:r>
      <w:r w:rsidR="0068161C" w:rsidRPr="005624E1">
        <w:rPr>
          <w:rFonts w:ascii="Calibri" w:eastAsia="Calibri" w:hAnsi="Calibri" w:cs="Calibri"/>
          <w:sz w:val="20"/>
          <w:lang w:eastAsia="en-US"/>
        </w:rPr>
        <w:t>u</w:t>
      </w:r>
      <w:r w:rsidR="002507D0" w:rsidRPr="005624E1">
        <w:rPr>
          <w:rFonts w:ascii="Calibri" w:eastAsia="Calibri" w:hAnsi="Calibri" w:cs="Calibri"/>
          <w:sz w:val="20"/>
          <w:lang w:eastAsia="en-US"/>
        </w:rPr>
        <w:t xml:space="preserve"> dorzecza Wisły na </w:t>
      </w:r>
      <w:proofErr w:type="spellStart"/>
      <w:r w:rsidR="002507D0" w:rsidRPr="005624E1">
        <w:rPr>
          <w:rFonts w:ascii="Calibri" w:eastAsia="Calibri" w:hAnsi="Calibri" w:cs="Calibri"/>
          <w:sz w:val="20"/>
          <w:lang w:eastAsia="en-US"/>
        </w:rPr>
        <w:t>Ukranie</w:t>
      </w:r>
      <w:proofErr w:type="spellEnd"/>
      <w:r w:rsidR="005624E1">
        <w:rPr>
          <w:rFonts w:ascii="Calibri" w:eastAsia="Calibri" w:hAnsi="Calibri" w:cs="Calibri"/>
          <w:sz w:val="20"/>
          <w:lang w:eastAsia="en-US"/>
        </w:rPr>
        <w:t>,</w:t>
      </w:r>
    </w:p>
    <w:p w14:paraId="29CB87A1" w14:textId="0A9ABCBC" w:rsidR="001C2275" w:rsidRPr="005624E1" w:rsidRDefault="001C2275" w:rsidP="00B907E9">
      <w:pPr>
        <w:pStyle w:val="Akapitzlist"/>
        <w:numPr>
          <w:ilvl w:val="0"/>
          <w:numId w:val="31"/>
        </w:numPr>
        <w:jc w:val="both"/>
        <w:rPr>
          <w:rFonts w:ascii="Calibri" w:eastAsia="Calibri" w:hAnsi="Calibri" w:cs="Calibri"/>
          <w:sz w:val="20"/>
          <w:lang w:eastAsia="en-US"/>
        </w:rPr>
      </w:pPr>
      <w:r w:rsidRPr="005624E1">
        <w:rPr>
          <w:rFonts w:ascii="Calibri" w:eastAsia="Calibri" w:hAnsi="Calibri" w:cs="Calibri"/>
          <w:sz w:val="20"/>
          <w:lang w:eastAsia="en-US"/>
        </w:rPr>
        <w:t>ustanowienia celów środowiskowych i wyjątków w ramach przygotowania planów gospodarowania wodami dla obszaru dorzecza Wisły w obu krajach,</w:t>
      </w:r>
    </w:p>
    <w:p w14:paraId="55C7D5DB" w14:textId="6414CB30" w:rsidR="001C2275" w:rsidRPr="005624E1" w:rsidRDefault="001C2275" w:rsidP="00B907E9">
      <w:pPr>
        <w:pStyle w:val="Akapitzlist"/>
        <w:numPr>
          <w:ilvl w:val="0"/>
          <w:numId w:val="31"/>
        </w:numPr>
        <w:ind w:hanging="436"/>
        <w:jc w:val="both"/>
        <w:rPr>
          <w:rFonts w:ascii="Calibri" w:eastAsia="Calibri" w:hAnsi="Calibri" w:cs="Calibri"/>
          <w:sz w:val="20"/>
          <w:lang w:eastAsia="en-US"/>
        </w:rPr>
      </w:pPr>
      <w:r w:rsidRPr="005624E1">
        <w:rPr>
          <w:rFonts w:ascii="Calibri" w:eastAsia="Calibri" w:hAnsi="Calibri" w:cs="Calibri"/>
          <w:sz w:val="20"/>
          <w:lang w:eastAsia="en-US"/>
        </w:rPr>
        <w:t>metodyki i wyników ana</w:t>
      </w:r>
      <w:r w:rsidR="005624E1">
        <w:rPr>
          <w:rFonts w:ascii="Calibri" w:eastAsia="Calibri" w:hAnsi="Calibri" w:cs="Calibri"/>
          <w:sz w:val="20"/>
          <w:lang w:eastAsia="en-US"/>
        </w:rPr>
        <w:t>lizy ekonomicznej użytkowania wody n</w:t>
      </w:r>
      <w:r w:rsidRPr="005624E1">
        <w:rPr>
          <w:rFonts w:ascii="Calibri" w:eastAsia="Calibri" w:hAnsi="Calibri" w:cs="Calibri"/>
          <w:sz w:val="20"/>
          <w:lang w:eastAsia="en-US"/>
        </w:rPr>
        <w:t>a Ukrainie i w RP</w:t>
      </w:r>
      <w:r w:rsidR="005624E1">
        <w:rPr>
          <w:rFonts w:ascii="Calibri" w:eastAsia="Calibri" w:hAnsi="Calibri" w:cs="Calibri"/>
          <w:sz w:val="20"/>
          <w:lang w:eastAsia="en-US"/>
        </w:rPr>
        <w:t>,</w:t>
      </w:r>
    </w:p>
    <w:p w14:paraId="79FE8191" w14:textId="684774C8" w:rsidR="0014616F" w:rsidRPr="005624E1" w:rsidRDefault="00643213" w:rsidP="00B907E9">
      <w:pPr>
        <w:pStyle w:val="Akapitzlist"/>
        <w:numPr>
          <w:ilvl w:val="0"/>
          <w:numId w:val="31"/>
        </w:numPr>
        <w:spacing w:after="120"/>
        <w:ind w:left="709" w:hanging="425"/>
        <w:jc w:val="both"/>
        <w:rPr>
          <w:rFonts w:ascii="Calibri" w:eastAsia="Calibri" w:hAnsi="Calibri" w:cs="Calibri"/>
          <w:sz w:val="20"/>
          <w:lang w:eastAsia="en-US"/>
        </w:rPr>
      </w:pPr>
      <w:r w:rsidRPr="005624E1">
        <w:rPr>
          <w:rFonts w:ascii="Calibri" w:eastAsia="Calibri" w:hAnsi="Calibri" w:cs="Calibri"/>
          <w:sz w:val="20"/>
          <w:lang w:eastAsia="en-US"/>
        </w:rPr>
        <w:t xml:space="preserve">dokumentów na XX posiedzenie Komisji, a w tym: sprawozdanie pracy grupy PL za 2022 </w:t>
      </w:r>
      <w:r w:rsidR="005624E1">
        <w:rPr>
          <w:rFonts w:ascii="Calibri" w:eastAsia="Calibri" w:hAnsi="Calibri" w:cs="Calibri"/>
          <w:sz w:val="20"/>
          <w:lang w:eastAsia="en-US"/>
        </w:rPr>
        <w:t xml:space="preserve">r. </w:t>
      </w:r>
      <w:r w:rsidRPr="005624E1">
        <w:rPr>
          <w:rFonts w:ascii="Calibri" w:eastAsia="Calibri" w:hAnsi="Calibri" w:cs="Calibri"/>
          <w:sz w:val="20"/>
          <w:lang w:eastAsia="en-US"/>
        </w:rPr>
        <w:t xml:space="preserve">oraz </w:t>
      </w:r>
      <w:r w:rsidR="005624E1">
        <w:rPr>
          <w:rFonts w:ascii="Calibri" w:eastAsia="Calibri" w:hAnsi="Calibri" w:cs="Calibri"/>
          <w:sz w:val="20"/>
          <w:lang w:eastAsia="en-US"/>
        </w:rPr>
        <w:t>p</w:t>
      </w:r>
      <w:r w:rsidRPr="005624E1">
        <w:rPr>
          <w:rFonts w:ascii="Calibri" w:eastAsia="Calibri" w:hAnsi="Calibri" w:cs="Calibri"/>
          <w:sz w:val="20"/>
          <w:lang w:eastAsia="en-US"/>
        </w:rPr>
        <w:t>lan grupy PL na 2023</w:t>
      </w:r>
      <w:r w:rsidR="005624E1">
        <w:rPr>
          <w:rFonts w:ascii="Calibri" w:eastAsia="Calibri" w:hAnsi="Calibri" w:cs="Calibri"/>
          <w:sz w:val="20"/>
          <w:lang w:eastAsia="en-US"/>
        </w:rPr>
        <w:t xml:space="preserve"> r</w:t>
      </w:r>
      <w:r w:rsidR="0014616F" w:rsidRPr="005624E1">
        <w:rPr>
          <w:rFonts w:ascii="Calibri" w:eastAsia="Calibri" w:hAnsi="Calibri" w:cs="Calibri"/>
          <w:sz w:val="20"/>
          <w:lang w:eastAsia="en-US"/>
        </w:rPr>
        <w:t xml:space="preserve">. </w:t>
      </w:r>
    </w:p>
    <w:p w14:paraId="7111541E" w14:textId="4ACEBA04" w:rsidR="00643213" w:rsidRPr="005624E1" w:rsidRDefault="005624E1" w:rsidP="00B907E9">
      <w:pPr>
        <w:numPr>
          <w:ilvl w:val="0"/>
          <w:numId w:val="13"/>
        </w:numPr>
        <w:ind w:left="709" w:hanging="709"/>
        <w:rPr>
          <w:rFonts w:ascii="Calibri" w:hAnsi="Calibri" w:cs="Calibri"/>
          <w:b/>
          <w:bCs/>
          <w:sz w:val="20"/>
        </w:rPr>
      </w:pPr>
      <w:r>
        <w:rPr>
          <w:rFonts w:ascii="Calibri" w:hAnsi="Calibri" w:cs="Calibri"/>
          <w:b/>
          <w:bCs/>
          <w:sz w:val="20"/>
        </w:rPr>
        <w:t>O</w:t>
      </w:r>
      <w:r w:rsidR="002429C4" w:rsidRPr="002B31D0">
        <w:rPr>
          <w:rFonts w:ascii="Calibri" w:hAnsi="Calibri" w:cs="Calibri"/>
          <w:b/>
          <w:bCs/>
          <w:sz w:val="20"/>
        </w:rPr>
        <w:t>mówienie wyników i  postanowień z  protokołu X</w:t>
      </w:r>
      <w:r w:rsidR="00643213">
        <w:rPr>
          <w:rFonts w:ascii="Calibri" w:hAnsi="Calibri" w:cs="Calibri"/>
          <w:b/>
          <w:bCs/>
          <w:sz w:val="20"/>
        </w:rPr>
        <w:t>IX</w:t>
      </w:r>
      <w:r w:rsidR="002429C4" w:rsidRPr="002B31D0">
        <w:rPr>
          <w:rFonts w:ascii="Calibri" w:hAnsi="Calibri" w:cs="Calibri"/>
          <w:b/>
          <w:bCs/>
          <w:sz w:val="20"/>
        </w:rPr>
        <w:t xml:space="preserve"> Posiedzenia </w:t>
      </w:r>
      <w:r>
        <w:rPr>
          <w:rFonts w:ascii="Calibri" w:hAnsi="Calibri" w:cs="Calibri"/>
          <w:b/>
          <w:bCs/>
          <w:sz w:val="20"/>
        </w:rPr>
        <w:t xml:space="preserve">Polsko-Ukraińskiej </w:t>
      </w:r>
      <w:r w:rsidR="002429C4" w:rsidRPr="002B31D0">
        <w:rPr>
          <w:rFonts w:ascii="Calibri" w:hAnsi="Calibri" w:cs="Calibri"/>
          <w:b/>
          <w:bCs/>
          <w:sz w:val="20"/>
        </w:rPr>
        <w:t xml:space="preserve">Komisji ds. </w:t>
      </w:r>
      <w:r>
        <w:rPr>
          <w:rFonts w:ascii="Calibri" w:hAnsi="Calibri" w:cs="Calibri"/>
          <w:b/>
          <w:bCs/>
          <w:sz w:val="20"/>
        </w:rPr>
        <w:t>Wód G</w:t>
      </w:r>
      <w:r w:rsidR="002429C4" w:rsidRPr="002B31D0">
        <w:rPr>
          <w:rFonts w:ascii="Calibri" w:hAnsi="Calibri" w:cs="Calibri"/>
          <w:b/>
          <w:bCs/>
          <w:sz w:val="20"/>
        </w:rPr>
        <w:t>ranicznych</w:t>
      </w:r>
      <w:r w:rsidR="002429C4" w:rsidRPr="002B31D0">
        <w:rPr>
          <w:rFonts w:cs="Calibri"/>
          <w:b/>
          <w:bCs/>
        </w:rPr>
        <w:t xml:space="preserve"> (</w:t>
      </w:r>
      <w:r w:rsidR="00643213">
        <w:rPr>
          <w:rFonts w:ascii="Calibri" w:hAnsi="Calibri" w:cs="Calibri"/>
          <w:b/>
          <w:bCs/>
          <w:sz w:val="20"/>
        </w:rPr>
        <w:t>Lwów</w:t>
      </w:r>
      <w:r w:rsidR="002429C4" w:rsidRPr="002B31D0">
        <w:rPr>
          <w:rFonts w:ascii="Calibri" w:hAnsi="Calibri" w:cs="Calibri"/>
          <w:b/>
          <w:bCs/>
          <w:sz w:val="20"/>
        </w:rPr>
        <w:t xml:space="preserve">, </w:t>
      </w:r>
      <w:r w:rsidR="00643213">
        <w:rPr>
          <w:rFonts w:ascii="Calibri" w:hAnsi="Calibri" w:cs="Calibri"/>
          <w:b/>
          <w:bCs/>
          <w:sz w:val="20"/>
        </w:rPr>
        <w:t>Ukraina</w:t>
      </w:r>
      <w:r w:rsidR="002429C4" w:rsidRPr="002B31D0">
        <w:rPr>
          <w:rFonts w:ascii="Calibri" w:hAnsi="Calibri" w:cs="Calibri"/>
          <w:b/>
          <w:bCs/>
          <w:sz w:val="20"/>
        </w:rPr>
        <w:t xml:space="preserve"> </w:t>
      </w:r>
      <w:r w:rsidR="00643213">
        <w:rPr>
          <w:rFonts w:ascii="Calibri" w:hAnsi="Calibri" w:cs="Calibri"/>
          <w:b/>
          <w:bCs/>
          <w:sz w:val="20"/>
        </w:rPr>
        <w:t>8-9 grudnia</w:t>
      </w:r>
      <w:r w:rsidR="002429C4" w:rsidRPr="002B31D0">
        <w:rPr>
          <w:rFonts w:ascii="Calibri" w:hAnsi="Calibri" w:cs="Calibri"/>
          <w:b/>
          <w:bCs/>
          <w:sz w:val="20"/>
        </w:rPr>
        <w:t xml:space="preserve"> 20</w:t>
      </w:r>
      <w:r w:rsidR="00643213">
        <w:rPr>
          <w:rFonts w:ascii="Calibri" w:hAnsi="Calibri" w:cs="Calibri"/>
          <w:b/>
          <w:bCs/>
          <w:sz w:val="20"/>
        </w:rPr>
        <w:t>21</w:t>
      </w:r>
      <w:r>
        <w:rPr>
          <w:rFonts w:ascii="Calibri" w:hAnsi="Calibri" w:cs="Calibri"/>
          <w:b/>
          <w:bCs/>
          <w:sz w:val="20"/>
        </w:rPr>
        <w:t xml:space="preserve"> r.</w:t>
      </w:r>
      <w:r w:rsidR="002429C4" w:rsidRPr="002B31D0">
        <w:rPr>
          <w:rFonts w:ascii="Calibri" w:hAnsi="Calibri" w:cs="Calibri"/>
          <w:b/>
          <w:bCs/>
          <w:sz w:val="20"/>
        </w:rPr>
        <w:t>)</w:t>
      </w:r>
    </w:p>
    <w:p w14:paraId="08988599" w14:textId="1D74817F" w:rsidR="002429C4" w:rsidRPr="00827544" w:rsidRDefault="00036074" w:rsidP="00B907E9">
      <w:pPr>
        <w:rPr>
          <w:rFonts w:ascii="Calibri" w:hAnsi="Calibri" w:cs="Calibri"/>
          <w:sz w:val="20"/>
        </w:rPr>
      </w:pPr>
      <w:r w:rsidRPr="00827544">
        <w:rPr>
          <w:rFonts w:ascii="Calibri" w:hAnsi="Calibri" w:cs="Calibri"/>
          <w:sz w:val="20"/>
        </w:rPr>
        <w:t>Odczytano</w:t>
      </w:r>
      <w:r w:rsidR="002429C4" w:rsidRPr="00827544">
        <w:rPr>
          <w:rFonts w:ascii="Calibri" w:hAnsi="Calibri" w:cs="Calibri"/>
          <w:sz w:val="20"/>
        </w:rPr>
        <w:t xml:space="preserve"> protokół X</w:t>
      </w:r>
      <w:r w:rsidR="00643213" w:rsidRPr="00827544">
        <w:rPr>
          <w:rFonts w:ascii="Calibri" w:hAnsi="Calibri" w:cs="Calibri"/>
          <w:sz w:val="20"/>
        </w:rPr>
        <w:t>IX</w:t>
      </w:r>
      <w:r w:rsidR="002429C4" w:rsidRPr="00827544">
        <w:rPr>
          <w:rFonts w:ascii="Calibri" w:hAnsi="Calibri" w:cs="Calibri"/>
          <w:sz w:val="20"/>
        </w:rPr>
        <w:t xml:space="preserve"> Posiedzenia </w:t>
      </w:r>
      <w:r w:rsidR="005624E1" w:rsidRPr="00827544">
        <w:rPr>
          <w:rFonts w:ascii="Calibri" w:hAnsi="Calibri" w:cs="Calibri"/>
          <w:sz w:val="20"/>
        </w:rPr>
        <w:t>Polsko-</w:t>
      </w:r>
      <w:proofErr w:type="spellStart"/>
      <w:r w:rsidR="005624E1" w:rsidRPr="00827544">
        <w:rPr>
          <w:rFonts w:ascii="Calibri" w:hAnsi="Calibri" w:cs="Calibri"/>
          <w:sz w:val="20"/>
        </w:rPr>
        <w:t>Ukrainskiej</w:t>
      </w:r>
      <w:proofErr w:type="spellEnd"/>
      <w:r w:rsidR="002429C4" w:rsidRPr="00827544">
        <w:rPr>
          <w:rFonts w:ascii="Calibri" w:hAnsi="Calibri" w:cs="Calibri"/>
          <w:sz w:val="20"/>
        </w:rPr>
        <w:t xml:space="preserve"> Komisji ds. </w:t>
      </w:r>
      <w:r w:rsidR="005624E1" w:rsidRPr="00827544">
        <w:rPr>
          <w:rFonts w:ascii="Calibri" w:hAnsi="Calibri" w:cs="Calibri"/>
          <w:sz w:val="20"/>
        </w:rPr>
        <w:t>W</w:t>
      </w:r>
      <w:r w:rsidR="002429C4" w:rsidRPr="00827544">
        <w:rPr>
          <w:rFonts w:ascii="Calibri" w:hAnsi="Calibri" w:cs="Calibri"/>
          <w:sz w:val="20"/>
        </w:rPr>
        <w:t xml:space="preserve">ód  </w:t>
      </w:r>
      <w:r w:rsidR="005624E1" w:rsidRPr="00827544">
        <w:rPr>
          <w:rFonts w:ascii="Calibri" w:hAnsi="Calibri" w:cs="Calibri"/>
          <w:sz w:val="20"/>
        </w:rPr>
        <w:t>G</w:t>
      </w:r>
      <w:r w:rsidR="002429C4" w:rsidRPr="00827544">
        <w:rPr>
          <w:rFonts w:ascii="Calibri" w:hAnsi="Calibri" w:cs="Calibri"/>
          <w:sz w:val="20"/>
        </w:rPr>
        <w:t>ranicznych</w:t>
      </w:r>
      <w:r w:rsidR="00EE3F94" w:rsidRPr="00827544">
        <w:rPr>
          <w:rFonts w:ascii="Calibri" w:hAnsi="Calibri" w:cs="Calibri"/>
          <w:sz w:val="20"/>
        </w:rPr>
        <w:t>.</w:t>
      </w:r>
    </w:p>
    <w:p w14:paraId="5E49E565" w14:textId="5FD1957C" w:rsidR="002429C4" w:rsidRPr="002B31D0" w:rsidRDefault="002429C4" w:rsidP="00B907E9">
      <w:pPr>
        <w:rPr>
          <w:rFonts w:ascii="Calibri" w:hAnsi="Calibri" w:cs="Calibri"/>
          <w:sz w:val="20"/>
        </w:rPr>
      </w:pPr>
      <w:r w:rsidRPr="002B31D0">
        <w:rPr>
          <w:rFonts w:ascii="Calibri" w:hAnsi="Calibri" w:cs="Calibri"/>
          <w:sz w:val="20"/>
        </w:rPr>
        <w:t xml:space="preserve">Kierownicy </w:t>
      </w:r>
      <w:r w:rsidR="005624E1" w:rsidRPr="002B31D0">
        <w:rPr>
          <w:rFonts w:ascii="Calibri" w:hAnsi="Calibri" w:cs="Calibri"/>
          <w:sz w:val="20"/>
        </w:rPr>
        <w:t xml:space="preserve">polskiej </w:t>
      </w:r>
      <w:r w:rsidR="005624E1">
        <w:rPr>
          <w:rFonts w:ascii="Calibri" w:hAnsi="Calibri" w:cs="Calibri"/>
          <w:sz w:val="20"/>
        </w:rPr>
        <w:t xml:space="preserve">i ukraińskiej </w:t>
      </w:r>
      <w:r w:rsidRPr="002B31D0">
        <w:rPr>
          <w:rFonts w:ascii="Calibri" w:hAnsi="Calibri" w:cs="Calibri"/>
          <w:sz w:val="20"/>
        </w:rPr>
        <w:t xml:space="preserve">części </w:t>
      </w:r>
      <w:r w:rsidR="005624E1">
        <w:rPr>
          <w:rFonts w:ascii="Calibri" w:hAnsi="Calibri" w:cs="Calibri"/>
          <w:sz w:val="20"/>
        </w:rPr>
        <w:t xml:space="preserve">Grupy PL </w:t>
      </w:r>
      <w:r w:rsidRPr="002B31D0">
        <w:rPr>
          <w:rFonts w:ascii="Calibri" w:hAnsi="Calibri" w:cs="Calibri"/>
          <w:sz w:val="20"/>
        </w:rPr>
        <w:t>poinformowali o wynikach posiedzenia Komisji. Uczestnicy spotk</w:t>
      </w:r>
      <w:r w:rsidR="005624E1">
        <w:rPr>
          <w:rFonts w:ascii="Calibri" w:hAnsi="Calibri" w:cs="Calibri"/>
          <w:sz w:val="20"/>
        </w:rPr>
        <w:t xml:space="preserve">ania omówili razem wyznaczone </w:t>
      </w:r>
      <w:r w:rsidRPr="002B31D0">
        <w:rPr>
          <w:rFonts w:ascii="Calibri" w:hAnsi="Calibri" w:cs="Calibri"/>
          <w:sz w:val="20"/>
        </w:rPr>
        <w:t xml:space="preserve">zadania dla grupy roboczej ds. </w:t>
      </w:r>
      <w:r w:rsidR="005624E1">
        <w:rPr>
          <w:rFonts w:ascii="Calibri" w:hAnsi="Calibri" w:cs="Calibri"/>
          <w:sz w:val="20"/>
        </w:rPr>
        <w:t xml:space="preserve">planowania </w:t>
      </w:r>
      <w:r w:rsidRPr="002B31D0">
        <w:rPr>
          <w:rFonts w:ascii="Calibri" w:hAnsi="Calibri" w:cs="Calibri"/>
          <w:sz w:val="20"/>
        </w:rPr>
        <w:t>wód granicznych.</w:t>
      </w:r>
      <w:r w:rsidR="00EE3F94" w:rsidRPr="002B31D0">
        <w:rPr>
          <w:rFonts w:ascii="Calibri" w:hAnsi="Calibri" w:cs="Calibri"/>
          <w:sz w:val="20"/>
        </w:rPr>
        <w:t xml:space="preserve"> Wprowadzono zmiany do </w:t>
      </w:r>
      <w:r w:rsidR="005624E1">
        <w:rPr>
          <w:rFonts w:ascii="Calibri" w:hAnsi="Calibri" w:cs="Calibri"/>
          <w:sz w:val="20"/>
        </w:rPr>
        <w:t>p</w:t>
      </w:r>
      <w:r w:rsidR="00EE3F94" w:rsidRPr="002B31D0">
        <w:rPr>
          <w:rFonts w:ascii="Calibri" w:hAnsi="Calibri" w:cs="Calibri"/>
          <w:sz w:val="20"/>
        </w:rPr>
        <w:t xml:space="preserve">lanu </w:t>
      </w:r>
      <w:r w:rsidR="005624E1">
        <w:rPr>
          <w:rFonts w:ascii="Calibri" w:hAnsi="Calibri" w:cs="Calibri"/>
          <w:sz w:val="20"/>
        </w:rPr>
        <w:t>p</w:t>
      </w:r>
      <w:r w:rsidR="00EE3F94" w:rsidRPr="002B31D0">
        <w:rPr>
          <w:rFonts w:ascii="Calibri" w:hAnsi="Calibri" w:cs="Calibri"/>
          <w:sz w:val="20"/>
        </w:rPr>
        <w:t xml:space="preserve">racy </w:t>
      </w:r>
      <w:r w:rsidR="005624E1">
        <w:rPr>
          <w:rFonts w:ascii="Calibri" w:hAnsi="Calibri" w:cs="Calibri"/>
          <w:sz w:val="20"/>
        </w:rPr>
        <w:t>g</w:t>
      </w:r>
      <w:r w:rsidR="00EE3F94" w:rsidRPr="002B31D0">
        <w:rPr>
          <w:rFonts w:ascii="Calibri" w:hAnsi="Calibri" w:cs="Calibri"/>
          <w:sz w:val="20"/>
        </w:rPr>
        <w:t xml:space="preserve">rupy PL uwzględniając </w:t>
      </w:r>
      <w:r w:rsidR="005624E1">
        <w:rPr>
          <w:rFonts w:ascii="Calibri" w:hAnsi="Calibri" w:cs="Calibri"/>
          <w:sz w:val="20"/>
        </w:rPr>
        <w:t>decyzje</w:t>
      </w:r>
      <w:r w:rsidR="00EE3F94" w:rsidRPr="002B31D0">
        <w:rPr>
          <w:rFonts w:ascii="Calibri" w:hAnsi="Calibri" w:cs="Calibri"/>
          <w:sz w:val="20"/>
        </w:rPr>
        <w:t xml:space="preserve"> Komisj</w:t>
      </w:r>
      <w:r w:rsidR="005624E1">
        <w:rPr>
          <w:rFonts w:ascii="Calibri" w:hAnsi="Calibri" w:cs="Calibri"/>
          <w:sz w:val="20"/>
        </w:rPr>
        <w:t xml:space="preserve">i </w:t>
      </w:r>
      <w:r w:rsidR="00EE3F94" w:rsidRPr="002B31D0">
        <w:rPr>
          <w:rFonts w:ascii="Calibri" w:hAnsi="Calibri" w:cs="Calibri"/>
          <w:sz w:val="20"/>
        </w:rPr>
        <w:t>w</w:t>
      </w:r>
      <w:r w:rsidR="005624E1">
        <w:rPr>
          <w:rFonts w:ascii="Calibri" w:hAnsi="Calibri" w:cs="Calibri"/>
          <w:sz w:val="20"/>
        </w:rPr>
        <w:t xml:space="preserve"> zakresie</w:t>
      </w:r>
      <w:r w:rsidR="00EE3F94" w:rsidRPr="002B31D0">
        <w:rPr>
          <w:rFonts w:ascii="Calibri" w:hAnsi="Calibri" w:cs="Calibri"/>
          <w:sz w:val="20"/>
        </w:rPr>
        <w:t>:</w:t>
      </w:r>
    </w:p>
    <w:p w14:paraId="24046505" w14:textId="28FE9A54" w:rsidR="002507D0" w:rsidRPr="00B11904" w:rsidRDefault="00420963" w:rsidP="00B907E9">
      <w:pPr>
        <w:pStyle w:val="Akapitzlist"/>
        <w:numPr>
          <w:ilvl w:val="0"/>
          <w:numId w:val="36"/>
        </w:numPr>
        <w:spacing w:line="276" w:lineRule="auto"/>
        <w:jc w:val="both"/>
        <w:rPr>
          <w:rFonts w:ascii="Calibri" w:eastAsia="Calibri" w:hAnsi="Calibri" w:cs="Calibri"/>
          <w:sz w:val="20"/>
          <w:lang w:eastAsia="en-US"/>
        </w:rPr>
      </w:pPr>
      <w:r w:rsidRPr="00B11904">
        <w:rPr>
          <w:rFonts w:ascii="Calibri" w:eastAsia="Calibri" w:hAnsi="Calibri" w:cs="Calibri"/>
          <w:sz w:val="20"/>
          <w:lang w:eastAsia="en-US"/>
        </w:rPr>
        <w:t>i</w:t>
      </w:r>
      <w:r w:rsidR="00CC7EE0" w:rsidRPr="00B11904">
        <w:rPr>
          <w:rFonts w:ascii="Calibri" w:eastAsia="Calibri" w:hAnsi="Calibri" w:cs="Calibri"/>
          <w:sz w:val="20"/>
          <w:lang w:eastAsia="en-US"/>
        </w:rPr>
        <w:t>nformacji dotyczącej</w:t>
      </w:r>
      <w:r w:rsidR="00266B6C" w:rsidRPr="00B11904">
        <w:rPr>
          <w:rFonts w:ascii="Calibri" w:eastAsia="Calibri" w:hAnsi="Calibri" w:cs="Calibri"/>
          <w:sz w:val="20"/>
          <w:lang w:eastAsia="en-US"/>
        </w:rPr>
        <w:t xml:space="preserve"> głównych presji antropogenicznych ze źródeł punktowych</w:t>
      </w:r>
      <w:r w:rsidR="005624E1" w:rsidRPr="00B11904">
        <w:rPr>
          <w:rFonts w:ascii="Calibri" w:eastAsia="Calibri" w:hAnsi="Calibri" w:cs="Calibri"/>
          <w:sz w:val="20"/>
          <w:lang w:eastAsia="en-US"/>
        </w:rPr>
        <w:t xml:space="preserve"> </w:t>
      </w:r>
      <w:r w:rsidR="005624E1" w:rsidRPr="00B11904">
        <w:rPr>
          <w:rFonts w:ascii="Calibri" w:eastAsia="Calibri" w:hAnsi="Calibri" w:cs="Calibri"/>
          <w:sz w:val="20"/>
          <w:lang w:eastAsia="en-US"/>
        </w:rPr>
        <w:br/>
      </w:r>
      <w:r w:rsidR="002507D0" w:rsidRPr="00B11904">
        <w:rPr>
          <w:rFonts w:ascii="Calibri" w:eastAsia="Calibri" w:hAnsi="Calibri" w:cs="Calibri"/>
          <w:sz w:val="20"/>
          <w:lang w:eastAsia="en-US"/>
        </w:rPr>
        <w:t xml:space="preserve">i </w:t>
      </w:r>
      <w:r w:rsidR="00266B6C" w:rsidRPr="00B11904">
        <w:rPr>
          <w:rFonts w:ascii="Calibri" w:eastAsia="Calibri" w:hAnsi="Calibri" w:cs="Calibri"/>
          <w:sz w:val="20"/>
          <w:lang w:eastAsia="en-US"/>
        </w:rPr>
        <w:t>rozporoszonych na stan wód transgranicznych zlewni Bugu i Sanu</w:t>
      </w:r>
      <w:r w:rsidR="001C2275" w:rsidRPr="00B11904">
        <w:rPr>
          <w:rFonts w:ascii="Calibri" w:eastAsia="Calibri" w:hAnsi="Calibri" w:cs="Calibri"/>
          <w:sz w:val="20"/>
          <w:lang w:eastAsia="en-US"/>
        </w:rPr>
        <w:t xml:space="preserve"> </w:t>
      </w:r>
      <w:r w:rsidR="002507D0" w:rsidRPr="00B11904">
        <w:rPr>
          <w:rFonts w:ascii="Calibri" w:eastAsia="Calibri" w:hAnsi="Calibri" w:cs="Calibri"/>
          <w:sz w:val="20"/>
          <w:lang w:eastAsia="en-US"/>
        </w:rPr>
        <w:t xml:space="preserve">oraz istotne problemy gospodarki wodnej </w:t>
      </w:r>
      <w:r w:rsidR="005624E1" w:rsidRPr="00B11904">
        <w:rPr>
          <w:rFonts w:ascii="Calibri" w:eastAsia="Calibri" w:hAnsi="Calibri" w:cs="Calibri"/>
          <w:sz w:val="20"/>
          <w:lang w:eastAsia="en-US"/>
        </w:rPr>
        <w:t xml:space="preserve">w </w:t>
      </w:r>
      <w:r w:rsidR="002507D0" w:rsidRPr="00B11904">
        <w:rPr>
          <w:rFonts w:ascii="Calibri" w:eastAsia="Calibri" w:hAnsi="Calibri" w:cs="Calibri"/>
          <w:sz w:val="20"/>
          <w:lang w:eastAsia="en-US"/>
        </w:rPr>
        <w:t>obszar</w:t>
      </w:r>
      <w:r w:rsidR="005624E1" w:rsidRPr="00B11904">
        <w:rPr>
          <w:rFonts w:ascii="Calibri" w:eastAsia="Calibri" w:hAnsi="Calibri" w:cs="Calibri"/>
          <w:sz w:val="20"/>
          <w:lang w:eastAsia="en-US"/>
        </w:rPr>
        <w:t>ze</w:t>
      </w:r>
      <w:r w:rsidR="002507D0" w:rsidRPr="00B11904">
        <w:rPr>
          <w:rFonts w:ascii="Calibri" w:eastAsia="Calibri" w:hAnsi="Calibri" w:cs="Calibri"/>
          <w:sz w:val="20"/>
          <w:lang w:eastAsia="en-US"/>
        </w:rPr>
        <w:t xml:space="preserve"> dorzecza Wisły na </w:t>
      </w:r>
      <w:proofErr w:type="spellStart"/>
      <w:r w:rsidR="002507D0" w:rsidRPr="00B11904">
        <w:rPr>
          <w:rFonts w:ascii="Calibri" w:eastAsia="Calibri" w:hAnsi="Calibri" w:cs="Calibri"/>
          <w:sz w:val="20"/>
          <w:lang w:eastAsia="en-US"/>
        </w:rPr>
        <w:t>Ukranie</w:t>
      </w:r>
      <w:proofErr w:type="spellEnd"/>
      <w:r w:rsidR="005624E1" w:rsidRPr="00B11904">
        <w:rPr>
          <w:rFonts w:ascii="Calibri" w:eastAsia="Calibri" w:hAnsi="Calibri" w:cs="Calibri"/>
          <w:sz w:val="20"/>
          <w:lang w:eastAsia="en-US"/>
        </w:rPr>
        <w:t>,</w:t>
      </w:r>
    </w:p>
    <w:p w14:paraId="4C01E16F" w14:textId="4A735D1C" w:rsidR="00643213" w:rsidRPr="00B11904" w:rsidRDefault="00420963" w:rsidP="00B907E9">
      <w:pPr>
        <w:pStyle w:val="Akapitzlist"/>
        <w:numPr>
          <w:ilvl w:val="0"/>
          <w:numId w:val="36"/>
        </w:numPr>
        <w:spacing w:line="276" w:lineRule="auto"/>
        <w:jc w:val="both"/>
        <w:rPr>
          <w:rFonts w:ascii="Calibri" w:eastAsia="Calibri" w:hAnsi="Calibri" w:cs="Calibri"/>
          <w:sz w:val="20"/>
          <w:lang w:eastAsia="en-US"/>
        </w:rPr>
      </w:pPr>
      <w:r w:rsidRPr="00B11904">
        <w:rPr>
          <w:rFonts w:ascii="Calibri" w:eastAsia="Calibri" w:hAnsi="Calibri" w:cs="Calibri"/>
          <w:sz w:val="20"/>
          <w:lang w:eastAsia="en-US"/>
        </w:rPr>
        <w:t>i</w:t>
      </w:r>
      <w:r w:rsidR="00CC7EE0" w:rsidRPr="00B11904">
        <w:rPr>
          <w:rFonts w:ascii="Calibri" w:eastAsia="Calibri" w:hAnsi="Calibri" w:cs="Calibri"/>
          <w:sz w:val="20"/>
          <w:lang w:eastAsia="en-US"/>
        </w:rPr>
        <w:t>nformacji</w:t>
      </w:r>
      <w:r w:rsidR="00266B6C" w:rsidRPr="00B11904">
        <w:rPr>
          <w:rFonts w:ascii="Calibri" w:eastAsia="Calibri" w:hAnsi="Calibri" w:cs="Calibri"/>
          <w:sz w:val="20"/>
          <w:lang w:eastAsia="en-US"/>
        </w:rPr>
        <w:t xml:space="preserve"> o ustaleniu celów środowiskowych i derogacji w ramach przygotowania planu gospodarowania wodami dla obszaru dorzecza Wisły</w:t>
      </w:r>
      <w:r w:rsidR="005624E1" w:rsidRPr="00B11904">
        <w:rPr>
          <w:rFonts w:ascii="Calibri" w:eastAsia="Calibri" w:hAnsi="Calibri" w:cs="Calibri"/>
          <w:sz w:val="20"/>
          <w:lang w:eastAsia="en-US"/>
        </w:rPr>
        <w:t xml:space="preserve"> w obu </w:t>
      </w:r>
      <w:proofErr w:type="spellStart"/>
      <w:r w:rsidR="005624E1" w:rsidRPr="00B11904">
        <w:rPr>
          <w:rFonts w:ascii="Calibri" w:eastAsia="Calibri" w:hAnsi="Calibri" w:cs="Calibri"/>
          <w:sz w:val="20"/>
          <w:lang w:eastAsia="en-US"/>
        </w:rPr>
        <w:t>karajach</w:t>
      </w:r>
      <w:proofErr w:type="spellEnd"/>
      <w:r w:rsidR="00266B6C" w:rsidRPr="00B11904">
        <w:rPr>
          <w:rFonts w:ascii="Calibri" w:eastAsia="Calibri" w:hAnsi="Calibri" w:cs="Calibri"/>
          <w:sz w:val="20"/>
          <w:lang w:eastAsia="en-US"/>
        </w:rPr>
        <w:t>,</w:t>
      </w:r>
    </w:p>
    <w:p w14:paraId="5D9FC7AD" w14:textId="46C7D7C8" w:rsidR="00266B6C" w:rsidRPr="00B11904" w:rsidRDefault="00266B6C" w:rsidP="00B907E9">
      <w:pPr>
        <w:pStyle w:val="Akapitzlist"/>
        <w:numPr>
          <w:ilvl w:val="0"/>
          <w:numId w:val="36"/>
        </w:numPr>
        <w:spacing w:after="120" w:line="276" w:lineRule="auto"/>
        <w:jc w:val="both"/>
        <w:rPr>
          <w:rFonts w:ascii="Calibri" w:eastAsia="Calibri" w:hAnsi="Calibri" w:cs="Calibri"/>
          <w:sz w:val="20"/>
          <w:lang w:eastAsia="en-US"/>
        </w:rPr>
      </w:pPr>
      <w:r w:rsidRPr="00B11904">
        <w:rPr>
          <w:rFonts w:ascii="Calibri" w:eastAsia="Calibri" w:hAnsi="Calibri" w:cs="Calibri"/>
          <w:sz w:val="20"/>
          <w:lang w:eastAsia="en-US"/>
        </w:rPr>
        <w:t>metodologii i wyników analizy ekonomicznej wykorzystania zasobów wodnych na Ukrainie i w Polsce.</w:t>
      </w:r>
    </w:p>
    <w:p w14:paraId="06C2DA8A" w14:textId="61A3137D" w:rsidR="00420963" w:rsidRPr="003211A5" w:rsidRDefault="007168A5" w:rsidP="00B907E9">
      <w:pPr>
        <w:numPr>
          <w:ilvl w:val="0"/>
          <w:numId w:val="13"/>
        </w:numPr>
        <w:tabs>
          <w:tab w:val="left" w:pos="709"/>
        </w:tabs>
        <w:ind w:left="709" w:hanging="709"/>
        <w:rPr>
          <w:rFonts w:ascii="Calibri" w:hAnsi="Calibri" w:cs="Calibri"/>
          <w:b/>
          <w:bCs/>
          <w:sz w:val="20"/>
        </w:rPr>
      </w:pPr>
      <w:r w:rsidRPr="003211A5">
        <w:rPr>
          <w:rFonts w:ascii="Calibri" w:eastAsia="Calibri" w:hAnsi="Calibri" w:cs="Calibri"/>
          <w:b/>
          <w:sz w:val="20"/>
          <w:lang w:eastAsia="en-US"/>
        </w:rPr>
        <w:t>Informacja o zmianach przepisów w zakresie gospodarki wodnej w latach 20</w:t>
      </w:r>
      <w:r w:rsidR="00643213" w:rsidRPr="003211A5">
        <w:rPr>
          <w:rFonts w:ascii="Calibri" w:eastAsia="Calibri" w:hAnsi="Calibri" w:cs="Calibri"/>
          <w:b/>
          <w:sz w:val="20"/>
          <w:lang w:eastAsia="en-US"/>
        </w:rPr>
        <w:t>21</w:t>
      </w:r>
      <w:r w:rsidRPr="003211A5">
        <w:rPr>
          <w:rFonts w:ascii="Calibri" w:eastAsia="Calibri" w:hAnsi="Calibri" w:cs="Calibri"/>
          <w:b/>
          <w:sz w:val="20"/>
          <w:lang w:eastAsia="en-US"/>
        </w:rPr>
        <w:t>-202</w:t>
      </w:r>
      <w:r w:rsidR="00643213" w:rsidRPr="003211A5">
        <w:rPr>
          <w:rFonts w:ascii="Calibri" w:eastAsia="Calibri" w:hAnsi="Calibri" w:cs="Calibri"/>
          <w:b/>
          <w:sz w:val="20"/>
          <w:lang w:eastAsia="en-US"/>
        </w:rPr>
        <w:t>2</w:t>
      </w:r>
      <w:r w:rsidRPr="003211A5">
        <w:rPr>
          <w:rFonts w:ascii="Calibri" w:eastAsia="Calibri" w:hAnsi="Calibri" w:cs="Calibri"/>
          <w:b/>
          <w:sz w:val="20"/>
          <w:lang w:eastAsia="en-US"/>
        </w:rPr>
        <w:t xml:space="preserve"> </w:t>
      </w:r>
    </w:p>
    <w:p w14:paraId="04D84A8D" w14:textId="0DDE600C" w:rsidR="00827544" w:rsidRPr="003211A5" w:rsidRDefault="00420963" w:rsidP="00B907E9">
      <w:pPr>
        <w:rPr>
          <w:rFonts w:ascii="Calibri" w:eastAsia="Calibri" w:hAnsi="Calibri" w:cs="Calibri"/>
          <w:sz w:val="20"/>
          <w:lang w:eastAsia="en-US"/>
        </w:rPr>
      </w:pPr>
      <w:r w:rsidRPr="003211A5">
        <w:rPr>
          <w:rFonts w:ascii="Calibri" w:eastAsia="Calibri" w:hAnsi="Calibri" w:cs="Calibri"/>
          <w:sz w:val="20"/>
          <w:lang w:eastAsia="en-US"/>
        </w:rPr>
        <w:t xml:space="preserve">Strona polska przedstawiła </w:t>
      </w:r>
      <w:r w:rsidR="00B11904" w:rsidRPr="003211A5">
        <w:rPr>
          <w:rFonts w:ascii="Calibri" w:eastAsia="Calibri" w:hAnsi="Calibri" w:cs="Calibri"/>
          <w:sz w:val="20"/>
          <w:lang w:eastAsia="en-US"/>
        </w:rPr>
        <w:t>informacje o zmianach</w:t>
      </w:r>
      <w:r w:rsidRPr="003211A5">
        <w:rPr>
          <w:rFonts w:ascii="Calibri" w:eastAsia="Calibri" w:hAnsi="Calibri" w:cs="Calibri"/>
          <w:sz w:val="20"/>
          <w:lang w:eastAsia="en-US"/>
        </w:rPr>
        <w:t xml:space="preserve"> w </w:t>
      </w:r>
      <w:r w:rsidR="00106038" w:rsidRPr="003211A5">
        <w:rPr>
          <w:rFonts w:ascii="Calibri" w:eastAsia="Calibri" w:hAnsi="Calibri" w:cs="Calibri"/>
          <w:sz w:val="20"/>
          <w:lang w:eastAsia="en-US"/>
        </w:rPr>
        <w:t xml:space="preserve">przepisach prawnych </w:t>
      </w:r>
      <w:r w:rsidR="00B11904" w:rsidRPr="003211A5">
        <w:rPr>
          <w:rFonts w:ascii="Calibri" w:eastAsia="Calibri" w:hAnsi="Calibri" w:cs="Calibri"/>
          <w:sz w:val="20"/>
          <w:lang w:eastAsia="en-US"/>
        </w:rPr>
        <w:t>Rzeczpospolitej Polskiej dotyczących gospodarki wodnej</w:t>
      </w:r>
      <w:r w:rsidRPr="003211A5">
        <w:rPr>
          <w:rFonts w:ascii="Calibri" w:eastAsia="Calibri" w:hAnsi="Calibri" w:cs="Calibri"/>
          <w:sz w:val="20"/>
          <w:lang w:eastAsia="en-US"/>
        </w:rPr>
        <w:t xml:space="preserve">, </w:t>
      </w:r>
      <w:r w:rsidR="00106038" w:rsidRPr="003211A5">
        <w:rPr>
          <w:rFonts w:ascii="Calibri" w:eastAsia="Calibri" w:hAnsi="Calibri" w:cs="Calibri"/>
          <w:sz w:val="20"/>
          <w:lang w:eastAsia="en-US"/>
        </w:rPr>
        <w:t>w tym</w:t>
      </w:r>
      <w:r w:rsidRPr="003211A5">
        <w:rPr>
          <w:rFonts w:ascii="Calibri" w:eastAsia="Calibri" w:hAnsi="Calibri" w:cs="Calibri"/>
          <w:sz w:val="20"/>
          <w:lang w:eastAsia="en-US"/>
        </w:rPr>
        <w:t>:</w:t>
      </w:r>
    </w:p>
    <w:p w14:paraId="04D757FC" w14:textId="77777777" w:rsidR="00B11904" w:rsidRPr="003211A5" w:rsidRDefault="00B11904" w:rsidP="00B907E9">
      <w:pPr>
        <w:pStyle w:val="Akapitzlist"/>
        <w:numPr>
          <w:ilvl w:val="0"/>
          <w:numId w:val="37"/>
        </w:numPr>
        <w:ind w:left="993" w:hanging="426"/>
        <w:jc w:val="both"/>
        <w:rPr>
          <w:rFonts w:ascii="Calibri" w:eastAsia="Calibri" w:hAnsi="Calibri" w:cs="Calibri"/>
          <w:bCs/>
          <w:sz w:val="20"/>
          <w:lang w:eastAsia="en-US"/>
        </w:rPr>
      </w:pPr>
      <w:r w:rsidRPr="003211A5">
        <w:rPr>
          <w:rFonts w:ascii="Calibri" w:eastAsia="Calibri" w:hAnsi="Calibri" w:cs="Calibri"/>
          <w:bCs/>
          <w:sz w:val="20"/>
          <w:lang w:eastAsia="en-US"/>
        </w:rPr>
        <w:t>zmiany Prawa wodnego, które</w:t>
      </w:r>
      <w:r w:rsidR="00420963" w:rsidRPr="003211A5">
        <w:rPr>
          <w:rFonts w:ascii="Calibri" w:eastAsia="Calibri" w:hAnsi="Calibri" w:cs="Calibri"/>
          <w:bCs/>
          <w:sz w:val="20"/>
          <w:lang w:eastAsia="en-US"/>
        </w:rPr>
        <w:t xml:space="preserve"> we</w:t>
      </w:r>
      <w:r w:rsidRPr="003211A5">
        <w:rPr>
          <w:rFonts w:ascii="Calibri" w:eastAsia="Calibri" w:hAnsi="Calibri" w:cs="Calibri"/>
          <w:bCs/>
          <w:sz w:val="20"/>
          <w:lang w:eastAsia="en-US"/>
        </w:rPr>
        <w:t>szły</w:t>
      </w:r>
      <w:r w:rsidR="00106038" w:rsidRPr="003211A5">
        <w:rPr>
          <w:rFonts w:ascii="Calibri" w:eastAsia="Calibri" w:hAnsi="Calibri" w:cs="Calibri"/>
          <w:bCs/>
          <w:sz w:val="20"/>
          <w:lang w:eastAsia="en-US"/>
        </w:rPr>
        <w:t xml:space="preserve"> w życie </w:t>
      </w:r>
      <w:r w:rsidRPr="003211A5">
        <w:rPr>
          <w:rFonts w:ascii="Calibri" w:eastAsia="Calibri" w:hAnsi="Calibri" w:cs="Calibri"/>
          <w:bCs/>
          <w:sz w:val="20"/>
          <w:lang w:eastAsia="en-US"/>
        </w:rPr>
        <w:t xml:space="preserve">dnia </w:t>
      </w:r>
      <w:r w:rsidR="00106038" w:rsidRPr="003211A5">
        <w:rPr>
          <w:rFonts w:ascii="Calibri" w:eastAsia="Calibri" w:hAnsi="Calibri" w:cs="Calibri"/>
          <w:bCs/>
          <w:sz w:val="20"/>
          <w:lang w:eastAsia="en-US"/>
        </w:rPr>
        <w:t>9 sierpnia 2022 r. (</w:t>
      </w:r>
      <w:r w:rsidRPr="003211A5">
        <w:rPr>
          <w:rFonts w:ascii="Calibri" w:eastAsia="Calibri" w:hAnsi="Calibri" w:cs="Calibri"/>
          <w:sz w:val="20"/>
          <w:lang w:eastAsia="en-US"/>
        </w:rPr>
        <w:t xml:space="preserve">Dz.U. z </w:t>
      </w:r>
      <w:r w:rsidR="00420963" w:rsidRPr="003211A5">
        <w:rPr>
          <w:rFonts w:ascii="Calibri" w:eastAsia="Calibri" w:hAnsi="Calibri" w:cs="Calibri"/>
          <w:sz w:val="20"/>
          <w:lang w:eastAsia="en-US"/>
        </w:rPr>
        <w:t>2022 r. poz. 1549</w:t>
      </w:r>
      <w:r w:rsidR="00106038" w:rsidRPr="003211A5">
        <w:rPr>
          <w:rFonts w:ascii="Calibri" w:eastAsia="Calibri" w:hAnsi="Calibri" w:cs="Calibri"/>
          <w:sz w:val="20"/>
          <w:lang w:eastAsia="en-US"/>
        </w:rPr>
        <w:t>)</w:t>
      </w:r>
      <w:r w:rsidRPr="003211A5">
        <w:rPr>
          <w:rFonts w:ascii="Calibri" w:eastAsia="Calibri" w:hAnsi="Calibri" w:cs="Calibri"/>
          <w:sz w:val="20"/>
          <w:lang w:eastAsia="en-US"/>
        </w:rPr>
        <w:t>.</w:t>
      </w:r>
      <w:r w:rsidR="00420963" w:rsidRPr="003211A5">
        <w:rPr>
          <w:rFonts w:ascii="Calibri" w:eastAsia="Calibri" w:hAnsi="Calibri" w:cs="Calibri"/>
          <w:sz w:val="20"/>
          <w:lang w:eastAsia="en-US"/>
        </w:rPr>
        <w:t xml:space="preserve"> </w:t>
      </w:r>
    </w:p>
    <w:p w14:paraId="19635DD9" w14:textId="776E8F94" w:rsidR="00B11904" w:rsidRPr="003211A5" w:rsidRDefault="00B11904" w:rsidP="00B907E9">
      <w:pPr>
        <w:rPr>
          <w:rFonts w:ascii="Calibri" w:eastAsia="Calibri" w:hAnsi="Calibri" w:cs="Calibri"/>
          <w:sz w:val="20"/>
          <w:lang w:eastAsia="en-US"/>
        </w:rPr>
      </w:pPr>
      <w:r w:rsidRPr="003211A5">
        <w:rPr>
          <w:rFonts w:ascii="Calibri" w:eastAsia="Calibri" w:hAnsi="Calibri" w:cs="Calibri"/>
          <w:sz w:val="20"/>
          <w:lang w:eastAsia="en-US"/>
        </w:rPr>
        <w:t xml:space="preserve">Zgodnie z nowo obowiązującymi przepisami </w:t>
      </w:r>
      <w:r w:rsidR="00420963" w:rsidRPr="003211A5">
        <w:rPr>
          <w:rFonts w:ascii="Calibri" w:eastAsia="Calibri" w:hAnsi="Calibri" w:cs="Calibri"/>
          <w:sz w:val="20"/>
          <w:lang w:eastAsia="en-US"/>
        </w:rPr>
        <w:t xml:space="preserve">dotychczasowe kompetencje </w:t>
      </w:r>
      <w:r w:rsidR="00106038" w:rsidRPr="003211A5">
        <w:rPr>
          <w:rFonts w:ascii="Calibri" w:eastAsia="Calibri" w:hAnsi="Calibri" w:cs="Calibri"/>
          <w:sz w:val="20"/>
          <w:lang w:eastAsia="en-US"/>
        </w:rPr>
        <w:t>z</w:t>
      </w:r>
      <w:r w:rsidR="00420963" w:rsidRPr="003211A5">
        <w:rPr>
          <w:rFonts w:ascii="Calibri" w:eastAsia="Calibri" w:hAnsi="Calibri" w:cs="Calibri"/>
          <w:sz w:val="20"/>
          <w:lang w:eastAsia="en-US"/>
        </w:rPr>
        <w:t xml:space="preserve">arządów </w:t>
      </w:r>
      <w:r w:rsidR="00106038" w:rsidRPr="003211A5">
        <w:rPr>
          <w:rFonts w:ascii="Calibri" w:eastAsia="Calibri" w:hAnsi="Calibri" w:cs="Calibri"/>
          <w:sz w:val="20"/>
          <w:lang w:eastAsia="en-US"/>
        </w:rPr>
        <w:t>z</w:t>
      </w:r>
      <w:r w:rsidR="00420963" w:rsidRPr="003211A5">
        <w:rPr>
          <w:rFonts w:ascii="Calibri" w:eastAsia="Calibri" w:hAnsi="Calibri" w:cs="Calibri"/>
          <w:sz w:val="20"/>
          <w:lang w:eastAsia="en-US"/>
        </w:rPr>
        <w:t xml:space="preserve">lewni </w:t>
      </w:r>
      <w:r w:rsidRPr="003211A5">
        <w:rPr>
          <w:rFonts w:ascii="Calibri" w:eastAsia="Calibri" w:hAnsi="Calibri" w:cs="Calibri"/>
          <w:sz w:val="20"/>
          <w:lang w:eastAsia="en-US"/>
        </w:rPr>
        <w:t>dotyczące uzgadniania</w:t>
      </w:r>
      <w:r w:rsidR="00420963" w:rsidRPr="003211A5">
        <w:rPr>
          <w:rFonts w:ascii="Calibri" w:eastAsia="Calibri" w:hAnsi="Calibri" w:cs="Calibri"/>
          <w:sz w:val="20"/>
          <w:lang w:eastAsia="en-US"/>
        </w:rPr>
        <w:t xml:space="preserve"> uchwał aglomeracyjnych zostały przekazane do </w:t>
      </w:r>
      <w:r w:rsidR="00106038" w:rsidRPr="003211A5">
        <w:rPr>
          <w:rFonts w:ascii="Calibri" w:eastAsia="Calibri" w:hAnsi="Calibri" w:cs="Calibri"/>
          <w:sz w:val="20"/>
          <w:lang w:eastAsia="en-US"/>
        </w:rPr>
        <w:t>regionalnych zarządów gospodarki wodnej</w:t>
      </w:r>
      <w:r w:rsidRPr="003211A5">
        <w:rPr>
          <w:rFonts w:ascii="Calibri" w:eastAsia="Calibri" w:hAnsi="Calibri" w:cs="Calibri"/>
          <w:sz w:val="20"/>
          <w:lang w:eastAsia="en-US"/>
        </w:rPr>
        <w:t>.</w:t>
      </w:r>
      <w:r w:rsidR="00106038" w:rsidRPr="003211A5">
        <w:rPr>
          <w:rFonts w:ascii="Calibri" w:eastAsia="Calibri" w:hAnsi="Calibri" w:cs="Calibri"/>
          <w:sz w:val="20"/>
          <w:lang w:eastAsia="en-US"/>
        </w:rPr>
        <w:t xml:space="preserve"> </w:t>
      </w:r>
      <w:r w:rsidR="00F30D92" w:rsidRPr="003211A5">
        <w:rPr>
          <w:rFonts w:ascii="Calibri" w:eastAsia="Calibri" w:hAnsi="Calibri" w:cs="Calibri"/>
          <w:sz w:val="20"/>
          <w:lang w:eastAsia="en-US"/>
        </w:rPr>
        <w:t>Zmianie ulegają także przepisy dotyczące zgłoszeń wodnoprawnych na potrzeby zwykłe</w:t>
      </w:r>
      <w:r w:rsidR="000F0E47" w:rsidRPr="003211A5">
        <w:rPr>
          <w:rFonts w:ascii="Calibri" w:eastAsia="Calibri" w:hAnsi="Calibri" w:cs="Calibri"/>
          <w:sz w:val="20"/>
          <w:lang w:eastAsia="en-US"/>
        </w:rPr>
        <w:t>g</w:t>
      </w:r>
      <w:r w:rsidR="00F30D92" w:rsidRPr="003211A5">
        <w:rPr>
          <w:rFonts w:ascii="Calibri" w:eastAsia="Calibri" w:hAnsi="Calibri" w:cs="Calibri"/>
          <w:sz w:val="20"/>
          <w:lang w:eastAsia="en-US"/>
        </w:rPr>
        <w:t xml:space="preserve">o korzystania z wód w </w:t>
      </w:r>
      <w:bookmarkStart w:id="0" w:name="_GoBack"/>
      <w:r w:rsidR="00F30D92" w:rsidRPr="003211A5">
        <w:rPr>
          <w:rFonts w:ascii="Calibri" w:eastAsia="Calibri" w:hAnsi="Calibri" w:cs="Calibri"/>
          <w:sz w:val="20"/>
          <w:lang w:eastAsia="en-US"/>
        </w:rPr>
        <w:t xml:space="preserve">przydomowych oczyszczalniach ścieków. </w:t>
      </w:r>
    </w:p>
    <w:bookmarkEnd w:id="0"/>
    <w:p w14:paraId="6DE6EBF2" w14:textId="755832E8" w:rsidR="00420963" w:rsidRPr="003211A5" w:rsidRDefault="000F0E47" w:rsidP="00B907E9">
      <w:pPr>
        <w:pStyle w:val="Akapitzlist"/>
        <w:numPr>
          <w:ilvl w:val="0"/>
          <w:numId w:val="37"/>
        </w:numPr>
        <w:ind w:left="993" w:hanging="426"/>
        <w:jc w:val="both"/>
        <w:rPr>
          <w:rFonts w:ascii="Calibri" w:eastAsia="Calibri" w:hAnsi="Calibri" w:cs="Calibri"/>
          <w:sz w:val="20"/>
          <w:lang w:eastAsia="en-US"/>
        </w:rPr>
      </w:pPr>
      <w:r w:rsidRPr="003211A5">
        <w:rPr>
          <w:rFonts w:ascii="Calibri" w:eastAsia="Calibri" w:hAnsi="Calibri" w:cs="Calibri"/>
          <w:bCs/>
          <w:sz w:val="20"/>
          <w:lang w:eastAsia="en-US"/>
        </w:rPr>
        <w:lastRenderedPageBreak/>
        <w:t>zmiany ustawy o szczególnych rozwiązaniach związanych z zapobieganiem, przeciwdziałaniem i zwalczaniem COVID-19, innych chorób zakaźnych oraz wywołanych nimi sytuacji kryzysowych oraz niektórych innych ustaw (Dz.U z 2021 poz. 2368).</w:t>
      </w:r>
    </w:p>
    <w:p w14:paraId="53A5ED22" w14:textId="291840B3" w:rsidR="000F0E47" w:rsidRPr="000F0E47" w:rsidRDefault="000F0E47" w:rsidP="00B907E9">
      <w:pPr>
        <w:spacing w:after="120"/>
        <w:rPr>
          <w:rFonts w:ascii="Calibri" w:eastAsia="Calibri" w:hAnsi="Calibri" w:cs="Calibri"/>
          <w:sz w:val="20"/>
          <w:lang w:eastAsia="en-US"/>
        </w:rPr>
      </w:pPr>
      <w:r w:rsidRPr="003211A5">
        <w:rPr>
          <w:rFonts w:ascii="Calibri" w:eastAsia="Calibri" w:hAnsi="Calibri" w:cs="Calibri"/>
          <w:sz w:val="20"/>
          <w:lang w:eastAsia="en-US"/>
        </w:rPr>
        <w:t xml:space="preserve">Zmiany przepisów dotyczą m.in. kompetencji PGW WP </w:t>
      </w:r>
      <w:r w:rsidR="00B907E9" w:rsidRPr="003211A5">
        <w:rPr>
          <w:rFonts w:ascii="Calibri" w:eastAsia="Calibri" w:hAnsi="Calibri" w:cs="Calibri"/>
          <w:sz w:val="20"/>
          <w:lang w:eastAsia="en-US"/>
        </w:rPr>
        <w:t>dotyczących</w:t>
      </w:r>
      <w:r w:rsidRPr="003211A5">
        <w:rPr>
          <w:rFonts w:ascii="Calibri" w:eastAsia="Calibri" w:hAnsi="Calibri" w:cs="Calibri"/>
          <w:sz w:val="20"/>
          <w:lang w:eastAsia="en-US"/>
        </w:rPr>
        <w:t xml:space="preserve"> ustalania wysokości </w:t>
      </w:r>
      <w:proofErr w:type="spellStart"/>
      <w:r w:rsidRPr="003211A5">
        <w:rPr>
          <w:rFonts w:ascii="Calibri" w:eastAsia="Calibri" w:hAnsi="Calibri" w:cs="Calibri"/>
          <w:sz w:val="20"/>
          <w:lang w:eastAsia="en-US"/>
        </w:rPr>
        <w:t>oplat</w:t>
      </w:r>
      <w:proofErr w:type="spellEnd"/>
      <w:r w:rsidRPr="003211A5">
        <w:rPr>
          <w:rFonts w:ascii="Calibri" w:eastAsia="Calibri" w:hAnsi="Calibri" w:cs="Calibri"/>
          <w:sz w:val="20"/>
          <w:lang w:eastAsia="en-US"/>
        </w:rPr>
        <w:t xml:space="preserve"> za usługi wodne, w tym opracowania metodyki wyznaczania średniego niskiego przepływu z wielolecia (SNQ) na potrzeby ustalania wysokości opł</w:t>
      </w:r>
      <w:r w:rsidR="00B907E9" w:rsidRPr="003211A5">
        <w:rPr>
          <w:rFonts w:ascii="Calibri" w:eastAsia="Calibri" w:hAnsi="Calibri" w:cs="Calibri"/>
          <w:sz w:val="20"/>
          <w:lang w:eastAsia="en-US"/>
        </w:rPr>
        <w:t>at, a ponadto górnych jednostkowych stawek opłat za pobór wód w formie opłaty stałej.</w:t>
      </w:r>
    </w:p>
    <w:p w14:paraId="37651E1B" w14:textId="2AEC1694" w:rsidR="00420963" w:rsidRPr="00B907E9" w:rsidRDefault="00420963" w:rsidP="00B907E9">
      <w:pPr>
        <w:rPr>
          <w:rFonts w:ascii="Calibri" w:eastAsia="Calibri" w:hAnsi="Calibri" w:cs="Calibri"/>
          <w:sz w:val="20"/>
          <w:lang w:eastAsia="en-US"/>
        </w:rPr>
      </w:pPr>
      <w:r w:rsidRPr="00B907E9">
        <w:rPr>
          <w:rFonts w:ascii="Calibri" w:eastAsia="Calibri" w:hAnsi="Calibri" w:cs="Calibri"/>
          <w:sz w:val="20"/>
          <w:lang w:eastAsia="en-US"/>
        </w:rPr>
        <w:t xml:space="preserve">Strona ukraińska przedstawiła informacje o zmianach w </w:t>
      </w:r>
      <w:r w:rsidR="00CC7EE0" w:rsidRPr="00B907E9">
        <w:rPr>
          <w:rFonts w:ascii="Calibri" w:eastAsia="Calibri" w:hAnsi="Calibri" w:cs="Calibri"/>
          <w:sz w:val="20"/>
          <w:lang w:eastAsia="en-US"/>
        </w:rPr>
        <w:t xml:space="preserve">przepisach prawa </w:t>
      </w:r>
      <w:proofErr w:type="spellStart"/>
      <w:r w:rsidR="00CC7EE0" w:rsidRPr="00B907E9">
        <w:rPr>
          <w:rFonts w:ascii="Calibri" w:eastAsia="Calibri" w:hAnsi="Calibri" w:cs="Calibri"/>
          <w:sz w:val="20"/>
          <w:lang w:eastAsia="en-US"/>
        </w:rPr>
        <w:t>ukrainskiego</w:t>
      </w:r>
      <w:proofErr w:type="spellEnd"/>
      <w:r w:rsidRPr="00B907E9">
        <w:rPr>
          <w:rFonts w:ascii="Calibri" w:eastAsia="Calibri" w:hAnsi="Calibri" w:cs="Calibri"/>
          <w:sz w:val="20"/>
          <w:lang w:eastAsia="en-US"/>
        </w:rPr>
        <w:t xml:space="preserve"> w latach 2021-2022, z których najważniejsze to:</w:t>
      </w:r>
    </w:p>
    <w:p w14:paraId="3D40B612" w14:textId="1FC3717B" w:rsidR="00420963" w:rsidRPr="00B907E9" w:rsidRDefault="00CC7EE0" w:rsidP="00B907E9">
      <w:pPr>
        <w:pStyle w:val="Akapitzlist"/>
        <w:numPr>
          <w:ilvl w:val="0"/>
          <w:numId w:val="39"/>
        </w:numPr>
        <w:jc w:val="both"/>
        <w:rPr>
          <w:rFonts w:ascii="Calibri" w:eastAsia="Calibri" w:hAnsi="Calibri" w:cs="Calibri"/>
          <w:sz w:val="20"/>
          <w:lang w:eastAsia="en-US"/>
        </w:rPr>
      </w:pPr>
      <w:r w:rsidRPr="00B907E9">
        <w:rPr>
          <w:rFonts w:ascii="Calibri" w:eastAsia="Calibri" w:hAnsi="Calibri" w:cs="Calibri"/>
          <w:sz w:val="20"/>
          <w:lang w:eastAsia="en-US"/>
        </w:rPr>
        <w:t>p</w:t>
      </w:r>
      <w:r w:rsidR="00420963" w:rsidRPr="00B907E9">
        <w:rPr>
          <w:rFonts w:ascii="Calibri" w:eastAsia="Calibri" w:hAnsi="Calibri" w:cs="Calibri"/>
          <w:sz w:val="20"/>
          <w:lang w:eastAsia="en-US"/>
        </w:rPr>
        <w:t>od</w:t>
      </w:r>
      <w:r w:rsidRPr="00B907E9">
        <w:rPr>
          <w:rFonts w:ascii="Calibri" w:eastAsia="Calibri" w:hAnsi="Calibri" w:cs="Calibri"/>
          <w:sz w:val="20"/>
          <w:lang w:eastAsia="en-US"/>
        </w:rPr>
        <w:t>niesienie</w:t>
      </w:r>
      <w:r w:rsidR="00420963" w:rsidRPr="00B907E9">
        <w:rPr>
          <w:rFonts w:ascii="Calibri" w:eastAsia="Calibri" w:hAnsi="Calibri" w:cs="Calibri"/>
          <w:sz w:val="20"/>
          <w:lang w:eastAsia="en-US"/>
        </w:rPr>
        <w:t xml:space="preserve"> </w:t>
      </w:r>
      <w:r w:rsidRPr="00B907E9">
        <w:rPr>
          <w:rFonts w:ascii="Calibri" w:eastAsia="Calibri" w:hAnsi="Calibri" w:cs="Calibri"/>
          <w:sz w:val="20"/>
          <w:lang w:eastAsia="en-US"/>
        </w:rPr>
        <w:t>podatku ekologicznego, który</w:t>
      </w:r>
      <w:r w:rsidR="00420963" w:rsidRPr="00B907E9">
        <w:rPr>
          <w:rFonts w:ascii="Calibri" w:eastAsia="Calibri" w:hAnsi="Calibri" w:cs="Calibri"/>
          <w:sz w:val="20"/>
          <w:lang w:eastAsia="en-US"/>
        </w:rPr>
        <w:t xml:space="preserve"> jest stosowany przy obliczaniu zobowiązań z tytułu podatku ekologicznego na podstawie wyników działalności gospodarczej (</w:t>
      </w:r>
      <w:r w:rsidRPr="00B907E9">
        <w:rPr>
          <w:rFonts w:ascii="Calibri" w:eastAsia="Calibri" w:hAnsi="Calibri" w:cs="Calibri"/>
          <w:sz w:val="20"/>
          <w:lang w:eastAsia="en-US"/>
        </w:rPr>
        <w:t>podatek</w:t>
      </w:r>
      <w:r w:rsidR="00420963" w:rsidRPr="00B907E9">
        <w:rPr>
          <w:rFonts w:ascii="Calibri" w:eastAsia="Calibri" w:hAnsi="Calibri" w:cs="Calibri"/>
          <w:sz w:val="20"/>
          <w:lang w:eastAsia="en-US"/>
        </w:rPr>
        <w:t xml:space="preserve"> za wprowadzanie zanieczyszczeń do wód </w:t>
      </w:r>
      <w:r w:rsidRPr="00B907E9">
        <w:rPr>
          <w:rFonts w:ascii="Calibri" w:eastAsia="Calibri" w:hAnsi="Calibri" w:cs="Calibri"/>
          <w:sz w:val="20"/>
          <w:lang w:eastAsia="en-US"/>
        </w:rPr>
        <w:t xml:space="preserve">wzrósł </w:t>
      </w:r>
      <w:r w:rsidR="00420963" w:rsidRPr="00B907E9">
        <w:rPr>
          <w:rFonts w:ascii="Calibri" w:eastAsia="Calibri" w:hAnsi="Calibri" w:cs="Calibri"/>
          <w:sz w:val="20"/>
          <w:lang w:eastAsia="en-US"/>
        </w:rPr>
        <w:t xml:space="preserve">o 30 </w:t>
      </w:r>
      <w:r w:rsidRPr="00B907E9">
        <w:rPr>
          <w:rFonts w:ascii="Calibri" w:eastAsia="Calibri" w:hAnsi="Calibri" w:cs="Calibri"/>
          <w:sz w:val="20"/>
          <w:lang w:eastAsia="en-US"/>
        </w:rPr>
        <w:t>%</w:t>
      </w:r>
      <w:r w:rsidR="00420963" w:rsidRPr="00B907E9">
        <w:rPr>
          <w:rFonts w:ascii="Calibri" w:eastAsia="Calibri" w:hAnsi="Calibri" w:cs="Calibri"/>
          <w:sz w:val="20"/>
          <w:lang w:eastAsia="en-US"/>
        </w:rPr>
        <w:t xml:space="preserve"> i będzie stopniowo wzrastać do 800 </w:t>
      </w:r>
      <w:r w:rsidRPr="00B907E9">
        <w:rPr>
          <w:rFonts w:ascii="Calibri" w:eastAsia="Calibri" w:hAnsi="Calibri" w:cs="Calibri"/>
          <w:sz w:val="20"/>
          <w:lang w:eastAsia="en-US"/>
        </w:rPr>
        <w:t>%</w:t>
      </w:r>
      <w:r w:rsidR="006F5E4C" w:rsidRPr="00B907E9">
        <w:rPr>
          <w:rFonts w:ascii="Calibri" w:eastAsia="Calibri" w:hAnsi="Calibri" w:cs="Calibri"/>
          <w:sz w:val="20"/>
          <w:lang w:eastAsia="en-US"/>
        </w:rPr>
        <w:t xml:space="preserve"> do 2025 r.);</w:t>
      </w:r>
    </w:p>
    <w:p w14:paraId="76959638" w14:textId="17705E6C" w:rsidR="00420963" w:rsidRPr="00B907E9" w:rsidRDefault="00CC7EE0" w:rsidP="00B907E9">
      <w:pPr>
        <w:pStyle w:val="Akapitzlist"/>
        <w:numPr>
          <w:ilvl w:val="0"/>
          <w:numId w:val="39"/>
        </w:numPr>
        <w:jc w:val="both"/>
        <w:rPr>
          <w:rFonts w:ascii="Calibri" w:eastAsia="Calibri" w:hAnsi="Calibri" w:cs="Calibri"/>
          <w:sz w:val="20"/>
          <w:lang w:eastAsia="en-US"/>
        </w:rPr>
      </w:pPr>
      <w:r w:rsidRPr="00B907E9">
        <w:rPr>
          <w:rFonts w:ascii="Calibri" w:eastAsia="Calibri" w:hAnsi="Calibri" w:cs="Calibri"/>
          <w:sz w:val="20"/>
          <w:lang w:eastAsia="en-US"/>
        </w:rPr>
        <w:t>u</w:t>
      </w:r>
      <w:r w:rsidR="006F5E4C" w:rsidRPr="00B907E9">
        <w:rPr>
          <w:rFonts w:ascii="Calibri" w:eastAsia="Calibri" w:hAnsi="Calibri" w:cs="Calibri"/>
          <w:sz w:val="20"/>
          <w:lang w:eastAsia="en-US"/>
        </w:rPr>
        <w:t xml:space="preserve">stawa Ukrainy - </w:t>
      </w:r>
      <w:r w:rsidR="00420963" w:rsidRPr="00B907E9">
        <w:rPr>
          <w:rFonts w:ascii="Calibri" w:eastAsia="Calibri" w:hAnsi="Calibri" w:cs="Calibri"/>
          <w:sz w:val="20"/>
          <w:lang w:eastAsia="en-US"/>
        </w:rPr>
        <w:t>O organizacjach użytkowników wód i stymulowan</w:t>
      </w:r>
      <w:r w:rsidR="006F5E4C" w:rsidRPr="00B907E9">
        <w:rPr>
          <w:rFonts w:ascii="Calibri" w:eastAsia="Calibri" w:hAnsi="Calibri" w:cs="Calibri"/>
          <w:sz w:val="20"/>
          <w:lang w:eastAsia="en-US"/>
        </w:rPr>
        <w:t>iu melioracji hydrotechnicznych</w:t>
      </w:r>
      <w:r w:rsidR="00420963" w:rsidRPr="00B907E9">
        <w:rPr>
          <w:rFonts w:ascii="Calibri" w:eastAsia="Calibri" w:hAnsi="Calibri" w:cs="Calibri"/>
          <w:sz w:val="20"/>
          <w:lang w:eastAsia="en-US"/>
        </w:rPr>
        <w:t>, która określa status prawny organizacji użytkowników wód, tryb ich tworzenia, działania i rozwiązywania, tryb i warunki</w:t>
      </w:r>
      <w:r w:rsidR="006F5E4C" w:rsidRPr="00B907E9">
        <w:rPr>
          <w:rFonts w:ascii="Calibri" w:eastAsia="Calibri" w:hAnsi="Calibri" w:cs="Calibri"/>
          <w:sz w:val="20"/>
          <w:lang w:eastAsia="en-US"/>
        </w:rPr>
        <w:t xml:space="preserve"> nabywania przez nie</w:t>
      </w:r>
      <w:r w:rsidR="00420963" w:rsidRPr="00B907E9">
        <w:rPr>
          <w:rFonts w:ascii="Calibri" w:eastAsia="Calibri" w:hAnsi="Calibri" w:cs="Calibri"/>
          <w:sz w:val="20"/>
          <w:lang w:eastAsia="en-US"/>
        </w:rPr>
        <w:t xml:space="preserve"> praw do obiektów infrastruktury inżynieryjnej systemów </w:t>
      </w:r>
      <w:r w:rsidR="006F5E4C" w:rsidRPr="00B907E9">
        <w:rPr>
          <w:rFonts w:ascii="Calibri" w:eastAsia="Calibri" w:hAnsi="Calibri" w:cs="Calibri"/>
          <w:sz w:val="20"/>
          <w:lang w:eastAsia="en-US"/>
        </w:rPr>
        <w:t>melioracyjnych</w:t>
      </w:r>
      <w:r w:rsidR="00420963" w:rsidRPr="00B907E9">
        <w:rPr>
          <w:rFonts w:ascii="Calibri" w:eastAsia="Calibri" w:hAnsi="Calibri" w:cs="Calibri"/>
          <w:sz w:val="20"/>
          <w:lang w:eastAsia="en-US"/>
        </w:rPr>
        <w:t xml:space="preserve">, </w:t>
      </w:r>
      <w:r w:rsidR="006955B7" w:rsidRPr="00B907E9">
        <w:rPr>
          <w:rFonts w:ascii="Calibri" w:eastAsia="Calibri" w:hAnsi="Calibri" w:cs="Calibri"/>
          <w:sz w:val="20"/>
          <w:lang w:eastAsia="en-US"/>
        </w:rPr>
        <w:t xml:space="preserve">sposób korzystania z </w:t>
      </w:r>
      <w:r w:rsidR="00420963" w:rsidRPr="00B907E9">
        <w:rPr>
          <w:rFonts w:ascii="Calibri" w:eastAsia="Calibri" w:hAnsi="Calibri" w:cs="Calibri"/>
          <w:sz w:val="20"/>
          <w:lang w:eastAsia="en-US"/>
        </w:rPr>
        <w:t xml:space="preserve">sieci </w:t>
      </w:r>
      <w:r w:rsidR="006F5E4C" w:rsidRPr="00B907E9">
        <w:rPr>
          <w:rFonts w:ascii="Calibri" w:eastAsia="Calibri" w:hAnsi="Calibri" w:cs="Calibri"/>
          <w:sz w:val="20"/>
          <w:lang w:eastAsia="en-US"/>
        </w:rPr>
        <w:t>melioracyjnych</w:t>
      </w:r>
      <w:r w:rsidR="00420963" w:rsidRPr="00B907E9">
        <w:rPr>
          <w:rFonts w:ascii="Calibri" w:eastAsia="Calibri" w:hAnsi="Calibri" w:cs="Calibri"/>
          <w:sz w:val="20"/>
          <w:lang w:eastAsia="en-US"/>
        </w:rPr>
        <w:t xml:space="preserve"> organizacji, prawa i obow</w:t>
      </w:r>
      <w:r w:rsidR="006F5E4C" w:rsidRPr="00B907E9">
        <w:rPr>
          <w:rFonts w:ascii="Calibri" w:eastAsia="Calibri" w:hAnsi="Calibri" w:cs="Calibri"/>
          <w:sz w:val="20"/>
          <w:lang w:eastAsia="en-US"/>
        </w:rPr>
        <w:t>iązki członków tych organizacji;</w:t>
      </w:r>
    </w:p>
    <w:p w14:paraId="63B0DFB2" w14:textId="4D1EB8FE" w:rsidR="00420963" w:rsidRPr="00B907E9" w:rsidRDefault="006F5E4C" w:rsidP="00B907E9">
      <w:pPr>
        <w:pStyle w:val="Akapitzlist"/>
        <w:numPr>
          <w:ilvl w:val="0"/>
          <w:numId w:val="39"/>
        </w:numPr>
        <w:jc w:val="both"/>
        <w:rPr>
          <w:rFonts w:ascii="Calibri" w:eastAsia="Calibri" w:hAnsi="Calibri" w:cs="Calibri"/>
          <w:sz w:val="20"/>
          <w:lang w:eastAsia="en-US"/>
        </w:rPr>
      </w:pPr>
      <w:r w:rsidRPr="00B907E9">
        <w:rPr>
          <w:rFonts w:ascii="Calibri" w:eastAsia="Calibri" w:hAnsi="Calibri" w:cs="Calibri"/>
          <w:sz w:val="20"/>
          <w:lang w:eastAsia="en-US"/>
        </w:rPr>
        <w:t>z</w:t>
      </w:r>
      <w:r w:rsidR="00420963" w:rsidRPr="00B907E9">
        <w:rPr>
          <w:rFonts w:ascii="Calibri" w:eastAsia="Calibri" w:hAnsi="Calibri" w:cs="Calibri"/>
          <w:sz w:val="20"/>
          <w:lang w:eastAsia="en-US"/>
        </w:rPr>
        <w:t>atwierdzenie</w:t>
      </w:r>
      <w:r w:rsidRPr="00B907E9">
        <w:rPr>
          <w:rFonts w:ascii="Calibri" w:eastAsia="Calibri" w:hAnsi="Calibri" w:cs="Calibri"/>
          <w:sz w:val="20"/>
          <w:lang w:eastAsia="en-US"/>
        </w:rPr>
        <w:t xml:space="preserve"> rozporządzenia Rady Ministrów</w:t>
      </w:r>
      <w:r w:rsidR="00420963" w:rsidRPr="00B907E9">
        <w:rPr>
          <w:rFonts w:ascii="Calibri" w:eastAsia="Calibri" w:hAnsi="Calibri" w:cs="Calibri"/>
          <w:sz w:val="20"/>
          <w:lang w:eastAsia="en-US"/>
        </w:rPr>
        <w:t xml:space="preserve"> </w:t>
      </w:r>
      <w:r w:rsidRPr="00B907E9">
        <w:rPr>
          <w:rFonts w:ascii="Calibri" w:eastAsia="Calibri" w:hAnsi="Calibri" w:cs="Calibri"/>
          <w:sz w:val="20"/>
          <w:lang w:eastAsia="en-US"/>
        </w:rPr>
        <w:t xml:space="preserve">Ukrainy - </w:t>
      </w:r>
      <w:proofErr w:type="spellStart"/>
      <w:r w:rsidRPr="00B907E9">
        <w:rPr>
          <w:rFonts w:ascii="Calibri" w:eastAsia="Calibri" w:hAnsi="Calibri" w:cs="Calibri"/>
          <w:sz w:val="20"/>
          <w:lang w:eastAsia="en-US"/>
        </w:rPr>
        <w:t>Poszególne</w:t>
      </w:r>
      <w:proofErr w:type="spellEnd"/>
      <w:r w:rsidR="00420963" w:rsidRPr="00B907E9">
        <w:rPr>
          <w:rFonts w:ascii="Calibri" w:eastAsia="Calibri" w:hAnsi="Calibri" w:cs="Calibri"/>
          <w:sz w:val="20"/>
          <w:lang w:eastAsia="en-US"/>
        </w:rPr>
        <w:t xml:space="preserve"> </w:t>
      </w:r>
      <w:r w:rsidRPr="00B907E9">
        <w:rPr>
          <w:rFonts w:ascii="Calibri" w:eastAsia="Calibri" w:hAnsi="Calibri" w:cs="Calibri"/>
          <w:sz w:val="20"/>
          <w:lang w:eastAsia="en-US"/>
        </w:rPr>
        <w:t>kwestie</w:t>
      </w:r>
      <w:r w:rsidR="00420963" w:rsidRPr="00B907E9">
        <w:rPr>
          <w:rFonts w:ascii="Calibri" w:eastAsia="Calibri" w:hAnsi="Calibri" w:cs="Calibri"/>
          <w:sz w:val="20"/>
          <w:lang w:eastAsia="en-US"/>
        </w:rPr>
        <w:t xml:space="preserve"> zapewnienia prowadzenia działalności gospodarc</w:t>
      </w:r>
      <w:r w:rsidRPr="00B907E9">
        <w:rPr>
          <w:rFonts w:ascii="Calibri" w:eastAsia="Calibri" w:hAnsi="Calibri" w:cs="Calibri"/>
          <w:sz w:val="20"/>
          <w:lang w:eastAsia="en-US"/>
        </w:rPr>
        <w:t>zej w warunkach stanu wojennego</w:t>
      </w:r>
      <w:r w:rsidR="00420963" w:rsidRPr="00B907E9">
        <w:rPr>
          <w:rFonts w:ascii="Calibri" w:eastAsia="Calibri" w:hAnsi="Calibri" w:cs="Calibri"/>
          <w:sz w:val="20"/>
          <w:lang w:eastAsia="en-US"/>
        </w:rPr>
        <w:t xml:space="preserve">, </w:t>
      </w:r>
      <w:r w:rsidR="00B62F6C" w:rsidRPr="00B907E9">
        <w:rPr>
          <w:rFonts w:ascii="Calibri" w:eastAsia="Calibri" w:hAnsi="Calibri" w:cs="Calibri"/>
          <w:sz w:val="20"/>
          <w:lang w:eastAsia="en-US"/>
        </w:rPr>
        <w:t>dotyczącego terminów</w:t>
      </w:r>
      <w:r w:rsidR="00420963" w:rsidRPr="00B907E9">
        <w:rPr>
          <w:rFonts w:ascii="Calibri" w:eastAsia="Calibri" w:hAnsi="Calibri" w:cs="Calibri"/>
          <w:sz w:val="20"/>
          <w:lang w:eastAsia="en-US"/>
        </w:rPr>
        <w:t xml:space="preserve"> ważności dotychczasowych </w:t>
      </w:r>
      <w:r w:rsidR="00B62F6C" w:rsidRPr="00B907E9">
        <w:rPr>
          <w:rFonts w:ascii="Calibri" w:eastAsia="Calibri" w:hAnsi="Calibri" w:cs="Calibri"/>
          <w:sz w:val="20"/>
          <w:lang w:eastAsia="en-US"/>
        </w:rPr>
        <w:t xml:space="preserve">licencji oraz </w:t>
      </w:r>
      <w:r w:rsidRPr="00B907E9">
        <w:rPr>
          <w:rFonts w:ascii="Calibri" w:eastAsia="Calibri" w:hAnsi="Calibri" w:cs="Calibri"/>
          <w:sz w:val="20"/>
          <w:lang w:eastAsia="en-US"/>
        </w:rPr>
        <w:t>po</w:t>
      </w:r>
      <w:r w:rsidR="00420963" w:rsidRPr="00B907E9">
        <w:rPr>
          <w:rFonts w:ascii="Calibri" w:eastAsia="Calibri" w:hAnsi="Calibri" w:cs="Calibri"/>
          <w:sz w:val="20"/>
          <w:lang w:eastAsia="en-US"/>
        </w:rPr>
        <w:t xml:space="preserve">zwoleń </w:t>
      </w:r>
      <w:r w:rsidRPr="00B907E9">
        <w:rPr>
          <w:rFonts w:ascii="Calibri" w:eastAsia="Calibri" w:hAnsi="Calibri" w:cs="Calibri"/>
          <w:sz w:val="20"/>
          <w:lang w:eastAsia="en-US"/>
        </w:rPr>
        <w:t>na czas okreś</w:t>
      </w:r>
      <w:r w:rsidR="00B62F6C" w:rsidRPr="00B907E9">
        <w:rPr>
          <w:rFonts w:ascii="Calibri" w:eastAsia="Calibri" w:hAnsi="Calibri" w:cs="Calibri"/>
          <w:sz w:val="20"/>
          <w:lang w:eastAsia="en-US"/>
        </w:rPr>
        <w:t>l</w:t>
      </w:r>
      <w:r w:rsidRPr="00B907E9">
        <w:rPr>
          <w:rFonts w:ascii="Calibri" w:eastAsia="Calibri" w:hAnsi="Calibri" w:cs="Calibri"/>
          <w:sz w:val="20"/>
          <w:lang w:eastAsia="en-US"/>
        </w:rPr>
        <w:t>ony</w:t>
      </w:r>
      <w:r w:rsidR="00B62F6C" w:rsidRPr="00B907E9">
        <w:rPr>
          <w:rFonts w:ascii="Calibri" w:eastAsia="Calibri" w:hAnsi="Calibri" w:cs="Calibri"/>
          <w:sz w:val="20"/>
          <w:lang w:eastAsia="en-US"/>
        </w:rPr>
        <w:t xml:space="preserve">. Terminy te </w:t>
      </w:r>
      <w:r w:rsidR="00420963" w:rsidRPr="00B907E9">
        <w:rPr>
          <w:rFonts w:ascii="Calibri" w:eastAsia="Calibri" w:hAnsi="Calibri" w:cs="Calibri"/>
          <w:sz w:val="20"/>
          <w:lang w:eastAsia="en-US"/>
        </w:rPr>
        <w:t xml:space="preserve">ulegają automatycznemu przedłużeniu na okres stanu wojennego oraz </w:t>
      </w:r>
      <w:r w:rsidR="00B62F6C" w:rsidRPr="00B907E9">
        <w:rPr>
          <w:rFonts w:ascii="Calibri" w:eastAsia="Calibri" w:hAnsi="Calibri" w:cs="Calibri"/>
          <w:sz w:val="20"/>
          <w:lang w:eastAsia="en-US"/>
        </w:rPr>
        <w:t xml:space="preserve">dodatkowo </w:t>
      </w:r>
      <w:r w:rsidR="00420963" w:rsidRPr="00B907E9">
        <w:rPr>
          <w:rFonts w:ascii="Calibri" w:eastAsia="Calibri" w:hAnsi="Calibri" w:cs="Calibri"/>
          <w:sz w:val="20"/>
          <w:lang w:eastAsia="en-US"/>
        </w:rPr>
        <w:t>trzech miesięcy od dnia jego ustania lub anulowania, a okresowe, regularne płatności z ich tytułu są odraczane na okres</w:t>
      </w:r>
      <w:r w:rsidR="003A51CD" w:rsidRPr="00B907E9">
        <w:rPr>
          <w:rFonts w:ascii="Calibri" w:eastAsia="Calibri" w:hAnsi="Calibri" w:cs="Calibri"/>
          <w:sz w:val="20"/>
          <w:lang w:eastAsia="en-US"/>
        </w:rPr>
        <w:t xml:space="preserve"> </w:t>
      </w:r>
      <w:r w:rsidR="00420963" w:rsidRPr="00B907E9">
        <w:rPr>
          <w:rFonts w:ascii="Calibri" w:eastAsia="Calibri" w:hAnsi="Calibri" w:cs="Calibri"/>
          <w:sz w:val="20"/>
          <w:lang w:eastAsia="en-US"/>
        </w:rPr>
        <w:t>określon</w:t>
      </w:r>
      <w:r w:rsidR="003A51CD" w:rsidRPr="00B907E9">
        <w:rPr>
          <w:rFonts w:ascii="Calibri" w:eastAsia="Calibri" w:hAnsi="Calibri" w:cs="Calibri"/>
          <w:sz w:val="20"/>
          <w:lang w:eastAsia="en-US"/>
        </w:rPr>
        <w:t>y</w:t>
      </w:r>
      <w:r w:rsidR="00420963" w:rsidRPr="00B907E9">
        <w:rPr>
          <w:rFonts w:ascii="Calibri" w:eastAsia="Calibri" w:hAnsi="Calibri" w:cs="Calibri"/>
          <w:sz w:val="20"/>
          <w:lang w:eastAsia="en-US"/>
        </w:rPr>
        <w:t xml:space="preserve"> w </w:t>
      </w:r>
      <w:r w:rsidRPr="00B907E9">
        <w:rPr>
          <w:rFonts w:ascii="Calibri" w:eastAsia="Calibri" w:hAnsi="Calibri" w:cs="Calibri"/>
          <w:sz w:val="20"/>
          <w:lang w:eastAsia="en-US"/>
        </w:rPr>
        <w:t>przedmiotowym rozporządzeniu;</w:t>
      </w:r>
    </w:p>
    <w:p w14:paraId="45D97661" w14:textId="3CC0C091" w:rsidR="00B62F6C" w:rsidRPr="00B907E9" w:rsidRDefault="006F5E4C" w:rsidP="00B907E9">
      <w:pPr>
        <w:pStyle w:val="Akapitzlist"/>
        <w:numPr>
          <w:ilvl w:val="0"/>
          <w:numId w:val="39"/>
        </w:numPr>
        <w:jc w:val="both"/>
        <w:rPr>
          <w:rFonts w:ascii="Calibri" w:eastAsia="Calibri" w:hAnsi="Calibri" w:cs="Calibri"/>
          <w:sz w:val="20"/>
          <w:lang w:eastAsia="en-US"/>
        </w:rPr>
      </w:pPr>
      <w:r w:rsidRPr="00B907E9">
        <w:rPr>
          <w:rFonts w:ascii="Calibri" w:eastAsia="Calibri" w:hAnsi="Calibri" w:cs="Calibri"/>
          <w:sz w:val="20"/>
          <w:lang w:eastAsia="en-US"/>
        </w:rPr>
        <w:t>z</w:t>
      </w:r>
      <w:r w:rsidR="00B62F6C" w:rsidRPr="00B907E9">
        <w:rPr>
          <w:rFonts w:ascii="Calibri" w:eastAsia="Calibri" w:hAnsi="Calibri" w:cs="Calibri"/>
          <w:sz w:val="20"/>
          <w:lang w:eastAsia="en-US"/>
        </w:rPr>
        <w:t>miany procedury sporządzania Planu Gospodarowania Wodami w dorzeczu</w:t>
      </w:r>
      <w:r w:rsidR="00420963" w:rsidRPr="00B907E9">
        <w:rPr>
          <w:rFonts w:ascii="Calibri" w:eastAsia="Calibri" w:hAnsi="Calibri" w:cs="Calibri"/>
          <w:sz w:val="20"/>
          <w:lang w:eastAsia="en-US"/>
        </w:rPr>
        <w:t xml:space="preserve">, zgodnie z którą społeczeństwo ma prawo zgłaszać uwagi i sugestie do </w:t>
      </w:r>
      <w:r w:rsidR="003A51CD" w:rsidRPr="00B907E9">
        <w:rPr>
          <w:rFonts w:ascii="Calibri" w:eastAsia="Calibri" w:hAnsi="Calibri" w:cs="Calibri"/>
          <w:sz w:val="20"/>
          <w:lang w:eastAsia="en-US"/>
        </w:rPr>
        <w:t>harmonogramu</w:t>
      </w:r>
      <w:r w:rsidR="00420963" w:rsidRPr="00B907E9">
        <w:rPr>
          <w:rFonts w:ascii="Calibri" w:eastAsia="Calibri" w:hAnsi="Calibri" w:cs="Calibri"/>
          <w:sz w:val="20"/>
          <w:lang w:eastAsia="en-US"/>
        </w:rPr>
        <w:t xml:space="preserve"> aktualizacji projektu planu gospodarowania wodami w dorzeczu oraz do informacji o głównych oddziaływaniach antropogenicznych na stan</w:t>
      </w:r>
      <w:r w:rsidR="003A51CD" w:rsidRPr="00B907E9">
        <w:rPr>
          <w:rFonts w:ascii="Calibri" w:eastAsia="Calibri" w:hAnsi="Calibri" w:cs="Calibri"/>
          <w:sz w:val="20"/>
          <w:lang w:eastAsia="en-US"/>
        </w:rPr>
        <w:t xml:space="preserve"> ilościowy i </w:t>
      </w:r>
      <w:r w:rsidR="00420963" w:rsidRPr="00B907E9">
        <w:rPr>
          <w:rFonts w:ascii="Calibri" w:eastAsia="Calibri" w:hAnsi="Calibri" w:cs="Calibri"/>
          <w:sz w:val="20"/>
          <w:lang w:eastAsia="en-US"/>
        </w:rPr>
        <w:t xml:space="preserve"> </w:t>
      </w:r>
      <w:r w:rsidRPr="00B907E9">
        <w:rPr>
          <w:rFonts w:ascii="Calibri" w:eastAsia="Calibri" w:hAnsi="Calibri" w:cs="Calibri"/>
          <w:sz w:val="20"/>
          <w:lang w:eastAsia="en-US"/>
        </w:rPr>
        <w:t>jakościowy wód powierzchniowych</w:t>
      </w:r>
      <w:r w:rsidR="003A51CD" w:rsidRPr="00B907E9">
        <w:rPr>
          <w:rFonts w:ascii="Calibri" w:eastAsia="Calibri" w:hAnsi="Calibri" w:cs="Calibri"/>
          <w:sz w:val="20"/>
          <w:lang w:eastAsia="en-US"/>
        </w:rPr>
        <w:t xml:space="preserve"> </w:t>
      </w:r>
      <w:r w:rsidR="00420963" w:rsidRPr="00B907E9">
        <w:rPr>
          <w:rFonts w:ascii="Calibri" w:eastAsia="Calibri" w:hAnsi="Calibri" w:cs="Calibri"/>
          <w:sz w:val="20"/>
          <w:lang w:eastAsia="en-US"/>
        </w:rPr>
        <w:t xml:space="preserve">i podziemnych, w szczególności źródeł punktowych i rozproszonych, w terminie </w:t>
      </w:r>
      <w:r w:rsidR="003A51CD" w:rsidRPr="00B907E9">
        <w:rPr>
          <w:rFonts w:ascii="Calibri" w:eastAsia="Calibri" w:hAnsi="Calibri" w:cs="Calibri"/>
          <w:sz w:val="20"/>
          <w:lang w:eastAsia="en-US"/>
        </w:rPr>
        <w:t>sześciu</w:t>
      </w:r>
      <w:r w:rsidR="00420963" w:rsidRPr="00B907E9">
        <w:rPr>
          <w:rFonts w:ascii="Calibri" w:eastAsia="Calibri" w:hAnsi="Calibri" w:cs="Calibri"/>
          <w:sz w:val="20"/>
          <w:lang w:eastAsia="en-US"/>
        </w:rPr>
        <w:t xml:space="preserve"> miesięcy od dnia ich opublikowania na stronie internetowej Ministerstwa Środowiska. Również w strukturze planu gospodarowania wodami w dorzeczu w ust. 3 „Strefy (terytoria) podlegające ochronie i ich mapowanie” dodano ust. 6. - strefy wrażliwe i mniej wrażliwe, określone zgodnie z kryteriami zatwierdzonym</w:t>
      </w:r>
      <w:r w:rsidR="00B62F6C" w:rsidRPr="00B907E9">
        <w:rPr>
          <w:rFonts w:ascii="Calibri" w:eastAsia="Calibri" w:hAnsi="Calibri" w:cs="Calibri"/>
          <w:sz w:val="20"/>
          <w:lang w:eastAsia="en-US"/>
        </w:rPr>
        <w:t>i przez Ministerstwo Środowiska;</w:t>
      </w:r>
    </w:p>
    <w:p w14:paraId="16FAF0D3" w14:textId="1D50DAC5" w:rsidR="00420963" w:rsidRPr="00B907E9" w:rsidRDefault="00B62F6C" w:rsidP="00B907E9">
      <w:pPr>
        <w:pStyle w:val="Akapitzlist"/>
        <w:numPr>
          <w:ilvl w:val="0"/>
          <w:numId w:val="39"/>
        </w:numPr>
        <w:jc w:val="both"/>
        <w:rPr>
          <w:rFonts w:ascii="Calibri" w:eastAsia="Calibri" w:hAnsi="Calibri" w:cs="Calibri"/>
          <w:sz w:val="20"/>
          <w:lang w:eastAsia="en-US"/>
        </w:rPr>
      </w:pPr>
      <w:r w:rsidRPr="00B907E9">
        <w:rPr>
          <w:rFonts w:ascii="Calibri" w:eastAsia="Calibri" w:hAnsi="Calibri" w:cs="Calibri"/>
          <w:sz w:val="20"/>
          <w:lang w:eastAsia="en-US"/>
        </w:rPr>
        <w:t>z</w:t>
      </w:r>
      <w:r w:rsidR="00420963" w:rsidRPr="00B907E9">
        <w:rPr>
          <w:rFonts w:ascii="Calibri" w:eastAsia="Calibri" w:hAnsi="Calibri" w:cs="Calibri"/>
          <w:sz w:val="20"/>
          <w:lang w:eastAsia="en-US"/>
        </w:rPr>
        <w:t xml:space="preserve">miany w art. 49 Kodeksu Wodnego Ukrainy przewidują </w:t>
      </w:r>
      <w:r w:rsidRPr="00B907E9">
        <w:rPr>
          <w:rFonts w:ascii="Calibri" w:eastAsia="Calibri" w:hAnsi="Calibri" w:cs="Calibri"/>
          <w:sz w:val="20"/>
          <w:lang w:eastAsia="en-US"/>
        </w:rPr>
        <w:t xml:space="preserve">wydanie pozwolenia na specjalne </w:t>
      </w:r>
      <w:r w:rsidR="00420963" w:rsidRPr="00B907E9">
        <w:rPr>
          <w:rFonts w:ascii="Calibri" w:eastAsia="Calibri" w:hAnsi="Calibri" w:cs="Calibri"/>
          <w:sz w:val="20"/>
          <w:lang w:eastAsia="en-US"/>
        </w:rPr>
        <w:t>korzystanie z w</w:t>
      </w:r>
      <w:r w:rsidR="003A51CD" w:rsidRPr="00B907E9">
        <w:rPr>
          <w:rFonts w:ascii="Calibri" w:eastAsia="Calibri" w:hAnsi="Calibri" w:cs="Calibri"/>
          <w:sz w:val="20"/>
          <w:lang w:eastAsia="en-US"/>
        </w:rPr>
        <w:t>ód</w:t>
      </w:r>
      <w:r w:rsidR="00420963" w:rsidRPr="00B907E9">
        <w:rPr>
          <w:rFonts w:ascii="Calibri" w:eastAsia="Calibri" w:hAnsi="Calibri" w:cs="Calibri"/>
          <w:sz w:val="20"/>
          <w:lang w:eastAsia="en-US"/>
        </w:rPr>
        <w:t xml:space="preserve"> podmiotowi gospodarczemu, który sprywatyzował </w:t>
      </w:r>
      <w:proofErr w:type="spellStart"/>
      <w:r w:rsidR="002047C0" w:rsidRPr="00B907E9">
        <w:rPr>
          <w:rFonts w:ascii="Calibri" w:eastAsia="Calibri" w:hAnsi="Calibri" w:cs="Calibri"/>
          <w:sz w:val="20"/>
          <w:lang w:eastAsia="en-US"/>
        </w:rPr>
        <w:t>jednlity</w:t>
      </w:r>
      <w:proofErr w:type="spellEnd"/>
      <w:r w:rsidR="002047C0" w:rsidRPr="00B907E9">
        <w:rPr>
          <w:rFonts w:ascii="Calibri" w:eastAsia="Calibri" w:hAnsi="Calibri" w:cs="Calibri"/>
          <w:sz w:val="20"/>
          <w:lang w:eastAsia="en-US"/>
        </w:rPr>
        <w:t xml:space="preserve"> </w:t>
      </w:r>
      <w:r w:rsidR="00420963" w:rsidRPr="00B907E9">
        <w:rPr>
          <w:rFonts w:ascii="Calibri" w:eastAsia="Calibri" w:hAnsi="Calibri" w:cs="Calibri"/>
          <w:sz w:val="20"/>
          <w:lang w:eastAsia="en-US"/>
        </w:rPr>
        <w:t xml:space="preserve">kompleks majątkowy przedsiębiorstwa państwowego lub komunalnego, poprzez </w:t>
      </w:r>
      <w:r w:rsidR="002047C0" w:rsidRPr="00B907E9">
        <w:rPr>
          <w:rFonts w:ascii="Calibri" w:eastAsia="Calibri" w:hAnsi="Calibri" w:cs="Calibri"/>
          <w:sz w:val="20"/>
          <w:lang w:eastAsia="en-US"/>
        </w:rPr>
        <w:t>przerejestrowanie wcześniej wydanego po</w:t>
      </w:r>
      <w:r w:rsidR="00420963" w:rsidRPr="00B907E9">
        <w:rPr>
          <w:rFonts w:ascii="Calibri" w:eastAsia="Calibri" w:hAnsi="Calibri" w:cs="Calibri"/>
          <w:sz w:val="20"/>
          <w:lang w:eastAsia="en-US"/>
        </w:rPr>
        <w:t>zwolenia na okres jego ważności</w:t>
      </w:r>
      <w:r w:rsidR="002047C0" w:rsidRPr="00B907E9">
        <w:rPr>
          <w:rFonts w:ascii="Calibri" w:eastAsia="Calibri" w:hAnsi="Calibri" w:cs="Calibri"/>
          <w:sz w:val="20"/>
          <w:lang w:eastAsia="en-US"/>
        </w:rPr>
        <w:t>;</w:t>
      </w:r>
    </w:p>
    <w:p w14:paraId="33F58A85" w14:textId="4915AE2B" w:rsidR="00420963" w:rsidRPr="00B907E9" w:rsidRDefault="00420963" w:rsidP="00B907E9">
      <w:pPr>
        <w:pStyle w:val="Akapitzlist"/>
        <w:numPr>
          <w:ilvl w:val="0"/>
          <w:numId w:val="39"/>
        </w:numPr>
        <w:jc w:val="both"/>
        <w:rPr>
          <w:rFonts w:ascii="Calibri" w:eastAsia="Calibri" w:hAnsi="Calibri" w:cs="Calibri"/>
          <w:sz w:val="20"/>
          <w:lang w:eastAsia="en-US"/>
        </w:rPr>
      </w:pPr>
      <w:r w:rsidRPr="00B907E9">
        <w:rPr>
          <w:rFonts w:ascii="Calibri" w:eastAsia="Calibri" w:hAnsi="Calibri" w:cs="Calibri"/>
          <w:sz w:val="20"/>
          <w:lang w:eastAsia="en-US"/>
        </w:rPr>
        <w:t xml:space="preserve">Rozporządzenie </w:t>
      </w:r>
      <w:r w:rsidR="002047C0" w:rsidRPr="00B907E9">
        <w:rPr>
          <w:rFonts w:ascii="Calibri" w:eastAsia="Calibri" w:hAnsi="Calibri" w:cs="Calibri"/>
          <w:sz w:val="20"/>
          <w:lang w:eastAsia="en-US"/>
        </w:rPr>
        <w:t>Rady</w:t>
      </w:r>
      <w:r w:rsidRPr="00B907E9">
        <w:rPr>
          <w:rFonts w:ascii="Calibri" w:eastAsia="Calibri" w:hAnsi="Calibri" w:cs="Calibri"/>
          <w:sz w:val="20"/>
          <w:lang w:eastAsia="en-US"/>
        </w:rPr>
        <w:t xml:space="preserve"> Ministrów Ukrainy „O przekazaniu integralnych kompleksów własności państwowych przedsiębiorstw, instytucji i organizacji w sferę zarządzania Państwowej Agencji Melioracji i Rybołówstwa” przewiduje przekazanie integralnych kompleksów własności państwowej własne przedsiębiorstwa, instytucje i organizacje ze sfery administracji Państwowej Agencji Zasobów Wodnych do sfery administracji Państwowej Agencji Melioracji i rybołówstwa. Decyzje te przewidują reformę systemu zarządzania państwem w zakresie melioracji i melioracji poprzez oddzielenie funkcji gospodarowania zasobami wodnymi od funkcji zarządzania i</w:t>
      </w:r>
      <w:r w:rsidR="00B907E9">
        <w:rPr>
          <w:rFonts w:ascii="Calibri" w:eastAsia="Calibri" w:hAnsi="Calibri" w:cs="Calibri"/>
          <w:sz w:val="20"/>
          <w:lang w:eastAsia="en-US"/>
        </w:rPr>
        <w:t>nfrastrukturą gospodarki wodnej;</w:t>
      </w:r>
    </w:p>
    <w:p w14:paraId="315A0698" w14:textId="17E1D114" w:rsidR="007168A5" w:rsidRPr="00B907E9" w:rsidRDefault="00420963" w:rsidP="00B907E9">
      <w:pPr>
        <w:pStyle w:val="Akapitzlist"/>
        <w:numPr>
          <w:ilvl w:val="0"/>
          <w:numId w:val="39"/>
        </w:numPr>
        <w:spacing w:after="120"/>
        <w:jc w:val="both"/>
        <w:rPr>
          <w:rFonts w:ascii="Calibri" w:eastAsia="Calibri" w:hAnsi="Calibri" w:cs="Calibri"/>
          <w:sz w:val="20"/>
          <w:lang w:eastAsia="en-US"/>
        </w:rPr>
      </w:pPr>
      <w:r w:rsidRPr="00B907E9">
        <w:rPr>
          <w:rFonts w:ascii="Calibri" w:eastAsia="Calibri" w:hAnsi="Calibri" w:cs="Calibri"/>
          <w:sz w:val="20"/>
          <w:lang w:eastAsia="en-US"/>
        </w:rPr>
        <w:t xml:space="preserve">Zmiany do Kodeksu Wodnego Ukrainy dotyczące doprecyzowania listy </w:t>
      </w:r>
      <w:r w:rsidR="003A51CD" w:rsidRPr="00B907E9">
        <w:rPr>
          <w:rFonts w:ascii="Calibri" w:eastAsia="Calibri" w:hAnsi="Calibri" w:cs="Calibri"/>
          <w:sz w:val="20"/>
          <w:lang w:eastAsia="en-US"/>
        </w:rPr>
        <w:t>pierwotny</w:t>
      </w:r>
      <w:r w:rsidR="00AE1602" w:rsidRPr="00B907E9">
        <w:rPr>
          <w:rFonts w:ascii="Calibri" w:eastAsia="Calibri" w:hAnsi="Calibri" w:cs="Calibri"/>
          <w:sz w:val="20"/>
          <w:lang w:eastAsia="en-US"/>
        </w:rPr>
        <w:t>ch</w:t>
      </w:r>
      <w:r w:rsidRPr="00B907E9">
        <w:rPr>
          <w:rFonts w:ascii="Calibri" w:eastAsia="Calibri" w:hAnsi="Calibri" w:cs="Calibri"/>
          <w:sz w:val="20"/>
          <w:lang w:eastAsia="en-US"/>
        </w:rPr>
        <w:t xml:space="preserve"> uż</w:t>
      </w:r>
      <w:r w:rsidR="002047C0" w:rsidRPr="00B907E9">
        <w:rPr>
          <w:rFonts w:ascii="Calibri" w:eastAsia="Calibri" w:hAnsi="Calibri" w:cs="Calibri"/>
          <w:sz w:val="20"/>
          <w:lang w:eastAsia="en-US"/>
        </w:rPr>
        <w:t>ytkowników wody, zgodnie z którymi</w:t>
      </w:r>
      <w:r w:rsidRPr="00B907E9">
        <w:rPr>
          <w:rFonts w:ascii="Calibri" w:eastAsia="Calibri" w:hAnsi="Calibri" w:cs="Calibri"/>
          <w:sz w:val="20"/>
          <w:lang w:eastAsia="en-US"/>
        </w:rPr>
        <w:t xml:space="preserve"> </w:t>
      </w:r>
      <w:r w:rsidR="00AE1602" w:rsidRPr="00B907E9">
        <w:rPr>
          <w:rFonts w:ascii="Calibri" w:eastAsia="Calibri" w:hAnsi="Calibri" w:cs="Calibri"/>
          <w:sz w:val="20"/>
          <w:lang w:eastAsia="en-US"/>
        </w:rPr>
        <w:t>pierwotny</w:t>
      </w:r>
      <w:r w:rsidRPr="00B907E9">
        <w:rPr>
          <w:rFonts w:ascii="Calibri" w:eastAsia="Calibri" w:hAnsi="Calibri" w:cs="Calibri"/>
          <w:sz w:val="20"/>
          <w:lang w:eastAsia="en-US"/>
        </w:rPr>
        <w:t xml:space="preserve"> użytkownik wody, który posiada pozwolenie na specjalne korzystanie z wody i używa wody wyłącznie na własne potrzeby pitne i sanitarno-hi</w:t>
      </w:r>
      <w:r w:rsidR="002047C0" w:rsidRPr="00B907E9">
        <w:rPr>
          <w:rFonts w:ascii="Calibri" w:eastAsia="Calibri" w:hAnsi="Calibri" w:cs="Calibri"/>
          <w:sz w:val="20"/>
          <w:lang w:eastAsia="en-US"/>
        </w:rPr>
        <w:t xml:space="preserve">gieniczne lub na zaspokojenie </w:t>
      </w:r>
      <w:r w:rsidRPr="00B907E9">
        <w:rPr>
          <w:rFonts w:ascii="Calibri" w:eastAsia="Calibri" w:hAnsi="Calibri" w:cs="Calibri"/>
          <w:sz w:val="20"/>
          <w:lang w:eastAsia="en-US"/>
        </w:rPr>
        <w:t xml:space="preserve">potrzeb sanitarno-higienicznych ludności i/lub własnych potrzeb </w:t>
      </w:r>
      <w:r w:rsidR="002047C0" w:rsidRPr="00B907E9">
        <w:rPr>
          <w:rFonts w:ascii="Calibri" w:eastAsia="Calibri" w:hAnsi="Calibri" w:cs="Calibri"/>
          <w:sz w:val="20"/>
          <w:lang w:eastAsia="en-US"/>
        </w:rPr>
        <w:t>gospodarczych</w:t>
      </w:r>
      <w:r w:rsidRPr="00B907E9">
        <w:rPr>
          <w:rFonts w:ascii="Calibri" w:eastAsia="Calibri" w:hAnsi="Calibri" w:cs="Calibri"/>
          <w:sz w:val="20"/>
          <w:lang w:eastAsia="en-US"/>
        </w:rPr>
        <w:t xml:space="preserve"> jest </w:t>
      </w:r>
      <w:r w:rsidR="006955B7" w:rsidRPr="00B907E9">
        <w:rPr>
          <w:rFonts w:ascii="Calibri" w:eastAsia="Calibri" w:hAnsi="Calibri" w:cs="Calibri"/>
          <w:sz w:val="20"/>
          <w:lang w:eastAsia="en-US"/>
        </w:rPr>
        <w:t xml:space="preserve">użytkownikiem wód </w:t>
      </w:r>
      <w:r w:rsidRPr="00B907E9">
        <w:rPr>
          <w:rFonts w:ascii="Calibri" w:eastAsia="Calibri" w:hAnsi="Calibri" w:cs="Calibri"/>
          <w:sz w:val="20"/>
          <w:lang w:eastAsia="en-US"/>
        </w:rPr>
        <w:t xml:space="preserve">i </w:t>
      </w:r>
      <w:r w:rsidR="006955B7" w:rsidRPr="00B907E9">
        <w:rPr>
          <w:rFonts w:ascii="Calibri" w:eastAsia="Calibri" w:hAnsi="Calibri" w:cs="Calibri"/>
          <w:sz w:val="20"/>
          <w:lang w:eastAsia="en-US"/>
        </w:rPr>
        <w:t>jest zobowiązany do złożenia</w:t>
      </w:r>
      <w:r w:rsidRPr="00B907E9">
        <w:rPr>
          <w:rFonts w:ascii="Calibri" w:eastAsia="Calibri" w:hAnsi="Calibri" w:cs="Calibri"/>
          <w:sz w:val="20"/>
          <w:lang w:eastAsia="en-US"/>
        </w:rPr>
        <w:t xml:space="preserve"> </w:t>
      </w:r>
      <w:r w:rsidR="00AE1602" w:rsidRPr="00B907E9">
        <w:rPr>
          <w:rFonts w:ascii="Calibri" w:eastAsia="Calibri" w:hAnsi="Calibri" w:cs="Calibri"/>
          <w:sz w:val="20"/>
          <w:lang w:eastAsia="en-US"/>
        </w:rPr>
        <w:t>d</w:t>
      </w:r>
      <w:r w:rsidR="006955B7" w:rsidRPr="00B907E9">
        <w:rPr>
          <w:rFonts w:ascii="Calibri" w:eastAsia="Calibri" w:hAnsi="Calibri" w:cs="Calibri"/>
          <w:sz w:val="20"/>
          <w:lang w:eastAsia="en-US"/>
        </w:rPr>
        <w:t>eklaracji</w:t>
      </w:r>
      <w:r w:rsidRPr="00B907E9">
        <w:rPr>
          <w:rFonts w:ascii="Calibri" w:eastAsia="Calibri" w:hAnsi="Calibri" w:cs="Calibri"/>
          <w:sz w:val="20"/>
          <w:lang w:eastAsia="en-US"/>
        </w:rPr>
        <w:t xml:space="preserve"> oraz </w:t>
      </w:r>
      <w:r w:rsidR="006955B7" w:rsidRPr="00B907E9">
        <w:rPr>
          <w:rFonts w:ascii="Calibri" w:eastAsia="Calibri" w:hAnsi="Calibri" w:cs="Calibri"/>
          <w:sz w:val="20"/>
          <w:lang w:eastAsia="en-US"/>
        </w:rPr>
        <w:t>wnoszenia opłaty</w:t>
      </w:r>
      <w:r w:rsidRPr="00B907E9">
        <w:rPr>
          <w:rFonts w:ascii="Calibri" w:eastAsia="Calibri" w:hAnsi="Calibri" w:cs="Calibri"/>
          <w:sz w:val="20"/>
          <w:lang w:eastAsia="en-US"/>
        </w:rPr>
        <w:t>.</w:t>
      </w:r>
    </w:p>
    <w:p w14:paraId="3EBA2DA5" w14:textId="54E35A83" w:rsidR="00AE1602" w:rsidRPr="002047C0" w:rsidRDefault="007168A5" w:rsidP="00B907E9">
      <w:pPr>
        <w:numPr>
          <w:ilvl w:val="0"/>
          <w:numId w:val="13"/>
        </w:numPr>
        <w:tabs>
          <w:tab w:val="left" w:pos="709"/>
        </w:tabs>
        <w:ind w:left="426" w:hanging="426"/>
        <w:rPr>
          <w:rFonts w:ascii="Calibri" w:eastAsia="Calibri" w:hAnsi="Calibri" w:cs="Calibri"/>
          <w:b/>
          <w:sz w:val="20"/>
          <w:lang w:eastAsia="en-US"/>
        </w:rPr>
      </w:pPr>
      <w:r w:rsidRPr="002B31D0">
        <w:rPr>
          <w:rFonts w:ascii="Calibri" w:eastAsia="Calibri" w:hAnsi="Calibri" w:cs="Calibri"/>
          <w:b/>
          <w:sz w:val="20"/>
          <w:lang w:eastAsia="en-US"/>
        </w:rPr>
        <w:t xml:space="preserve"> Aktualne kierunki/obszary prac w zakresie planowania i gospodarowania zasobami wodnymi </w:t>
      </w:r>
    </w:p>
    <w:p w14:paraId="77E3C6F3" w14:textId="57816423" w:rsidR="0056710E" w:rsidRPr="002047C0" w:rsidRDefault="0056710E" w:rsidP="00B907E9">
      <w:pPr>
        <w:rPr>
          <w:rFonts w:ascii="Calibri" w:eastAsia="Calibri" w:hAnsi="Calibri" w:cs="Calibri"/>
          <w:sz w:val="20"/>
          <w:lang w:eastAsia="en-US"/>
        </w:rPr>
      </w:pPr>
      <w:r w:rsidRPr="002B31D0">
        <w:rPr>
          <w:rFonts w:ascii="Calibri" w:eastAsia="Calibri" w:hAnsi="Calibri" w:cs="Calibri"/>
          <w:sz w:val="20"/>
          <w:lang w:eastAsia="en-US"/>
        </w:rPr>
        <w:t xml:space="preserve">Strona </w:t>
      </w:r>
      <w:r>
        <w:rPr>
          <w:rFonts w:ascii="Calibri" w:eastAsia="Calibri" w:hAnsi="Calibri" w:cs="Calibri"/>
          <w:sz w:val="20"/>
          <w:lang w:eastAsia="en-US"/>
        </w:rPr>
        <w:t>p</w:t>
      </w:r>
      <w:r w:rsidRPr="002B31D0">
        <w:rPr>
          <w:rFonts w:ascii="Calibri" w:eastAsia="Calibri" w:hAnsi="Calibri" w:cs="Calibri"/>
          <w:sz w:val="20"/>
          <w:lang w:eastAsia="en-US"/>
        </w:rPr>
        <w:t xml:space="preserve">olska </w:t>
      </w:r>
      <w:proofErr w:type="spellStart"/>
      <w:r w:rsidRPr="002B31D0">
        <w:rPr>
          <w:rFonts w:ascii="Calibri" w:eastAsia="Calibri" w:hAnsi="Calibri" w:cs="Calibri"/>
          <w:sz w:val="20"/>
          <w:lang w:eastAsia="en-US"/>
        </w:rPr>
        <w:t>przedstawila</w:t>
      </w:r>
      <w:proofErr w:type="spellEnd"/>
      <w:r w:rsidRPr="002B31D0">
        <w:rPr>
          <w:rFonts w:ascii="Calibri" w:eastAsia="Calibri" w:hAnsi="Calibri" w:cs="Calibri"/>
          <w:sz w:val="20"/>
          <w:lang w:eastAsia="en-US"/>
        </w:rPr>
        <w:t xml:space="preserve"> bieżące kierunki/obszary zarządzania zasobami wodnymi w Polsce:  </w:t>
      </w:r>
    </w:p>
    <w:p w14:paraId="74076C07" w14:textId="34E20ADD" w:rsidR="0056710E" w:rsidRPr="006F17B5" w:rsidRDefault="0056710E" w:rsidP="00B907E9">
      <w:pPr>
        <w:pStyle w:val="Akapitzlist"/>
        <w:ind w:left="0" w:firstLine="696"/>
        <w:jc w:val="both"/>
        <w:rPr>
          <w:rFonts w:asciiTheme="minorHAnsi" w:hAnsiTheme="minorHAnsi" w:cstheme="minorHAnsi"/>
          <w:sz w:val="20"/>
          <w:szCs w:val="20"/>
          <w:shd w:val="clear" w:color="auto" w:fill="FFFFFF"/>
        </w:rPr>
      </w:pPr>
      <w:bookmarkStart w:id="1" w:name="x__Hlk41045753"/>
      <w:bookmarkStart w:id="2" w:name="_Hlk41045753"/>
      <w:bookmarkStart w:id="3" w:name="_Hlk74125952"/>
      <w:r w:rsidRPr="006F17B5">
        <w:rPr>
          <w:rFonts w:asciiTheme="minorHAnsi" w:hAnsiTheme="minorHAnsi" w:cstheme="minorHAnsi"/>
          <w:b/>
          <w:bCs/>
          <w:sz w:val="20"/>
          <w:szCs w:val="20"/>
          <w:shd w:val="clear" w:color="auto" w:fill="FFFFFF"/>
        </w:rPr>
        <w:t>Plan Gospodarowania Wodami </w:t>
      </w:r>
      <w:r w:rsidRPr="006F17B5">
        <w:rPr>
          <w:rFonts w:asciiTheme="minorHAnsi" w:hAnsiTheme="minorHAnsi" w:cstheme="minorHAnsi"/>
          <w:sz w:val="20"/>
          <w:szCs w:val="20"/>
          <w:shd w:val="clear" w:color="auto" w:fill="FFFFFF"/>
        </w:rPr>
        <w:t>to jeden z najważniejszych dokumentów planistycznych w gospodarce wodnej, których projekty są opracowywane co 6 lat przez Państwowe Gospodarstwo Wodne Wody Polskie. Zawierają zestawy działań, które należy podjąć, aby osiągnąć lub utrzymać dobry stan wód i ekosystemów od nich zależnych, umożliwiając jednoczesne korzystanie z nich w sposób zrównoważony. Stanowią podstawę podejmowania decyzji kształtujących stan zasobów wodnych i określają zasady gospodarowania nimi. </w:t>
      </w:r>
      <w:bookmarkEnd w:id="1"/>
      <w:r w:rsidRPr="006F17B5">
        <w:rPr>
          <w:rFonts w:asciiTheme="minorHAnsi" w:hAnsiTheme="minorHAnsi" w:cstheme="minorHAnsi"/>
          <w:sz w:val="20"/>
          <w:szCs w:val="20"/>
          <w:shd w:val="clear" w:color="auto" w:fill="FFFFFF"/>
        </w:rPr>
        <w:t>Plany gospodarowania wodami po raz pierwszy zostały opracowane, zgodnie z wymogami RDW w 2009 r. i przyjęte uchwałą Rady Ministrów 22 lutego 2011 r.</w:t>
      </w:r>
      <w:r w:rsidRPr="006F17B5" w:rsidDel="003848F0">
        <w:rPr>
          <w:rFonts w:asciiTheme="minorHAnsi" w:hAnsiTheme="minorHAnsi" w:cstheme="minorHAnsi"/>
          <w:sz w:val="20"/>
          <w:szCs w:val="20"/>
          <w:shd w:val="clear" w:color="auto" w:fill="FFFFFF"/>
        </w:rPr>
        <w:t xml:space="preserve"> </w:t>
      </w:r>
      <w:r w:rsidRPr="006F17B5">
        <w:rPr>
          <w:rFonts w:asciiTheme="minorHAnsi" w:hAnsiTheme="minorHAnsi" w:cstheme="minorHAnsi"/>
          <w:sz w:val="20"/>
          <w:szCs w:val="20"/>
          <w:shd w:val="clear" w:color="auto" w:fill="FFFFFF"/>
        </w:rPr>
        <w:t>Obecnie, na szczeblu rządowym trwają ostatnie prace nad przyjęciem II aktualizacji planów gospodarowania wodami (</w:t>
      </w:r>
      <w:proofErr w:type="spellStart"/>
      <w:r w:rsidRPr="006F17B5">
        <w:rPr>
          <w:rFonts w:asciiTheme="minorHAnsi" w:hAnsiTheme="minorHAnsi" w:cstheme="minorHAnsi"/>
          <w:sz w:val="20"/>
          <w:szCs w:val="20"/>
          <w:shd w:val="clear" w:color="auto" w:fill="FFFFFF"/>
        </w:rPr>
        <w:t>IIaPGW</w:t>
      </w:r>
      <w:proofErr w:type="spellEnd"/>
      <w:r w:rsidRPr="006F17B5">
        <w:rPr>
          <w:rFonts w:asciiTheme="minorHAnsi" w:hAnsiTheme="minorHAnsi" w:cstheme="minorHAnsi"/>
          <w:sz w:val="20"/>
          <w:szCs w:val="20"/>
          <w:shd w:val="clear" w:color="auto" w:fill="FFFFFF"/>
        </w:rPr>
        <w:t xml:space="preserve">), które obowiązywać będą do 2027 roku. Projekty </w:t>
      </w:r>
      <w:proofErr w:type="spellStart"/>
      <w:r w:rsidRPr="006F17B5">
        <w:rPr>
          <w:rFonts w:asciiTheme="minorHAnsi" w:hAnsiTheme="minorHAnsi" w:cstheme="minorHAnsi"/>
          <w:sz w:val="20"/>
          <w:szCs w:val="20"/>
          <w:shd w:val="clear" w:color="auto" w:fill="FFFFFF"/>
        </w:rPr>
        <w:lastRenderedPageBreak/>
        <w:t>IIaPGW</w:t>
      </w:r>
      <w:proofErr w:type="spellEnd"/>
      <w:r w:rsidRPr="006F17B5">
        <w:rPr>
          <w:rFonts w:asciiTheme="minorHAnsi" w:hAnsiTheme="minorHAnsi" w:cstheme="minorHAnsi"/>
          <w:sz w:val="20"/>
          <w:szCs w:val="20"/>
          <w:shd w:val="clear" w:color="auto" w:fill="FFFFFF"/>
        </w:rPr>
        <w:t xml:space="preserve"> zostały przygotowane dla dziewięciu obszarów dorzeczy: Wisły, Odry, Dniestru, Dunaju, Banówki, Łaby, Niemna, Pregoły i Świeżej. W celu osiągnięcia i utrzymania dobrego stanu wszystkich wód i ekosystemów od wód zależnych oraz osiągnięcia celów środowiskowych, w obszarze dorzecza Wisły opracowano zestaw działań</w:t>
      </w:r>
      <w:r w:rsidR="00442A4C">
        <w:rPr>
          <w:rFonts w:asciiTheme="minorHAnsi" w:hAnsiTheme="minorHAnsi" w:cstheme="minorHAnsi"/>
          <w:sz w:val="20"/>
          <w:szCs w:val="20"/>
          <w:shd w:val="clear" w:color="auto" w:fill="FFFFFF"/>
        </w:rPr>
        <w:t xml:space="preserve"> obejmujący łącznie 12 784 zadania</w:t>
      </w:r>
      <w:r w:rsidRPr="006F17B5">
        <w:rPr>
          <w:rFonts w:asciiTheme="minorHAnsi" w:hAnsiTheme="minorHAnsi" w:cstheme="minorHAnsi"/>
          <w:sz w:val="20"/>
          <w:szCs w:val="20"/>
          <w:shd w:val="clear" w:color="auto" w:fill="FFFFFF"/>
        </w:rPr>
        <w:t xml:space="preserve">, których szacunkowy koszt wynosi ponad 16,6 mld zł. Głównymi podmiotami odpowiedzialnymi za realizację tych działań są:  </w:t>
      </w:r>
    </w:p>
    <w:p w14:paraId="5BC83929" w14:textId="77777777" w:rsidR="0056710E" w:rsidRPr="006F17B5" w:rsidRDefault="0056710E" w:rsidP="00B907E9">
      <w:pPr>
        <w:pStyle w:val="Akapitzlist"/>
        <w:ind w:left="0"/>
        <w:jc w:val="both"/>
        <w:rPr>
          <w:rFonts w:asciiTheme="minorHAnsi" w:hAnsiTheme="minorHAnsi" w:cstheme="minorHAnsi"/>
          <w:sz w:val="20"/>
          <w:szCs w:val="20"/>
          <w:shd w:val="clear" w:color="auto" w:fill="FFFFFF"/>
        </w:rPr>
      </w:pPr>
      <w:r w:rsidRPr="006F17B5">
        <w:rPr>
          <w:rFonts w:asciiTheme="minorHAnsi" w:hAnsiTheme="minorHAnsi" w:cstheme="minorHAnsi"/>
          <w:sz w:val="20"/>
          <w:szCs w:val="20"/>
          <w:shd w:val="clear" w:color="auto" w:fill="FFFFFF"/>
        </w:rPr>
        <w:t>- sprawujący zarząd i sprawujący nadzór nad obszarami chronionymi (55,23% działań)</w:t>
      </w:r>
    </w:p>
    <w:p w14:paraId="2B45B409" w14:textId="77777777" w:rsidR="0056710E" w:rsidRPr="006F17B5" w:rsidRDefault="0056710E" w:rsidP="00B907E9">
      <w:pPr>
        <w:pStyle w:val="Akapitzlist"/>
        <w:ind w:left="0"/>
        <w:jc w:val="both"/>
        <w:rPr>
          <w:rFonts w:asciiTheme="minorHAnsi" w:hAnsiTheme="minorHAnsi" w:cstheme="minorHAnsi"/>
          <w:sz w:val="20"/>
          <w:szCs w:val="20"/>
          <w:shd w:val="clear" w:color="auto" w:fill="FFFFFF"/>
        </w:rPr>
      </w:pPr>
      <w:r w:rsidRPr="006F17B5">
        <w:rPr>
          <w:rFonts w:asciiTheme="minorHAnsi" w:hAnsiTheme="minorHAnsi" w:cstheme="minorHAnsi"/>
          <w:sz w:val="20"/>
          <w:szCs w:val="20"/>
          <w:shd w:val="clear" w:color="auto" w:fill="FFFFFF"/>
        </w:rPr>
        <w:t>- gmina lub przedsiębiorstwo wodociągowo-kanalizacyjne (18,55% działań)</w:t>
      </w:r>
    </w:p>
    <w:p w14:paraId="439E1F0C" w14:textId="56F4210C" w:rsidR="0056710E" w:rsidRPr="00B907E9" w:rsidRDefault="0056710E" w:rsidP="00B907E9">
      <w:pPr>
        <w:pStyle w:val="Akapitzlist"/>
        <w:spacing w:after="120"/>
        <w:ind w:left="0"/>
        <w:contextualSpacing w:val="0"/>
        <w:jc w:val="both"/>
        <w:rPr>
          <w:rFonts w:asciiTheme="minorHAnsi" w:hAnsiTheme="minorHAnsi" w:cstheme="minorHAnsi"/>
          <w:sz w:val="20"/>
          <w:szCs w:val="20"/>
          <w:shd w:val="clear" w:color="auto" w:fill="FFFFFF"/>
        </w:rPr>
      </w:pPr>
      <w:r w:rsidRPr="006F17B5">
        <w:rPr>
          <w:rFonts w:asciiTheme="minorHAnsi" w:hAnsiTheme="minorHAnsi" w:cstheme="minorHAnsi"/>
          <w:sz w:val="20"/>
          <w:szCs w:val="20"/>
          <w:shd w:val="clear" w:color="auto" w:fill="FFFFFF"/>
        </w:rPr>
        <w:t>- PGW WP RZGW, ZZ; właściciel urządzenia wodnego (7,30% działań)</w:t>
      </w:r>
    </w:p>
    <w:p w14:paraId="0F900CA9" w14:textId="4E5B0840" w:rsidR="0056710E" w:rsidRPr="00B907E9" w:rsidRDefault="0056710E" w:rsidP="00B907E9">
      <w:pPr>
        <w:pStyle w:val="Akapitzlist"/>
        <w:spacing w:after="120"/>
        <w:ind w:left="0" w:firstLine="697"/>
        <w:contextualSpacing w:val="0"/>
        <w:jc w:val="both"/>
        <w:rPr>
          <w:rFonts w:asciiTheme="minorHAnsi" w:hAnsiTheme="minorHAnsi" w:cstheme="minorHAnsi"/>
          <w:sz w:val="20"/>
          <w:szCs w:val="20"/>
          <w:shd w:val="clear" w:color="auto" w:fill="FFFFFF"/>
        </w:rPr>
      </w:pPr>
      <w:r w:rsidRPr="006F17B5">
        <w:rPr>
          <w:rFonts w:asciiTheme="minorHAnsi" w:hAnsiTheme="minorHAnsi" w:cstheme="minorHAnsi"/>
          <w:b/>
          <w:sz w:val="20"/>
          <w:szCs w:val="20"/>
          <w:shd w:val="clear" w:color="auto" w:fill="FFFFFF"/>
        </w:rPr>
        <w:t>Krajowy Program Oczyszczania Ścieków Komunalnych</w:t>
      </w:r>
      <w:r w:rsidRPr="006F17B5">
        <w:rPr>
          <w:rFonts w:asciiTheme="minorHAnsi" w:hAnsiTheme="minorHAnsi" w:cstheme="minorHAnsi"/>
          <w:sz w:val="20"/>
          <w:szCs w:val="20"/>
          <w:shd w:val="clear" w:color="auto" w:fill="FFFFFF"/>
        </w:rPr>
        <w:t xml:space="preserve"> stanowi wykaz aglomeracji, które muszą zostać wyposażone w systemy kanalizacji zbiorczej i oczyszczalnie ścieków w terminach określonych w Programie. Program ten po raz pierwszy został przyjęty przez Radę Ministrów w dniu 16 grudnia 2003 r. </w:t>
      </w:r>
      <w:bookmarkEnd w:id="2"/>
      <w:bookmarkEnd w:id="3"/>
      <w:r w:rsidRPr="006F17B5">
        <w:rPr>
          <w:rFonts w:asciiTheme="minorHAnsi" w:hAnsiTheme="minorHAnsi" w:cstheme="minorHAnsi"/>
          <w:sz w:val="20"/>
          <w:szCs w:val="20"/>
          <w:shd w:val="clear" w:color="auto" w:fill="FFFFFF"/>
        </w:rPr>
        <w:t>VI aktualizację Krajowego programu oczyszczania ścieków komunalnych (VI AKPOŚK) Rada Ministrów przyjęła w dniu 5 maja 2022 r. W dokumencie ujęte zostały 1524 aglomeracje oraz wykaz planowanych przez nie inwestycji, które mają przyczynić się do ograniczenia zrzutów niedostatecznie oczyszczanych ścieków i ich niekorzystnego wpływu na stan środowiska wodnego. W VI AKPOŚK oszacowano potrzeby i określono działania na rzecz wyposażenia aglomeracji w systemy kanalizacyjne i oczyszczalnie ścieków komunalnych. Jednostki samorządu terytorialnego wchodzące w skład aglomeracji mają czas do końca 2027 r. na zrealizowanie zaplanowanych inwestycji oraz osiągniecie efektu ekologicznego, celem doprowadzenia do zgodności z dyrektywą 91/271/EWG dotyczącą oczyszczania ścieków komunalnych, m.in. w zakresie wydajności oczyszczalni ścieków w aglomeracji, standardów oczyszczania ścieków, wyposażenie aglomeracji w systemy zbierania ścieków komunalnych gwarantujące blisko 100% poziomu obsługi. Ponadto dokument umożliwia aglomeracjom ubieganie się o dofinansowanie inwestycji w ramach środków finansowych przeznaczonych na gospodarkę ściekową, w tym pochodzących ze środków unijnych w ramach perspektywy finansowej UE na lata 2021-2027.</w:t>
      </w:r>
    </w:p>
    <w:p w14:paraId="0F5DA386" w14:textId="7C3A1122" w:rsidR="0056710E" w:rsidRPr="006F17B5" w:rsidRDefault="0056710E" w:rsidP="00B907E9">
      <w:pPr>
        <w:pStyle w:val="Akapitzlist"/>
        <w:spacing w:after="120"/>
        <w:ind w:left="0" w:firstLine="697"/>
        <w:contextualSpacing w:val="0"/>
        <w:jc w:val="both"/>
        <w:rPr>
          <w:rFonts w:asciiTheme="minorHAnsi" w:hAnsiTheme="minorHAnsi" w:cstheme="minorHAnsi"/>
          <w:sz w:val="20"/>
          <w:szCs w:val="20"/>
        </w:rPr>
      </w:pPr>
      <w:r w:rsidRPr="0056710E">
        <w:rPr>
          <w:rFonts w:asciiTheme="minorHAnsi" w:hAnsiTheme="minorHAnsi" w:cstheme="minorHAnsi"/>
          <w:b/>
          <w:sz w:val="20"/>
        </w:rPr>
        <w:t xml:space="preserve">Plan Przeciwdziałania Skutkom Suszy. </w:t>
      </w:r>
      <w:r w:rsidRPr="0056710E">
        <w:rPr>
          <w:rFonts w:asciiTheme="minorHAnsi" w:hAnsiTheme="minorHAnsi" w:cstheme="minorHAnsi"/>
          <w:sz w:val="20"/>
        </w:rPr>
        <w:t xml:space="preserve">PPSS ma przyczynić się do zintegrowanej ochrony wód i gospodarki wodami, mając na celu zapewnienie dobrej jakość oraz wystarczającej ilość wód służących wszystkim działom gospodarki narodowej oraz środowisku naturalnemu. Rolą Planów jest zaproponowanie działań łagodzących i zapobiegawczych w celu ograniczenia negatywnego wpływu suszy na społeczeństwo, środowisko i gospodarkę. W ramach prac nad bieżącą wersją PPSS Wody Polskie od października 2019 do lutego 2020 r przeprowadziły półroczne konsultacje społeczne połączone z  konferencjami regionalnymi. Po zakończeniu półrocznych konsultacji społecznych projektu PPSS oraz opracowaniu dokumentu uwzgledniającego zgłoszone w ich trakcie uwagi i wnioski, opracowano prognozę oddziaływania na środowisko dla projektu PPSS oraz zorganizowano konsultacje społeczne projektu prognozy, które odbywały się w dniach od 25.05 do 24.06.2020 r. W tym okresie wszyscy zainteresowani mogli składać uwagi i wnioski do projektu PPSS oraz projektu prognozy. Plany przeciwdziałania skutkom suszy na obszarach dorzeczy zostaną przyjęte w drodze rozporządzenia przez Radę Ministrów, a następnie opublikowane w Dzienniku Ustaw, zgodnie z art. 88 s ust. 8 ustawy Prawo wodne. Koszt opracowania tego Programu wynosi 16 mln PLN, z czego 13,6 mln pochodzi ze środków Unii Europejskiej. </w:t>
      </w:r>
      <w:r w:rsidRPr="00B907E9">
        <w:rPr>
          <w:rFonts w:asciiTheme="minorHAnsi" w:hAnsiTheme="minorHAnsi" w:cstheme="minorHAnsi"/>
          <w:sz w:val="20"/>
          <w:szCs w:val="20"/>
        </w:rPr>
        <w:t>W dniu 3 września 2021 roku, Minister Infrastruktury opublikował rozporządzenie w sprawie przyjęcia Planu przeciwdziałania skutkom suszy. Na podstawie ustawy Prawo Wodne rozporządzenie weszło w życie po upływie 14 dni od dnia ogłoszenia.</w:t>
      </w:r>
    </w:p>
    <w:p w14:paraId="2361E960" w14:textId="6FCF6AA2" w:rsidR="0056710E" w:rsidRPr="00294370" w:rsidRDefault="0056710E" w:rsidP="00294370">
      <w:pPr>
        <w:pStyle w:val="Akapitzlist"/>
        <w:spacing w:after="120"/>
        <w:ind w:left="0" w:firstLine="697"/>
        <w:contextualSpacing w:val="0"/>
        <w:jc w:val="both"/>
        <w:rPr>
          <w:rFonts w:asciiTheme="minorHAnsi" w:hAnsiTheme="minorHAnsi" w:cstheme="minorHAnsi"/>
          <w:sz w:val="20"/>
          <w:szCs w:val="20"/>
        </w:rPr>
      </w:pPr>
      <w:r w:rsidRPr="006F17B5">
        <w:rPr>
          <w:rFonts w:asciiTheme="minorHAnsi" w:hAnsiTheme="minorHAnsi" w:cstheme="minorHAnsi"/>
          <w:b/>
          <w:sz w:val="20"/>
          <w:szCs w:val="20"/>
        </w:rPr>
        <w:t xml:space="preserve">Program przeciwdziałania niedoborowi wody na lata 2021–2027 </w:t>
      </w:r>
      <w:r w:rsidRPr="006F17B5">
        <w:rPr>
          <w:rFonts w:asciiTheme="minorHAnsi" w:hAnsiTheme="minorHAnsi" w:cstheme="minorHAnsi"/>
          <w:sz w:val="20"/>
          <w:szCs w:val="20"/>
        </w:rPr>
        <w:t>to kolejny strategiczny dokument</w:t>
      </w:r>
      <w:r w:rsidRPr="006F17B5">
        <w:rPr>
          <w:rFonts w:asciiTheme="minorHAnsi" w:hAnsiTheme="minorHAnsi" w:cstheme="minorHAnsi"/>
          <w:b/>
          <w:sz w:val="20"/>
          <w:szCs w:val="20"/>
        </w:rPr>
        <w:t xml:space="preserve"> </w:t>
      </w:r>
      <w:r w:rsidRPr="006F17B5">
        <w:rPr>
          <w:rFonts w:asciiTheme="minorHAnsi" w:hAnsiTheme="minorHAnsi" w:cstheme="minorHAnsi"/>
          <w:sz w:val="20"/>
          <w:szCs w:val="20"/>
        </w:rPr>
        <w:t xml:space="preserve">planistyczny opracowywany przez Ministerstwo Infrastruktury. Program ma wskazać niezbędne do realizacji działania w obszarze m.in. budowy zbiorników retencyjnych, hydroenergetyki i melioracji, które pozwolą na zwiększenie poziomu retencji wód w Polsce z 6,5% do 15%. Koszt wdrożenia programu szacowany jest na około 41 mld zł. Program jest komplementarny względem pozostałych dokumentów planistycznych z zakresu gospodarki wodnej – planów gospodarowania wodami, planów zarządzania ryzykiem powodziowym, planu przeciwdziałania skutkom suszy oraz programów rozwoju dróg wodnych. W najbliższych miesiącach Program zostanie </w:t>
      </w:r>
      <w:r w:rsidRPr="00CF4F8E">
        <w:rPr>
          <w:rFonts w:asciiTheme="minorHAnsi" w:hAnsiTheme="minorHAnsi" w:cstheme="minorHAnsi"/>
          <w:sz w:val="20"/>
          <w:szCs w:val="20"/>
        </w:rPr>
        <w:t xml:space="preserve">przyjęty przez </w:t>
      </w:r>
      <w:r w:rsidR="00CF4F8E" w:rsidRPr="00CF4F8E">
        <w:rPr>
          <w:rFonts w:asciiTheme="minorHAnsi" w:hAnsiTheme="minorHAnsi" w:cstheme="minorHAnsi"/>
          <w:sz w:val="20"/>
          <w:szCs w:val="20"/>
        </w:rPr>
        <w:t xml:space="preserve">Radę Ministrów </w:t>
      </w:r>
      <w:r w:rsidRPr="00CF4F8E">
        <w:rPr>
          <w:rFonts w:asciiTheme="minorHAnsi" w:hAnsiTheme="minorHAnsi" w:cstheme="minorHAnsi"/>
          <w:sz w:val="20"/>
          <w:szCs w:val="20"/>
        </w:rPr>
        <w:t>RP.</w:t>
      </w:r>
    </w:p>
    <w:p w14:paraId="7E42DAF8" w14:textId="77777777" w:rsidR="0056710E" w:rsidRDefault="0056710E" w:rsidP="00294370">
      <w:pPr>
        <w:pStyle w:val="Akapitzlist"/>
        <w:spacing w:after="120"/>
        <w:ind w:left="0" w:firstLine="696"/>
        <w:jc w:val="both"/>
        <w:rPr>
          <w:rFonts w:ascii="Calibri" w:hAnsi="Calibri" w:cs="Calibri"/>
          <w:sz w:val="20"/>
        </w:rPr>
      </w:pPr>
      <w:r w:rsidRPr="006F17B5">
        <w:rPr>
          <w:rFonts w:ascii="Calibri" w:hAnsi="Calibri" w:cs="Calibri"/>
          <w:b/>
          <w:bCs/>
          <w:sz w:val="20"/>
        </w:rPr>
        <w:t>Wstępna Ocena Ryzyka Powodziowego</w:t>
      </w:r>
      <w:r w:rsidRPr="006F17B5">
        <w:rPr>
          <w:rFonts w:ascii="Calibri" w:hAnsi="Calibri" w:cs="Calibri"/>
          <w:sz w:val="20"/>
        </w:rPr>
        <w:t xml:space="preserve"> – to podstawowy dokument którego celem jest wyznaczenie obszarów narażonych na niebezpieczeństwo powodzi, czyli obszarów, na których istnieje znaczące ryzyko powodziowe lub na których wystąpienie dużego ryzyka jest prawdopodobne. Celem WORP nie jest wyznaczenie precyzyjnego zasięgu obszarów zagrożonych powodzią (dlatego WORP nie stanowi podstawy do planowania przestrzennego) lecz wstępne ich zidentyfikowanie. Pierwsza wersja WORP została opracowana i obejmowała okres 2010-2015. W latach 2016-2018 wykonano przegląd i aktualizację WORP na najbliższy cykl planistyczny obejmujący okres 2016 – 2021. Wykonane opracowanie posłużyło do identyfikacji najbardziej zagrożonych obszarów, dla których, jako kolejna faza opracowywane są mapy ryzyka i mapy zagrożenia powodziowego.</w:t>
      </w:r>
    </w:p>
    <w:p w14:paraId="65D746CA" w14:textId="77777777" w:rsidR="0056710E" w:rsidRPr="006F17B5" w:rsidRDefault="0056710E" w:rsidP="00B907E9">
      <w:pPr>
        <w:pStyle w:val="Akapitzlist"/>
        <w:jc w:val="both"/>
        <w:rPr>
          <w:rFonts w:ascii="Calibri" w:hAnsi="Calibri" w:cs="Calibri"/>
          <w:sz w:val="20"/>
        </w:rPr>
      </w:pPr>
    </w:p>
    <w:p w14:paraId="03937EE5" w14:textId="5273D145" w:rsidR="0056710E" w:rsidRPr="006F17B5" w:rsidRDefault="0056710E" w:rsidP="00294370">
      <w:pPr>
        <w:pStyle w:val="Akapitzlist"/>
        <w:spacing w:after="120"/>
        <w:ind w:left="0" w:firstLine="697"/>
        <w:contextualSpacing w:val="0"/>
        <w:jc w:val="both"/>
        <w:rPr>
          <w:rFonts w:ascii="Calibri" w:hAnsi="Calibri" w:cs="Calibri"/>
          <w:sz w:val="20"/>
        </w:rPr>
      </w:pPr>
      <w:r w:rsidRPr="0056710E">
        <w:rPr>
          <w:rFonts w:ascii="Calibri" w:hAnsi="Calibri" w:cs="Calibri"/>
          <w:b/>
          <w:bCs/>
          <w:sz w:val="20"/>
        </w:rPr>
        <w:lastRenderedPageBreak/>
        <w:t>Mapy zagrożenia powodziowego (MZP) i mapy ryzyka powodziowego (MRP</w:t>
      </w:r>
      <w:r w:rsidRPr="0056710E">
        <w:rPr>
          <w:rFonts w:ascii="Calibri" w:hAnsi="Calibri" w:cs="Calibri"/>
          <w:sz w:val="20"/>
        </w:rPr>
        <w:t xml:space="preserve">) jako dokumenty planistyczne stanowią nietechniczny środek ochrony przeciwpowodziowej mający na celu ograniczenie potencjalnych negatywnych konsekwencji powodzi. Celem powstania tych dokumentów, których pierwsza wersja została przekazana jednostkom administracji w dniu 15 kwietnia 2015 roku, było właściwe zarządzanie ryzykiem jakie może stwarzać powódź dla życia i zdrowia ludzi. MZP i MRP wskazują informację o obszarach zagrożonych powodzią i poziomie tego zagrożenia, jak również wskazują jakie ryzyko wiąże się z wystąpieniem powodzi na danym obszarze. Mapy stanowią podstawę dla racjonalnego planowania przestrzennego na obszarach zagrożonych powodzią, a tym samym dla ograniczania negatywnych skutków powodzi. W 2020 roku zakończyły się prace nad pierwszą aktualizacją MZP i MRP. Realizowane one były w ramach projektu pn. „Przegląd i aktualizacja map zagrożenia powodziowego i map ryzyka powodziowego” finansowanego ze środków Programu Operacyjnego Infrastruktura i Środowisko 2014-2020. Wartość całego projektu 52 mln zł, z czego 44,2 pochodzi z unijnych środków Funduszu Spójności. Podanie zaktualizowanych oraz nowych MZP i MRP do publicznej wiadomości przez ich umieszczenie na stronie Biuletynu Informacji Publicznej Ministerstwa Środowiska i Klimatu nastąpiło w dniu 22 października 2020 r. Dodatkowo w dniu 07.09.2022r. została opublikowana aktualizacja części map obejmująca m.in. część powiatu sandomierskiego, mieleckiego i tarnobrzeskiego.  </w:t>
      </w:r>
    </w:p>
    <w:p w14:paraId="51F2875D" w14:textId="095EF5AD" w:rsidR="00AE1602" w:rsidRPr="00294370" w:rsidRDefault="0056710E" w:rsidP="00294370">
      <w:pPr>
        <w:pStyle w:val="Akapitzlist"/>
        <w:spacing w:after="120"/>
        <w:ind w:left="0" w:firstLine="696"/>
        <w:jc w:val="both"/>
        <w:rPr>
          <w:rFonts w:ascii="Calibri" w:hAnsi="Calibri" w:cs="Calibri"/>
          <w:sz w:val="20"/>
        </w:rPr>
      </w:pPr>
      <w:r w:rsidRPr="006F17B5">
        <w:rPr>
          <w:rFonts w:ascii="Calibri" w:hAnsi="Calibri" w:cs="Calibri"/>
          <w:b/>
          <w:bCs/>
          <w:sz w:val="20"/>
        </w:rPr>
        <w:t>Plany Zarządzania Ryzykiem Powodziowym</w:t>
      </w:r>
      <w:r w:rsidRPr="006F17B5">
        <w:rPr>
          <w:rFonts w:ascii="Calibri" w:hAnsi="Calibri" w:cs="Calibri"/>
          <w:sz w:val="20"/>
        </w:rPr>
        <w:t xml:space="preserve"> to dokumenty, których głównym celem jest ograniczenie potencjalnych negatywnych skutków powodzi dla życia i zdrowia ludzi, środowiska, dziedzictwa kulturowego oraz działalności gospodarczej, poprzez realizację działań służących minimalizacji zidentyfikowanych zagrożeń. PZRP obejmują wszystkie elementy zarządzania ryzykiem powodziowym, ze szczególnym uwzględnieniem działań służących zapobieganiu powodzi i ochronie przed powodzią oraz informacji na temat stanu należytego przygotowania w przypadku wystąpienia powodzi. Ustalenia tych dokumentów uwzględnia się w koncepcji przestrzennego zagospodarowania kraju, strategii rozwoju województwa, planach zagospodarowania przestrzennego województwa, studium uwarunkowań i kierunków zagospodarowania przestrzennego gminy oraz w miejscowych planach zagospodarowania przestrzennego. Pierwsza wersja PZRP dla obszarów dorzeczy Wisły, Odry i Pregoły na lata 2016-2021 została przyjęta przez Radę Ministrów w październiku 2016 roku. W 2020 roku rozpoczęły się prace nad pierwszą aktualizacją PZRP. Konsultacje społeczne trwały 9 miesięcy, od 22 grudnia 2020 r. do 22 września 2021 r., a spotkania w ramach przedmiotowych konsultacji odbyły się w 31 miastach na terenie całego kraju. Publikacja dokumentu planowana jest na dzień 22 grudnia bieżącego roku.</w:t>
      </w:r>
    </w:p>
    <w:p w14:paraId="71CF5AF0" w14:textId="7858DBE7" w:rsidR="007168A5" w:rsidRPr="002B31D0" w:rsidRDefault="00544D96" w:rsidP="00294370">
      <w:pPr>
        <w:rPr>
          <w:rFonts w:ascii="Calibri" w:eastAsia="Calibri" w:hAnsi="Calibri" w:cs="Calibri"/>
          <w:sz w:val="20"/>
          <w:lang w:eastAsia="en-US"/>
        </w:rPr>
      </w:pPr>
      <w:r w:rsidRPr="002B31D0">
        <w:rPr>
          <w:rFonts w:ascii="Calibri" w:eastAsia="Calibri" w:hAnsi="Calibri" w:cs="Calibri"/>
          <w:sz w:val="20"/>
          <w:lang w:eastAsia="en-US"/>
        </w:rPr>
        <w:t xml:space="preserve">Strona </w:t>
      </w:r>
      <w:r w:rsidR="00ED7F23">
        <w:rPr>
          <w:rFonts w:ascii="Calibri" w:eastAsia="Calibri" w:hAnsi="Calibri" w:cs="Calibri"/>
          <w:sz w:val="20"/>
          <w:lang w:eastAsia="en-US"/>
        </w:rPr>
        <w:t>u</w:t>
      </w:r>
      <w:r w:rsidRPr="002B31D0">
        <w:rPr>
          <w:rFonts w:ascii="Calibri" w:eastAsia="Calibri" w:hAnsi="Calibri" w:cs="Calibri"/>
          <w:sz w:val="20"/>
          <w:lang w:eastAsia="en-US"/>
        </w:rPr>
        <w:t xml:space="preserve">kraińska </w:t>
      </w:r>
      <w:proofErr w:type="spellStart"/>
      <w:r w:rsidR="00AE1602">
        <w:rPr>
          <w:rFonts w:ascii="Calibri" w:eastAsia="Calibri" w:hAnsi="Calibri" w:cs="Calibri"/>
          <w:sz w:val="20"/>
          <w:lang w:eastAsia="en-US"/>
        </w:rPr>
        <w:t>przdstawiła</w:t>
      </w:r>
      <w:proofErr w:type="spellEnd"/>
      <w:r w:rsidR="00AE1602">
        <w:rPr>
          <w:rFonts w:ascii="Calibri" w:eastAsia="Calibri" w:hAnsi="Calibri" w:cs="Calibri"/>
          <w:sz w:val="20"/>
          <w:lang w:eastAsia="en-US"/>
        </w:rPr>
        <w:t xml:space="preserve"> aktualne kierunki </w:t>
      </w:r>
      <w:proofErr w:type="spellStart"/>
      <w:r w:rsidR="00AE1602">
        <w:rPr>
          <w:rFonts w:ascii="Calibri" w:eastAsia="Calibri" w:hAnsi="Calibri" w:cs="Calibri"/>
          <w:sz w:val="20"/>
          <w:lang w:eastAsia="en-US"/>
        </w:rPr>
        <w:t>gospodarowaowani</w:t>
      </w:r>
      <w:proofErr w:type="spellEnd"/>
      <w:r w:rsidR="00AE1602">
        <w:rPr>
          <w:rFonts w:ascii="Calibri" w:eastAsia="Calibri" w:hAnsi="Calibri" w:cs="Calibri"/>
          <w:sz w:val="20"/>
          <w:lang w:eastAsia="en-US"/>
        </w:rPr>
        <w:t xml:space="preserve"> zasobami wodnymi</w:t>
      </w:r>
      <w:r w:rsidR="007168A5" w:rsidRPr="002B31D0">
        <w:rPr>
          <w:rFonts w:ascii="Calibri" w:eastAsia="Calibri" w:hAnsi="Calibri" w:cs="Calibri"/>
          <w:sz w:val="20"/>
          <w:lang w:eastAsia="en-US"/>
        </w:rPr>
        <w:t xml:space="preserve">: </w:t>
      </w:r>
    </w:p>
    <w:p w14:paraId="6E030BE3" w14:textId="03F92C86" w:rsidR="00AE1602" w:rsidRDefault="007168A5" w:rsidP="00294370">
      <w:pPr>
        <w:ind w:firstLine="696"/>
        <w:rPr>
          <w:rFonts w:ascii="Calibri" w:eastAsia="Calibri" w:hAnsi="Calibri" w:cs="Calibri"/>
          <w:sz w:val="20"/>
          <w:lang w:eastAsia="en-US"/>
        </w:rPr>
      </w:pPr>
      <w:r w:rsidRPr="00AE1602">
        <w:rPr>
          <w:rFonts w:ascii="Calibri" w:eastAsia="Calibri" w:hAnsi="Calibri" w:cs="Calibri"/>
          <w:b/>
          <w:bCs/>
          <w:sz w:val="20"/>
          <w:lang w:eastAsia="en-US"/>
        </w:rPr>
        <w:t xml:space="preserve">Plan gospodarowania wodami w dorzeczu </w:t>
      </w:r>
      <w:r w:rsidR="00AE1602" w:rsidRPr="00AE1602">
        <w:rPr>
          <w:rFonts w:ascii="Calibri" w:eastAsia="Calibri" w:hAnsi="Calibri" w:cs="Calibri"/>
          <w:b/>
          <w:bCs/>
          <w:sz w:val="20"/>
          <w:lang w:eastAsia="en-US"/>
        </w:rPr>
        <w:t>Wisły</w:t>
      </w:r>
      <w:r w:rsidR="00AE1602">
        <w:rPr>
          <w:rFonts w:ascii="Calibri" w:eastAsia="Calibri" w:hAnsi="Calibri" w:cs="Calibri"/>
          <w:sz w:val="20"/>
          <w:lang w:eastAsia="en-US"/>
        </w:rPr>
        <w:t xml:space="preserve"> </w:t>
      </w:r>
      <w:r w:rsidR="00AE1602" w:rsidRPr="00AE1602">
        <w:rPr>
          <w:rFonts w:ascii="Calibri" w:eastAsia="Calibri" w:hAnsi="Calibri" w:cs="Calibri"/>
          <w:sz w:val="20"/>
          <w:lang w:eastAsia="en-US"/>
        </w:rPr>
        <w:t>jest głównym dokumentem planistycznym gospodarowania zasobami wodnymi zgodnie z Ramową Dyrektywą Wodną. Obecnie trwają prace nad opracowaniem elementów Planu Zarządzania. Z dniem 1 października 2022 r. Państwowa Agencja Wodna Ukrainy oraz Departament Dorzecza Zachodniego Bugu i Sian opracowały następujące elementy planu gospodarowania zlewniami Zachodniego Bugu i Sanu obszaru dorzecza Wisły:</w:t>
      </w:r>
    </w:p>
    <w:p w14:paraId="5CF2BBAD" w14:textId="26CD0671" w:rsidR="007168A5" w:rsidRPr="002B31D0" w:rsidRDefault="007168A5" w:rsidP="00B907E9">
      <w:pPr>
        <w:numPr>
          <w:ilvl w:val="0"/>
          <w:numId w:val="20"/>
        </w:numPr>
        <w:rPr>
          <w:rFonts w:ascii="Calibri" w:eastAsia="Calibri" w:hAnsi="Calibri" w:cs="Calibri"/>
          <w:sz w:val="20"/>
          <w:lang w:eastAsia="en-US"/>
        </w:rPr>
      </w:pPr>
      <w:r w:rsidRPr="002B31D0">
        <w:rPr>
          <w:rFonts w:ascii="Calibri" w:eastAsia="Calibri" w:hAnsi="Calibri" w:cs="Calibri"/>
          <w:sz w:val="20"/>
          <w:lang w:eastAsia="en-US"/>
        </w:rPr>
        <w:t>opis dorzecza (strefowanie hydrograficzno-gospodarcze, klimat, rzeźba terenu, geologia, hydrogeologia, gleby, roślinność, fauna, system hydrologiczny, specyfika dorzecza)</w:t>
      </w:r>
      <w:r w:rsidR="00E440AF">
        <w:rPr>
          <w:rFonts w:ascii="Calibri" w:eastAsia="Calibri" w:hAnsi="Calibri" w:cs="Calibri"/>
          <w:sz w:val="20"/>
          <w:lang w:eastAsia="en-US"/>
        </w:rPr>
        <w:t>;</w:t>
      </w:r>
    </w:p>
    <w:p w14:paraId="6716C02D" w14:textId="0908846D" w:rsidR="007168A5" w:rsidRPr="002B31D0" w:rsidRDefault="007168A5" w:rsidP="00B907E9">
      <w:pPr>
        <w:numPr>
          <w:ilvl w:val="0"/>
          <w:numId w:val="20"/>
        </w:numPr>
        <w:rPr>
          <w:rFonts w:ascii="Calibri" w:eastAsia="Calibri" w:hAnsi="Calibri" w:cs="Calibri"/>
          <w:sz w:val="20"/>
          <w:lang w:eastAsia="en-US"/>
        </w:rPr>
      </w:pPr>
      <w:r w:rsidRPr="002B31D0">
        <w:rPr>
          <w:rFonts w:ascii="Calibri" w:eastAsia="Calibri" w:hAnsi="Calibri" w:cs="Calibri"/>
          <w:sz w:val="20"/>
          <w:lang w:eastAsia="en-US"/>
        </w:rPr>
        <w:t xml:space="preserve">określono </w:t>
      </w:r>
      <w:r w:rsidR="00AE1602">
        <w:rPr>
          <w:rFonts w:ascii="Calibri" w:eastAsia="Calibri" w:hAnsi="Calibri" w:cs="Calibri"/>
          <w:sz w:val="20"/>
          <w:lang w:eastAsia="en-US"/>
        </w:rPr>
        <w:t>jednolite części wód powierzchniowych</w:t>
      </w:r>
      <w:r w:rsidRPr="002B31D0">
        <w:rPr>
          <w:rFonts w:ascii="Calibri" w:eastAsia="Calibri" w:hAnsi="Calibri" w:cs="Calibri"/>
          <w:sz w:val="20"/>
          <w:lang w:eastAsia="en-US"/>
        </w:rPr>
        <w:t xml:space="preserve"> – 269 wód powierzchniowych (w tym: kandydaci na znacząco zmienione </w:t>
      </w:r>
      <w:r w:rsidR="00AE1602">
        <w:rPr>
          <w:rFonts w:ascii="Calibri" w:eastAsia="Calibri" w:hAnsi="Calibri" w:cs="Calibri"/>
          <w:sz w:val="20"/>
          <w:lang w:eastAsia="en-US"/>
        </w:rPr>
        <w:t>jednolite części wód powierzchniowych</w:t>
      </w:r>
      <w:r w:rsidR="00AE1602" w:rsidRPr="002B31D0">
        <w:rPr>
          <w:rFonts w:ascii="Calibri" w:eastAsia="Calibri" w:hAnsi="Calibri" w:cs="Calibri"/>
          <w:sz w:val="20"/>
          <w:lang w:eastAsia="en-US"/>
        </w:rPr>
        <w:t xml:space="preserve"> </w:t>
      </w:r>
      <w:r w:rsidRPr="002B31D0">
        <w:rPr>
          <w:rFonts w:ascii="Calibri" w:eastAsia="Calibri" w:hAnsi="Calibri" w:cs="Calibri"/>
          <w:sz w:val="20"/>
          <w:lang w:eastAsia="en-US"/>
        </w:rPr>
        <w:t xml:space="preserve">- 160; sztuczne </w:t>
      </w:r>
      <w:r w:rsidR="00AE1602">
        <w:rPr>
          <w:rFonts w:ascii="Calibri" w:eastAsia="Calibri" w:hAnsi="Calibri" w:cs="Calibri"/>
          <w:sz w:val="20"/>
          <w:lang w:eastAsia="en-US"/>
        </w:rPr>
        <w:t>jednolite części wód powierzchniowych</w:t>
      </w:r>
      <w:r w:rsidR="00AE1602" w:rsidRPr="002B31D0">
        <w:rPr>
          <w:rFonts w:ascii="Calibri" w:eastAsia="Calibri" w:hAnsi="Calibri" w:cs="Calibri"/>
          <w:sz w:val="20"/>
          <w:lang w:eastAsia="en-US"/>
        </w:rPr>
        <w:t xml:space="preserve"> </w:t>
      </w:r>
      <w:r w:rsidR="00AE1602">
        <w:rPr>
          <w:rFonts w:ascii="Calibri" w:eastAsia="Calibri" w:hAnsi="Calibri" w:cs="Calibri"/>
          <w:sz w:val="20"/>
          <w:lang w:eastAsia="en-US"/>
        </w:rPr>
        <w:t>–</w:t>
      </w:r>
      <w:r w:rsidRPr="002B31D0">
        <w:rPr>
          <w:rFonts w:ascii="Calibri" w:eastAsia="Calibri" w:hAnsi="Calibri" w:cs="Calibri"/>
          <w:sz w:val="20"/>
          <w:lang w:eastAsia="en-US"/>
        </w:rPr>
        <w:t xml:space="preserve"> </w:t>
      </w:r>
      <w:r w:rsidR="00AE1602">
        <w:rPr>
          <w:rFonts w:ascii="Calibri" w:eastAsia="Calibri" w:hAnsi="Calibri" w:cs="Calibri"/>
          <w:sz w:val="20"/>
          <w:lang w:eastAsia="en-US"/>
        </w:rPr>
        <w:t>7)</w:t>
      </w:r>
      <w:r w:rsidR="00E440AF">
        <w:rPr>
          <w:rFonts w:ascii="Calibri" w:eastAsia="Calibri" w:hAnsi="Calibri" w:cs="Calibri"/>
          <w:sz w:val="20"/>
          <w:lang w:eastAsia="en-US"/>
        </w:rPr>
        <w:t>;</w:t>
      </w:r>
    </w:p>
    <w:p w14:paraId="6ED76080" w14:textId="0AD24CFA" w:rsidR="007168A5" w:rsidRPr="002B31D0" w:rsidRDefault="007168A5" w:rsidP="00B907E9">
      <w:pPr>
        <w:numPr>
          <w:ilvl w:val="0"/>
          <w:numId w:val="20"/>
        </w:numPr>
        <w:rPr>
          <w:rFonts w:ascii="Calibri" w:eastAsia="Calibri" w:hAnsi="Calibri" w:cs="Calibri"/>
          <w:sz w:val="20"/>
          <w:lang w:eastAsia="en-US"/>
        </w:rPr>
      </w:pPr>
      <w:r w:rsidRPr="002B31D0">
        <w:rPr>
          <w:rFonts w:ascii="Calibri" w:eastAsia="Calibri" w:hAnsi="Calibri" w:cs="Calibri"/>
          <w:sz w:val="20"/>
          <w:lang w:eastAsia="en-US"/>
        </w:rPr>
        <w:t xml:space="preserve">podstawowe wpływy antropogeniczne na stan ilościowy i jakościowy wód powierzchniowych </w:t>
      </w:r>
      <w:r w:rsidR="004C0B3D" w:rsidRPr="002B31D0">
        <w:rPr>
          <w:rFonts w:ascii="Calibri" w:eastAsia="Calibri" w:hAnsi="Calibri" w:cs="Calibri"/>
          <w:sz w:val="20"/>
          <w:lang w:eastAsia="en-US"/>
        </w:rPr>
        <w:br/>
      </w:r>
      <w:r w:rsidRPr="002B31D0">
        <w:rPr>
          <w:rFonts w:ascii="Calibri" w:eastAsia="Calibri" w:hAnsi="Calibri" w:cs="Calibri"/>
          <w:sz w:val="20"/>
          <w:lang w:eastAsia="en-US"/>
        </w:rPr>
        <w:t>i podziemnych</w:t>
      </w:r>
      <w:r w:rsidR="00E440AF">
        <w:rPr>
          <w:rFonts w:ascii="Calibri" w:eastAsia="Calibri" w:hAnsi="Calibri" w:cs="Calibri"/>
          <w:sz w:val="20"/>
          <w:lang w:eastAsia="en-US"/>
        </w:rPr>
        <w:t>;</w:t>
      </w:r>
    </w:p>
    <w:p w14:paraId="579E0CC1" w14:textId="4D45D391" w:rsidR="007168A5" w:rsidRPr="002B31D0" w:rsidRDefault="007168A5" w:rsidP="00B907E9">
      <w:pPr>
        <w:numPr>
          <w:ilvl w:val="0"/>
          <w:numId w:val="20"/>
        </w:numPr>
        <w:rPr>
          <w:rFonts w:ascii="Calibri" w:eastAsia="Calibri" w:hAnsi="Calibri" w:cs="Calibri"/>
          <w:sz w:val="20"/>
          <w:lang w:eastAsia="en-US"/>
        </w:rPr>
      </w:pPr>
      <w:r w:rsidRPr="002B31D0">
        <w:rPr>
          <w:rFonts w:ascii="Calibri" w:eastAsia="Calibri" w:hAnsi="Calibri" w:cs="Calibri"/>
          <w:sz w:val="20"/>
          <w:lang w:eastAsia="en-US"/>
        </w:rPr>
        <w:t>obszary (teryto</w:t>
      </w:r>
      <w:r w:rsidR="00E440AF">
        <w:rPr>
          <w:rFonts w:ascii="Calibri" w:eastAsia="Calibri" w:hAnsi="Calibri" w:cs="Calibri"/>
          <w:sz w:val="20"/>
          <w:lang w:eastAsia="en-US"/>
        </w:rPr>
        <w:t>rium) chronione i ich mapowanie;</w:t>
      </w:r>
    </w:p>
    <w:p w14:paraId="655C247F" w14:textId="7A680BED" w:rsidR="007168A5" w:rsidRPr="002B31D0" w:rsidRDefault="007168A5" w:rsidP="00B907E9">
      <w:pPr>
        <w:numPr>
          <w:ilvl w:val="0"/>
          <w:numId w:val="20"/>
        </w:numPr>
        <w:rPr>
          <w:rFonts w:ascii="Calibri" w:eastAsia="Calibri" w:hAnsi="Calibri" w:cs="Calibri"/>
          <w:sz w:val="20"/>
          <w:lang w:eastAsia="en-US"/>
        </w:rPr>
      </w:pPr>
      <w:r w:rsidRPr="002B31D0">
        <w:rPr>
          <w:rFonts w:ascii="Calibri" w:eastAsia="Calibri" w:hAnsi="Calibri" w:cs="Calibri"/>
          <w:sz w:val="20"/>
          <w:lang w:eastAsia="en-US"/>
        </w:rPr>
        <w:t>opracowano program monitoringu wód powierzchniowych</w:t>
      </w:r>
      <w:r w:rsidR="00E440AF">
        <w:rPr>
          <w:rFonts w:ascii="Calibri" w:eastAsia="Calibri" w:hAnsi="Calibri" w:cs="Calibri"/>
          <w:sz w:val="20"/>
          <w:lang w:eastAsia="en-US"/>
        </w:rPr>
        <w:t>;</w:t>
      </w:r>
      <w:r w:rsidRPr="002B31D0">
        <w:rPr>
          <w:rFonts w:ascii="Calibri" w:eastAsia="Calibri" w:hAnsi="Calibri" w:cs="Calibri"/>
          <w:sz w:val="20"/>
          <w:lang w:eastAsia="en-US"/>
        </w:rPr>
        <w:t xml:space="preserve"> </w:t>
      </w:r>
    </w:p>
    <w:p w14:paraId="1AF11AEB" w14:textId="0CFA53A8" w:rsidR="007168A5" w:rsidRDefault="00E440AF" w:rsidP="00B907E9">
      <w:pPr>
        <w:numPr>
          <w:ilvl w:val="0"/>
          <w:numId w:val="20"/>
        </w:numPr>
        <w:rPr>
          <w:rFonts w:ascii="Calibri" w:eastAsia="Calibri" w:hAnsi="Calibri" w:cs="Calibri"/>
          <w:sz w:val="20"/>
          <w:lang w:eastAsia="en-US"/>
        </w:rPr>
      </w:pPr>
      <w:r>
        <w:rPr>
          <w:rFonts w:ascii="Calibri" w:eastAsia="Calibri" w:hAnsi="Calibri" w:cs="Calibri"/>
          <w:sz w:val="20"/>
          <w:lang w:eastAsia="en-US"/>
        </w:rPr>
        <w:t>określono warunki referencyjne;</w:t>
      </w:r>
    </w:p>
    <w:p w14:paraId="472B24F6" w14:textId="2888A8E6" w:rsidR="00AE1602" w:rsidRDefault="00AE1602" w:rsidP="00B907E9">
      <w:pPr>
        <w:numPr>
          <w:ilvl w:val="0"/>
          <w:numId w:val="20"/>
        </w:numPr>
        <w:rPr>
          <w:rFonts w:ascii="Calibri" w:eastAsia="Calibri" w:hAnsi="Calibri" w:cs="Calibri"/>
          <w:sz w:val="20"/>
          <w:lang w:eastAsia="en-US"/>
        </w:rPr>
      </w:pPr>
      <w:r w:rsidRPr="00AE1602">
        <w:rPr>
          <w:rFonts w:ascii="Calibri" w:eastAsia="Calibri" w:hAnsi="Calibri" w:cs="Calibri"/>
          <w:sz w:val="20"/>
          <w:lang w:eastAsia="en-US"/>
        </w:rPr>
        <w:t>przeprowadzono analizę ekonomiczną wykorzystania w</w:t>
      </w:r>
      <w:r>
        <w:rPr>
          <w:rFonts w:ascii="Calibri" w:eastAsia="Calibri" w:hAnsi="Calibri" w:cs="Calibri"/>
          <w:sz w:val="20"/>
          <w:lang w:eastAsia="en-US"/>
        </w:rPr>
        <w:t>ód</w:t>
      </w:r>
      <w:r w:rsidR="00E440AF">
        <w:rPr>
          <w:rFonts w:ascii="Calibri" w:eastAsia="Calibri" w:hAnsi="Calibri" w:cs="Calibri"/>
          <w:sz w:val="20"/>
          <w:lang w:eastAsia="en-US"/>
        </w:rPr>
        <w:t>;</w:t>
      </w:r>
    </w:p>
    <w:p w14:paraId="4BE20E4F" w14:textId="0671604D" w:rsidR="00777625" w:rsidRPr="00777625" w:rsidRDefault="00777625" w:rsidP="00B907E9">
      <w:pPr>
        <w:numPr>
          <w:ilvl w:val="0"/>
          <w:numId w:val="20"/>
        </w:numPr>
        <w:rPr>
          <w:rFonts w:ascii="Calibri" w:eastAsia="Calibri" w:hAnsi="Calibri" w:cs="Calibri"/>
          <w:sz w:val="20"/>
          <w:lang w:eastAsia="en-US"/>
        </w:rPr>
      </w:pPr>
      <w:r w:rsidRPr="00777625">
        <w:rPr>
          <w:rFonts w:ascii="Calibri" w:eastAsia="Calibri" w:hAnsi="Calibri" w:cs="Calibri"/>
          <w:sz w:val="20"/>
          <w:lang w:eastAsia="en-US"/>
        </w:rPr>
        <w:t>przygotowano tabele klasyfikacji do ust. 4 "Mapowanie systemu monitorowania, wyniki programów monitorowania przeprowadzonych dla wód powierzchniowych (środowiskowych i chemicznych), podziemnych (chemicznych i ilościowych), stref (terytoriów) podlegających ochronie";</w:t>
      </w:r>
    </w:p>
    <w:p w14:paraId="244E7A00" w14:textId="30B4F0DA" w:rsidR="00777625" w:rsidRDefault="00777625" w:rsidP="00B907E9">
      <w:pPr>
        <w:numPr>
          <w:ilvl w:val="0"/>
          <w:numId w:val="20"/>
        </w:numPr>
        <w:rPr>
          <w:rFonts w:ascii="Calibri" w:eastAsia="Calibri" w:hAnsi="Calibri" w:cs="Calibri"/>
          <w:sz w:val="20"/>
          <w:lang w:eastAsia="en-US"/>
        </w:rPr>
      </w:pPr>
      <w:r w:rsidRPr="00777625">
        <w:rPr>
          <w:rFonts w:ascii="Calibri" w:eastAsia="Calibri" w:hAnsi="Calibri" w:cs="Calibri"/>
          <w:sz w:val="20"/>
          <w:lang w:eastAsia="en-US"/>
        </w:rPr>
        <w:t>przeprowadzan</w:t>
      </w:r>
      <w:r>
        <w:rPr>
          <w:rFonts w:ascii="Calibri" w:eastAsia="Calibri" w:hAnsi="Calibri" w:cs="Calibri"/>
          <w:sz w:val="20"/>
          <w:lang w:eastAsia="en-US"/>
        </w:rPr>
        <w:t>o</w:t>
      </w:r>
      <w:r w:rsidRPr="00777625">
        <w:rPr>
          <w:rFonts w:ascii="Calibri" w:eastAsia="Calibri" w:hAnsi="Calibri" w:cs="Calibri"/>
          <w:sz w:val="20"/>
          <w:lang w:eastAsia="en-US"/>
        </w:rPr>
        <w:t xml:space="preserve"> opis realizacji programów lub działań, w tym sposobów osiągnięcia określonych celów</w:t>
      </w:r>
      <w:r w:rsidR="00E440AF">
        <w:rPr>
          <w:rFonts w:ascii="Calibri" w:eastAsia="Calibri" w:hAnsi="Calibri" w:cs="Calibri"/>
          <w:sz w:val="20"/>
          <w:lang w:eastAsia="en-US"/>
        </w:rPr>
        <w:t>;</w:t>
      </w:r>
    </w:p>
    <w:p w14:paraId="2EA269BC" w14:textId="18ACE1F2" w:rsidR="007168A5" w:rsidRPr="00294370" w:rsidRDefault="00777625" w:rsidP="00294370">
      <w:pPr>
        <w:numPr>
          <w:ilvl w:val="0"/>
          <w:numId w:val="20"/>
        </w:numPr>
        <w:spacing w:after="120"/>
        <w:rPr>
          <w:rFonts w:ascii="Calibri" w:eastAsia="Calibri" w:hAnsi="Calibri" w:cs="Calibri"/>
          <w:sz w:val="20"/>
          <w:lang w:eastAsia="en-US"/>
        </w:rPr>
      </w:pPr>
      <w:r w:rsidRPr="00777625">
        <w:rPr>
          <w:rFonts w:ascii="Calibri" w:eastAsia="Calibri" w:hAnsi="Calibri" w:cs="Calibri"/>
          <w:sz w:val="20"/>
          <w:lang w:eastAsia="en-US"/>
        </w:rPr>
        <w:t>cele środowiskowe dla wód powierzchniowych, podziemnych i stref (terytoriów), które mają być chronione, o</w:t>
      </w:r>
      <w:r w:rsidR="00E440AF">
        <w:rPr>
          <w:rFonts w:ascii="Calibri" w:eastAsia="Calibri" w:hAnsi="Calibri" w:cs="Calibri"/>
          <w:sz w:val="20"/>
          <w:lang w:eastAsia="en-US"/>
        </w:rPr>
        <w:t>raz harmonogram ich osiągnięcia.</w:t>
      </w:r>
    </w:p>
    <w:p w14:paraId="1D3ACFC4" w14:textId="24C1CB76" w:rsidR="00777625" w:rsidRDefault="00777625" w:rsidP="00294370">
      <w:pPr>
        <w:ind w:firstLine="360"/>
        <w:rPr>
          <w:rFonts w:ascii="Calibri" w:eastAsia="Calibri" w:hAnsi="Calibri" w:cs="Calibri"/>
          <w:sz w:val="20"/>
          <w:lang w:eastAsia="en-US"/>
        </w:rPr>
      </w:pPr>
      <w:r w:rsidRPr="00777625">
        <w:rPr>
          <w:rFonts w:ascii="Calibri" w:eastAsia="Calibri" w:hAnsi="Calibri" w:cs="Calibri"/>
          <w:b/>
          <w:bCs/>
          <w:sz w:val="20"/>
          <w:lang w:eastAsia="en-US"/>
        </w:rPr>
        <w:t>Plan Zarządzania ryzykiem powodziowym</w:t>
      </w:r>
      <w:r>
        <w:rPr>
          <w:rFonts w:ascii="Calibri" w:eastAsia="Calibri" w:hAnsi="Calibri" w:cs="Calibri"/>
          <w:sz w:val="20"/>
          <w:lang w:eastAsia="en-US"/>
        </w:rPr>
        <w:t xml:space="preserve"> jest opracowywany</w:t>
      </w:r>
      <w:r w:rsidR="007168A5" w:rsidRPr="002B31D0">
        <w:rPr>
          <w:rFonts w:ascii="Calibri" w:eastAsia="Calibri" w:hAnsi="Calibri" w:cs="Calibri"/>
          <w:sz w:val="20"/>
          <w:lang w:eastAsia="en-US"/>
        </w:rPr>
        <w:t xml:space="preserve"> w celu ograniczenia negatywnych skutków wywołanych przez powodzie dla zdrowia ludzkiego, środowiska naturalnego, dziedzictwa kulturowego </w:t>
      </w:r>
      <w:r w:rsidR="00294370">
        <w:rPr>
          <w:rFonts w:ascii="Calibri" w:eastAsia="Calibri" w:hAnsi="Calibri" w:cs="Calibri"/>
          <w:sz w:val="20"/>
          <w:lang w:eastAsia="en-US"/>
        </w:rPr>
        <w:br/>
      </w:r>
      <w:r w:rsidR="007168A5" w:rsidRPr="002B31D0">
        <w:rPr>
          <w:rFonts w:ascii="Calibri" w:eastAsia="Calibri" w:hAnsi="Calibri" w:cs="Calibri"/>
          <w:sz w:val="20"/>
          <w:lang w:eastAsia="en-US"/>
        </w:rPr>
        <w:t xml:space="preserve">i działalności gospodarczej. Obecnie opracowywany jest projekt Planu Zarządzania Ryzykiem Powodziowym dla niektórych obszarów dorzecza Wisły na lata 2023-2030. </w:t>
      </w:r>
    </w:p>
    <w:p w14:paraId="6C11CD72" w14:textId="72A2DCB9" w:rsidR="007168A5" w:rsidRPr="002B31D0" w:rsidRDefault="007168A5" w:rsidP="00294370">
      <w:pPr>
        <w:ind w:firstLine="360"/>
        <w:rPr>
          <w:rFonts w:ascii="Calibri" w:eastAsia="Calibri" w:hAnsi="Calibri" w:cs="Calibri"/>
          <w:sz w:val="20"/>
          <w:lang w:eastAsia="en-US"/>
        </w:rPr>
      </w:pPr>
      <w:r w:rsidRPr="002B31D0">
        <w:rPr>
          <w:rFonts w:ascii="Calibri" w:eastAsia="Calibri" w:hAnsi="Calibri" w:cs="Calibri"/>
          <w:sz w:val="20"/>
          <w:lang w:eastAsia="en-US"/>
        </w:rPr>
        <w:lastRenderedPageBreak/>
        <w:t>Plan zawiera cele zarządzania ryzykiem powodziowym, zestaw działań i kolejność ich realizacji, mających na celu zapobieganie, ochronę, przygotowanie, prognozowanie i system wczesnego ostrzegania dla poszczególnych obszarów w obrębie dorzecza Wisły, analizę kosztów i korzyści ekonomicznych wykorzystanych do oceny środków oddziaływań transgranicznych, ocenę i monitoring realizacji planu</w:t>
      </w:r>
      <w:r w:rsidR="00ED5B8A">
        <w:rPr>
          <w:rFonts w:ascii="Calibri" w:eastAsia="Calibri" w:hAnsi="Calibri" w:cs="Calibri"/>
          <w:sz w:val="20"/>
          <w:lang w:eastAsia="en-US"/>
        </w:rPr>
        <w:t>, wykaz właściwych organów oraz</w:t>
      </w:r>
      <w:r w:rsidRPr="002B31D0">
        <w:rPr>
          <w:rFonts w:ascii="Calibri" w:eastAsia="Calibri" w:hAnsi="Calibri" w:cs="Calibri"/>
          <w:sz w:val="20"/>
          <w:lang w:eastAsia="en-US"/>
        </w:rPr>
        <w:t xml:space="preserve"> w razie potrzeby, mechanizmy koordynacji w ramach transgranicznych obszarów dorzeczy. </w:t>
      </w:r>
    </w:p>
    <w:p w14:paraId="1CAD5E86" w14:textId="77777777" w:rsidR="00777625" w:rsidRDefault="00777625" w:rsidP="00294370">
      <w:pPr>
        <w:ind w:firstLine="360"/>
        <w:rPr>
          <w:rFonts w:ascii="Calibri" w:eastAsia="Calibri" w:hAnsi="Calibri" w:cs="Calibri"/>
          <w:sz w:val="20"/>
          <w:lang w:eastAsia="en-US"/>
        </w:rPr>
      </w:pPr>
      <w:r w:rsidRPr="00777625">
        <w:rPr>
          <w:rFonts w:ascii="Calibri" w:eastAsia="Calibri" w:hAnsi="Calibri" w:cs="Calibri"/>
          <w:sz w:val="20"/>
          <w:lang w:eastAsia="en-US"/>
        </w:rPr>
        <w:t xml:space="preserve">Projekt Planu Zarządzania Ryzykiem Powodziowym dla poszczególnych terytoriów obszaru dorzecza Wisły na lata 2023-2030 został poddany dyskusji publicznej oraz ocenie </w:t>
      </w:r>
      <w:proofErr w:type="spellStart"/>
      <w:r w:rsidRPr="00777625">
        <w:rPr>
          <w:rFonts w:ascii="Calibri" w:eastAsia="Calibri" w:hAnsi="Calibri" w:cs="Calibri"/>
          <w:sz w:val="20"/>
          <w:lang w:eastAsia="en-US"/>
        </w:rPr>
        <w:t>strategiczno</w:t>
      </w:r>
      <w:proofErr w:type="spellEnd"/>
      <w:r w:rsidRPr="00777625">
        <w:rPr>
          <w:rFonts w:ascii="Calibri" w:eastAsia="Calibri" w:hAnsi="Calibri" w:cs="Calibri"/>
          <w:sz w:val="20"/>
          <w:lang w:eastAsia="en-US"/>
        </w:rPr>
        <w:t>-ekologicznej.</w:t>
      </w:r>
    </w:p>
    <w:p w14:paraId="59EE1E53" w14:textId="420FFE7D" w:rsidR="007168A5" w:rsidRDefault="00777625" w:rsidP="00294370">
      <w:pPr>
        <w:ind w:firstLine="360"/>
        <w:rPr>
          <w:rFonts w:ascii="Calibri" w:eastAsia="Calibri" w:hAnsi="Calibri" w:cs="Calibri"/>
          <w:sz w:val="20"/>
          <w:lang w:eastAsia="en-US"/>
        </w:rPr>
      </w:pPr>
      <w:r w:rsidRPr="00777625">
        <w:rPr>
          <w:rFonts w:ascii="Calibri" w:eastAsia="Calibri" w:hAnsi="Calibri" w:cs="Calibri"/>
          <w:sz w:val="20"/>
          <w:lang w:eastAsia="en-US"/>
        </w:rPr>
        <w:t xml:space="preserve"> </w:t>
      </w:r>
      <w:r w:rsidR="007168A5" w:rsidRPr="002B31D0">
        <w:rPr>
          <w:rFonts w:ascii="Calibri" w:eastAsia="Calibri" w:hAnsi="Calibri" w:cs="Calibri"/>
          <w:sz w:val="20"/>
          <w:lang w:eastAsia="en-US"/>
        </w:rPr>
        <w:t xml:space="preserve">W celu zharmonizowania z Planem zarządzania dorzeczem Wisły działania projektu Planu Zarządzania Ryzykiem Powodziowym na obszarze dorzecza Wisły zostały opracowane na lata 2023-2030 </w:t>
      </w:r>
      <w:r w:rsidR="004C0B3D" w:rsidRPr="002B31D0">
        <w:rPr>
          <w:rFonts w:ascii="Calibri" w:eastAsia="Calibri" w:hAnsi="Calibri" w:cs="Calibri"/>
          <w:sz w:val="20"/>
          <w:lang w:eastAsia="en-US"/>
        </w:rPr>
        <w:br/>
      </w:r>
      <w:r w:rsidR="007168A5" w:rsidRPr="002B31D0">
        <w:rPr>
          <w:rFonts w:ascii="Calibri" w:eastAsia="Calibri" w:hAnsi="Calibri" w:cs="Calibri"/>
          <w:sz w:val="20"/>
          <w:lang w:eastAsia="en-US"/>
        </w:rPr>
        <w:t xml:space="preserve">z późniejszym przeglądem co 6 lat, co zapewni jednolity okres planowania obydwu planów, jak </w:t>
      </w:r>
      <w:r w:rsidR="004C0B3D" w:rsidRPr="002B31D0">
        <w:rPr>
          <w:rFonts w:ascii="Calibri" w:eastAsia="Calibri" w:hAnsi="Calibri" w:cs="Calibri"/>
          <w:sz w:val="20"/>
          <w:lang w:eastAsia="en-US"/>
        </w:rPr>
        <w:br/>
      </w:r>
      <w:r w:rsidR="007168A5" w:rsidRPr="002B31D0">
        <w:rPr>
          <w:rFonts w:ascii="Calibri" w:eastAsia="Calibri" w:hAnsi="Calibri" w:cs="Calibri"/>
          <w:sz w:val="20"/>
          <w:lang w:eastAsia="en-US"/>
        </w:rPr>
        <w:t xml:space="preserve">i pozwoli na wdrożenie zintegrowanego zarządzania dorzeczem Wisły. </w:t>
      </w:r>
    </w:p>
    <w:p w14:paraId="3EF84A6D" w14:textId="39A746CF" w:rsidR="007168A5" w:rsidRPr="002B31D0" w:rsidRDefault="00777625" w:rsidP="00294370">
      <w:pPr>
        <w:spacing w:after="120"/>
        <w:ind w:firstLine="360"/>
        <w:rPr>
          <w:rFonts w:ascii="Calibri" w:eastAsia="Calibri" w:hAnsi="Calibri" w:cs="Calibri"/>
          <w:sz w:val="20"/>
          <w:lang w:eastAsia="en-US"/>
        </w:rPr>
      </w:pPr>
      <w:r w:rsidRPr="00777625">
        <w:rPr>
          <w:rFonts w:ascii="Calibri" w:eastAsia="Calibri" w:hAnsi="Calibri" w:cs="Calibri"/>
          <w:sz w:val="20"/>
          <w:lang w:eastAsia="en-US"/>
        </w:rPr>
        <w:t>Projekt Planu Zarządzania został opracowany z uwzględnieniem zadań i działań przewidzianych w regionalnych, powiatowych i lokalnych programach rozwoju ochrony ludności, zapewnienia bezpieczeństwa pożarowego oraz zapobiegania i reagowania na sytuacje kryzysowe, a także zadań i działań programów regionalnych w dziedzinie gospodarki wodnej.</w:t>
      </w:r>
    </w:p>
    <w:p w14:paraId="32276B9C" w14:textId="6F7C1737" w:rsidR="0056710E" w:rsidRPr="00294370" w:rsidRDefault="0056710E" w:rsidP="00294370">
      <w:pPr>
        <w:numPr>
          <w:ilvl w:val="0"/>
          <w:numId w:val="13"/>
        </w:numPr>
        <w:tabs>
          <w:tab w:val="left" w:pos="709"/>
        </w:tabs>
        <w:ind w:left="426" w:hanging="426"/>
        <w:rPr>
          <w:rFonts w:ascii="Calibri" w:eastAsia="Calibri" w:hAnsi="Calibri" w:cs="Calibri"/>
          <w:b/>
          <w:sz w:val="20"/>
          <w:lang w:eastAsia="en-US"/>
        </w:rPr>
      </w:pPr>
      <w:r w:rsidRPr="0056710E">
        <w:rPr>
          <w:rFonts w:ascii="Calibri" w:eastAsia="Calibri" w:hAnsi="Calibri" w:cs="Calibri"/>
          <w:b/>
          <w:sz w:val="20"/>
          <w:lang w:eastAsia="en-US"/>
        </w:rPr>
        <w:t xml:space="preserve">Przedstawienie </w:t>
      </w:r>
      <w:r w:rsidR="00ED5B8A" w:rsidRPr="00ED5B8A">
        <w:rPr>
          <w:rFonts w:ascii="Calibri" w:hAnsi="Calibri" w:cs="Calibri"/>
          <w:b/>
          <w:sz w:val="20"/>
        </w:rPr>
        <w:t>systemu zarządzania gospodarką wodną w odniesieniu do instytucji rządowych i jednostek im podległych</w:t>
      </w:r>
      <w:r w:rsidRPr="00ED5B8A">
        <w:rPr>
          <w:rFonts w:ascii="Calibri" w:eastAsia="Calibri" w:hAnsi="Calibri" w:cs="Calibri"/>
          <w:b/>
          <w:sz w:val="20"/>
          <w:lang w:eastAsia="en-US"/>
        </w:rPr>
        <w:t xml:space="preserve"> </w:t>
      </w:r>
    </w:p>
    <w:p w14:paraId="403C79F5" w14:textId="33F92A13" w:rsidR="00F622FE" w:rsidRPr="00294370" w:rsidRDefault="0056710E" w:rsidP="00294370">
      <w:pPr>
        <w:numPr>
          <w:ilvl w:val="1"/>
          <w:numId w:val="3"/>
        </w:numPr>
        <w:ind w:left="567" w:hanging="283"/>
        <w:rPr>
          <w:rFonts w:ascii="Calibri" w:eastAsia="Calibri" w:hAnsi="Calibri" w:cs="Calibri"/>
          <w:sz w:val="20"/>
          <w:lang w:eastAsia="en-US"/>
        </w:rPr>
      </w:pPr>
      <w:r w:rsidRPr="002B31D0">
        <w:rPr>
          <w:rFonts w:ascii="Calibri" w:eastAsia="Calibri" w:hAnsi="Calibri" w:cs="Calibri"/>
          <w:sz w:val="20"/>
          <w:lang w:eastAsia="en-US"/>
        </w:rPr>
        <w:t xml:space="preserve">Strona </w:t>
      </w:r>
      <w:r>
        <w:rPr>
          <w:rFonts w:ascii="Calibri" w:eastAsia="Calibri" w:hAnsi="Calibri" w:cs="Calibri"/>
          <w:sz w:val="20"/>
          <w:lang w:eastAsia="en-US"/>
        </w:rPr>
        <w:t>p</w:t>
      </w:r>
      <w:r w:rsidRPr="002B31D0">
        <w:rPr>
          <w:rFonts w:ascii="Calibri" w:eastAsia="Calibri" w:hAnsi="Calibri" w:cs="Calibri"/>
          <w:sz w:val="20"/>
          <w:lang w:eastAsia="en-US"/>
        </w:rPr>
        <w:t xml:space="preserve">olska przedstawiła informację </w:t>
      </w:r>
      <w:r w:rsidR="00ED5B8A">
        <w:rPr>
          <w:rFonts w:ascii="Calibri" w:eastAsia="Calibri" w:hAnsi="Calibri" w:cs="Calibri"/>
          <w:sz w:val="20"/>
          <w:lang w:eastAsia="en-US"/>
        </w:rPr>
        <w:t xml:space="preserve">o </w:t>
      </w:r>
      <w:r w:rsidRPr="002B31D0">
        <w:rPr>
          <w:rFonts w:ascii="Calibri" w:eastAsia="Calibri" w:hAnsi="Calibri" w:cs="Calibri"/>
          <w:sz w:val="20"/>
          <w:lang w:eastAsia="en-US"/>
        </w:rPr>
        <w:t>P</w:t>
      </w:r>
      <w:r w:rsidR="00ED5B8A">
        <w:rPr>
          <w:rFonts w:ascii="Calibri" w:eastAsia="Calibri" w:hAnsi="Calibri" w:cs="Calibri"/>
          <w:sz w:val="20"/>
          <w:lang w:eastAsia="en-US"/>
        </w:rPr>
        <w:t xml:space="preserve">aństwowym </w:t>
      </w:r>
      <w:r w:rsidRPr="002B31D0">
        <w:rPr>
          <w:rFonts w:ascii="Calibri" w:eastAsia="Calibri" w:hAnsi="Calibri" w:cs="Calibri"/>
          <w:sz w:val="20"/>
          <w:lang w:eastAsia="en-US"/>
        </w:rPr>
        <w:t>G</w:t>
      </w:r>
      <w:r w:rsidR="00ED5B8A">
        <w:rPr>
          <w:rFonts w:ascii="Calibri" w:eastAsia="Calibri" w:hAnsi="Calibri" w:cs="Calibri"/>
          <w:sz w:val="20"/>
          <w:lang w:eastAsia="en-US"/>
        </w:rPr>
        <w:t xml:space="preserve">ospodarstwie </w:t>
      </w:r>
      <w:r w:rsidRPr="002B31D0">
        <w:rPr>
          <w:rFonts w:ascii="Calibri" w:eastAsia="Calibri" w:hAnsi="Calibri" w:cs="Calibri"/>
          <w:sz w:val="20"/>
          <w:lang w:eastAsia="en-US"/>
        </w:rPr>
        <w:t>W</w:t>
      </w:r>
      <w:r w:rsidR="00ED5B8A">
        <w:rPr>
          <w:rFonts w:ascii="Calibri" w:eastAsia="Calibri" w:hAnsi="Calibri" w:cs="Calibri"/>
          <w:sz w:val="20"/>
          <w:lang w:eastAsia="en-US"/>
        </w:rPr>
        <w:t>odnym</w:t>
      </w:r>
      <w:r w:rsidRPr="002B31D0">
        <w:rPr>
          <w:rFonts w:ascii="Calibri" w:eastAsia="Calibri" w:hAnsi="Calibri" w:cs="Calibri"/>
          <w:sz w:val="20"/>
          <w:lang w:eastAsia="en-US"/>
        </w:rPr>
        <w:t xml:space="preserve"> Wody Polskie, strukturę, kompetencje i obszar dzia</w:t>
      </w:r>
      <w:r w:rsidR="00ED5B8A">
        <w:rPr>
          <w:rFonts w:ascii="Calibri" w:eastAsia="Calibri" w:hAnsi="Calibri" w:cs="Calibri"/>
          <w:sz w:val="20"/>
          <w:lang w:eastAsia="en-US"/>
        </w:rPr>
        <w:t>ł</w:t>
      </w:r>
      <w:r w:rsidRPr="002B31D0">
        <w:rPr>
          <w:rFonts w:ascii="Calibri" w:eastAsia="Calibri" w:hAnsi="Calibri" w:cs="Calibri"/>
          <w:sz w:val="20"/>
          <w:lang w:eastAsia="en-US"/>
        </w:rPr>
        <w:t>ania</w:t>
      </w:r>
      <w:r>
        <w:rPr>
          <w:rFonts w:ascii="Calibri" w:eastAsia="Calibri" w:hAnsi="Calibri" w:cs="Calibri"/>
          <w:sz w:val="20"/>
          <w:lang w:eastAsia="en-US"/>
        </w:rPr>
        <w:t xml:space="preserve"> </w:t>
      </w:r>
      <w:r w:rsidR="00ED5B8A">
        <w:rPr>
          <w:rFonts w:ascii="Calibri" w:eastAsia="Calibri" w:hAnsi="Calibri" w:cs="Calibri"/>
          <w:sz w:val="20"/>
          <w:lang w:eastAsia="en-US"/>
        </w:rPr>
        <w:t>PGW WP</w:t>
      </w:r>
      <w:r w:rsidRPr="002B31D0">
        <w:rPr>
          <w:rFonts w:ascii="Calibri" w:eastAsia="Calibri" w:hAnsi="Calibri" w:cs="Calibri"/>
          <w:sz w:val="20"/>
          <w:lang w:eastAsia="en-US"/>
        </w:rPr>
        <w:t>.</w:t>
      </w:r>
    </w:p>
    <w:p w14:paraId="2689FFC7" w14:textId="44810D23" w:rsidR="00F622FE" w:rsidRPr="00294370" w:rsidRDefault="00F622FE" w:rsidP="00294370">
      <w:pPr>
        <w:numPr>
          <w:ilvl w:val="1"/>
          <w:numId w:val="3"/>
        </w:numPr>
        <w:spacing w:after="120"/>
        <w:ind w:left="567" w:hanging="283"/>
        <w:rPr>
          <w:rFonts w:ascii="Calibri" w:eastAsia="Calibri" w:hAnsi="Calibri" w:cs="Calibri"/>
          <w:sz w:val="20"/>
          <w:lang w:eastAsia="en-US"/>
        </w:rPr>
      </w:pPr>
      <w:r w:rsidRPr="00F622FE">
        <w:rPr>
          <w:rFonts w:ascii="Calibri" w:eastAsia="Calibri" w:hAnsi="Calibri" w:cs="Calibri"/>
          <w:sz w:val="20"/>
          <w:lang w:eastAsia="en-US"/>
        </w:rPr>
        <w:t>Strona ukraińska przedstawiła informacje o Państwowej Agencji Zasobów Wodnych Ukrainy, jej strukturze i głównych zadaniach</w:t>
      </w:r>
      <w:r w:rsidR="00ED5B8A">
        <w:rPr>
          <w:rFonts w:ascii="Calibri" w:eastAsia="Calibri" w:hAnsi="Calibri" w:cs="Calibri"/>
          <w:sz w:val="20"/>
          <w:lang w:eastAsia="en-US"/>
        </w:rPr>
        <w:t>.</w:t>
      </w:r>
    </w:p>
    <w:p w14:paraId="518001DF" w14:textId="7F8966BC" w:rsidR="00F622FE" w:rsidRPr="00294370" w:rsidRDefault="007168A5" w:rsidP="00294370">
      <w:pPr>
        <w:numPr>
          <w:ilvl w:val="0"/>
          <w:numId w:val="13"/>
        </w:numPr>
        <w:tabs>
          <w:tab w:val="left" w:pos="709"/>
        </w:tabs>
        <w:ind w:left="426" w:hanging="426"/>
        <w:rPr>
          <w:rFonts w:ascii="Calibri" w:eastAsia="Calibri" w:hAnsi="Calibri" w:cs="Calibri"/>
          <w:b/>
          <w:sz w:val="20"/>
          <w:lang w:eastAsia="en-US"/>
        </w:rPr>
      </w:pPr>
      <w:r w:rsidRPr="002B31D0">
        <w:rPr>
          <w:rFonts w:ascii="Calibri" w:eastAsia="Calibri" w:hAnsi="Calibri" w:cs="Calibri"/>
          <w:b/>
          <w:sz w:val="20"/>
          <w:lang w:eastAsia="en-US"/>
        </w:rPr>
        <w:t>Informacje o przygoto</w:t>
      </w:r>
      <w:r w:rsidR="00ED5B8A">
        <w:rPr>
          <w:rFonts w:ascii="Calibri" w:eastAsia="Calibri" w:hAnsi="Calibri" w:cs="Calibri"/>
          <w:b/>
          <w:sz w:val="20"/>
          <w:lang w:eastAsia="en-US"/>
        </w:rPr>
        <w:t xml:space="preserve">waniu i realizacji projektów w zlewni </w:t>
      </w:r>
      <w:r w:rsidRPr="002B31D0">
        <w:rPr>
          <w:rFonts w:ascii="Calibri" w:eastAsia="Calibri" w:hAnsi="Calibri" w:cs="Calibri"/>
          <w:b/>
          <w:sz w:val="20"/>
          <w:lang w:eastAsia="en-US"/>
        </w:rPr>
        <w:t>Bugu i Sanu. Rozpatrzenie aktualnego stanu złożonych wniosków projektowych oraz planowanych w ramach międzynarodowych programów pomocy technicznej</w:t>
      </w:r>
    </w:p>
    <w:p w14:paraId="2A7E02BE" w14:textId="33A4AEE3" w:rsidR="00F622FE" w:rsidRPr="00294370" w:rsidRDefault="00F622FE" w:rsidP="00294370">
      <w:pPr>
        <w:numPr>
          <w:ilvl w:val="0"/>
          <w:numId w:val="8"/>
        </w:numPr>
        <w:rPr>
          <w:rFonts w:ascii="Calibri" w:eastAsia="Calibri" w:hAnsi="Calibri" w:cs="Calibri"/>
          <w:sz w:val="20"/>
          <w:lang w:val="uk-UA" w:eastAsia="en-US"/>
        </w:rPr>
      </w:pPr>
      <w:r w:rsidRPr="002B31D0">
        <w:rPr>
          <w:rFonts w:ascii="Calibri" w:eastAsia="Calibri" w:hAnsi="Calibri" w:cs="Calibri"/>
          <w:sz w:val="20"/>
          <w:lang w:eastAsia="en-US"/>
        </w:rPr>
        <w:t xml:space="preserve">Strona </w:t>
      </w:r>
      <w:r>
        <w:rPr>
          <w:rFonts w:ascii="Calibri" w:eastAsia="Calibri" w:hAnsi="Calibri" w:cs="Calibri"/>
          <w:sz w:val="20"/>
          <w:lang w:eastAsia="en-US"/>
        </w:rPr>
        <w:t>p</w:t>
      </w:r>
      <w:r w:rsidRPr="002B31D0">
        <w:rPr>
          <w:rFonts w:ascii="Calibri" w:eastAsia="Calibri" w:hAnsi="Calibri" w:cs="Calibri"/>
          <w:sz w:val="20"/>
          <w:lang w:eastAsia="en-US"/>
        </w:rPr>
        <w:t xml:space="preserve">olska przedstawiła informację w </w:t>
      </w:r>
      <w:proofErr w:type="spellStart"/>
      <w:r w:rsidRPr="002B31D0">
        <w:rPr>
          <w:rFonts w:ascii="Calibri" w:eastAsia="Calibri" w:hAnsi="Calibri" w:cs="Calibri"/>
          <w:sz w:val="20"/>
          <w:lang w:eastAsia="en-US"/>
        </w:rPr>
        <w:t>zakrese</w:t>
      </w:r>
      <w:proofErr w:type="spellEnd"/>
      <w:r w:rsidRPr="002B31D0">
        <w:rPr>
          <w:rFonts w:ascii="Calibri" w:eastAsia="Calibri" w:hAnsi="Calibri" w:cs="Calibri"/>
          <w:sz w:val="20"/>
          <w:lang w:eastAsia="en-US"/>
        </w:rPr>
        <w:t xml:space="preserve"> projektów realizowanych w </w:t>
      </w:r>
      <w:r w:rsidR="00ED5B8A">
        <w:rPr>
          <w:rFonts w:ascii="Calibri" w:eastAsia="Calibri" w:hAnsi="Calibri" w:cs="Calibri"/>
          <w:sz w:val="20"/>
          <w:lang w:eastAsia="en-US"/>
        </w:rPr>
        <w:t>zlewni</w:t>
      </w:r>
      <w:r w:rsidRPr="002B31D0">
        <w:rPr>
          <w:rFonts w:ascii="Calibri" w:eastAsia="Calibri" w:hAnsi="Calibri" w:cs="Calibri"/>
          <w:sz w:val="20"/>
          <w:lang w:eastAsia="en-US"/>
        </w:rPr>
        <w:t xml:space="preserve"> Sanu i Bugu przez odpowiednio RZGW </w:t>
      </w:r>
      <w:proofErr w:type="spellStart"/>
      <w:r w:rsidRPr="002B31D0">
        <w:rPr>
          <w:rFonts w:ascii="Calibri" w:eastAsia="Calibri" w:hAnsi="Calibri" w:cs="Calibri"/>
          <w:sz w:val="20"/>
          <w:lang w:eastAsia="en-US"/>
        </w:rPr>
        <w:t>Rzeszow</w:t>
      </w:r>
      <w:proofErr w:type="spellEnd"/>
      <w:r w:rsidRPr="002B31D0">
        <w:rPr>
          <w:rFonts w:ascii="Calibri" w:eastAsia="Calibri" w:hAnsi="Calibri" w:cs="Calibri"/>
          <w:sz w:val="20"/>
          <w:lang w:eastAsia="en-US"/>
        </w:rPr>
        <w:t xml:space="preserve"> i RZGW Lublin.</w:t>
      </w:r>
    </w:p>
    <w:p w14:paraId="1825E0DA" w14:textId="367512E7" w:rsidR="00F622FE" w:rsidRPr="00F622FE" w:rsidRDefault="00E17A38" w:rsidP="00B907E9">
      <w:pPr>
        <w:numPr>
          <w:ilvl w:val="0"/>
          <w:numId w:val="8"/>
        </w:numPr>
        <w:rPr>
          <w:rFonts w:ascii="Calibri" w:eastAsia="Calibri" w:hAnsi="Calibri" w:cs="Calibri"/>
          <w:sz w:val="20"/>
          <w:lang w:val="uk-UA" w:eastAsia="en-US"/>
        </w:rPr>
      </w:pPr>
      <w:r w:rsidRPr="002B31D0">
        <w:rPr>
          <w:rFonts w:ascii="Calibri" w:eastAsia="Calibri" w:hAnsi="Calibri" w:cs="Calibri"/>
          <w:sz w:val="20"/>
          <w:lang w:eastAsia="en-US"/>
        </w:rPr>
        <w:t xml:space="preserve">Strona </w:t>
      </w:r>
      <w:r w:rsidR="00ED7F23">
        <w:rPr>
          <w:rFonts w:ascii="Calibri" w:eastAsia="Calibri" w:hAnsi="Calibri" w:cs="Calibri"/>
          <w:sz w:val="20"/>
          <w:lang w:eastAsia="en-US"/>
        </w:rPr>
        <w:t>u</w:t>
      </w:r>
      <w:r w:rsidRPr="002B31D0">
        <w:rPr>
          <w:rFonts w:ascii="Calibri" w:eastAsia="Calibri" w:hAnsi="Calibri" w:cs="Calibri"/>
          <w:sz w:val="20"/>
          <w:lang w:eastAsia="en-US"/>
        </w:rPr>
        <w:t>kraińska</w:t>
      </w:r>
      <w:r w:rsidR="007168A5" w:rsidRPr="002B31D0">
        <w:rPr>
          <w:rFonts w:ascii="Calibri" w:eastAsia="Calibri" w:hAnsi="Calibri" w:cs="Calibri"/>
          <w:sz w:val="20"/>
          <w:lang w:eastAsia="en-US"/>
        </w:rPr>
        <w:t xml:space="preserve"> przedstawiła </w:t>
      </w:r>
      <w:r w:rsidR="007168A5" w:rsidRPr="002B31D0">
        <w:rPr>
          <w:rFonts w:ascii="Calibri" w:eastAsia="Calibri" w:hAnsi="Calibri" w:cs="Calibri"/>
          <w:sz w:val="20"/>
          <w:lang w:val="uk-UA" w:eastAsia="en-US"/>
        </w:rPr>
        <w:t>Informacj</w:t>
      </w:r>
      <w:r w:rsidR="007168A5" w:rsidRPr="002B31D0">
        <w:rPr>
          <w:rFonts w:ascii="Calibri" w:eastAsia="Calibri" w:hAnsi="Calibri" w:cs="Calibri"/>
          <w:sz w:val="20"/>
          <w:lang w:eastAsia="en-US"/>
        </w:rPr>
        <w:t>e</w:t>
      </w:r>
      <w:r w:rsidR="007168A5" w:rsidRPr="002B31D0">
        <w:rPr>
          <w:rFonts w:ascii="Calibri" w:eastAsia="Calibri" w:hAnsi="Calibri" w:cs="Calibri"/>
          <w:sz w:val="20"/>
          <w:lang w:val="uk-UA" w:eastAsia="en-US"/>
        </w:rPr>
        <w:t xml:space="preserve"> o </w:t>
      </w:r>
      <w:r w:rsidR="007168A5" w:rsidRPr="002B31D0">
        <w:rPr>
          <w:rFonts w:ascii="Calibri" w:eastAsia="Calibri" w:hAnsi="Calibri" w:cs="Calibri"/>
          <w:sz w:val="20"/>
          <w:lang w:eastAsia="en-US"/>
        </w:rPr>
        <w:t xml:space="preserve">stanie przygotowań </w:t>
      </w:r>
      <w:r w:rsidR="007168A5" w:rsidRPr="002B31D0">
        <w:rPr>
          <w:rFonts w:ascii="Calibri" w:eastAsia="Calibri" w:hAnsi="Calibri" w:cs="Calibri"/>
          <w:sz w:val="20"/>
          <w:lang w:val="uk-UA" w:eastAsia="en-US"/>
        </w:rPr>
        <w:t>i realizacji wspólnych</w:t>
      </w:r>
      <w:r w:rsidR="007168A5" w:rsidRPr="002B31D0">
        <w:rPr>
          <w:rFonts w:ascii="Calibri" w:eastAsia="Calibri" w:hAnsi="Calibri" w:cs="Calibri"/>
          <w:sz w:val="20"/>
          <w:lang w:eastAsia="en-US"/>
        </w:rPr>
        <w:t xml:space="preserve"> projektów </w:t>
      </w:r>
      <w:r w:rsidR="007168A5" w:rsidRPr="002B31D0">
        <w:rPr>
          <w:rFonts w:ascii="Calibri" w:eastAsia="Calibri" w:hAnsi="Calibri" w:cs="Calibri"/>
          <w:sz w:val="20"/>
          <w:lang w:val="uk-UA" w:eastAsia="en-US"/>
        </w:rPr>
        <w:t>ukraińsk</w:t>
      </w:r>
      <w:r w:rsidR="007168A5" w:rsidRPr="002B31D0">
        <w:rPr>
          <w:rFonts w:ascii="Calibri" w:eastAsia="Calibri" w:hAnsi="Calibri" w:cs="Calibri"/>
          <w:sz w:val="20"/>
          <w:lang w:eastAsia="en-US"/>
        </w:rPr>
        <w:t>o-</w:t>
      </w:r>
      <w:r w:rsidR="007168A5" w:rsidRPr="002B31D0">
        <w:rPr>
          <w:rFonts w:ascii="Calibri" w:eastAsia="Calibri" w:hAnsi="Calibri" w:cs="Calibri"/>
          <w:sz w:val="20"/>
          <w:lang w:val="uk-UA" w:eastAsia="en-US"/>
        </w:rPr>
        <w:t>polsko</w:t>
      </w:r>
      <w:r w:rsidR="00F622FE">
        <w:rPr>
          <w:rFonts w:ascii="Calibri" w:eastAsia="Calibri" w:hAnsi="Calibri" w:cs="Calibri"/>
          <w:sz w:val="20"/>
          <w:lang w:eastAsia="en-US"/>
        </w:rPr>
        <w:t xml:space="preserve"> projektów w </w:t>
      </w:r>
      <w:proofErr w:type="spellStart"/>
      <w:r w:rsidR="00ED5B8A">
        <w:rPr>
          <w:rFonts w:ascii="Calibri" w:eastAsia="Calibri" w:hAnsi="Calibri" w:cs="Calibri"/>
          <w:sz w:val="20"/>
          <w:lang w:eastAsia="en-US"/>
        </w:rPr>
        <w:t>zlewnich</w:t>
      </w:r>
      <w:proofErr w:type="spellEnd"/>
      <w:r w:rsidR="007168A5" w:rsidRPr="002B31D0">
        <w:rPr>
          <w:rFonts w:ascii="Calibri" w:eastAsia="Calibri" w:hAnsi="Calibri" w:cs="Calibri"/>
          <w:sz w:val="20"/>
          <w:lang w:val="uk-UA" w:eastAsia="en-US"/>
        </w:rPr>
        <w:t xml:space="preserve"> Bugu i </w:t>
      </w:r>
      <w:r w:rsidR="007168A5" w:rsidRPr="002B31D0">
        <w:rPr>
          <w:rFonts w:ascii="Calibri" w:eastAsia="Calibri" w:hAnsi="Calibri" w:cs="Calibri"/>
          <w:sz w:val="20"/>
          <w:lang w:eastAsia="en-US"/>
        </w:rPr>
        <w:t>Sanu</w:t>
      </w:r>
      <w:r w:rsidR="00F622FE">
        <w:rPr>
          <w:rFonts w:ascii="Calibri" w:eastAsia="Calibri" w:hAnsi="Calibri" w:cs="Calibri"/>
          <w:sz w:val="20"/>
          <w:lang w:eastAsia="en-US"/>
        </w:rPr>
        <w:t>, a mianowicie:</w:t>
      </w:r>
    </w:p>
    <w:p w14:paraId="040CCCFF" w14:textId="25FAAE06" w:rsidR="00F622FE" w:rsidRDefault="00F622FE" w:rsidP="00294370">
      <w:pPr>
        <w:numPr>
          <w:ilvl w:val="0"/>
          <w:numId w:val="40"/>
        </w:numPr>
        <w:rPr>
          <w:rFonts w:ascii="Calibri" w:eastAsia="Calibri" w:hAnsi="Calibri" w:cs="Calibri"/>
          <w:sz w:val="20"/>
          <w:lang w:val="uk-UA" w:eastAsia="en-US"/>
        </w:rPr>
      </w:pPr>
      <w:r>
        <w:rPr>
          <w:rFonts w:ascii="Calibri" w:eastAsia="Calibri" w:hAnsi="Calibri" w:cs="Calibri"/>
          <w:sz w:val="20"/>
          <w:lang w:eastAsia="en-US"/>
        </w:rPr>
        <w:t>„</w:t>
      </w:r>
      <w:r w:rsidRPr="00F622FE">
        <w:rPr>
          <w:rFonts w:ascii="Calibri" w:eastAsia="Calibri" w:hAnsi="Calibri" w:cs="Calibri"/>
          <w:sz w:val="20"/>
          <w:lang w:eastAsia="en-US"/>
        </w:rPr>
        <w:t xml:space="preserve">Poprawa transgranicznego systemu </w:t>
      </w:r>
      <w:proofErr w:type="spellStart"/>
      <w:r w:rsidRPr="00F622FE">
        <w:rPr>
          <w:rFonts w:ascii="Calibri" w:eastAsia="Calibri" w:hAnsi="Calibri" w:cs="Calibri"/>
          <w:sz w:val="20"/>
          <w:lang w:eastAsia="en-US"/>
        </w:rPr>
        <w:t>ochorny</w:t>
      </w:r>
      <w:proofErr w:type="spellEnd"/>
      <w:r w:rsidRPr="00F622FE">
        <w:rPr>
          <w:rFonts w:ascii="Calibri" w:eastAsia="Calibri" w:hAnsi="Calibri" w:cs="Calibri"/>
          <w:sz w:val="20"/>
          <w:lang w:eastAsia="en-US"/>
        </w:rPr>
        <w:t xml:space="preserve"> środowiska</w:t>
      </w:r>
      <w:r>
        <w:rPr>
          <w:rFonts w:ascii="Calibri" w:eastAsia="Calibri" w:hAnsi="Calibri" w:cs="Calibri"/>
          <w:sz w:val="20"/>
          <w:lang w:eastAsia="en-US"/>
        </w:rPr>
        <w:t xml:space="preserve"> na</w:t>
      </w:r>
      <w:r w:rsidR="007168A5" w:rsidRPr="00F622FE">
        <w:rPr>
          <w:rFonts w:ascii="Calibri" w:eastAsia="Calibri" w:hAnsi="Calibri" w:cs="Calibri"/>
          <w:sz w:val="20"/>
          <w:lang w:eastAsia="en-US"/>
        </w:rPr>
        <w:t xml:space="preserve">turalnego w gminie </w:t>
      </w:r>
      <w:proofErr w:type="spellStart"/>
      <w:r w:rsidR="007168A5" w:rsidRPr="00F622FE">
        <w:rPr>
          <w:rFonts w:ascii="Calibri" w:eastAsia="Calibri" w:hAnsi="Calibri" w:cs="Calibri"/>
          <w:sz w:val="20"/>
          <w:lang w:eastAsia="en-US"/>
        </w:rPr>
        <w:t>Księż</w:t>
      </w:r>
      <w:r w:rsidR="00ED5B8A">
        <w:rPr>
          <w:rFonts w:ascii="Calibri" w:eastAsia="Calibri" w:hAnsi="Calibri" w:cs="Calibri"/>
          <w:sz w:val="20"/>
          <w:lang w:eastAsia="en-US"/>
        </w:rPr>
        <w:t>o</w:t>
      </w:r>
      <w:r w:rsidR="007168A5" w:rsidRPr="00F622FE">
        <w:rPr>
          <w:rFonts w:ascii="Calibri" w:eastAsia="Calibri" w:hAnsi="Calibri" w:cs="Calibri"/>
          <w:sz w:val="20"/>
          <w:lang w:eastAsia="en-US"/>
        </w:rPr>
        <w:t>pol</w:t>
      </w:r>
      <w:proofErr w:type="spellEnd"/>
      <w:r w:rsidR="007168A5" w:rsidRPr="00F622FE">
        <w:rPr>
          <w:rFonts w:ascii="Calibri" w:eastAsia="Calibri" w:hAnsi="Calibri" w:cs="Calibri"/>
          <w:sz w:val="20"/>
          <w:lang w:eastAsia="en-US"/>
        </w:rPr>
        <w:t xml:space="preserve"> (RP) oraz w mieście </w:t>
      </w:r>
      <w:proofErr w:type="spellStart"/>
      <w:r w:rsidR="007168A5" w:rsidRPr="00F622FE">
        <w:rPr>
          <w:rFonts w:ascii="Calibri" w:eastAsia="Calibri" w:hAnsi="Calibri" w:cs="Calibri"/>
          <w:sz w:val="20"/>
          <w:lang w:eastAsia="en-US"/>
        </w:rPr>
        <w:t>Czerwonogród</w:t>
      </w:r>
      <w:proofErr w:type="spellEnd"/>
      <w:r w:rsidR="007168A5" w:rsidRPr="00F622FE">
        <w:rPr>
          <w:rFonts w:ascii="Calibri" w:eastAsia="Calibri" w:hAnsi="Calibri" w:cs="Calibri"/>
          <w:sz w:val="20"/>
          <w:lang w:eastAsia="en-US"/>
        </w:rPr>
        <w:t xml:space="preserve"> (UA) poprzez r</w:t>
      </w:r>
      <w:r w:rsidR="007168A5" w:rsidRPr="00F622FE">
        <w:rPr>
          <w:rFonts w:ascii="Calibri" w:eastAsia="Calibri" w:hAnsi="Calibri" w:cs="Calibri"/>
          <w:sz w:val="20"/>
          <w:lang w:val="uk-UA" w:eastAsia="en-US"/>
        </w:rPr>
        <w:t>ozwój infrastruktury kanalizacyjnej</w:t>
      </w:r>
      <w:r>
        <w:rPr>
          <w:rFonts w:ascii="Calibri" w:eastAsia="Calibri" w:hAnsi="Calibri" w:cs="Calibri"/>
          <w:sz w:val="20"/>
          <w:lang w:eastAsia="en-US"/>
        </w:rPr>
        <w:t>”</w:t>
      </w:r>
    </w:p>
    <w:p w14:paraId="7119227E" w14:textId="33758C2A" w:rsidR="007168A5" w:rsidRPr="002B31D0" w:rsidRDefault="00ED5B8A" w:rsidP="00294370">
      <w:pPr>
        <w:numPr>
          <w:ilvl w:val="0"/>
          <w:numId w:val="40"/>
        </w:numPr>
        <w:rPr>
          <w:rFonts w:ascii="Calibri" w:eastAsia="Calibri" w:hAnsi="Calibri" w:cs="Calibri"/>
          <w:sz w:val="20"/>
          <w:lang w:val="uk-UA" w:eastAsia="en-US"/>
        </w:rPr>
      </w:pPr>
      <w:r>
        <w:rPr>
          <w:rFonts w:ascii="Calibri" w:eastAsia="Calibri" w:hAnsi="Calibri" w:cs="Calibri"/>
          <w:sz w:val="20"/>
          <w:lang w:eastAsia="en-US"/>
        </w:rPr>
        <w:t>„</w:t>
      </w:r>
      <w:proofErr w:type="spellStart"/>
      <w:r>
        <w:rPr>
          <w:rFonts w:ascii="Calibri" w:eastAsia="Calibri" w:hAnsi="Calibri" w:cs="Calibri"/>
          <w:sz w:val="20"/>
          <w:lang w:eastAsia="en-US"/>
        </w:rPr>
        <w:t>RoweL</w:t>
      </w:r>
      <w:r w:rsidR="007168A5" w:rsidRPr="002B31D0">
        <w:rPr>
          <w:rFonts w:ascii="Calibri" w:eastAsia="Calibri" w:hAnsi="Calibri" w:cs="Calibri"/>
          <w:sz w:val="20"/>
          <w:lang w:eastAsia="en-US"/>
        </w:rPr>
        <w:t>o</w:t>
      </w:r>
      <w:r>
        <w:rPr>
          <w:rFonts w:ascii="Calibri" w:eastAsia="Calibri" w:hAnsi="Calibri" w:cs="Calibri"/>
          <w:sz w:val="20"/>
          <w:lang w:eastAsia="en-US"/>
        </w:rPr>
        <w:t>v</w:t>
      </w:r>
      <w:r w:rsidR="007168A5" w:rsidRPr="002B31D0">
        <w:rPr>
          <w:rFonts w:ascii="Calibri" w:eastAsia="Calibri" w:hAnsi="Calibri" w:cs="Calibri"/>
          <w:sz w:val="20"/>
          <w:lang w:eastAsia="en-US"/>
        </w:rPr>
        <w:t>e</w:t>
      </w:r>
      <w:proofErr w:type="spellEnd"/>
      <w:r w:rsidR="007168A5" w:rsidRPr="002B31D0">
        <w:rPr>
          <w:rFonts w:ascii="Calibri" w:eastAsia="Calibri" w:hAnsi="Calibri" w:cs="Calibri"/>
          <w:sz w:val="20"/>
          <w:lang w:eastAsia="en-US"/>
        </w:rPr>
        <w:t xml:space="preserve"> Roztocze – razem mimo granic”.</w:t>
      </w:r>
    </w:p>
    <w:p w14:paraId="6C4D3F6C" w14:textId="0F4D656F" w:rsidR="007168A5" w:rsidRPr="002B31D0" w:rsidRDefault="007168A5" w:rsidP="00294370">
      <w:pPr>
        <w:numPr>
          <w:ilvl w:val="0"/>
          <w:numId w:val="40"/>
        </w:numPr>
        <w:rPr>
          <w:rFonts w:ascii="Calibri" w:eastAsia="Calibri" w:hAnsi="Calibri" w:cs="Calibri"/>
          <w:sz w:val="20"/>
          <w:lang w:val="uk-UA" w:eastAsia="en-US"/>
        </w:rPr>
      </w:pPr>
      <w:r w:rsidRPr="002B31D0">
        <w:rPr>
          <w:rFonts w:ascii="Calibri" w:eastAsia="Calibri" w:hAnsi="Calibri" w:cs="Calibri"/>
          <w:sz w:val="20"/>
          <w:lang w:val="uk-UA" w:eastAsia="en-US"/>
        </w:rPr>
        <w:t xml:space="preserve">„Przyroda bez granic – zachowanie wspólnego dziedzictwa przyrodniczego </w:t>
      </w:r>
      <w:r w:rsidR="004C0B3D" w:rsidRPr="002B31D0">
        <w:rPr>
          <w:rFonts w:ascii="Calibri" w:eastAsia="Calibri" w:hAnsi="Calibri" w:cs="Calibri"/>
          <w:sz w:val="20"/>
          <w:lang w:val="uk-UA" w:eastAsia="en-US"/>
        </w:rPr>
        <w:br/>
      </w:r>
      <w:r w:rsidRPr="002B31D0">
        <w:rPr>
          <w:rFonts w:ascii="Calibri" w:eastAsia="Calibri" w:hAnsi="Calibri" w:cs="Calibri"/>
          <w:sz w:val="20"/>
          <w:lang w:val="uk-UA" w:eastAsia="en-US"/>
        </w:rPr>
        <w:t>w gminach Dobrom</w:t>
      </w:r>
      <w:r w:rsidRPr="002B31D0">
        <w:rPr>
          <w:rFonts w:ascii="Calibri" w:eastAsia="Calibri" w:hAnsi="Calibri" w:cs="Calibri"/>
          <w:sz w:val="20"/>
          <w:lang w:eastAsia="en-US"/>
        </w:rPr>
        <w:t>i</w:t>
      </w:r>
      <w:r w:rsidRPr="002B31D0">
        <w:rPr>
          <w:rFonts w:ascii="Calibri" w:eastAsia="Calibri" w:hAnsi="Calibri" w:cs="Calibri"/>
          <w:sz w:val="20"/>
          <w:lang w:val="uk-UA" w:eastAsia="en-US"/>
        </w:rPr>
        <w:t>l (Ukraina) i Zagó</w:t>
      </w:r>
      <w:proofErr w:type="spellStart"/>
      <w:r w:rsidRPr="002B31D0">
        <w:rPr>
          <w:rFonts w:ascii="Calibri" w:eastAsia="Calibri" w:hAnsi="Calibri" w:cs="Calibri"/>
          <w:sz w:val="20"/>
          <w:lang w:eastAsia="en-US"/>
        </w:rPr>
        <w:t>rz</w:t>
      </w:r>
      <w:proofErr w:type="spellEnd"/>
      <w:r w:rsidRPr="002B31D0">
        <w:rPr>
          <w:rFonts w:ascii="Calibri" w:eastAsia="Calibri" w:hAnsi="Calibri" w:cs="Calibri"/>
          <w:sz w:val="20"/>
          <w:lang w:val="uk-UA" w:eastAsia="en-US"/>
        </w:rPr>
        <w:t xml:space="preserve"> (Polska)”.</w:t>
      </w:r>
    </w:p>
    <w:p w14:paraId="6A86F19E" w14:textId="44565F6D" w:rsidR="007168A5" w:rsidRPr="002B31D0" w:rsidRDefault="007168A5" w:rsidP="00294370">
      <w:pPr>
        <w:numPr>
          <w:ilvl w:val="0"/>
          <w:numId w:val="40"/>
        </w:numPr>
        <w:rPr>
          <w:rFonts w:ascii="Calibri" w:eastAsia="Calibri" w:hAnsi="Calibri" w:cs="Calibri"/>
          <w:sz w:val="20"/>
          <w:lang w:val="uk-UA" w:eastAsia="en-US"/>
        </w:rPr>
      </w:pPr>
      <w:r w:rsidRPr="002B31D0">
        <w:rPr>
          <w:rFonts w:ascii="Calibri" w:eastAsia="Calibri" w:hAnsi="Calibri" w:cs="Calibri"/>
          <w:sz w:val="20"/>
          <w:lang w:val="uk-UA" w:eastAsia="en-US"/>
        </w:rPr>
        <w:t xml:space="preserve">„Ochrona wód Jeziora Solińskiego i leczniczych wód uzdrowiska Schodnica – wspólne wyzwanie </w:t>
      </w:r>
      <w:r w:rsidRPr="002B31D0">
        <w:rPr>
          <w:rFonts w:ascii="Calibri" w:eastAsia="Calibri" w:hAnsi="Calibri" w:cs="Calibri"/>
          <w:sz w:val="20"/>
          <w:lang w:eastAsia="en-US"/>
        </w:rPr>
        <w:t xml:space="preserve">oraz </w:t>
      </w:r>
      <w:r w:rsidRPr="002B31D0">
        <w:rPr>
          <w:rFonts w:ascii="Calibri" w:eastAsia="Calibri" w:hAnsi="Calibri" w:cs="Calibri"/>
          <w:sz w:val="20"/>
          <w:lang w:val="uk-UA" w:eastAsia="en-US"/>
        </w:rPr>
        <w:t>szansa na zachowanie i wykorzystanie potencjału dziedzictwa przyrodniczego”.</w:t>
      </w:r>
    </w:p>
    <w:p w14:paraId="7929EF8A" w14:textId="3ABACC13" w:rsidR="00E25E0B" w:rsidRPr="00E25E0B" w:rsidRDefault="00E25E0B" w:rsidP="00294370">
      <w:pPr>
        <w:numPr>
          <w:ilvl w:val="0"/>
          <w:numId w:val="40"/>
        </w:numPr>
        <w:rPr>
          <w:rFonts w:ascii="Calibri" w:eastAsia="Calibri" w:hAnsi="Calibri" w:cs="Calibri"/>
          <w:sz w:val="20"/>
          <w:lang w:eastAsia="en-US"/>
        </w:rPr>
      </w:pPr>
      <w:r w:rsidRPr="00E25E0B">
        <w:rPr>
          <w:rFonts w:ascii="Calibri" w:eastAsia="Calibri" w:hAnsi="Calibri" w:cs="Calibri"/>
          <w:sz w:val="20"/>
          <w:lang w:eastAsia="en-US"/>
        </w:rPr>
        <w:t>"Przebudowa oczyszczalni i budowa stacji przetwarzania osadów ściekowych do oczyszczania i utylizacji ścieków oraz produkcji biogazu do kogeneracji we Lwowie";</w:t>
      </w:r>
    </w:p>
    <w:p w14:paraId="58D78AB3" w14:textId="2F371524" w:rsidR="00E25E0B" w:rsidRPr="00E25E0B" w:rsidRDefault="00E25E0B" w:rsidP="00294370">
      <w:pPr>
        <w:numPr>
          <w:ilvl w:val="0"/>
          <w:numId w:val="40"/>
        </w:numPr>
        <w:rPr>
          <w:rFonts w:ascii="Calibri" w:eastAsia="Calibri" w:hAnsi="Calibri" w:cs="Calibri"/>
          <w:sz w:val="20"/>
          <w:lang w:eastAsia="en-US"/>
        </w:rPr>
      </w:pPr>
      <w:r w:rsidRPr="00E25E0B">
        <w:rPr>
          <w:rFonts w:ascii="Calibri" w:eastAsia="Calibri" w:hAnsi="Calibri" w:cs="Calibri"/>
          <w:sz w:val="20"/>
          <w:lang w:eastAsia="en-US"/>
        </w:rPr>
        <w:t xml:space="preserve"> "Przywrócenie ekosystemu małych rzek drogą do perspektywicznego rozwoju społeczności i dobrobytu miejscowej ludności";</w:t>
      </w:r>
    </w:p>
    <w:p w14:paraId="232140CC" w14:textId="59CCD1D8" w:rsidR="007168A5" w:rsidRPr="00294370" w:rsidRDefault="00E25E0B" w:rsidP="00294370">
      <w:pPr>
        <w:numPr>
          <w:ilvl w:val="0"/>
          <w:numId w:val="40"/>
        </w:numPr>
        <w:spacing w:after="120"/>
        <w:rPr>
          <w:rFonts w:ascii="Calibri" w:eastAsia="Calibri" w:hAnsi="Calibri" w:cs="Calibri"/>
          <w:sz w:val="20"/>
          <w:lang w:val="uk-UA" w:eastAsia="en-US"/>
        </w:rPr>
      </w:pPr>
      <w:r w:rsidRPr="00E25E0B">
        <w:rPr>
          <w:rFonts w:ascii="Calibri" w:eastAsia="Calibri" w:hAnsi="Calibri" w:cs="Calibri"/>
          <w:sz w:val="20"/>
          <w:lang w:eastAsia="en-US"/>
        </w:rPr>
        <w:t xml:space="preserve"> "Promowanie międzynarodowej współpracy w zakresie </w:t>
      </w:r>
      <w:r w:rsidR="00F831A4">
        <w:rPr>
          <w:rFonts w:ascii="Calibri" w:eastAsia="Calibri" w:hAnsi="Calibri" w:cs="Calibri"/>
          <w:sz w:val="20"/>
          <w:lang w:eastAsia="en-US"/>
        </w:rPr>
        <w:t>projektu „</w:t>
      </w:r>
      <w:r w:rsidR="00F831A4" w:rsidRPr="00F831A4">
        <w:rPr>
          <w:rFonts w:ascii="Calibri" w:eastAsia="Calibri" w:hAnsi="Calibri" w:cs="Calibri"/>
          <w:sz w:val="20"/>
          <w:lang w:eastAsia="en-US"/>
        </w:rPr>
        <w:t>Wspieranie współpracy między krajami w zakresie wspólnego gospodarowania wodami powierzchniowymi i podziemnymi w transgranicznych dorzeczach rzek Bugu i Niemna oraz głównych systemów wodonośnych”</w:t>
      </w:r>
      <w:r w:rsidR="00F831A4">
        <w:rPr>
          <w:rFonts w:ascii="Calibri" w:eastAsia="Calibri" w:hAnsi="Calibri" w:cs="Calibri"/>
          <w:sz w:val="20"/>
          <w:lang w:eastAsia="en-US"/>
        </w:rPr>
        <w:t>.</w:t>
      </w:r>
    </w:p>
    <w:p w14:paraId="5838A477" w14:textId="0D9B25AD" w:rsidR="006D7294" w:rsidRPr="00294370" w:rsidRDefault="006D7294" w:rsidP="00294370">
      <w:pPr>
        <w:numPr>
          <w:ilvl w:val="0"/>
          <w:numId w:val="13"/>
        </w:numPr>
        <w:tabs>
          <w:tab w:val="left" w:pos="709"/>
        </w:tabs>
        <w:ind w:left="426" w:hanging="426"/>
        <w:rPr>
          <w:rFonts w:ascii="Calibri" w:eastAsia="Calibri" w:hAnsi="Calibri" w:cs="Calibri"/>
          <w:b/>
          <w:sz w:val="20"/>
          <w:lang w:eastAsia="en-US"/>
        </w:rPr>
      </w:pPr>
      <w:r w:rsidRPr="006D7294">
        <w:rPr>
          <w:rFonts w:ascii="Calibri" w:eastAsia="Calibri" w:hAnsi="Calibri" w:cs="Calibri"/>
          <w:b/>
          <w:sz w:val="20"/>
          <w:lang w:eastAsia="en-US"/>
        </w:rPr>
        <w:t xml:space="preserve">Informacja o wielkościach poboru i zrzutu ścieków w </w:t>
      </w:r>
      <w:r w:rsidR="00F831A4">
        <w:rPr>
          <w:rFonts w:ascii="Calibri" w:eastAsia="Calibri" w:hAnsi="Calibri" w:cs="Calibri"/>
          <w:b/>
          <w:sz w:val="20"/>
          <w:lang w:eastAsia="en-US"/>
        </w:rPr>
        <w:t>zlewniach</w:t>
      </w:r>
      <w:r w:rsidRPr="006D7294">
        <w:rPr>
          <w:rFonts w:ascii="Calibri" w:eastAsia="Calibri" w:hAnsi="Calibri" w:cs="Calibri"/>
          <w:b/>
          <w:sz w:val="20"/>
          <w:lang w:eastAsia="en-US"/>
        </w:rPr>
        <w:t xml:space="preserve"> Bugu i Sanu  w latach 2019-2021</w:t>
      </w:r>
    </w:p>
    <w:p w14:paraId="75F52D1D" w14:textId="14010A48" w:rsidR="006D7294" w:rsidRDefault="006D7294" w:rsidP="00294370">
      <w:pPr>
        <w:spacing w:after="120"/>
        <w:ind w:left="720"/>
        <w:rPr>
          <w:rFonts w:ascii="Calibri" w:eastAsia="Calibri" w:hAnsi="Calibri" w:cs="Calibri"/>
          <w:b/>
          <w:sz w:val="20"/>
          <w:lang w:eastAsia="en-US"/>
        </w:rPr>
      </w:pPr>
      <w:r w:rsidRPr="006D7294">
        <w:rPr>
          <w:rFonts w:ascii="Calibri" w:eastAsia="Calibri" w:hAnsi="Calibri" w:cs="Calibri"/>
          <w:sz w:val="20"/>
          <w:lang w:eastAsia="en-US"/>
        </w:rPr>
        <w:t xml:space="preserve">Strony przekazały szczegółowe informacje dotyczące wielkości poboru wody i zrzutów ścieków w </w:t>
      </w:r>
      <w:r w:rsidR="00F831A4">
        <w:rPr>
          <w:rFonts w:ascii="Calibri" w:eastAsia="Calibri" w:hAnsi="Calibri" w:cs="Calibri"/>
          <w:sz w:val="20"/>
          <w:lang w:eastAsia="en-US"/>
        </w:rPr>
        <w:t>zlewniach Bugu i Sanu</w:t>
      </w:r>
      <w:r w:rsidRPr="006D7294">
        <w:rPr>
          <w:rFonts w:ascii="Calibri" w:eastAsia="Calibri" w:hAnsi="Calibri" w:cs="Calibri"/>
          <w:sz w:val="20"/>
          <w:lang w:eastAsia="en-US"/>
        </w:rPr>
        <w:t xml:space="preserve"> w latach 2019-2021 na terytorium Rzeczypospolitej Polskiej i Ukrainy.</w:t>
      </w:r>
    </w:p>
    <w:p w14:paraId="5E44E516" w14:textId="70819AD4" w:rsidR="006D7294" w:rsidRPr="00294370" w:rsidRDefault="006D7294" w:rsidP="00B907E9">
      <w:pPr>
        <w:numPr>
          <w:ilvl w:val="0"/>
          <w:numId w:val="13"/>
        </w:numPr>
        <w:tabs>
          <w:tab w:val="left" w:pos="709"/>
        </w:tabs>
        <w:ind w:left="426" w:hanging="426"/>
        <w:rPr>
          <w:rFonts w:ascii="Calibri" w:eastAsia="Calibri" w:hAnsi="Calibri" w:cs="Calibri"/>
          <w:b/>
          <w:sz w:val="20"/>
          <w:lang w:eastAsia="en-US"/>
        </w:rPr>
      </w:pPr>
      <w:r w:rsidRPr="006D7294">
        <w:rPr>
          <w:rFonts w:ascii="Calibri" w:eastAsia="Calibri" w:hAnsi="Calibri" w:cs="Calibri"/>
          <w:b/>
          <w:sz w:val="20"/>
          <w:lang w:eastAsia="en-US"/>
        </w:rPr>
        <w:t xml:space="preserve">Współpraca </w:t>
      </w:r>
      <w:r w:rsidR="00F831A4">
        <w:rPr>
          <w:rFonts w:ascii="Calibri" w:eastAsia="Calibri" w:hAnsi="Calibri" w:cs="Calibri"/>
          <w:b/>
          <w:sz w:val="20"/>
          <w:lang w:eastAsia="en-US"/>
        </w:rPr>
        <w:t xml:space="preserve">Zlewniowego </w:t>
      </w:r>
      <w:r w:rsidRPr="006D7294">
        <w:rPr>
          <w:rFonts w:ascii="Calibri" w:eastAsia="Calibri" w:hAnsi="Calibri" w:cs="Calibri"/>
          <w:b/>
          <w:sz w:val="20"/>
          <w:lang w:eastAsia="en-US"/>
        </w:rPr>
        <w:t>Zarządu Zasobów Wodnych Bug</w:t>
      </w:r>
      <w:r w:rsidR="00F831A4">
        <w:rPr>
          <w:rFonts w:ascii="Calibri" w:eastAsia="Calibri" w:hAnsi="Calibri" w:cs="Calibri"/>
          <w:b/>
          <w:sz w:val="20"/>
          <w:lang w:eastAsia="en-US"/>
        </w:rPr>
        <w:t>u</w:t>
      </w:r>
      <w:r w:rsidRPr="006D7294">
        <w:rPr>
          <w:rFonts w:ascii="Calibri" w:eastAsia="Calibri" w:hAnsi="Calibri" w:cs="Calibri"/>
          <w:b/>
          <w:sz w:val="20"/>
          <w:lang w:eastAsia="en-US"/>
        </w:rPr>
        <w:t xml:space="preserve"> i Sanu z Regionalnym Zarządem Gospodarki Wodnej w Lublinie.  </w:t>
      </w:r>
    </w:p>
    <w:p w14:paraId="5442A38C" w14:textId="371DB785" w:rsidR="006D7294" w:rsidRPr="00294370" w:rsidRDefault="006D7294" w:rsidP="00294370">
      <w:pPr>
        <w:spacing w:after="120"/>
        <w:ind w:left="720"/>
        <w:rPr>
          <w:rFonts w:ascii="Calibri" w:eastAsia="Calibri" w:hAnsi="Calibri" w:cs="Calibri"/>
          <w:bCs/>
          <w:sz w:val="20"/>
          <w:lang w:eastAsia="en-US"/>
        </w:rPr>
      </w:pPr>
      <w:r w:rsidRPr="006D7294">
        <w:rPr>
          <w:rFonts w:ascii="Calibri" w:eastAsia="Calibri" w:hAnsi="Calibri" w:cs="Calibri"/>
          <w:bCs/>
          <w:sz w:val="20"/>
          <w:lang w:eastAsia="en-US"/>
        </w:rPr>
        <w:t>Strony poinformowały, że z powodu wojny na Ukrainie współpraca nie była aktywna. Jednak w trybie roboczym następowała ciągła wymiana danych</w:t>
      </w:r>
      <w:r w:rsidR="00F831A4">
        <w:rPr>
          <w:rFonts w:ascii="Calibri" w:eastAsia="Calibri" w:hAnsi="Calibri" w:cs="Calibri"/>
          <w:bCs/>
          <w:sz w:val="20"/>
          <w:lang w:eastAsia="en-US"/>
        </w:rPr>
        <w:t>.</w:t>
      </w:r>
    </w:p>
    <w:p w14:paraId="6C1176B5" w14:textId="3768B050" w:rsidR="006D7294" w:rsidRPr="00294370" w:rsidRDefault="006D7294" w:rsidP="00B907E9">
      <w:pPr>
        <w:numPr>
          <w:ilvl w:val="0"/>
          <w:numId w:val="13"/>
        </w:numPr>
        <w:tabs>
          <w:tab w:val="left" w:pos="709"/>
        </w:tabs>
        <w:ind w:left="426" w:hanging="426"/>
        <w:rPr>
          <w:rFonts w:ascii="Calibri" w:eastAsia="Calibri" w:hAnsi="Calibri" w:cs="Calibri"/>
          <w:b/>
          <w:sz w:val="20"/>
          <w:lang w:eastAsia="en-US"/>
        </w:rPr>
      </w:pPr>
      <w:r w:rsidRPr="006D7294">
        <w:rPr>
          <w:rFonts w:ascii="Calibri" w:eastAsia="Calibri" w:hAnsi="Calibri" w:cs="Calibri"/>
          <w:b/>
          <w:sz w:val="20"/>
          <w:lang w:eastAsia="en-US"/>
        </w:rPr>
        <w:t>Informacje dotyczące głównych presji antropogenicznych ze źródeł punktowych i rozporoszonych na stan wód transgranicznych zlewni Bugu i Sanu</w:t>
      </w:r>
    </w:p>
    <w:p w14:paraId="3429FDA6" w14:textId="6F2014AE" w:rsidR="006D7294" w:rsidRPr="00AE6837" w:rsidRDefault="00AE6837" w:rsidP="00B907E9">
      <w:pPr>
        <w:ind w:left="720"/>
        <w:rPr>
          <w:rFonts w:ascii="Calibri" w:eastAsia="Calibri" w:hAnsi="Calibri" w:cs="Calibri"/>
          <w:bCs/>
          <w:sz w:val="20"/>
          <w:lang w:eastAsia="en-US"/>
        </w:rPr>
      </w:pPr>
      <w:r w:rsidRPr="00AE6837">
        <w:rPr>
          <w:rFonts w:ascii="Calibri" w:eastAsia="Calibri" w:hAnsi="Calibri" w:cs="Calibri"/>
          <w:bCs/>
          <w:sz w:val="20"/>
          <w:lang w:eastAsia="en-US"/>
        </w:rPr>
        <w:t>Strona ukraińska przedstawiła informacje na temat głównych oddziaływań antropogenicznych na stan wód ze źródeł punktowych i rozproszonych oraz głównych problemów wodno-ekologicznych dorzecza Wisły na Ukrainie.</w:t>
      </w:r>
    </w:p>
    <w:p w14:paraId="4974107E" w14:textId="77777777" w:rsidR="006D7294" w:rsidRDefault="006D7294" w:rsidP="00B907E9">
      <w:pPr>
        <w:tabs>
          <w:tab w:val="left" w:pos="709"/>
        </w:tabs>
        <w:rPr>
          <w:rFonts w:ascii="Calibri" w:eastAsia="Calibri" w:hAnsi="Calibri" w:cs="Calibri"/>
          <w:b/>
          <w:sz w:val="20"/>
          <w:lang w:eastAsia="en-US"/>
        </w:rPr>
      </w:pPr>
    </w:p>
    <w:p w14:paraId="774118FF" w14:textId="5DBBF99A" w:rsidR="006D7294" w:rsidRPr="00294370" w:rsidRDefault="006D7294" w:rsidP="00B907E9">
      <w:pPr>
        <w:numPr>
          <w:ilvl w:val="0"/>
          <w:numId w:val="13"/>
        </w:numPr>
        <w:tabs>
          <w:tab w:val="left" w:pos="709"/>
        </w:tabs>
        <w:ind w:left="426" w:hanging="426"/>
        <w:rPr>
          <w:rFonts w:ascii="Calibri" w:eastAsia="Calibri" w:hAnsi="Calibri" w:cs="Calibri"/>
          <w:b/>
          <w:sz w:val="20"/>
          <w:lang w:eastAsia="en-US"/>
        </w:rPr>
      </w:pPr>
      <w:r w:rsidRPr="006D7294">
        <w:rPr>
          <w:rFonts w:ascii="Calibri" w:eastAsia="Calibri" w:hAnsi="Calibri" w:cs="Calibri"/>
          <w:b/>
          <w:sz w:val="20"/>
          <w:lang w:eastAsia="en-US"/>
        </w:rPr>
        <w:lastRenderedPageBreak/>
        <w:t xml:space="preserve">Informacje o </w:t>
      </w:r>
      <w:bookmarkStart w:id="4" w:name="_Hlk119999602"/>
      <w:r w:rsidRPr="006D7294">
        <w:rPr>
          <w:rFonts w:ascii="Calibri" w:eastAsia="Calibri" w:hAnsi="Calibri" w:cs="Calibri"/>
          <w:b/>
          <w:sz w:val="20"/>
          <w:lang w:eastAsia="en-US"/>
        </w:rPr>
        <w:t>ustaleniu celów środowiskowych i derogacji w ramach przygotowania planu gospodarowania wodami dla obszaru dorzecza Wisły</w:t>
      </w:r>
      <w:bookmarkEnd w:id="4"/>
      <w:r w:rsidRPr="006D7294">
        <w:rPr>
          <w:rFonts w:ascii="Calibri" w:eastAsia="Calibri" w:hAnsi="Calibri" w:cs="Calibri"/>
          <w:b/>
          <w:sz w:val="20"/>
          <w:lang w:eastAsia="en-US"/>
        </w:rPr>
        <w:t>.</w:t>
      </w:r>
    </w:p>
    <w:p w14:paraId="0CD74E2F" w14:textId="0F63790B" w:rsidR="006D7294" w:rsidRDefault="00AE6837" w:rsidP="00294370">
      <w:pPr>
        <w:spacing w:after="120"/>
        <w:ind w:left="720"/>
        <w:rPr>
          <w:rFonts w:ascii="Calibri" w:eastAsia="Calibri" w:hAnsi="Calibri" w:cs="Calibri"/>
          <w:b/>
          <w:sz w:val="20"/>
          <w:lang w:eastAsia="en-US"/>
        </w:rPr>
      </w:pPr>
      <w:r w:rsidRPr="006D7294">
        <w:rPr>
          <w:rFonts w:ascii="Calibri" w:eastAsia="Calibri" w:hAnsi="Calibri" w:cs="Calibri"/>
          <w:sz w:val="20"/>
          <w:lang w:eastAsia="en-US"/>
        </w:rPr>
        <w:t>Strony</w:t>
      </w:r>
      <w:r>
        <w:rPr>
          <w:rFonts w:ascii="Calibri" w:eastAsia="Calibri" w:hAnsi="Calibri" w:cs="Calibri"/>
          <w:sz w:val="20"/>
          <w:lang w:eastAsia="en-US"/>
        </w:rPr>
        <w:t xml:space="preserve"> przedstawiły informacje na temat </w:t>
      </w:r>
      <w:r w:rsidRPr="00AE6837">
        <w:rPr>
          <w:rFonts w:ascii="Calibri" w:eastAsia="Calibri" w:hAnsi="Calibri" w:cs="Calibri"/>
          <w:sz w:val="20"/>
          <w:lang w:eastAsia="en-US"/>
        </w:rPr>
        <w:t>ustaleniu celów środowiskowych i deroga</w:t>
      </w:r>
      <w:r w:rsidR="00F831A4">
        <w:rPr>
          <w:rFonts w:ascii="Calibri" w:eastAsia="Calibri" w:hAnsi="Calibri" w:cs="Calibri"/>
          <w:sz w:val="20"/>
          <w:lang w:eastAsia="en-US"/>
        </w:rPr>
        <w:t>cji w ramach przygotowania planów</w:t>
      </w:r>
      <w:r w:rsidRPr="00AE6837">
        <w:rPr>
          <w:rFonts w:ascii="Calibri" w:eastAsia="Calibri" w:hAnsi="Calibri" w:cs="Calibri"/>
          <w:sz w:val="20"/>
          <w:lang w:eastAsia="en-US"/>
        </w:rPr>
        <w:t xml:space="preserve"> gospodarowania wodami dla obszaru dorzecza Wisły</w:t>
      </w:r>
      <w:r w:rsidR="00F831A4">
        <w:rPr>
          <w:rFonts w:ascii="Calibri" w:eastAsia="Calibri" w:hAnsi="Calibri" w:cs="Calibri"/>
          <w:sz w:val="20"/>
          <w:lang w:eastAsia="en-US"/>
        </w:rPr>
        <w:t xml:space="preserve"> w obu krajach.</w:t>
      </w:r>
    </w:p>
    <w:p w14:paraId="37A2A174" w14:textId="2B0B11E5" w:rsidR="00AE6837" w:rsidRPr="00F831A4" w:rsidRDefault="006D7294" w:rsidP="00B907E9">
      <w:pPr>
        <w:numPr>
          <w:ilvl w:val="0"/>
          <w:numId w:val="13"/>
        </w:numPr>
        <w:tabs>
          <w:tab w:val="left" w:pos="709"/>
        </w:tabs>
        <w:ind w:left="426" w:hanging="426"/>
        <w:rPr>
          <w:rFonts w:ascii="Calibri" w:eastAsia="Calibri" w:hAnsi="Calibri" w:cs="Calibri"/>
          <w:b/>
          <w:sz w:val="20"/>
          <w:lang w:eastAsia="en-US"/>
        </w:rPr>
      </w:pPr>
      <w:r w:rsidRPr="006D7294">
        <w:rPr>
          <w:rFonts w:ascii="Calibri" w:eastAsia="Calibri" w:hAnsi="Calibri" w:cs="Calibri"/>
          <w:b/>
          <w:sz w:val="20"/>
          <w:lang w:eastAsia="en-US"/>
        </w:rPr>
        <w:t xml:space="preserve">Przedstawienie </w:t>
      </w:r>
      <w:bookmarkStart w:id="5" w:name="_Hlk119999625"/>
      <w:r w:rsidRPr="006D7294">
        <w:rPr>
          <w:rFonts w:ascii="Calibri" w:eastAsia="Calibri" w:hAnsi="Calibri" w:cs="Calibri"/>
          <w:b/>
          <w:sz w:val="20"/>
          <w:lang w:eastAsia="en-US"/>
        </w:rPr>
        <w:t>metodologii i wyników analizy ekonomicznej wykorzystania zasobów wodnych na Ukrainie i w Polsce</w:t>
      </w:r>
      <w:bookmarkEnd w:id="5"/>
      <w:r w:rsidRPr="006D7294">
        <w:rPr>
          <w:rFonts w:ascii="Calibri" w:eastAsia="Calibri" w:hAnsi="Calibri" w:cs="Calibri"/>
          <w:b/>
          <w:sz w:val="20"/>
          <w:lang w:eastAsia="en-US"/>
        </w:rPr>
        <w:t>.</w:t>
      </w:r>
    </w:p>
    <w:p w14:paraId="2A8A1A7C" w14:textId="76274447" w:rsidR="006D7294" w:rsidRDefault="00AE6837" w:rsidP="00294370">
      <w:pPr>
        <w:spacing w:after="120"/>
        <w:ind w:left="720"/>
        <w:rPr>
          <w:rFonts w:ascii="Calibri" w:eastAsia="Calibri" w:hAnsi="Calibri" w:cs="Calibri"/>
          <w:b/>
          <w:sz w:val="20"/>
          <w:lang w:eastAsia="en-US"/>
        </w:rPr>
      </w:pPr>
      <w:r w:rsidRPr="006D7294">
        <w:rPr>
          <w:rFonts w:ascii="Calibri" w:eastAsia="Calibri" w:hAnsi="Calibri" w:cs="Calibri"/>
          <w:sz w:val="20"/>
          <w:lang w:eastAsia="en-US"/>
        </w:rPr>
        <w:t>Strony</w:t>
      </w:r>
      <w:r>
        <w:rPr>
          <w:rFonts w:ascii="Calibri" w:eastAsia="Calibri" w:hAnsi="Calibri" w:cs="Calibri"/>
          <w:sz w:val="20"/>
          <w:lang w:eastAsia="en-US"/>
        </w:rPr>
        <w:t xml:space="preserve"> przedstawiły informacje na temat </w:t>
      </w:r>
      <w:r w:rsidRPr="00AE6837">
        <w:rPr>
          <w:rFonts w:ascii="Calibri" w:eastAsia="Calibri" w:hAnsi="Calibri" w:cs="Calibri"/>
          <w:sz w:val="20"/>
          <w:lang w:eastAsia="en-US"/>
        </w:rPr>
        <w:t>metodologii i wyników analizy ekonomicznej wykorzystania zasobów wodnych na Ukrainie i w Polsce</w:t>
      </w:r>
      <w:r>
        <w:rPr>
          <w:rFonts w:ascii="Calibri" w:eastAsia="Calibri" w:hAnsi="Calibri" w:cs="Calibri"/>
          <w:sz w:val="20"/>
          <w:lang w:eastAsia="en-US"/>
        </w:rPr>
        <w:t>.</w:t>
      </w:r>
    </w:p>
    <w:p w14:paraId="60168399" w14:textId="5D144F72" w:rsidR="006D7294" w:rsidRPr="00294370" w:rsidRDefault="007168A5" w:rsidP="00294370">
      <w:pPr>
        <w:numPr>
          <w:ilvl w:val="0"/>
          <w:numId w:val="13"/>
        </w:numPr>
        <w:tabs>
          <w:tab w:val="left" w:pos="709"/>
        </w:tabs>
        <w:ind w:left="426" w:hanging="426"/>
        <w:rPr>
          <w:rFonts w:ascii="Calibri" w:eastAsia="Calibri" w:hAnsi="Calibri" w:cs="Calibri"/>
          <w:b/>
          <w:sz w:val="20"/>
          <w:lang w:eastAsia="en-US"/>
        </w:rPr>
      </w:pPr>
      <w:r w:rsidRPr="002B31D0">
        <w:rPr>
          <w:rFonts w:ascii="Calibri" w:eastAsia="Calibri" w:hAnsi="Calibri" w:cs="Calibri"/>
          <w:b/>
          <w:sz w:val="20"/>
          <w:lang w:eastAsia="en-US"/>
        </w:rPr>
        <w:t>Prezentacja dokumentów na XX posiedzenie Komisji, a w tym: sprawozdanie pracy grupy PL za 20</w:t>
      </w:r>
      <w:r w:rsidR="006D7294">
        <w:rPr>
          <w:rFonts w:ascii="Calibri" w:eastAsia="Calibri" w:hAnsi="Calibri" w:cs="Calibri"/>
          <w:b/>
          <w:sz w:val="20"/>
          <w:lang w:eastAsia="en-US"/>
        </w:rPr>
        <w:t>22</w:t>
      </w:r>
      <w:r w:rsidRPr="002B31D0">
        <w:rPr>
          <w:rFonts w:ascii="Calibri" w:eastAsia="Calibri" w:hAnsi="Calibri" w:cs="Calibri"/>
          <w:b/>
          <w:sz w:val="20"/>
          <w:lang w:eastAsia="en-US"/>
        </w:rPr>
        <w:t xml:space="preserve"> </w:t>
      </w:r>
      <w:r w:rsidR="00F831A4">
        <w:rPr>
          <w:rFonts w:ascii="Calibri" w:eastAsia="Calibri" w:hAnsi="Calibri" w:cs="Calibri"/>
          <w:b/>
          <w:sz w:val="20"/>
          <w:lang w:eastAsia="en-US"/>
        </w:rPr>
        <w:t xml:space="preserve">r. </w:t>
      </w:r>
      <w:r w:rsidRPr="002B31D0">
        <w:rPr>
          <w:rFonts w:ascii="Calibri" w:eastAsia="Calibri" w:hAnsi="Calibri" w:cs="Calibri"/>
          <w:b/>
          <w:sz w:val="20"/>
          <w:lang w:eastAsia="en-US"/>
        </w:rPr>
        <w:t xml:space="preserve">oraz </w:t>
      </w:r>
      <w:r w:rsidR="00F831A4">
        <w:rPr>
          <w:rFonts w:ascii="Calibri" w:eastAsia="Calibri" w:hAnsi="Calibri" w:cs="Calibri"/>
          <w:b/>
          <w:sz w:val="20"/>
          <w:lang w:eastAsia="en-US"/>
        </w:rPr>
        <w:t>p</w:t>
      </w:r>
      <w:r w:rsidRPr="002B31D0">
        <w:rPr>
          <w:rFonts w:ascii="Calibri" w:eastAsia="Calibri" w:hAnsi="Calibri" w:cs="Calibri"/>
          <w:b/>
          <w:sz w:val="20"/>
          <w:lang w:eastAsia="en-US"/>
        </w:rPr>
        <w:t xml:space="preserve">lan </w:t>
      </w:r>
      <w:r w:rsidR="00F831A4">
        <w:rPr>
          <w:rFonts w:ascii="Calibri" w:eastAsia="Calibri" w:hAnsi="Calibri" w:cs="Calibri"/>
          <w:b/>
          <w:sz w:val="20"/>
          <w:lang w:eastAsia="en-US"/>
        </w:rPr>
        <w:t xml:space="preserve">prac </w:t>
      </w:r>
      <w:r w:rsidRPr="002B31D0">
        <w:rPr>
          <w:rFonts w:ascii="Calibri" w:eastAsia="Calibri" w:hAnsi="Calibri" w:cs="Calibri"/>
          <w:b/>
          <w:sz w:val="20"/>
          <w:lang w:eastAsia="en-US"/>
        </w:rPr>
        <w:t>grupy PL na rok 202</w:t>
      </w:r>
      <w:r w:rsidR="006D7294">
        <w:rPr>
          <w:rFonts w:ascii="Calibri" w:eastAsia="Calibri" w:hAnsi="Calibri" w:cs="Calibri"/>
          <w:b/>
          <w:sz w:val="20"/>
          <w:lang w:eastAsia="en-US"/>
        </w:rPr>
        <w:t>3</w:t>
      </w:r>
      <w:r w:rsidRPr="002B31D0">
        <w:rPr>
          <w:rFonts w:ascii="Calibri" w:eastAsia="Calibri" w:hAnsi="Calibri" w:cs="Calibri"/>
          <w:b/>
          <w:sz w:val="20"/>
          <w:lang w:eastAsia="en-US"/>
        </w:rPr>
        <w:t>.</w:t>
      </w:r>
    </w:p>
    <w:p w14:paraId="62B4DE8A" w14:textId="6F38A6E5" w:rsidR="007168A5" w:rsidRPr="00294370" w:rsidRDefault="006D7294" w:rsidP="00294370">
      <w:pPr>
        <w:spacing w:after="120"/>
        <w:ind w:left="720"/>
        <w:rPr>
          <w:rFonts w:ascii="Calibri" w:eastAsia="Calibri" w:hAnsi="Calibri" w:cs="Calibri"/>
          <w:sz w:val="20"/>
          <w:lang w:eastAsia="en-US"/>
        </w:rPr>
      </w:pPr>
      <w:r>
        <w:rPr>
          <w:rFonts w:ascii="Calibri" w:eastAsia="Calibri" w:hAnsi="Calibri" w:cs="Calibri"/>
          <w:sz w:val="20"/>
          <w:lang w:eastAsia="en-US"/>
        </w:rPr>
        <w:t>Strony</w:t>
      </w:r>
      <w:r w:rsidR="007168A5" w:rsidRPr="002B31D0">
        <w:rPr>
          <w:rFonts w:ascii="Calibri" w:eastAsia="Calibri" w:hAnsi="Calibri" w:cs="Calibri"/>
          <w:sz w:val="20"/>
          <w:lang w:eastAsia="en-US"/>
        </w:rPr>
        <w:t xml:space="preserve"> przedstawiły informacje na temat real</w:t>
      </w:r>
      <w:r w:rsidR="00F831A4">
        <w:rPr>
          <w:rFonts w:ascii="Calibri" w:eastAsia="Calibri" w:hAnsi="Calibri" w:cs="Calibri"/>
          <w:sz w:val="20"/>
          <w:lang w:eastAsia="en-US"/>
        </w:rPr>
        <w:t>izacji planu pracy grupy PL za rok</w:t>
      </w:r>
      <w:r w:rsidR="007168A5" w:rsidRPr="002B31D0">
        <w:rPr>
          <w:rFonts w:ascii="Calibri" w:eastAsia="Calibri" w:hAnsi="Calibri" w:cs="Calibri"/>
          <w:sz w:val="20"/>
          <w:lang w:eastAsia="en-US"/>
        </w:rPr>
        <w:t xml:space="preserve"> 202</w:t>
      </w:r>
      <w:r>
        <w:rPr>
          <w:rFonts w:ascii="Calibri" w:eastAsia="Calibri" w:hAnsi="Calibri" w:cs="Calibri"/>
          <w:sz w:val="20"/>
          <w:lang w:eastAsia="en-US"/>
        </w:rPr>
        <w:t>2</w:t>
      </w:r>
      <w:r w:rsidR="00F831A4">
        <w:rPr>
          <w:rFonts w:ascii="Calibri" w:eastAsia="Calibri" w:hAnsi="Calibri" w:cs="Calibri"/>
          <w:sz w:val="20"/>
          <w:lang w:eastAsia="en-US"/>
        </w:rPr>
        <w:t xml:space="preserve">. </w:t>
      </w:r>
      <w:r w:rsidR="007168A5" w:rsidRPr="002B31D0">
        <w:rPr>
          <w:rFonts w:ascii="Calibri" w:eastAsia="Calibri" w:hAnsi="Calibri" w:cs="Calibri"/>
          <w:sz w:val="20"/>
          <w:lang w:eastAsia="en-US"/>
        </w:rPr>
        <w:t xml:space="preserve">Przedstawiono </w:t>
      </w:r>
      <w:r w:rsidR="00F831A4">
        <w:rPr>
          <w:rFonts w:ascii="Calibri" w:eastAsia="Calibri" w:hAnsi="Calibri" w:cs="Calibri"/>
          <w:sz w:val="20"/>
          <w:lang w:eastAsia="en-US"/>
        </w:rPr>
        <w:t>p</w:t>
      </w:r>
      <w:r w:rsidR="007168A5" w:rsidRPr="002B31D0">
        <w:rPr>
          <w:rFonts w:ascii="Calibri" w:eastAsia="Calibri" w:hAnsi="Calibri" w:cs="Calibri"/>
          <w:sz w:val="20"/>
          <w:lang w:eastAsia="en-US"/>
        </w:rPr>
        <w:t>lan pracy grupy PL na rok 202</w:t>
      </w:r>
      <w:r>
        <w:rPr>
          <w:rFonts w:ascii="Calibri" w:eastAsia="Calibri" w:hAnsi="Calibri" w:cs="Calibri"/>
          <w:sz w:val="20"/>
          <w:lang w:eastAsia="en-US"/>
        </w:rPr>
        <w:t>3</w:t>
      </w:r>
      <w:r w:rsidR="00B71D10" w:rsidRPr="002B31D0">
        <w:rPr>
          <w:rFonts w:ascii="Calibri" w:eastAsia="Calibri" w:hAnsi="Calibri" w:cs="Calibri"/>
          <w:sz w:val="20"/>
          <w:lang w:eastAsia="en-US"/>
        </w:rPr>
        <w:t>.</w:t>
      </w:r>
    </w:p>
    <w:p w14:paraId="1A2A3CF1" w14:textId="6B67A144" w:rsidR="007168A5" w:rsidRPr="00294370" w:rsidRDefault="007168A5" w:rsidP="00294370">
      <w:pPr>
        <w:ind w:left="720" w:hanging="720"/>
        <w:rPr>
          <w:rFonts w:ascii="Calibri" w:eastAsia="Calibri" w:hAnsi="Calibri" w:cs="Calibri"/>
          <w:b/>
          <w:sz w:val="22"/>
          <w:szCs w:val="22"/>
          <w:lang w:val="uk-UA" w:eastAsia="en-US"/>
        </w:rPr>
      </w:pPr>
      <w:r w:rsidRPr="002B31D0">
        <w:rPr>
          <w:rFonts w:ascii="Calibri" w:eastAsia="Calibri" w:hAnsi="Calibri" w:cs="Calibri"/>
          <w:b/>
          <w:sz w:val="22"/>
          <w:szCs w:val="22"/>
          <w:lang w:eastAsia="en-US"/>
        </w:rPr>
        <w:t>I</w:t>
      </w:r>
      <w:r w:rsidRPr="002B31D0">
        <w:rPr>
          <w:rFonts w:ascii="Calibri" w:eastAsia="Calibri" w:hAnsi="Calibri" w:cs="Calibri"/>
          <w:b/>
          <w:sz w:val="22"/>
          <w:szCs w:val="22"/>
          <w:lang w:val="uk-UA" w:eastAsia="en-US"/>
        </w:rPr>
        <w:t xml:space="preserve">II. </w:t>
      </w:r>
      <w:r w:rsidRPr="002B31D0">
        <w:rPr>
          <w:rFonts w:ascii="Calibri" w:eastAsia="Calibri" w:hAnsi="Calibri" w:cs="Calibri"/>
          <w:b/>
          <w:sz w:val="22"/>
          <w:szCs w:val="22"/>
          <w:lang w:eastAsia="en-US"/>
        </w:rPr>
        <w:t>Zadanie n</w:t>
      </w:r>
      <w:r w:rsidRPr="002B31D0">
        <w:rPr>
          <w:rFonts w:ascii="Calibri" w:eastAsia="Calibri" w:hAnsi="Calibri" w:cs="Calibri"/>
          <w:b/>
          <w:sz w:val="22"/>
          <w:szCs w:val="22"/>
          <w:lang w:val="uk-UA" w:eastAsia="en-US"/>
        </w:rPr>
        <w:t xml:space="preserve">iewykonane. </w:t>
      </w:r>
    </w:p>
    <w:p w14:paraId="3B1946A0" w14:textId="535A8100" w:rsidR="001663DA" w:rsidRPr="00F831A4" w:rsidRDefault="007168A5" w:rsidP="00B907E9">
      <w:pPr>
        <w:ind w:left="720"/>
        <w:rPr>
          <w:rFonts w:ascii="Calibri" w:eastAsia="Calibri" w:hAnsi="Calibri" w:cs="Calibri"/>
          <w:sz w:val="20"/>
          <w:lang w:val="uk-UA" w:eastAsia="en-US"/>
        </w:rPr>
      </w:pPr>
      <w:r w:rsidRPr="002B31D0">
        <w:rPr>
          <w:rFonts w:ascii="Calibri" w:eastAsia="Calibri" w:hAnsi="Calibri" w:cs="Calibri"/>
          <w:sz w:val="20"/>
          <w:lang w:val="uk-UA" w:eastAsia="en-US"/>
        </w:rPr>
        <w:t xml:space="preserve">Grupa </w:t>
      </w:r>
      <w:r w:rsidRPr="002B31D0">
        <w:rPr>
          <w:rFonts w:ascii="Calibri" w:eastAsia="Calibri" w:hAnsi="Calibri" w:cs="Calibri"/>
          <w:sz w:val="20"/>
          <w:lang w:eastAsia="en-US"/>
        </w:rPr>
        <w:t>P</w:t>
      </w:r>
      <w:r w:rsidRPr="002B31D0">
        <w:rPr>
          <w:rFonts w:ascii="Calibri" w:eastAsia="Calibri" w:hAnsi="Calibri" w:cs="Calibri"/>
          <w:sz w:val="20"/>
          <w:lang w:val="uk-UA" w:eastAsia="en-US"/>
        </w:rPr>
        <w:t xml:space="preserve">L zrealizowała zadania określone w planie. </w:t>
      </w:r>
      <w:r w:rsidRPr="002B31D0">
        <w:rPr>
          <w:rFonts w:ascii="Calibri" w:eastAsia="Calibri" w:hAnsi="Calibri" w:cs="Calibri"/>
          <w:sz w:val="20"/>
          <w:lang w:eastAsia="en-US"/>
        </w:rPr>
        <w:t xml:space="preserve">Opracowanie </w:t>
      </w:r>
      <w:r w:rsidRPr="002B31D0">
        <w:rPr>
          <w:rFonts w:ascii="Calibri" w:eastAsia="Calibri" w:hAnsi="Calibri" w:cs="Calibri"/>
          <w:sz w:val="20"/>
          <w:lang w:val="uk-UA" w:eastAsia="en-US"/>
        </w:rPr>
        <w:t>infor</w:t>
      </w:r>
      <w:r w:rsidR="00F831A4">
        <w:rPr>
          <w:rFonts w:ascii="Calibri" w:eastAsia="Calibri" w:hAnsi="Calibri" w:cs="Calibri"/>
          <w:sz w:val="20"/>
          <w:lang w:val="uk-UA" w:eastAsia="en-US"/>
        </w:rPr>
        <w:t>macji o zmianach w przepisach prawa dotycz</w:t>
      </w:r>
      <w:proofErr w:type="spellStart"/>
      <w:r w:rsidR="00F831A4">
        <w:rPr>
          <w:rFonts w:ascii="Calibri" w:eastAsia="Calibri" w:hAnsi="Calibri" w:cs="Calibri"/>
          <w:sz w:val="20"/>
          <w:lang w:eastAsia="en-US"/>
        </w:rPr>
        <w:t>ących</w:t>
      </w:r>
      <w:proofErr w:type="spellEnd"/>
      <w:r w:rsidR="00F831A4">
        <w:rPr>
          <w:rFonts w:ascii="Calibri" w:eastAsia="Calibri" w:hAnsi="Calibri" w:cs="Calibri"/>
          <w:sz w:val="20"/>
          <w:lang w:eastAsia="en-US"/>
        </w:rPr>
        <w:t xml:space="preserve"> gospodarki</w:t>
      </w:r>
      <w:r w:rsidRPr="002B31D0">
        <w:rPr>
          <w:rFonts w:ascii="Calibri" w:eastAsia="Calibri" w:hAnsi="Calibri" w:cs="Calibri"/>
          <w:sz w:val="20"/>
          <w:lang w:val="uk-UA" w:eastAsia="en-US"/>
        </w:rPr>
        <w:t xml:space="preserve"> </w:t>
      </w:r>
      <w:r w:rsidR="00F831A4">
        <w:rPr>
          <w:rFonts w:ascii="Calibri" w:eastAsia="Calibri" w:hAnsi="Calibri" w:cs="Calibri"/>
          <w:sz w:val="20"/>
          <w:lang w:eastAsia="en-US"/>
        </w:rPr>
        <w:t>wodnej</w:t>
      </w:r>
      <w:r w:rsidRPr="002B31D0">
        <w:rPr>
          <w:rFonts w:ascii="Calibri" w:eastAsia="Calibri" w:hAnsi="Calibri" w:cs="Calibri"/>
          <w:sz w:val="20"/>
          <w:lang w:val="uk-UA" w:eastAsia="en-US"/>
        </w:rPr>
        <w:t xml:space="preserve">, aktualnych obszarach planowania i gospodarowania zasobami wodnymi oraz </w:t>
      </w:r>
      <w:r w:rsidR="00CF4F8E">
        <w:rPr>
          <w:rFonts w:ascii="Calibri" w:eastAsia="Calibri" w:hAnsi="Calibri" w:cs="Calibri"/>
          <w:sz w:val="20"/>
          <w:lang w:eastAsia="en-US"/>
        </w:rPr>
        <w:t xml:space="preserve">przygotowania i realizacji projektów </w:t>
      </w:r>
      <w:r w:rsidRPr="002B31D0">
        <w:rPr>
          <w:rFonts w:ascii="Calibri" w:eastAsia="Calibri" w:hAnsi="Calibri" w:cs="Calibri"/>
          <w:sz w:val="20"/>
          <w:lang w:val="uk-UA" w:eastAsia="en-US"/>
        </w:rPr>
        <w:t xml:space="preserve">w obu krajach </w:t>
      </w:r>
      <w:r w:rsidR="00CF4F8E">
        <w:rPr>
          <w:rFonts w:ascii="Calibri" w:eastAsia="Calibri" w:hAnsi="Calibri" w:cs="Calibri"/>
          <w:sz w:val="20"/>
          <w:lang w:eastAsia="en-US"/>
        </w:rPr>
        <w:t>ma charakter stały i</w:t>
      </w:r>
      <w:r w:rsidRPr="002B31D0">
        <w:rPr>
          <w:rFonts w:ascii="Calibri" w:eastAsia="Calibri" w:hAnsi="Calibri" w:cs="Calibri"/>
          <w:sz w:val="20"/>
          <w:lang w:val="uk-UA" w:eastAsia="en-US"/>
        </w:rPr>
        <w:t xml:space="preserve"> będzie kontynuowan</w:t>
      </w:r>
      <w:r w:rsidRPr="002B31D0">
        <w:rPr>
          <w:rFonts w:ascii="Calibri" w:eastAsia="Calibri" w:hAnsi="Calibri" w:cs="Calibri"/>
          <w:sz w:val="20"/>
          <w:lang w:eastAsia="en-US"/>
        </w:rPr>
        <w:t>a</w:t>
      </w:r>
      <w:r w:rsidRPr="002B31D0">
        <w:rPr>
          <w:rFonts w:ascii="Calibri" w:eastAsia="Calibri" w:hAnsi="Calibri" w:cs="Calibri"/>
          <w:sz w:val="20"/>
          <w:lang w:val="uk-UA" w:eastAsia="en-US"/>
        </w:rPr>
        <w:t xml:space="preserve"> w najbliższych latach</w:t>
      </w:r>
      <w:r w:rsidRPr="002B31D0">
        <w:rPr>
          <w:rFonts w:ascii="Calibri" w:eastAsia="Calibri" w:hAnsi="Calibri" w:cs="Calibri"/>
          <w:sz w:val="20"/>
          <w:lang w:eastAsia="en-US"/>
        </w:rPr>
        <w:t>.</w:t>
      </w:r>
    </w:p>
    <w:p w14:paraId="53B73ED1" w14:textId="77777777" w:rsidR="00115162" w:rsidRPr="002B31D0" w:rsidRDefault="00115162" w:rsidP="00B907E9">
      <w:pPr>
        <w:rPr>
          <w:rFonts w:ascii="Calibri" w:eastAsia="Calibri" w:hAnsi="Calibri" w:cs="Calibri"/>
          <w:sz w:val="20"/>
          <w:lang w:eastAsia="en-US"/>
        </w:rPr>
      </w:pPr>
    </w:p>
    <w:p w14:paraId="37F1B7D6" w14:textId="77777777" w:rsidR="00115162" w:rsidRPr="002B31D0" w:rsidRDefault="00115162" w:rsidP="00B907E9">
      <w:pPr>
        <w:rPr>
          <w:rFonts w:ascii="Calibri" w:eastAsia="Calibri" w:hAnsi="Calibri" w:cs="Calibri"/>
          <w:sz w:val="20"/>
          <w:lang w:eastAsia="en-US"/>
        </w:rPr>
      </w:pPr>
    </w:p>
    <w:p w14:paraId="4F265366" w14:textId="77777777" w:rsidR="00115162" w:rsidRPr="002B31D0" w:rsidRDefault="00115162" w:rsidP="00B907E9">
      <w:pPr>
        <w:rPr>
          <w:rFonts w:ascii="Calibri" w:eastAsia="Calibri" w:hAnsi="Calibri" w:cs="Calibri"/>
          <w:sz w:val="20"/>
          <w:lang w:eastAsia="en-US"/>
        </w:rPr>
      </w:pPr>
    </w:p>
    <w:p w14:paraId="0C5A54E9" w14:textId="77777777" w:rsidR="00115162" w:rsidRPr="002B31D0" w:rsidRDefault="00115162" w:rsidP="00B907E9">
      <w:pPr>
        <w:rPr>
          <w:rFonts w:ascii="Calibri" w:eastAsia="Calibri" w:hAnsi="Calibri" w:cs="Calibri"/>
          <w:sz w:val="20"/>
          <w:lang w:eastAsia="en-US"/>
        </w:rPr>
      </w:pPr>
    </w:p>
    <w:sectPr w:rsidR="00115162" w:rsidRPr="002B31D0" w:rsidSect="00E255C8">
      <w:headerReference w:type="even" r:id="rId8"/>
      <w:headerReference w:type="default" r:id="rId9"/>
      <w:footerReference w:type="default" r:id="rId10"/>
      <w:footerReference w:type="first" r:id="rId11"/>
      <w:pgSz w:w="11907" w:h="16840"/>
      <w:pgMar w:top="1134" w:right="1134" w:bottom="851" w:left="1701" w:header="709" w:footer="713"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E4448" w14:textId="77777777" w:rsidR="003E771C" w:rsidRDefault="003E771C">
      <w:r>
        <w:separator/>
      </w:r>
    </w:p>
  </w:endnote>
  <w:endnote w:type="continuationSeparator" w:id="0">
    <w:p w14:paraId="024A79EE" w14:textId="77777777" w:rsidR="003E771C" w:rsidRDefault="003E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7209352"/>
      <w:docPartObj>
        <w:docPartGallery w:val="Page Numbers (Bottom of Page)"/>
        <w:docPartUnique/>
      </w:docPartObj>
    </w:sdtPr>
    <w:sdtEndPr/>
    <w:sdtContent>
      <w:p w14:paraId="0E631306" w14:textId="14A87BA9" w:rsidR="001040CA" w:rsidRDefault="001040CA">
        <w:pPr>
          <w:pStyle w:val="Stopka"/>
          <w:jc w:val="right"/>
        </w:pPr>
        <w:r>
          <w:fldChar w:fldCharType="begin"/>
        </w:r>
        <w:r>
          <w:instrText>PAGE   \* MERGEFORMAT</w:instrText>
        </w:r>
        <w:r>
          <w:fldChar w:fldCharType="separate"/>
        </w:r>
        <w:r w:rsidR="003211A5">
          <w:rPr>
            <w:noProof/>
          </w:rPr>
          <w:t>2</w:t>
        </w:r>
        <w:r>
          <w:fldChar w:fldCharType="end"/>
        </w:r>
      </w:p>
    </w:sdtContent>
  </w:sdt>
  <w:p w14:paraId="13C7D527" w14:textId="77777777" w:rsidR="001040CA" w:rsidRDefault="001040C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9553903"/>
      <w:docPartObj>
        <w:docPartGallery w:val="Page Numbers (Bottom of Page)"/>
        <w:docPartUnique/>
      </w:docPartObj>
    </w:sdtPr>
    <w:sdtEndPr/>
    <w:sdtContent>
      <w:p w14:paraId="76ECFBE6" w14:textId="20D9D928" w:rsidR="001040CA" w:rsidRDefault="001040CA">
        <w:pPr>
          <w:pStyle w:val="Stopka"/>
          <w:jc w:val="right"/>
        </w:pPr>
        <w:r>
          <w:fldChar w:fldCharType="begin"/>
        </w:r>
        <w:r>
          <w:instrText>PAGE   \* MERGEFORMAT</w:instrText>
        </w:r>
        <w:r>
          <w:fldChar w:fldCharType="separate"/>
        </w:r>
        <w:r w:rsidR="003211A5">
          <w:rPr>
            <w:noProof/>
          </w:rPr>
          <w:t>1</w:t>
        </w:r>
        <w:r>
          <w:fldChar w:fldCharType="end"/>
        </w:r>
      </w:p>
    </w:sdtContent>
  </w:sdt>
  <w:p w14:paraId="3217EAB5" w14:textId="77777777" w:rsidR="001040CA" w:rsidRDefault="001040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AEC1A" w14:textId="77777777" w:rsidR="003E771C" w:rsidRDefault="003E771C">
      <w:r>
        <w:separator/>
      </w:r>
    </w:p>
  </w:footnote>
  <w:footnote w:type="continuationSeparator" w:id="0">
    <w:p w14:paraId="5CF30A8A" w14:textId="77777777" w:rsidR="003E771C" w:rsidRDefault="003E7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561D2" w14:textId="77777777" w:rsidR="00C04BDF" w:rsidRDefault="00C04BD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E268F6E" w14:textId="77777777" w:rsidR="00C04BDF" w:rsidRDefault="00C04BD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EF25A" w14:textId="77777777" w:rsidR="00983915" w:rsidRDefault="00983915">
    <w:pPr>
      <w:pStyle w:val="Nagwek"/>
    </w:pPr>
  </w:p>
  <w:p w14:paraId="4E241021" w14:textId="77777777" w:rsidR="00983915" w:rsidRDefault="0098391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BC3"/>
    <w:multiLevelType w:val="hybridMultilevel"/>
    <w:tmpl w:val="7AE40EB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15:restartNumberingAfterBreak="0">
    <w:nsid w:val="038410E8"/>
    <w:multiLevelType w:val="hybridMultilevel"/>
    <w:tmpl w:val="AEC698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E625D8"/>
    <w:multiLevelType w:val="hybridMultilevel"/>
    <w:tmpl w:val="F154D3F2"/>
    <w:lvl w:ilvl="0" w:tplc="4C6E81A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D66233F"/>
    <w:multiLevelType w:val="hybridMultilevel"/>
    <w:tmpl w:val="A72CD7E8"/>
    <w:lvl w:ilvl="0" w:tplc="4C6E81A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0D7F7AE0"/>
    <w:multiLevelType w:val="hybridMultilevel"/>
    <w:tmpl w:val="5D561C84"/>
    <w:lvl w:ilvl="0" w:tplc="4C6E81A6">
      <w:start w:val="1"/>
      <w:numFmt w:val="bullet"/>
      <w:lvlText w:val=""/>
      <w:lvlJc w:val="left"/>
      <w:pPr>
        <w:ind w:left="720" w:hanging="360"/>
      </w:pPr>
      <w:rPr>
        <w:rFonts w:ascii="Symbol" w:hAnsi="Symbol" w:hint="default"/>
      </w:rPr>
    </w:lvl>
    <w:lvl w:ilvl="1" w:tplc="4C6E81A6">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392D26"/>
    <w:multiLevelType w:val="hybridMultilevel"/>
    <w:tmpl w:val="78CC9346"/>
    <w:lvl w:ilvl="0" w:tplc="4C6E81A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F4B34EF"/>
    <w:multiLevelType w:val="hybridMultilevel"/>
    <w:tmpl w:val="EBBAC6DC"/>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236A54B3"/>
    <w:multiLevelType w:val="hybridMultilevel"/>
    <w:tmpl w:val="F36C067C"/>
    <w:lvl w:ilvl="0" w:tplc="4C6E81A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8" w15:restartNumberingAfterBreak="0">
    <w:nsid w:val="29CC2C90"/>
    <w:multiLevelType w:val="hybridMultilevel"/>
    <w:tmpl w:val="5B543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EB1575"/>
    <w:multiLevelType w:val="hybridMultilevel"/>
    <w:tmpl w:val="08ACE9AA"/>
    <w:lvl w:ilvl="0" w:tplc="04150003">
      <w:start w:val="1"/>
      <w:numFmt w:val="bullet"/>
      <w:lvlText w:val="o"/>
      <w:lvlJc w:val="left"/>
      <w:pPr>
        <w:ind w:left="1004" w:hanging="360"/>
      </w:pPr>
      <w:rPr>
        <w:rFonts w:ascii="Courier New" w:hAnsi="Courier New" w:cs="Courier New" w:hint="default"/>
      </w:rPr>
    </w:lvl>
    <w:lvl w:ilvl="1" w:tplc="D8C0CA12">
      <w:numFmt w:val="bullet"/>
      <w:lvlText w:val="•"/>
      <w:lvlJc w:val="left"/>
      <w:pPr>
        <w:ind w:left="1724" w:hanging="360"/>
      </w:pPr>
      <w:rPr>
        <w:rFonts w:ascii="Calibri" w:eastAsia="Calibri" w:hAnsi="Calibri" w:cs="Calibri"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2BFA5E1B"/>
    <w:multiLevelType w:val="hybridMultilevel"/>
    <w:tmpl w:val="1190023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993F32"/>
    <w:multiLevelType w:val="hybridMultilevel"/>
    <w:tmpl w:val="0EB82AFE"/>
    <w:lvl w:ilvl="0" w:tplc="0415000F">
      <w:start w:val="1"/>
      <w:numFmt w:val="decimal"/>
      <w:lvlText w:val="%1."/>
      <w:lvlJc w:val="left"/>
      <w:pPr>
        <w:ind w:left="2140" w:hanging="360"/>
      </w:pPr>
      <w:rPr>
        <w:rFonts w:hint="default"/>
        <w:b w:val="0"/>
        <w:sz w:val="22"/>
        <w:szCs w:val="22"/>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2" w15:restartNumberingAfterBreak="0">
    <w:nsid w:val="3CF300D7"/>
    <w:multiLevelType w:val="hybridMultilevel"/>
    <w:tmpl w:val="F350D01C"/>
    <w:lvl w:ilvl="0" w:tplc="00D6638C">
      <w:start w:val="1"/>
      <w:numFmt w:val="upperRoman"/>
      <w:lvlText w:val="%1."/>
      <w:lvlJc w:val="left"/>
      <w:pPr>
        <w:ind w:left="1080" w:hanging="720"/>
      </w:pPr>
      <w:rPr>
        <w:rFonts w:hint="default"/>
      </w:rPr>
    </w:lvl>
    <w:lvl w:ilvl="1" w:tplc="6A049EAA">
      <w:start w:val="11"/>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0D384A"/>
    <w:multiLevelType w:val="hybridMultilevel"/>
    <w:tmpl w:val="35B24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C64C14"/>
    <w:multiLevelType w:val="hybridMultilevel"/>
    <w:tmpl w:val="A1AA7862"/>
    <w:lvl w:ilvl="0" w:tplc="0415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5" w15:restartNumberingAfterBreak="0">
    <w:nsid w:val="46F27907"/>
    <w:multiLevelType w:val="hybridMultilevel"/>
    <w:tmpl w:val="9D52E6C6"/>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46FF7055"/>
    <w:multiLevelType w:val="hybridMultilevel"/>
    <w:tmpl w:val="40460904"/>
    <w:lvl w:ilvl="0" w:tplc="B20E6D66">
      <w:start w:val="4"/>
      <w:numFmt w:val="decimal"/>
      <w:lvlText w:val="%1)"/>
      <w:lvlJc w:val="left"/>
      <w:pPr>
        <w:ind w:left="36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7850E99"/>
    <w:multiLevelType w:val="hybridMultilevel"/>
    <w:tmpl w:val="65061342"/>
    <w:lvl w:ilvl="0" w:tplc="9B9897C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4BEA254E"/>
    <w:multiLevelType w:val="multilevel"/>
    <w:tmpl w:val="C7F8F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5B680C"/>
    <w:multiLevelType w:val="hybridMultilevel"/>
    <w:tmpl w:val="E9504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126B96"/>
    <w:multiLevelType w:val="hybridMultilevel"/>
    <w:tmpl w:val="4A0AC96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6C43F9"/>
    <w:multiLevelType w:val="hybridMultilevel"/>
    <w:tmpl w:val="BF6E9138"/>
    <w:lvl w:ilvl="0" w:tplc="FFFFFFFF">
      <w:start w:val="1"/>
      <w:numFmt w:val="bullet"/>
      <w:lvlText w:val="o"/>
      <w:lvlJc w:val="left"/>
      <w:pPr>
        <w:ind w:left="1004" w:hanging="360"/>
      </w:pPr>
      <w:rPr>
        <w:rFonts w:ascii="Courier New" w:hAnsi="Courier New" w:cs="Courier New" w:hint="default"/>
      </w:rPr>
    </w:lvl>
    <w:lvl w:ilvl="1" w:tplc="04150001">
      <w:start w:val="1"/>
      <w:numFmt w:val="bullet"/>
      <w:lvlText w:val=""/>
      <w:lvlJc w:val="left"/>
      <w:pPr>
        <w:ind w:left="1724"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2" w15:restartNumberingAfterBreak="0">
    <w:nsid w:val="54806DF2"/>
    <w:multiLevelType w:val="hybridMultilevel"/>
    <w:tmpl w:val="7006F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51760B"/>
    <w:multiLevelType w:val="hybridMultilevel"/>
    <w:tmpl w:val="80E083F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C434D99"/>
    <w:multiLevelType w:val="hybridMultilevel"/>
    <w:tmpl w:val="46F0BB16"/>
    <w:lvl w:ilvl="0" w:tplc="4C6E81A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631439ED"/>
    <w:multiLevelType w:val="hybridMultilevel"/>
    <w:tmpl w:val="27EE54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FF5774"/>
    <w:multiLevelType w:val="hybridMultilevel"/>
    <w:tmpl w:val="90D6C8C4"/>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105684"/>
    <w:multiLevelType w:val="hybridMultilevel"/>
    <w:tmpl w:val="F18048FE"/>
    <w:lvl w:ilvl="0" w:tplc="4C6E81A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6B2257BB"/>
    <w:multiLevelType w:val="hybridMultilevel"/>
    <w:tmpl w:val="CE004CD8"/>
    <w:lvl w:ilvl="0" w:tplc="04150003">
      <w:start w:val="1"/>
      <w:numFmt w:val="bullet"/>
      <w:lvlText w:val="o"/>
      <w:lvlJc w:val="left"/>
      <w:pPr>
        <w:ind w:left="1429" w:hanging="360"/>
      </w:pPr>
      <w:rPr>
        <w:rFonts w:ascii="Courier New" w:hAnsi="Courier New" w:cs="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6E9D55E4"/>
    <w:multiLevelType w:val="hybridMultilevel"/>
    <w:tmpl w:val="AAFAA6E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EAC7A02"/>
    <w:multiLevelType w:val="hybridMultilevel"/>
    <w:tmpl w:val="5D3AFAF0"/>
    <w:lvl w:ilvl="0" w:tplc="414200F0">
      <w:start w:val="1"/>
      <w:numFmt w:val="decimal"/>
      <w:lvlText w:val="%1)"/>
      <w:lvlJc w:val="left"/>
      <w:pPr>
        <w:ind w:left="433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0124163"/>
    <w:multiLevelType w:val="hybridMultilevel"/>
    <w:tmpl w:val="AA786A12"/>
    <w:lvl w:ilvl="0" w:tplc="5BA2D128">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705C3AD6"/>
    <w:multiLevelType w:val="hybridMultilevel"/>
    <w:tmpl w:val="AF38A0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E5F03"/>
    <w:multiLevelType w:val="hybridMultilevel"/>
    <w:tmpl w:val="652A5924"/>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79661A42"/>
    <w:multiLevelType w:val="hybridMultilevel"/>
    <w:tmpl w:val="A62A21A6"/>
    <w:lvl w:ilvl="0" w:tplc="04150003">
      <w:start w:val="1"/>
      <w:numFmt w:val="bullet"/>
      <w:lvlText w:val="o"/>
      <w:lvlJc w:val="left"/>
      <w:pPr>
        <w:ind w:left="1470" w:hanging="360"/>
      </w:pPr>
      <w:rPr>
        <w:rFonts w:ascii="Courier New" w:hAnsi="Courier New" w:cs="Courier New" w:hint="default"/>
      </w:rPr>
    </w:lvl>
    <w:lvl w:ilvl="1" w:tplc="FFFFFFFF" w:tentative="1">
      <w:start w:val="1"/>
      <w:numFmt w:val="bullet"/>
      <w:lvlText w:val="o"/>
      <w:lvlJc w:val="left"/>
      <w:pPr>
        <w:ind w:left="2190" w:hanging="360"/>
      </w:pPr>
      <w:rPr>
        <w:rFonts w:ascii="Courier New" w:hAnsi="Courier New" w:cs="Courier New" w:hint="default"/>
      </w:rPr>
    </w:lvl>
    <w:lvl w:ilvl="2" w:tplc="FFFFFFFF" w:tentative="1">
      <w:start w:val="1"/>
      <w:numFmt w:val="bullet"/>
      <w:lvlText w:val=""/>
      <w:lvlJc w:val="left"/>
      <w:pPr>
        <w:ind w:left="2910" w:hanging="360"/>
      </w:pPr>
      <w:rPr>
        <w:rFonts w:ascii="Wingdings" w:hAnsi="Wingdings" w:hint="default"/>
      </w:rPr>
    </w:lvl>
    <w:lvl w:ilvl="3" w:tplc="FFFFFFFF" w:tentative="1">
      <w:start w:val="1"/>
      <w:numFmt w:val="bullet"/>
      <w:lvlText w:val=""/>
      <w:lvlJc w:val="left"/>
      <w:pPr>
        <w:ind w:left="3630" w:hanging="360"/>
      </w:pPr>
      <w:rPr>
        <w:rFonts w:ascii="Symbol" w:hAnsi="Symbol" w:hint="default"/>
      </w:rPr>
    </w:lvl>
    <w:lvl w:ilvl="4" w:tplc="FFFFFFFF" w:tentative="1">
      <w:start w:val="1"/>
      <w:numFmt w:val="bullet"/>
      <w:lvlText w:val="o"/>
      <w:lvlJc w:val="left"/>
      <w:pPr>
        <w:ind w:left="4350" w:hanging="360"/>
      </w:pPr>
      <w:rPr>
        <w:rFonts w:ascii="Courier New" w:hAnsi="Courier New" w:cs="Courier New" w:hint="default"/>
      </w:rPr>
    </w:lvl>
    <w:lvl w:ilvl="5" w:tplc="FFFFFFFF" w:tentative="1">
      <w:start w:val="1"/>
      <w:numFmt w:val="bullet"/>
      <w:lvlText w:val=""/>
      <w:lvlJc w:val="left"/>
      <w:pPr>
        <w:ind w:left="5070" w:hanging="360"/>
      </w:pPr>
      <w:rPr>
        <w:rFonts w:ascii="Wingdings" w:hAnsi="Wingdings" w:hint="default"/>
      </w:rPr>
    </w:lvl>
    <w:lvl w:ilvl="6" w:tplc="FFFFFFFF" w:tentative="1">
      <w:start w:val="1"/>
      <w:numFmt w:val="bullet"/>
      <w:lvlText w:val=""/>
      <w:lvlJc w:val="left"/>
      <w:pPr>
        <w:ind w:left="5790" w:hanging="360"/>
      </w:pPr>
      <w:rPr>
        <w:rFonts w:ascii="Symbol" w:hAnsi="Symbol" w:hint="default"/>
      </w:rPr>
    </w:lvl>
    <w:lvl w:ilvl="7" w:tplc="FFFFFFFF" w:tentative="1">
      <w:start w:val="1"/>
      <w:numFmt w:val="bullet"/>
      <w:lvlText w:val="o"/>
      <w:lvlJc w:val="left"/>
      <w:pPr>
        <w:ind w:left="6510" w:hanging="360"/>
      </w:pPr>
      <w:rPr>
        <w:rFonts w:ascii="Courier New" w:hAnsi="Courier New" w:cs="Courier New" w:hint="default"/>
      </w:rPr>
    </w:lvl>
    <w:lvl w:ilvl="8" w:tplc="FFFFFFFF" w:tentative="1">
      <w:start w:val="1"/>
      <w:numFmt w:val="bullet"/>
      <w:lvlText w:val=""/>
      <w:lvlJc w:val="left"/>
      <w:pPr>
        <w:ind w:left="7230" w:hanging="360"/>
      </w:pPr>
      <w:rPr>
        <w:rFonts w:ascii="Wingdings" w:hAnsi="Wingdings" w:hint="default"/>
      </w:rPr>
    </w:lvl>
  </w:abstractNum>
  <w:abstractNum w:abstractNumId="35" w15:restartNumberingAfterBreak="0">
    <w:nsid w:val="79CC48BE"/>
    <w:multiLevelType w:val="hybridMultilevel"/>
    <w:tmpl w:val="CD3AD6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7D905266"/>
    <w:multiLevelType w:val="hybridMultilevel"/>
    <w:tmpl w:val="BF1C238C"/>
    <w:lvl w:ilvl="0" w:tplc="FB50EAD2">
      <w:start w:val="1"/>
      <w:numFmt w:val="bullet"/>
      <w:lvlText w:val="•"/>
      <w:lvlJc w:val="left"/>
      <w:pPr>
        <w:tabs>
          <w:tab w:val="num" w:pos="720"/>
        </w:tabs>
        <w:ind w:left="720" w:hanging="360"/>
      </w:pPr>
      <w:rPr>
        <w:rFonts w:ascii="Times New Roman" w:hAnsi="Times New Roman" w:hint="default"/>
      </w:rPr>
    </w:lvl>
    <w:lvl w:ilvl="1" w:tplc="FCF844CE" w:tentative="1">
      <w:start w:val="1"/>
      <w:numFmt w:val="bullet"/>
      <w:lvlText w:val="•"/>
      <w:lvlJc w:val="left"/>
      <w:pPr>
        <w:tabs>
          <w:tab w:val="num" w:pos="1440"/>
        </w:tabs>
        <w:ind w:left="1440" w:hanging="360"/>
      </w:pPr>
      <w:rPr>
        <w:rFonts w:ascii="Times New Roman" w:hAnsi="Times New Roman" w:hint="default"/>
      </w:rPr>
    </w:lvl>
    <w:lvl w:ilvl="2" w:tplc="0F081930" w:tentative="1">
      <w:start w:val="1"/>
      <w:numFmt w:val="bullet"/>
      <w:lvlText w:val="•"/>
      <w:lvlJc w:val="left"/>
      <w:pPr>
        <w:tabs>
          <w:tab w:val="num" w:pos="2160"/>
        </w:tabs>
        <w:ind w:left="2160" w:hanging="360"/>
      </w:pPr>
      <w:rPr>
        <w:rFonts w:ascii="Times New Roman" w:hAnsi="Times New Roman" w:hint="default"/>
      </w:rPr>
    </w:lvl>
    <w:lvl w:ilvl="3" w:tplc="84B6D2C4" w:tentative="1">
      <w:start w:val="1"/>
      <w:numFmt w:val="bullet"/>
      <w:lvlText w:val="•"/>
      <w:lvlJc w:val="left"/>
      <w:pPr>
        <w:tabs>
          <w:tab w:val="num" w:pos="2880"/>
        </w:tabs>
        <w:ind w:left="2880" w:hanging="360"/>
      </w:pPr>
      <w:rPr>
        <w:rFonts w:ascii="Times New Roman" w:hAnsi="Times New Roman" w:hint="default"/>
      </w:rPr>
    </w:lvl>
    <w:lvl w:ilvl="4" w:tplc="3F922980" w:tentative="1">
      <w:start w:val="1"/>
      <w:numFmt w:val="bullet"/>
      <w:lvlText w:val="•"/>
      <w:lvlJc w:val="left"/>
      <w:pPr>
        <w:tabs>
          <w:tab w:val="num" w:pos="3600"/>
        </w:tabs>
        <w:ind w:left="3600" w:hanging="360"/>
      </w:pPr>
      <w:rPr>
        <w:rFonts w:ascii="Times New Roman" w:hAnsi="Times New Roman" w:hint="default"/>
      </w:rPr>
    </w:lvl>
    <w:lvl w:ilvl="5" w:tplc="898401B0" w:tentative="1">
      <w:start w:val="1"/>
      <w:numFmt w:val="bullet"/>
      <w:lvlText w:val="•"/>
      <w:lvlJc w:val="left"/>
      <w:pPr>
        <w:tabs>
          <w:tab w:val="num" w:pos="4320"/>
        </w:tabs>
        <w:ind w:left="4320" w:hanging="360"/>
      </w:pPr>
      <w:rPr>
        <w:rFonts w:ascii="Times New Roman" w:hAnsi="Times New Roman" w:hint="default"/>
      </w:rPr>
    </w:lvl>
    <w:lvl w:ilvl="6" w:tplc="2002565C" w:tentative="1">
      <w:start w:val="1"/>
      <w:numFmt w:val="bullet"/>
      <w:lvlText w:val="•"/>
      <w:lvlJc w:val="left"/>
      <w:pPr>
        <w:tabs>
          <w:tab w:val="num" w:pos="5040"/>
        </w:tabs>
        <w:ind w:left="5040" w:hanging="360"/>
      </w:pPr>
      <w:rPr>
        <w:rFonts w:ascii="Times New Roman" w:hAnsi="Times New Roman" w:hint="default"/>
      </w:rPr>
    </w:lvl>
    <w:lvl w:ilvl="7" w:tplc="93CA3CC8" w:tentative="1">
      <w:start w:val="1"/>
      <w:numFmt w:val="bullet"/>
      <w:lvlText w:val="•"/>
      <w:lvlJc w:val="left"/>
      <w:pPr>
        <w:tabs>
          <w:tab w:val="num" w:pos="5760"/>
        </w:tabs>
        <w:ind w:left="5760" w:hanging="360"/>
      </w:pPr>
      <w:rPr>
        <w:rFonts w:ascii="Times New Roman" w:hAnsi="Times New Roman" w:hint="default"/>
      </w:rPr>
    </w:lvl>
    <w:lvl w:ilvl="8" w:tplc="30C08176"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DF3153D"/>
    <w:multiLevelType w:val="hybridMultilevel"/>
    <w:tmpl w:val="E15E848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8" w15:restartNumberingAfterBreak="0">
    <w:nsid w:val="7E37698B"/>
    <w:multiLevelType w:val="hybridMultilevel"/>
    <w:tmpl w:val="B246CA32"/>
    <w:lvl w:ilvl="0" w:tplc="0415000F">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9" w15:restartNumberingAfterBreak="0">
    <w:nsid w:val="7E9E3D26"/>
    <w:multiLevelType w:val="hybridMultilevel"/>
    <w:tmpl w:val="BF8C1198"/>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num w:numId="1">
    <w:abstractNumId w:val="15"/>
  </w:num>
  <w:num w:numId="2">
    <w:abstractNumId w:val="31"/>
  </w:num>
  <w:num w:numId="3">
    <w:abstractNumId w:val="9"/>
  </w:num>
  <w:num w:numId="4">
    <w:abstractNumId w:val="23"/>
  </w:num>
  <w:num w:numId="5">
    <w:abstractNumId w:val="0"/>
  </w:num>
  <w:num w:numId="6">
    <w:abstractNumId w:val="12"/>
  </w:num>
  <w:num w:numId="7">
    <w:abstractNumId w:val="29"/>
  </w:num>
  <w:num w:numId="8">
    <w:abstractNumId w:val="22"/>
  </w:num>
  <w:num w:numId="9">
    <w:abstractNumId w:val="16"/>
  </w:num>
  <w:num w:numId="10">
    <w:abstractNumId w:val="10"/>
  </w:num>
  <w:num w:numId="11">
    <w:abstractNumId w:val="33"/>
  </w:num>
  <w:num w:numId="12">
    <w:abstractNumId w:val="11"/>
  </w:num>
  <w:num w:numId="13">
    <w:abstractNumId w:val="30"/>
  </w:num>
  <w:num w:numId="14">
    <w:abstractNumId w:val="37"/>
  </w:num>
  <w:num w:numId="15">
    <w:abstractNumId w:val="39"/>
  </w:num>
  <w:num w:numId="16">
    <w:abstractNumId w:val="34"/>
  </w:num>
  <w:num w:numId="17">
    <w:abstractNumId w:val="17"/>
  </w:num>
  <w:num w:numId="18">
    <w:abstractNumId w:val="21"/>
  </w:num>
  <w:num w:numId="19">
    <w:abstractNumId w:val="14"/>
  </w:num>
  <w:num w:numId="20">
    <w:abstractNumId w:val="6"/>
  </w:num>
  <w:num w:numId="21">
    <w:abstractNumId w:val="8"/>
  </w:num>
  <w:num w:numId="22">
    <w:abstractNumId w:val="32"/>
  </w:num>
  <w:num w:numId="23">
    <w:abstractNumId w:val="26"/>
  </w:num>
  <w:num w:numId="24">
    <w:abstractNumId w:val="20"/>
  </w:num>
  <w:num w:numId="25">
    <w:abstractNumId w:val="13"/>
  </w:num>
  <w:num w:numId="26">
    <w:abstractNumId w:val="18"/>
  </w:num>
  <w:num w:numId="27">
    <w:abstractNumId w:val="36"/>
  </w:num>
  <w:num w:numId="28">
    <w:abstractNumId w:val="28"/>
  </w:num>
  <w:num w:numId="29">
    <w:abstractNumId w:val="35"/>
  </w:num>
  <w:num w:numId="30">
    <w:abstractNumId w:val="25"/>
  </w:num>
  <w:num w:numId="31">
    <w:abstractNumId w:val="19"/>
  </w:num>
  <w:num w:numId="32">
    <w:abstractNumId w:val="38"/>
  </w:num>
  <w:num w:numId="33">
    <w:abstractNumId w:val="7"/>
  </w:num>
  <w:num w:numId="34">
    <w:abstractNumId w:val="2"/>
  </w:num>
  <w:num w:numId="35">
    <w:abstractNumId w:val="27"/>
  </w:num>
  <w:num w:numId="36">
    <w:abstractNumId w:val="5"/>
  </w:num>
  <w:num w:numId="37">
    <w:abstractNumId w:val="3"/>
  </w:num>
  <w:num w:numId="38">
    <w:abstractNumId w:val="1"/>
  </w:num>
  <w:num w:numId="39">
    <w:abstractNumId w:val="4"/>
  </w:num>
  <w:num w:numId="40">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C25"/>
    <w:rsid w:val="000250FA"/>
    <w:rsid w:val="00031B4D"/>
    <w:rsid w:val="00036074"/>
    <w:rsid w:val="00044A6A"/>
    <w:rsid w:val="00053602"/>
    <w:rsid w:val="000629DA"/>
    <w:rsid w:val="0006663B"/>
    <w:rsid w:val="00067150"/>
    <w:rsid w:val="0007691E"/>
    <w:rsid w:val="00092D63"/>
    <w:rsid w:val="000A64F5"/>
    <w:rsid w:val="000F0E47"/>
    <w:rsid w:val="001040CA"/>
    <w:rsid w:val="00106038"/>
    <w:rsid w:val="00106C88"/>
    <w:rsid w:val="00114C97"/>
    <w:rsid w:val="00115162"/>
    <w:rsid w:val="001265DC"/>
    <w:rsid w:val="00131405"/>
    <w:rsid w:val="0013719E"/>
    <w:rsid w:val="0014616F"/>
    <w:rsid w:val="001621A9"/>
    <w:rsid w:val="00166356"/>
    <w:rsid w:val="001663DA"/>
    <w:rsid w:val="00166AF3"/>
    <w:rsid w:val="001760A6"/>
    <w:rsid w:val="00191CF8"/>
    <w:rsid w:val="001B2C08"/>
    <w:rsid w:val="001C2275"/>
    <w:rsid w:val="001D6764"/>
    <w:rsid w:val="001E3D9E"/>
    <w:rsid w:val="002047C0"/>
    <w:rsid w:val="0021400E"/>
    <w:rsid w:val="00216D01"/>
    <w:rsid w:val="00232C95"/>
    <w:rsid w:val="00234A26"/>
    <w:rsid w:val="002429C4"/>
    <w:rsid w:val="002507D0"/>
    <w:rsid w:val="00254E99"/>
    <w:rsid w:val="00266B6C"/>
    <w:rsid w:val="00271A15"/>
    <w:rsid w:val="0028074E"/>
    <w:rsid w:val="0029321D"/>
    <w:rsid w:val="00294370"/>
    <w:rsid w:val="00295429"/>
    <w:rsid w:val="002B1DE5"/>
    <w:rsid w:val="002B31D0"/>
    <w:rsid w:val="002C716A"/>
    <w:rsid w:val="002E16A7"/>
    <w:rsid w:val="002E2B9F"/>
    <w:rsid w:val="002E2D1E"/>
    <w:rsid w:val="002E59A9"/>
    <w:rsid w:val="002F004A"/>
    <w:rsid w:val="002F2136"/>
    <w:rsid w:val="003211A5"/>
    <w:rsid w:val="00325062"/>
    <w:rsid w:val="00356C25"/>
    <w:rsid w:val="003700A6"/>
    <w:rsid w:val="003903C3"/>
    <w:rsid w:val="00390C78"/>
    <w:rsid w:val="003A51CD"/>
    <w:rsid w:val="003B6E10"/>
    <w:rsid w:val="003C2054"/>
    <w:rsid w:val="003E771C"/>
    <w:rsid w:val="00415DED"/>
    <w:rsid w:val="00420963"/>
    <w:rsid w:val="00430F11"/>
    <w:rsid w:val="0043223B"/>
    <w:rsid w:val="00442A4C"/>
    <w:rsid w:val="00472846"/>
    <w:rsid w:val="00486BDE"/>
    <w:rsid w:val="00496263"/>
    <w:rsid w:val="00496BC9"/>
    <w:rsid w:val="004A391B"/>
    <w:rsid w:val="004A6A3E"/>
    <w:rsid w:val="004B58EF"/>
    <w:rsid w:val="004C0B3D"/>
    <w:rsid w:val="004C5809"/>
    <w:rsid w:val="004D1C20"/>
    <w:rsid w:val="004E32EC"/>
    <w:rsid w:val="0050702F"/>
    <w:rsid w:val="00515148"/>
    <w:rsid w:val="00515999"/>
    <w:rsid w:val="00544B1C"/>
    <w:rsid w:val="00544D96"/>
    <w:rsid w:val="00550679"/>
    <w:rsid w:val="005624E1"/>
    <w:rsid w:val="0056710E"/>
    <w:rsid w:val="005B3EFE"/>
    <w:rsid w:val="005C251E"/>
    <w:rsid w:val="005C79BA"/>
    <w:rsid w:val="005D4DBA"/>
    <w:rsid w:val="005F2BEE"/>
    <w:rsid w:val="00643213"/>
    <w:rsid w:val="00647855"/>
    <w:rsid w:val="006531E3"/>
    <w:rsid w:val="0066624E"/>
    <w:rsid w:val="00672003"/>
    <w:rsid w:val="0068161C"/>
    <w:rsid w:val="006955B7"/>
    <w:rsid w:val="006A0DED"/>
    <w:rsid w:val="006B3ED6"/>
    <w:rsid w:val="006B451C"/>
    <w:rsid w:val="006C32B6"/>
    <w:rsid w:val="006D13E6"/>
    <w:rsid w:val="006D1CA4"/>
    <w:rsid w:val="006D7294"/>
    <w:rsid w:val="006F011F"/>
    <w:rsid w:val="006F17B5"/>
    <w:rsid w:val="006F5E4C"/>
    <w:rsid w:val="007019B9"/>
    <w:rsid w:val="00707428"/>
    <w:rsid w:val="00707C49"/>
    <w:rsid w:val="007168A5"/>
    <w:rsid w:val="00757C2B"/>
    <w:rsid w:val="007658DC"/>
    <w:rsid w:val="00773FCB"/>
    <w:rsid w:val="00777625"/>
    <w:rsid w:val="00785315"/>
    <w:rsid w:val="00792B87"/>
    <w:rsid w:val="00796063"/>
    <w:rsid w:val="007A28C7"/>
    <w:rsid w:val="007E40F7"/>
    <w:rsid w:val="00813DD6"/>
    <w:rsid w:val="00814211"/>
    <w:rsid w:val="00823D7C"/>
    <w:rsid w:val="008256F3"/>
    <w:rsid w:val="00827544"/>
    <w:rsid w:val="0083779B"/>
    <w:rsid w:val="00842164"/>
    <w:rsid w:val="0085602E"/>
    <w:rsid w:val="008D197D"/>
    <w:rsid w:val="008F13AA"/>
    <w:rsid w:val="008F23D0"/>
    <w:rsid w:val="00924749"/>
    <w:rsid w:val="009366AD"/>
    <w:rsid w:val="00953297"/>
    <w:rsid w:val="00972BBD"/>
    <w:rsid w:val="00974497"/>
    <w:rsid w:val="00983915"/>
    <w:rsid w:val="009A4AEA"/>
    <w:rsid w:val="009B5393"/>
    <w:rsid w:val="00A018F3"/>
    <w:rsid w:val="00A108DE"/>
    <w:rsid w:val="00A34269"/>
    <w:rsid w:val="00A47015"/>
    <w:rsid w:val="00A64E8F"/>
    <w:rsid w:val="00A72C53"/>
    <w:rsid w:val="00A95791"/>
    <w:rsid w:val="00AA55AA"/>
    <w:rsid w:val="00AB0058"/>
    <w:rsid w:val="00AC4B1B"/>
    <w:rsid w:val="00AD2739"/>
    <w:rsid w:val="00AE1602"/>
    <w:rsid w:val="00AE6837"/>
    <w:rsid w:val="00B030FD"/>
    <w:rsid w:val="00B06C0B"/>
    <w:rsid w:val="00B11904"/>
    <w:rsid w:val="00B27244"/>
    <w:rsid w:val="00B31211"/>
    <w:rsid w:val="00B3485D"/>
    <w:rsid w:val="00B422EA"/>
    <w:rsid w:val="00B439FD"/>
    <w:rsid w:val="00B52B66"/>
    <w:rsid w:val="00B60259"/>
    <w:rsid w:val="00B62F6C"/>
    <w:rsid w:val="00B655F5"/>
    <w:rsid w:val="00B71D10"/>
    <w:rsid w:val="00B72B6C"/>
    <w:rsid w:val="00B907E9"/>
    <w:rsid w:val="00B90F66"/>
    <w:rsid w:val="00BC0E57"/>
    <w:rsid w:val="00BF1DFC"/>
    <w:rsid w:val="00C02124"/>
    <w:rsid w:val="00C04BDF"/>
    <w:rsid w:val="00C1196F"/>
    <w:rsid w:val="00C245B3"/>
    <w:rsid w:val="00C6531F"/>
    <w:rsid w:val="00C67BFB"/>
    <w:rsid w:val="00CA0585"/>
    <w:rsid w:val="00CB1066"/>
    <w:rsid w:val="00CC7EE0"/>
    <w:rsid w:val="00CE34D9"/>
    <w:rsid w:val="00CF20D8"/>
    <w:rsid w:val="00CF4F8E"/>
    <w:rsid w:val="00D0125B"/>
    <w:rsid w:val="00D01484"/>
    <w:rsid w:val="00D17C21"/>
    <w:rsid w:val="00D22BEE"/>
    <w:rsid w:val="00D255E7"/>
    <w:rsid w:val="00D32A42"/>
    <w:rsid w:val="00D87279"/>
    <w:rsid w:val="00DA0A52"/>
    <w:rsid w:val="00DB4315"/>
    <w:rsid w:val="00DB4D1C"/>
    <w:rsid w:val="00DC5371"/>
    <w:rsid w:val="00E0085D"/>
    <w:rsid w:val="00E17A38"/>
    <w:rsid w:val="00E255C8"/>
    <w:rsid w:val="00E25E0B"/>
    <w:rsid w:val="00E31DB4"/>
    <w:rsid w:val="00E31EE1"/>
    <w:rsid w:val="00E32605"/>
    <w:rsid w:val="00E33EE6"/>
    <w:rsid w:val="00E37E9C"/>
    <w:rsid w:val="00E40B77"/>
    <w:rsid w:val="00E440AF"/>
    <w:rsid w:val="00E470B3"/>
    <w:rsid w:val="00E72163"/>
    <w:rsid w:val="00E74E73"/>
    <w:rsid w:val="00EA3040"/>
    <w:rsid w:val="00EA55BE"/>
    <w:rsid w:val="00EC3018"/>
    <w:rsid w:val="00EC3F21"/>
    <w:rsid w:val="00ED5B8A"/>
    <w:rsid w:val="00ED7F23"/>
    <w:rsid w:val="00EE3F94"/>
    <w:rsid w:val="00F061AA"/>
    <w:rsid w:val="00F06666"/>
    <w:rsid w:val="00F206A2"/>
    <w:rsid w:val="00F30D92"/>
    <w:rsid w:val="00F464AE"/>
    <w:rsid w:val="00F622FE"/>
    <w:rsid w:val="00F655B7"/>
    <w:rsid w:val="00F74226"/>
    <w:rsid w:val="00F77510"/>
    <w:rsid w:val="00F831A4"/>
    <w:rsid w:val="00F91AA9"/>
    <w:rsid w:val="00F945CE"/>
    <w:rsid w:val="00F95AC0"/>
    <w:rsid w:val="00F97C3C"/>
    <w:rsid w:val="00FA154B"/>
    <w:rsid w:val="00FB3044"/>
    <w:rsid w:val="00FE4741"/>
    <w:rsid w:val="00FE61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CEEADB"/>
  <w15:chartTrackingRefBased/>
  <w15:docId w15:val="{829E8ACF-F8BF-43C5-A090-02F5DABA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jc w:val="both"/>
    </w:pPr>
    <w:rPr>
      <w:sz w:val="24"/>
    </w:rPr>
  </w:style>
  <w:style w:type="paragraph" w:styleId="Nagwek1">
    <w:name w:val="heading 1"/>
    <w:basedOn w:val="Normalny"/>
    <w:next w:val="Normalny"/>
    <w:qFormat/>
    <w:pPr>
      <w:keepNext/>
      <w:outlineLvl w:val="0"/>
    </w:pPr>
    <w:rPr>
      <w:b/>
    </w:rPr>
  </w:style>
  <w:style w:type="paragraph" w:styleId="Nagwek2">
    <w:name w:val="heading 2"/>
    <w:basedOn w:val="Normalny"/>
    <w:next w:val="Normalny"/>
    <w:link w:val="Nagwek2Znak"/>
    <w:qFormat/>
    <w:pPr>
      <w:keepNext/>
      <w:outlineLvl w:val="1"/>
    </w:pPr>
    <w:rPr>
      <w:b/>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819"/>
        <w:tab w:val="right" w:pos="9071"/>
      </w:tabs>
      <w:jc w:val="left"/>
    </w:pPr>
    <w:rPr>
      <w:sz w:val="20"/>
    </w:rPr>
  </w:style>
  <w:style w:type="paragraph" w:styleId="Stopka">
    <w:name w:val="footer"/>
    <w:basedOn w:val="Normalny"/>
    <w:link w:val="StopkaZnak"/>
    <w:uiPriority w:val="99"/>
    <w:pPr>
      <w:tabs>
        <w:tab w:val="center" w:pos="4536"/>
        <w:tab w:val="right" w:pos="9072"/>
      </w:tabs>
      <w:jc w:val="left"/>
    </w:pPr>
    <w:rPr>
      <w:sz w:val="20"/>
    </w:rPr>
  </w:style>
  <w:style w:type="character" w:styleId="Numerstrony">
    <w:name w:val="page number"/>
    <w:basedOn w:val="Domylnaczcionkaakapitu"/>
  </w:style>
  <w:style w:type="paragraph" w:styleId="Tekstpodstawowywcity">
    <w:name w:val="Body Text Indent"/>
    <w:basedOn w:val="Normalny"/>
    <w:pPr>
      <w:ind w:left="3686" w:firstLine="15"/>
    </w:pPr>
  </w:style>
  <w:style w:type="paragraph" w:styleId="Tekstpodstawowywcity2">
    <w:name w:val="Body Text Indent 2"/>
    <w:basedOn w:val="Normalny"/>
    <w:pPr>
      <w:ind w:left="3675"/>
      <w:jc w:val="left"/>
    </w:pPr>
  </w:style>
  <w:style w:type="paragraph" w:styleId="Tekstprzypisukocowego">
    <w:name w:val="endnote text"/>
    <w:basedOn w:val="Normalny"/>
    <w:semiHidden/>
    <w:rPr>
      <w:sz w:val="20"/>
    </w:rPr>
  </w:style>
  <w:style w:type="character" w:styleId="Odwoanieprzypisukocowego">
    <w:name w:val="endnote reference"/>
    <w:semiHidden/>
    <w:rPr>
      <w:vertAlign w:val="superscript"/>
    </w:rPr>
  </w:style>
  <w:style w:type="paragraph" w:styleId="Tekstdymka">
    <w:name w:val="Balloon Text"/>
    <w:basedOn w:val="Normalny"/>
    <w:semiHidden/>
    <w:rPr>
      <w:rFonts w:ascii="Tahoma" w:hAnsi="Tahoma" w:cs="Tahoma"/>
      <w:sz w:val="16"/>
      <w:szCs w:val="16"/>
    </w:rPr>
  </w:style>
  <w:style w:type="table" w:styleId="Tabela-Siatka">
    <w:name w:val="Table Grid"/>
    <w:basedOn w:val="Standardowy"/>
    <w:uiPriority w:val="59"/>
    <w:rsid w:val="000629D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83915"/>
    <w:pPr>
      <w:ind w:left="720"/>
      <w:contextualSpacing/>
      <w:jc w:val="left"/>
    </w:pPr>
    <w:rPr>
      <w:szCs w:val="24"/>
    </w:rPr>
  </w:style>
  <w:style w:type="paragraph" w:styleId="NormalnyWeb">
    <w:name w:val="Normal (Web)"/>
    <w:basedOn w:val="Normalny"/>
    <w:uiPriority w:val="99"/>
    <w:unhideWhenUsed/>
    <w:rsid w:val="00983915"/>
    <w:pPr>
      <w:spacing w:before="100" w:beforeAutospacing="1" w:after="100" w:afterAutospacing="1"/>
      <w:jc w:val="left"/>
    </w:pPr>
    <w:rPr>
      <w:szCs w:val="24"/>
    </w:rPr>
  </w:style>
  <w:style w:type="character" w:customStyle="1" w:styleId="StopkaZnak">
    <w:name w:val="Stopka Znak"/>
    <w:link w:val="Stopka"/>
    <w:uiPriority w:val="99"/>
    <w:rsid w:val="00983915"/>
  </w:style>
  <w:style w:type="paragraph" w:styleId="HTML-wstpniesformatowany">
    <w:name w:val="HTML Preformatted"/>
    <w:basedOn w:val="Normalny"/>
    <w:link w:val="HTML-wstpniesformatowanyZnak"/>
    <w:uiPriority w:val="99"/>
    <w:unhideWhenUsed/>
    <w:rsid w:val="00DB4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wstpniesformatowanyZnak">
    <w:name w:val="HTML - wstępnie sformatowany Znak"/>
    <w:link w:val="HTML-wstpniesformatowany"/>
    <w:uiPriority w:val="99"/>
    <w:rsid w:val="00DB4315"/>
    <w:rPr>
      <w:rFonts w:ascii="Courier New" w:hAnsi="Courier New" w:cs="Courier New"/>
    </w:rPr>
  </w:style>
  <w:style w:type="character" w:customStyle="1" w:styleId="Nagwek2Znak">
    <w:name w:val="Nagłówek 2 Znak"/>
    <w:link w:val="Nagwek2"/>
    <w:rsid w:val="00472846"/>
    <w:rPr>
      <w:b/>
      <w:sz w:val="28"/>
      <w:u w:val="single"/>
    </w:rPr>
  </w:style>
  <w:style w:type="character" w:styleId="Hipercze">
    <w:name w:val="Hyperlink"/>
    <w:uiPriority w:val="99"/>
    <w:unhideWhenUsed/>
    <w:rsid w:val="00544D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329319">
      <w:bodyDiv w:val="1"/>
      <w:marLeft w:val="0"/>
      <w:marRight w:val="0"/>
      <w:marTop w:val="0"/>
      <w:marBottom w:val="0"/>
      <w:divBdr>
        <w:top w:val="none" w:sz="0" w:space="0" w:color="auto"/>
        <w:left w:val="none" w:sz="0" w:space="0" w:color="auto"/>
        <w:bottom w:val="none" w:sz="0" w:space="0" w:color="auto"/>
        <w:right w:val="none" w:sz="0" w:space="0" w:color="auto"/>
      </w:divBdr>
    </w:div>
    <w:div w:id="1569879466">
      <w:bodyDiv w:val="1"/>
      <w:marLeft w:val="0"/>
      <w:marRight w:val="0"/>
      <w:marTop w:val="0"/>
      <w:marBottom w:val="0"/>
      <w:divBdr>
        <w:top w:val="none" w:sz="0" w:space="0" w:color="auto"/>
        <w:left w:val="none" w:sz="0" w:space="0" w:color="auto"/>
        <w:bottom w:val="none" w:sz="0" w:space="0" w:color="auto"/>
        <w:right w:val="none" w:sz="0" w:space="0" w:color="auto"/>
      </w:divBdr>
    </w:div>
    <w:div w:id="1630863844">
      <w:bodyDiv w:val="1"/>
      <w:marLeft w:val="0"/>
      <w:marRight w:val="0"/>
      <w:marTop w:val="0"/>
      <w:marBottom w:val="0"/>
      <w:divBdr>
        <w:top w:val="none" w:sz="0" w:space="0" w:color="auto"/>
        <w:left w:val="none" w:sz="0" w:space="0" w:color="auto"/>
        <w:bottom w:val="none" w:sz="0" w:space="0" w:color="auto"/>
        <w:right w:val="none" w:sz="0" w:space="0" w:color="auto"/>
      </w:divBdr>
    </w:div>
    <w:div w:id="1746220623">
      <w:bodyDiv w:val="1"/>
      <w:marLeft w:val="0"/>
      <w:marRight w:val="0"/>
      <w:marTop w:val="0"/>
      <w:marBottom w:val="0"/>
      <w:divBdr>
        <w:top w:val="none" w:sz="0" w:space="0" w:color="auto"/>
        <w:left w:val="none" w:sz="0" w:space="0" w:color="auto"/>
        <w:bottom w:val="none" w:sz="0" w:space="0" w:color="auto"/>
        <w:right w:val="none" w:sz="0" w:space="0" w:color="auto"/>
      </w:divBdr>
    </w:div>
    <w:div w:id="1773360358">
      <w:bodyDiv w:val="1"/>
      <w:marLeft w:val="0"/>
      <w:marRight w:val="0"/>
      <w:marTop w:val="0"/>
      <w:marBottom w:val="0"/>
      <w:divBdr>
        <w:top w:val="none" w:sz="0" w:space="0" w:color="auto"/>
        <w:left w:val="none" w:sz="0" w:space="0" w:color="auto"/>
        <w:bottom w:val="none" w:sz="0" w:space="0" w:color="auto"/>
        <w:right w:val="none" w:sz="0" w:space="0" w:color="auto"/>
      </w:divBdr>
    </w:div>
    <w:div w:id="2002347440">
      <w:bodyDiv w:val="1"/>
      <w:marLeft w:val="0"/>
      <w:marRight w:val="0"/>
      <w:marTop w:val="0"/>
      <w:marBottom w:val="0"/>
      <w:divBdr>
        <w:top w:val="none" w:sz="0" w:space="0" w:color="auto"/>
        <w:left w:val="none" w:sz="0" w:space="0" w:color="auto"/>
        <w:bottom w:val="none" w:sz="0" w:space="0" w:color="auto"/>
        <w:right w:val="none" w:sz="0" w:space="0" w:color="auto"/>
      </w:divBdr>
    </w:div>
    <w:div w:id="205792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118B6-6D60-4342-8796-EC7D0FA7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Pages>
  <Words>3460</Words>
  <Characters>20764</Characters>
  <Application>Microsoft Office Word</Application>
  <DocSecurity>0</DocSecurity>
  <Lines>173</Lines>
  <Paragraphs>48</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Załącznik nr 1</vt:lpstr>
      <vt:lpstr>Załącznik nr 1</vt:lpstr>
    </vt:vector>
  </TitlesOfParts>
  <Company>Seretariat</Company>
  <LinksUpToDate>false</LinksUpToDate>
  <CharactersWithSpaces>24176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ODGW Szczecin</dc:creator>
  <cp:keywords/>
  <cp:lastModifiedBy>Delis-Szeląg Katarzyna</cp:lastModifiedBy>
  <cp:revision>4</cp:revision>
  <cp:lastPrinted>2013-06-12T19:46:00Z</cp:lastPrinted>
  <dcterms:created xsi:type="dcterms:W3CDTF">2022-12-09T17:20:00Z</dcterms:created>
  <dcterms:modified xsi:type="dcterms:W3CDTF">2022-12-13T15:24:00Z</dcterms:modified>
</cp:coreProperties>
</file>