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E83C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C80C94" w14:paraId="4EFC687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EC1FBF2" w14:textId="24D8350B" w:rsidR="00A06425" w:rsidRPr="00C80C94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70E28" w:rsidRPr="00C80C9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70E28" w:rsidRPr="00C80C9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Krajowy plan działania do programu polityki „Droga ku cyfrowej dekadzie” do 2030 r.</w:t>
            </w:r>
          </w:p>
          <w:p w14:paraId="72EB7BE1" w14:textId="77777777" w:rsidR="00A06425" w:rsidRPr="00C80C94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C80C94" w14:paraId="223740CB" w14:textId="77777777" w:rsidTr="00A06425">
        <w:tc>
          <w:tcPr>
            <w:tcW w:w="562" w:type="dxa"/>
            <w:shd w:val="clear" w:color="auto" w:fill="auto"/>
            <w:vAlign w:val="center"/>
          </w:tcPr>
          <w:p w14:paraId="443F7AB6" w14:textId="77777777" w:rsidR="00A06425" w:rsidRPr="00C80C9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5372C8" w14:textId="77777777" w:rsidR="00A06425" w:rsidRPr="00C80C9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73440" w14:textId="77777777" w:rsidR="00A06425" w:rsidRPr="00C80C9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4C7409" w14:textId="77777777" w:rsidR="00A06425" w:rsidRPr="00C80C9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00C4F9E" w14:textId="77777777" w:rsidR="00A06425" w:rsidRPr="00C80C9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63572BC6" w14:textId="77777777" w:rsidR="00A06425" w:rsidRPr="00C80C94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A7582" w:rsidRPr="00C80C94" w14:paraId="337C07B3" w14:textId="77777777" w:rsidTr="00A06425">
        <w:tc>
          <w:tcPr>
            <w:tcW w:w="562" w:type="dxa"/>
            <w:shd w:val="clear" w:color="auto" w:fill="auto"/>
          </w:tcPr>
          <w:p w14:paraId="3CBD7ADF" w14:textId="77777777" w:rsidR="00CA7582" w:rsidRPr="00C80C94" w:rsidRDefault="00CA7582" w:rsidP="00CA758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C1F8FA8" w14:textId="6B4D3BC1" w:rsidR="00CA7582" w:rsidRPr="00C80C94" w:rsidRDefault="00C80C94" w:rsidP="00CA758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71D70748" w14:textId="713DD3BD" w:rsidR="00CA7582" w:rsidRPr="00C80C94" w:rsidRDefault="00CA7582" w:rsidP="00CA75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>Wprowadzenie, str. 3</w:t>
            </w:r>
          </w:p>
        </w:tc>
        <w:tc>
          <w:tcPr>
            <w:tcW w:w="4678" w:type="dxa"/>
            <w:shd w:val="clear" w:color="auto" w:fill="auto"/>
          </w:tcPr>
          <w:p w14:paraId="70BFB3B9" w14:textId="28128AE7" w:rsidR="004F7E7B" w:rsidRPr="00C80C94" w:rsidRDefault="004F7E7B" w:rsidP="004F7E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Na stronie 3 przywołano cele wskazane w decyzji </w:t>
            </w:r>
          </w:p>
          <w:p w14:paraId="1AE67D7C" w14:textId="6937682B" w:rsidR="004F7E7B" w:rsidRPr="00C80C94" w:rsidRDefault="004F7E7B" w:rsidP="004F7E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 PARLAMENTU EUROPEJSKIEGO I RADY (UE) 2022/2481 z dnia 14 grudnia 2022 r. ustanawiającej program polityki „Droga ku cyfrowej dekadzie” do 2030 r. – art. 4 ust. 4b: tj. 100 % obywateli Unii ma dostęp do swojej elektronicznej dokumentacji medycznej. </w:t>
            </w:r>
          </w:p>
          <w:p w14:paraId="6E56FBD3" w14:textId="0463EFE3" w:rsidR="004F7E7B" w:rsidRPr="00C80C94" w:rsidRDefault="004F7E7B" w:rsidP="004F7E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W opinii </w:t>
            </w:r>
            <w:r w:rsidR="00240DEA">
              <w:rPr>
                <w:rFonts w:asciiTheme="minorHAnsi" w:hAnsiTheme="minorHAnsi" w:cstheme="minorHAnsi"/>
                <w:sz w:val="22"/>
                <w:szCs w:val="22"/>
              </w:rPr>
              <w:t>MZ</w:t>
            </w: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 w dalszej części krajowego planu np. w tabeli dot. Usług cyfrowych powinno zostać dodane wyjaśnione, że cel ten rozumiany jest jako odsetek osób mających możliwość dostępu do swojej elektronicznej dokumentacji medycznej.</w:t>
            </w:r>
          </w:p>
          <w:p w14:paraId="2E17AD39" w14:textId="7057BB77" w:rsidR="004F7E7B" w:rsidRPr="00C80C94" w:rsidRDefault="004F7E7B" w:rsidP="00CA75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8708F61" w14:textId="77777777" w:rsidR="00CA7582" w:rsidRPr="00C80C94" w:rsidRDefault="00CA7582" w:rsidP="00CA75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3F3A88" w14:textId="57E0F0FA" w:rsidR="00CA7582" w:rsidRPr="00C80C94" w:rsidRDefault="00CA7582" w:rsidP="00CA75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B435C93" w14:textId="45433BEA" w:rsidR="004F7E7B" w:rsidRPr="00C80C94" w:rsidRDefault="00CA7582" w:rsidP="004F7E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Propozycja zmiany</w:t>
            </w: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F7E7B" w:rsidRPr="00C80C94">
              <w:rPr>
                <w:rFonts w:asciiTheme="minorHAnsi" w:hAnsiTheme="minorHAnsi" w:cstheme="minorHAnsi"/>
                <w:sz w:val="22"/>
                <w:szCs w:val="22"/>
              </w:rPr>
              <w:t>– dodanie w dokumencie wyjaśnienia np. na str. 11, że 100% obywateli mających dostęp do swojej dokumentacji medycznej rozumiane jest jako odsetek osób mających możliwość dostępu do swojej elektronicznej dokumentacji medycznej.</w:t>
            </w:r>
          </w:p>
          <w:p w14:paraId="4243666B" w14:textId="77777777" w:rsidR="004F7E7B" w:rsidRPr="00C80C94" w:rsidRDefault="004F7E7B" w:rsidP="004F7E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1B56A77" w14:textId="66BFCFF7" w:rsidR="004F7E7B" w:rsidRPr="00C80C94" w:rsidRDefault="004F7E7B" w:rsidP="00CA75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7C2491F" w14:textId="77777777" w:rsidR="00CA7582" w:rsidRPr="00C80C94" w:rsidRDefault="00CA7582" w:rsidP="00CA75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7582" w:rsidRPr="00C80C94" w14:paraId="10975FBE" w14:textId="77777777" w:rsidTr="00A06425">
        <w:tc>
          <w:tcPr>
            <w:tcW w:w="562" w:type="dxa"/>
            <w:shd w:val="clear" w:color="auto" w:fill="auto"/>
          </w:tcPr>
          <w:p w14:paraId="384024E9" w14:textId="77777777" w:rsidR="00CA7582" w:rsidRPr="00C80C94" w:rsidRDefault="00CA7582" w:rsidP="00CA758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FD4D20B" w14:textId="7BD02145" w:rsidR="00CA7582" w:rsidRPr="00C80C94" w:rsidRDefault="00C80C94" w:rsidP="00CA758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728AA9D7" w14:textId="3BED640A" w:rsidR="00CA7582" w:rsidRPr="00C80C94" w:rsidRDefault="00CA7582" w:rsidP="00CA7582">
            <w:pPr>
              <w:tabs>
                <w:tab w:val="left" w:pos="31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>CYFROWE USŁUGI PUBLICZNE, pkt. C. E-zdrowie – Diagnoza, str. 11</w:t>
            </w:r>
          </w:p>
        </w:tc>
        <w:tc>
          <w:tcPr>
            <w:tcW w:w="4678" w:type="dxa"/>
            <w:shd w:val="clear" w:color="auto" w:fill="auto"/>
          </w:tcPr>
          <w:p w14:paraId="4CA27FA3" w14:textId="037F4C72" w:rsidR="00CA7582" w:rsidRPr="00C80C94" w:rsidRDefault="004A0552" w:rsidP="00560B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>Proponujemy podać bardziej aktualne dane liczbowe</w:t>
            </w:r>
            <w:r w:rsidR="00560B77"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 (dane z raportu opublikowanego na stronie cez.gov.pl - Raport Internetowe Konto Pacjenta i aplikacja mobilna mojeIKP w liczbach)</w:t>
            </w: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26936DE4" w14:textId="5522DEB0" w:rsidR="00560B77" w:rsidRPr="00C80C94" w:rsidRDefault="004A0552" w:rsidP="004A05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Propozycja zmiany:</w:t>
            </w: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80C9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Według danych na styczeń 2024 r. w Polsce ok 18 mln osób korzysta z IKP, zaś</w:t>
            </w:r>
            <w:r w:rsidR="00560B77" w:rsidRPr="00C80C9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instalacji</w:t>
            </w:r>
            <w:r w:rsidRPr="00C80C9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aplikacj</w:t>
            </w:r>
            <w:r w:rsidR="00560B77" w:rsidRPr="00C80C9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</w:t>
            </w:r>
            <w:r w:rsidRPr="00C80C9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mojeIKP </w:t>
            </w:r>
            <w:r w:rsidR="00560B77" w:rsidRPr="00C80C9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dokonano </w:t>
            </w:r>
            <w:r w:rsidRPr="00C80C9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5,7 mln </w:t>
            </w:r>
            <w:r w:rsidR="00560B77" w:rsidRPr="00C80C9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razy</w:t>
            </w:r>
            <w:r w:rsidRPr="00C80C9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  <w:r w:rsidR="00560B77"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 (..)</w:t>
            </w:r>
          </w:p>
          <w:p w14:paraId="66EA7EDF" w14:textId="77777777" w:rsidR="00560B77" w:rsidRPr="00C80C94" w:rsidRDefault="00560B77" w:rsidP="004A05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0764AA" w14:textId="615EDCDF" w:rsidR="00CA7582" w:rsidRPr="00C80C94" w:rsidRDefault="00560B77" w:rsidP="00560B7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Do stycznia 2024 r. w Systemie Informacji Medycznej zarejestrowano ponad 800 mln zdarzeń medycznych.</w:t>
            </w:r>
          </w:p>
        </w:tc>
        <w:tc>
          <w:tcPr>
            <w:tcW w:w="1359" w:type="dxa"/>
          </w:tcPr>
          <w:p w14:paraId="63AD7611" w14:textId="77777777" w:rsidR="00CA7582" w:rsidRPr="00C80C94" w:rsidRDefault="00CA7582" w:rsidP="00CA75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7582" w:rsidRPr="00C80C94" w14:paraId="06FDEB49" w14:textId="77777777" w:rsidTr="00A06425">
        <w:tc>
          <w:tcPr>
            <w:tcW w:w="562" w:type="dxa"/>
            <w:shd w:val="clear" w:color="auto" w:fill="auto"/>
          </w:tcPr>
          <w:p w14:paraId="1A40AF47" w14:textId="77777777" w:rsidR="00CA7582" w:rsidRPr="00C80C94" w:rsidRDefault="00CA7582" w:rsidP="00CA758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E90F38F" w14:textId="669354C6" w:rsidR="00CA7582" w:rsidRPr="00C80C94" w:rsidRDefault="00C80C94" w:rsidP="00CA758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59DC9AB3" w14:textId="28A63356" w:rsidR="00CA7582" w:rsidRPr="00C80C94" w:rsidRDefault="00CA7582" w:rsidP="00CA75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3.2.4. Cyfryzacja usług publicznych – Obszar: E-zdrowie – CUP.II.1. Rozwój i wprowadzenie systemowej usługi karty </w:t>
            </w:r>
            <w:r w:rsidRPr="00C80C9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pacjenta (Patient summary), str. 97</w:t>
            </w:r>
          </w:p>
        </w:tc>
        <w:tc>
          <w:tcPr>
            <w:tcW w:w="4678" w:type="dxa"/>
            <w:shd w:val="clear" w:color="auto" w:fill="auto"/>
          </w:tcPr>
          <w:p w14:paraId="7F27B87D" w14:textId="7AC73E82" w:rsidR="00CA7582" w:rsidRPr="00C80C94" w:rsidRDefault="00650019" w:rsidP="004A05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Zmiana polskiej nazwy dokumentu.</w:t>
            </w:r>
          </w:p>
        </w:tc>
        <w:tc>
          <w:tcPr>
            <w:tcW w:w="5812" w:type="dxa"/>
            <w:shd w:val="clear" w:color="auto" w:fill="auto"/>
          </w:tcPr>
          <w:p w14:paraId="45BCCEA1" w14:textId="77777777" w:rsidR="004A0552" w:rsidRPr="00C80C94" w:rsidRDefault="004A0552" w:rsidP="004A05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Jest:</w:t>
            </w: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 Ministerstwo Zdrowia oraz Centrum e-Zdrowia pracuje nad udostępnieniem usługi </w:t>
            </w:r>
            <w:r w:rsidRPr="00C80C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karty pacjenta </w:t>
            </w: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>(Patient summary) (..).</w:t>
            </w:r>
          </w:p>
          <w:p w14:paraId="774FC48F" w14:textId="77777777" w:rsidR="004A0552" w:rsidRPr="00C80C94" w:rsidRDefault="004A0552" w:rsidP="004A05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34AC7E" w14:textId="77777777" w:rsidR="004A0552" w:rsidRPr="00C80C94" w:rsidRDefault="004A0552" w:rsidP="004A05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Propozycja zmiany:</w:t>
            </w: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 Ministerstwo Zdrowia oraz Centrum e-Zdrowia pracują nad udostępnieniem usługi </w:t>
            </w:r>
            <w:r w:rsidRPr="00C80C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Skróconej Karty Zdrowia Pacjenta</w:t>
            </w: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 (Patient summary) (..).</w:t>
            </w:r>
          </w:p>
          <w:p w14:paraId="31DD9018" w14:textId="77777777" w:rsidR="00CA7582" w:rsidRPr="00C80C94" w:rsidRDefault="00CA7582" w:rsidP="00CA75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BEDA5CA" w14:textId="77777777" w:rsidR="00CA7582" w:rsidRPr="00C80C94" w:rsidRDefault="00CA7582" w:rsidP="00CA75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7582" w:rsidRPr="00C80C94" w14:paraId="041915FF" w14:textId="77777777" w:rsidTr="00A06425">
        <w:tc>
          <w:tcPr>
            <w:tcW w:w="562" w:type="dxa"/>
            <w:shd w:val="clear" w:color="auto" w:fill="auto"/>
          </w:tcPr>
          <w:p w14:paraId="56380C23" w14:textId="77777777" w:rsidR="00CA7582" w:rsidRPr="00C80C94" w:rsidRDefault="00CA7582" w:rsidP="00CA758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F367288" w14:textId="4D6F5D08" w:rsidR="00CA7582" w:rsidRPr="00C80C94" w:rsidRDefault="00C80C94" w:rsidP="00CA758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26D4A0C0" w14:textId="3F6C3CCD" w:rsidR="00CA7582" w:rsidRPr="00C80C94" w:rsidRDefault="00CA7582" w:rsidP="00CA75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>3.2.4. Cyfryzacja usług publicznych – Obszar: E-zdrowie – CUP.II.2. Rozszerzenie liczby kategorii danych z zakresu wyników oraz opisów badań (KPO.D1.1.2.), str. 98</w:t>
            </w:r>
          </w:p>
        </w:tc>
        <w:tc>
          <w:tcPr>
            <w:tcW w:w="4678" w:type="dxa"/>
            <w:shd w:val="clear" w:color="auto" w:fill="auto"/>
          </w:tcPr>
          <w:p w14:paraId="4627BB51" w14:textId="562231C9" w:rsidR="00CA7582" w:rsidRPr="00C80C94" w:rsidRDefault="00EB4BE6" w:rsidP="00EB4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>Zgodnie z ustaleniami dokonanymi podczas rewizji KPO w</w:t>
            </w:r>
            <w:r w:rsidR="00560B77"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skaźniki zostały zmienione </w:t>
            </w: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z wartości procentowej na liczbową. </w:t>
            </w:r>
          </w:p>
        </w:tc>
        <w:tc>
          <w:tcPr>
            <w:tcW w:w="5812" w:type="dxa"/>
            <w:shd w:val="clear" w:color="auto" w:fill="auto"/>
          </w:tcPr>
          <w:p w14:paraId="718D30D8" w14:textId="62A351FF" w:rsidR="00CA7582" w:rsidRPr="00C80C94" w:rsidRDefault="00560B77" w:rsidP="00560B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Jest:</w:t>
            </w: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 Obecny poziom ucyfrowienia dokumentacji medycznej wynosi ok. 10% z ogólnej liczby rodzajów dokumentów. Do końca III kwartału 2025 r.  planowane jest osiągnięcie poziomu 30%, natomiast docelowo planowane jest osiągnięcie poziomu 60% w ciągu pięciu lat realizacji KPO, co oznacza, że średnio rocznie ucyfrowionych zostanie do 5 rodzajów dokumentów medycznych w trakcie realizacji reformy.</w:t>
            </w:r>
          </w:p>
          <w:p w14:paraId="2BF88526" w14:textId="77777777" w:rsidR="00EB4BE6" w:rsidRPr="00C80C94" w:rsidRDefault="00EB4BE6" w:rsidP="00560B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7716F0" w14:textId="77777777" w:rsidR="00EB4BE6" w:rsidRPr="00C80C94" w:rsidRDefault="00560B77" w:rsidP="00EB4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Propozycja zmiany:</w:t>
            </w: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B4BE6"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Zgodnie z ustaleniami dokonanymi podczas rewizji KPO wskaźniki zostały zmienione z wartości procentowej na liczbową. </w:t>
            </w:r>
          </w:p>
          <w:p w14:paraId="7D49FCE5" w14:textId="28D92BEE" w:rsidR="00560B77" w:rsidRPr="00C80C94" w:rsidRDefault="00EB4BE6" w:rsidP="00EB4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>Wskaźniki ilościowe: Jednostka miary: Liczba dokumentów (7 nowych EDM)</w:t>
            </w:r>
          </w:p>
        </w:tc>
        <w:tc>
          <w:tcPr>
            <w:tcW w:w="1359" w:type="dxa"/>
          </w:tcPr>
          <w:p w14:paraId="1A77E1AB" w14:textId="77777777" w:rsidR="00CA7582" w:rsidRPr="00C80C94" w:rsidRDefault="00CA7582" w:rsidP="00CA75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7582" w:rsidRPr="00C80C94" w14:paraId="5606636B" w14:textId="77777777" w:rsidTr="00A06425">
        <w:tc>
          <w:tcPr>
            <w:tcW w:w="562" w:type="dxa"/>
            <w:shd w:val="clear" w:color="auto" w:fill="auto"/>
          </w:tcPr>
          <w:p w14:paraId="516D85F1" w14:textId="77777777" w:rsidR="00CA7582" w:rsidRPr="00C80C94" w:rsidRDefault="00CA7582" w:rsidP="00CA758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1B85221" w14:textId="2478FF78" w:rsidR="00CA7582" w:rsidRPr="00C80C94" w:rsidRDefault="00C80C94" w:rsidP="00CA758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4733A530" w14:textId="75B5DE45" w:rsidR="00CA7582" w:rsidRPr="00C80C94" w:rsidRDefault="00EB4BE6" w:rsidP="00CA75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>3.1.1.Kompetencje cyfrowe – Harmonogram, str. 41</w:t>
            </w:r>
          </w:p>
        </w:tc>
        <w:tc>
          <w:tcPr>
            <w:tcW w:w="4678" w:type="dxa"/>
            <w:shd w:val="clear" w:color="auto" w:fill="auto"/>
          </w:tcPr>
          <w:p w14:paraId="2354FD2E" w14:textId="7575256F" w:rsidR="00CA7582" w:rsidRPr="00C80C94" w:rsidRDefault="00EB4BE6" w:rsidP="00EB4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>Propozycja uwzględnienia w przedmiotowym dokumencie również projektu, który CeZ proceduje w ramach FERS „</w:t>
            </w:r>
            <w:r w:rsidRPr="00C80C9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Kompetencje cyfrowe w ochronie zdrowia - szkolenia z rozwiązań IT wdrażanych przez Centrum e- Zdrowia” </w:t>
            </w: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>FERS.04.15 - Działania w celu zwiększenia równego i szybkiego dostępu do dobrej jakości trwałych i przystępnych cenowo usług. Jest to projekt szkoleniowy skierowany do pracowników podmiotów leczniczych (POZ, AOS, Szpitali, jednostek transplantacyjnych, Poltranspla</w:t>
            </w:r>
            <w:r w:rsidR="001E2B2F" w:rsidRPr="00C80C9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>t oraz lekarzy - kandydatów do podjęcia specjalizacji oraz koordynatorów specjalizacji)</w:t>
            </w:r>
          </w:p>
        </w:tc>
        <w:tc>
          <w:tcPr>
            <w:tcW w:w="5812" w:type="dxa"/>
            <w:shd w:val="clear" w:color="auto" w:fill="auto"/>
          </w:tcPr>
          <w:p w14:paraId="0E817FEB" w14:textId="04F6D0C5" w:rsidR="00CA7582" w:rsidRPr="00C80C94" w:rsidRDefault="004F7E7B" w:rsidP="004F7E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>Propozycja zmiany: uzupełnienie listy projektów szkoleniowych o projekt</w:t>
            </w:r>
            <w:r w:rsidR="005E32FE" w:rsidRPr="00C80C94">
              <w:rPr>
                <w:rFonts w:asciiTheme="minorHAnsi" w:hAnsiTheme="minorHAnsi" w:cstheme="minorHAnsi"/>
                <w:sz w:val="22"/>
                <w:szCs w:val="22"/>
              </w:rPr>
              <w:t xml:space="preserve"> planowany do realizacji przez CeZ„</w:t>
            </w:r>
            <w:r w:rsidRPr="00C80C9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Kompetencje cyfrowe w ochronie zdrowia - szkolenia z rozwiązań IT wdrażanych przez Centrum e- Zdrowia” </w:t>
            </w:r>
            <w:r w:rsidRPr="00C80C9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19150250" w14:textId="77777777" w:rsidR="00CA7582" w:rsidRPr="00C80C94" w:rsidRDefault="00CA7582" w:rsidP="00CA75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20EE17" w14:textId="77777777" w:rsidR="00C64B1B" w:rsidRDefault="00C64B1B" w:rsidP="00C64B1B">
      <w:pPr>
        <w:jc w:val="center"/>
      </w:pPr>
    </w:p>
    <w:sectPr w:rsidR="00C64B1B" w:rsidSect="004F170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70E28"/>
    <w:rsid w:val="00140BE8"/>
    <w:rsid w:val="0019648E"/>
    <w:rsid w:val="001E2B2F"/>
    <w:rsid w:val="00240DEA"/>
    <w:rsid w:val="002715B2"/>
    <w:rsid w:val="003124D1"/>
    <w:rsid w:val="003B4105"/>
    <w:rsid w:val="004A0552"/>
    <w:rsid w:val="004D086F"/>
    <w:rsid w:val="004F1705"/>
    <w:rsid w:val="004F7E7B"/>
    <w:rsid w:val="00560B77"/>
    <w:rsid w:val="005E32FE"/>
    <w:rsid w:val="005F6527"/>
    <w:rsid w:val="00650019"/>
    <w:rsid w:val="006705EC"/>
    <w:rsid w:val="006D73AD"/>
    <w:rsid w:val="006E16E9"/>
    <w:rsid w:val="006F5343"/>
    <w:rsid w:val="00710A8A"/>
    <w:rsid w:val="007C01CB"/>
    <w:rsid w:val="00807385"/>
    <w:rsid w:val="0093340C"/>
    <w:rsid w:val="00944932"/>
    <w:rsid w:val="009E5FDB"/>
    <w:rsid w:val="00A06425"/>
    <w:rsid w:val="00AC7796"/>
    <w:rsid w:val="00B871B6"/>
    <w:rsid w:val="00C64B1B"/>
    <w:rsid w:val="00C80C94"/>
    <w:rsid w:val="00CA7582"/>
    <w:rsid w:val="00CD5EB0"/>
    <w:rsid w:val="00CE517B"/>
    <w:rsid w:val="00E14C33"/>
    <w:rsid w:val="00EB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FEE35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Domylnaczcionkaakapitu"/>
    <w:rsid w:val="00EB4BE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EB4BE6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66d9f4b5-685f-4bf6-926c-be35bef64f5b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D06558FE398540B62000D7C7E1FB07" ma:contentTypeVersion="18" ma:contentTypeDescription="Utwórz nowy dokument." ma:contentTypeScope="" ma:versionID="c5876d544df68def5cda2dc5e51127b3">
  <xsd:schema xmlns:xsd="http://www.w3.org/2001/XMLSchema" xmlns:xs="http://www.w3.org/2001/XMLSchema" xmlns:p="http://schemas.microsoft.com/office/2006/metadata/properties" xmlns:ns1="http://schemas.microsoft.com/sharepoint/v3" xmlns:ns3="66d9f4b5-685f-4bf6-926c-be35bef64f5b" xmlns:ns4="f417a079-dbcf-4921-b7cd-f328d5fc7dc2" targetNamespace="http://schemas.microsoft.com/office/2006/metadata/properties" ma:root="true" ma:fieldsID="3851f4b229beeb5ab159ae749e70894b" ns1:_="" ns3:_="" ns4:_="">
    <xsd:import namespace="http://schemas.microsoft.com/sharepoint/v3"/>
    <xsd:import namespace="66d9f4b5-685f-4bf6-926c-be35bef64f5b"/>
    <xsd:import namespace="f417a079-dbcf-4921-b7cd-f328d5fc7d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SystemTag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d9f4b5-685f-4bf6-926c-be35bef64f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7a079-dbcf-4921-b7cd-f328d5fc7dc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D49C38-33DE-4CC9-8B99-12304013108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6d9f4b5-685f-4bf6-926c-be35bef64f5b"/>
  </ds:schemaRefs>
</ds:datastoreItem>
</file>

<file path=customXml/itemProps2.xml><?xml version="1.0" encoding="utf-8"?>
<ds:datastoreItem xmlns:ds="http://schemas.openxmlformats.org/officeDocument/2006/customXml" ds:itemID="{3C8AF934-5C09-43E4-8E63-5508C45D75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6A48F2-28A3-4174-80C9-FBF022AAF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d9f4b5-685f-4bf6-926c-be35bef64f5b"/>
    <ds:schemaRef ds:uri="f417a079-dbcf-4921-b7cd-f328d5fc7d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Lozia Anna</cp:lastModifiedBy>
  <cp:revision>5</cp:revision>
  <dcterms:created xsi:type="dcterms:W3CDTF">2024-05-07T15:30:00Z</dcterms:created>
  <dcterms:modified xsi:type="dcterms:W3CDTF">2024-05-08T05:28:00Z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0x01010042D06558FE398540B62000D7C7E1FB07</vt:lpwstr>
  </property>
</Properties>
</file>