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570" w:rsidRPr="0057009D" w:rsidRDefault="000D1570" w:rsidP="000D1570">
      <w:pPr>
        <w:pStyle w:val="Nagwek"/>
        <w:tabs>
          <w:tab w:val="clear" w:pos="4536"/>
          <w:tab w:val="clear" w:pos="9072"/>
        </w:tabs>
        <w:jc w:val="right"/>
        <w:rPr>
          <w:rFonts w:ascii="Times New Roman" w:hAnsi="Times New Roman" w:cs="Times New Roman"/>
          <w:b/>
        </w:rPr>
      </w:pPr>
      <w:r w:rsidRPr="0057009D">
        <w:rPr>
          <w:rFonts w:ascii="Times New Roman" w:hAnsi="Times New Roman" w:cs="Times New Roman"/>
          <w:b/>
        </w:rPr>
        <w:t xml:space="preserve">Załącznik Nr 1 do ogłoszenia Otwartego Konkursu Ofert Nr ew. </w:t>
      </w:r>
      <w:r>
        <w:rPr>
          <w:rFonts w:ascii="Times New Roman" w:hAnsi="Times New Roman" w:cs="Times New Roman"/>
          <w:b/>
        </w:rPr>
        <w:t>08</w:t>
      </w:r>
      <w:r w:rsidRPr="0057009D">
        <w:rPr>
          <w:rFonts w:ascii="Times New Roman" w:hAnsi="Times New Roman" w:cs="Times New Roman"/>
          <w:b/>
        </w:rPr>
        <w:t>/2022/WD/DEKiD</w:t>
      </w:r>
    </w:p>
    <w:p w:rsidR="000D1570" w:rsidRPr="0057009D" w:rsidRDefault="000D1570" w:rsidP="000D1570">
      <w:pPr>
        <w:spacing w:after="0" w:line="276" w:lineRule="auto"/>
        <w:jc w:val="center"/>
        <w:rPr>
          <w:rFonts w:ascii="Times New Roman" w:eastAsia="Times New Roman" w:hAnsi="Times New Roman" w:cs="Times New Roman"/>
          <w:b/>
          <w:bCs/>
          <w:sz w:val="24"/>
          <w:szCs w:val="24"/>
          <w:lang w:eastAsia="pl-PL"/>
        </w:rPr>
      </w:pPr>
    </w:p>
    <w:p w:rsidR="000D1570" w:rsidRPr="0057009D" w:rsidRDefault="000D1570" w:rsidP="000D1570">
      <w:pPr>
        <w:spacing w:after="0" w:line="276" w:lineRule="auto"/>
        <w:jc w:val="center"/>
        <w:rPr>
          <w:rFonts w:ascii="Times New Roman" w:eastAsia="Times New Roman" w:hAnsi="Times New Roman" w:cs="Times New Roman"/>
          <w:b/>
          <w:bCs/>
          <w:sz w:val="24"/>
          <w:szCs w:val="24"/>
          <w:lang w:eastAsia="pl-PL"/>
        </w:rPr>
      </w:pPr>
      <w:r w:rsidRPr="0057009D">
        <w:rPr>
          <w:rFonts w:ascii="Times New Roman" w:eastAsia="Times New Roman" w:hAnsi="Times New Roman" w:cs="Times New Roman"/>
          <w:b/>
          <w:bCs/>
          <w:sz w:val="24"/>
          <w:szCs w:val="24"/>
          <w:lang w:eastAsia="pl-PL"/>
        </w:rPr>
        <w:t>Regulamin</w:t>
      </w:r>
    </w:p>
    <w:p w:rsidR="000D1570" w:rsidRPr="0057009D" w:rsidRDefault="000D1570" w:rsidP="000D1570">
      <w:pPr>
        <w:spacing w:after="0" w:line="276" w:lineRule="auto"/>
        <w:jc w:val="center"/>
        <w:rPr>
          <w:rFonts w:ascii="Times New Roman" w:eastAsia="Times New Roman" w:hAnsi="Times New Roman" w:cs="Times New Roman"/>
          <w:b/>
          <w:bCs/>
          <w:sz w:val="24"/>
          <w:szCs w:val="24"/>
          <w:lang w:eastAsia="pl-PL"/>
        </w:rPr>
      </w:pPr>
      <w:r w:rsidRPr="0057009D">
        <w:rPr>
          <w:rFonts w:ascii="Times New Roman" w:eastAsia="Times New Roman" w:hAnsi="Times New Roman" w:cs="Times New Roman"/>
          <w:b/>
          <w:bCs/>
          <w:sz w:val="24"/>
          <w:szCs w:val="24"/>
          <w:lang w:eastAsia="pl-PL"/>
        </w:rPr>
        <w:t>Otwartego Konkursu Ofert</w:t>
      </w:r>
    </w:p>
    <w:p w:rsidR="000D1570" w:rsidRPr="0057009D" w:rsidRDefault="000D1570" w:rsidP="000D1570">
      <w:pPr>
        <w:spacing w:after="0" w:line="276" w:lineRule="auto"/>
        <w:jc w:val="center"/>
        <w:rPr>
          <w:rFonts w:ascii="Times New Roman" w:eastAsia="Times New Roman" w:hAnsi="Times New Roman" w:cs="Times New Roman"/>
          <w:b/>
          <w:bCs/>
          <w:sz w:val="24"/>
          <w:szCs w:val="24"/>
          <w:lang w:eastAsia="pl-PL"/>
        </w:rPr>
      </w:pPr>
    </w:p>
    <w:p w:rsidR="000D1570" w:rsidRPr="0057009D" w:rsidRDefault="000D1570" w:rsidP="000D1570">
      <w:pPr>
        <w:pStyle w:val="Akapitzlist"/>
        <w:numPr>
          <w:ilvl w:val="0"/>
          <w:numId w:val="6"/>
        </w:numPr>
        <w:spacing w:before="120" w:after="120" w:line="276" w:lineRule="auto"/>
        <w:ind w:left="426" w:hanging="426"/>
        <w:contextualSpacing w:val="0"/>
        <w:jc w:val="both"/>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Podstawa Prawna Konkursu</w:t>
      </w:r>
    </w:p>
    <w:p w:rsidR="000D1570" w:rsidRPr="0057009D" w:rsidRDefault="000D1570" w:rsidP="000D1570">
      <w:pPr>
        <w:pStyle w:val="Akapitzlist"/>
        <w:spacing w:before="120" w:after="120" w:line="276" w:lineRule="auto"/>
        <w:ind w:left="426"/>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Niniejszy Konkurs ogłasza się na podstawie art. 13 ustawy z dnia 24 kwietnia 2003 roku </w:t>
      </w:r>
      <w:r w:rsidRPr="0057009D">
        <w:rPr>
          <w:rFonts w:ascii="Times New Roman" w:eastAsia="Times New Roman" w:hAnsi="Times New Roman" w:cs="Times New Roman"/>
          <w:i/>
          <w:sz w:val="24"/>
          <w:szCs w:val="24"/>
          <w:lang w:eastAsia="pl-PL"/>
        </w:rPr>
        <w:t>o działalności pożytku publicznego i o wolontariacie</w:t>
      </w:r>
      <w:r w:rsidRPr="0057009D">
        <w:rPr>
          <w:rFonts w:ascii="Times New Roman" w:eastAsia="Times New Roman" w:hAnsi="Times New Roman" w:cs="Times New Roman"/>
          <w:sz w:val="24"/>
          <w:szCs w:val="24"/>
          <w:lang w:eastAsia="pl-PL"/>
        </w:rPr>
        <w:t xml:space="preserve"> (Dz. </w:t>
      </w:r>
      <w:r>
        <w:rPr>
          <w:rFonts w:ascii="Times New Roman" w:eastAsia="Times New Roman" w:hAnsi="Times New Roman" w:cs="Times New Roman"/>
          <w:sz w:val="24"/>
          <w:szCs w:val="24"/>
          <w:lang w:eastAsia="pl-PL"/>
        </w:rPr>
        <w:t xml:space="preserve">U. z 2020 r. poz. 1057, </w:t>
      </w:r>
      <w:r>
        <w:rPr>
          <w:rFonts w:ascii="Times New Roman" w:eastAsia="Times New Roman" w:hAnsi="Times New Roman" w:cs="Times New Roman"/>
          <w:sz w:val="24"/>
          <w:szCs w:val="24"/>
          <w:lang w:eastAsia="pl-PL"/>
        </w:rPr>
        <w:br/>
        <w:t>z późn. </w:t>
      </w:r>
      <w:r w:rsidRPr="0057009D">
        <w:rPr>
          <w:rFonts w:ascii="Times New Roman" w:eastAsia="Times New Roman" w:hAnsi="Times New Roman" w:cs="Times New Roman"/>
          <w:sz w:val="24"/>
          <w:szCs w:val="24"/>
          <w:lang w:eastAsia="pl-PL"/>
        </w:rPr>
        <w:t>zm.), zwanej dalej „ustawą”.</w:t>
      </w:r>
    </w:p>
    <w:p w:rsidR="000D1570" w:rsidRPr="0057009D" w:rsidRDefault="000D1570" w:rsidP="000D1570">
      <w:pPr>
        <w:pStyle w:val="Akapitzlist"/>
        <w:numPr>
          <w:ilvl w:val="0"/>
          <w:numId w:val="6"/>
        </w:numPr>
        <w:spacing w:before="120" w:after="120" w:line="276" w:lineRule="auto"/>
        <w:ind w:left="426" w:hanging="426"/>
        <w:contextualSpacing w:val="0"/>
        <w:jc w:val="both"/>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 xml:space="preserve">Podmioty uprawnione i nieuprawnione do udziału w otwartym konkursie ofert </w:t>
      </w:r>
    </w:p>
    <w:p w:rsidR="000D1570" w:rsidRPr="0057009D" w:rsidRDefault="000D1570" w:rsidP="000D1570">
      <w:pPr>
        <w:pStyle w:val="Akapitzlist"/>
        <w:numPr>
          <w:ilvl w:val="0"/>
          <w:numId w:val="11"/>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Podmiotami uprawnionymi do składania ofert w ww. konkursie są:</w:t>
      </w:r>
    </w:p>
    <w:p w:rsidR="000D1570" w:rsidRPr="0057009D" w:rsidRDefault="000D1570" w:rsidP="000D1570">
      <w:pPr>
        <w:numPr>
          <w:ilvl w:val="0"/>
          <w:numId w:val="12"/>
        </w:numPr>
        <w:spacing w:before="120" w:after="120" w:line="276" w:lineRule="auto"/>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organizacje pozarządowe, o których mowa w art. 3 ust. 2 ustawy m.in. </w:t>
      </w:r>
      <w:r>
        <w:rPr>
          <w:rFonts w:ascii="Times New Roman" w:eastAsia="Times New Roman" w:hAnsi="Times New Roman" w:cs="Times New Roman"/>
          <w:sz w:val="24"/>
          <w:szCs w:val="24"/>
          <w:lang w:eastAsia="pl-PL"/>
        </w:rPr>
        <w:t xml:space="preserve">stowarzyszenia, fundacje, </w:t>
      </w:r>
      <w:r w:rsidRPr="0057009D">
        <w:rPr>
          <w:rFonts w:ascii="Times New Roman" w:eastAsia="Times New Roman" w:hAnsi="Times New Roman" w:cs="Times New Roman"/>
          <w:sz w:val="24"/>
          <w:szCs w:val="24"/>
          <w:lang w:eastAsia="pl-PL"/>
        </w:rPr>
        <w:t>z wyjątkiem fundacji utwo</w:t>
      </w:r>
      <w:r>
        <w:rPr>
          <w:rFonts w:ascii="Times New Roman" w:eastAsia="Times New Roman" w:hAnsi="Times New Roman" w:cs="Times New Roman"/>
          <w:sz w:val="24"/>
          <w:szCs w:val="24"/>
          <w:lang w:eastAsia="pl-PL"/>
        </w:rPr>
        <w:t>rzonych przez partie polityczne</w:t>
      </w:r>
      <w:r w:rsidRPr="0057009D">
        <w:rPr>
          <w:rFonts w:ascii="Times New Roman" w:eastAsia="Times New Roman" w:hAnsi="Times New Roman" w:cs="Times New Roman"/>
          <w:sz w:val="24"/>
          <w:szCs w:val="24"/>
          <w:lang w:eastAsia="pl-PL"/>
        </w:rPr>
        <w:t>, oddziały stowarzyszeń posiadające osobowość prawną, związki stowarzyszeń, kółka rolnicze, cechy rzemieślnicze, izby rzemieślnicze, izby gospodarcze;</w:t>
      </w:r>
    </w:p>
    <w:p w:rsidR="000D1570" w:rsidRPr="0057009D" w:rsidRDefault="000D1570" w:rsidP="000D1570">
      <w:pPr>
        <w:numPr>
          <w:ilvl w:val="0"/>
          <w:numId w:val="12"/>
        </w:numPr>
        <w:spacing w:before="120" w:after="120" w:line="276" w:lineRule="auto"/>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osoby prawne i jednostki organizacyjne działające na podstawie przepisów o stosunku Państwa do Kościoła Katolickiego w Rzeczypospolitej Polskiej, o stosunku Państwa do innych kościołów i związków wyznaniowych oraz gwarancjach wolności sumienia i wyznania, jeżeli ich cele statutowe obejmują prowadzenie działalności pożytku publicznego;</w:t>
      </w:r>
    </w:p>
    <w:p w:rsidR="000D1570" w:rsidRPr="0057009D" w:rsidRDefault="000D1570" w:rsidP="000D1570">
      <w:pPr>
        <w:numPr>
          <w:ilvl w:val="0"/>
          <w:numId w:val="12"/>
        </w:numPr>
        <w:spacing w:before="120" w:after="120" w:line="276" w:lineRule="auto"/>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stowarzyszenia jednostek samorządu terytorialnego;</w:t>
      </w:r>
    </w:p>
    <w:p w:rsidR="000D1570" w:rsidRPr="0057009D" w:rsidRDefault="000D1570" w:rsidP="000D1570">
      <w:pPr>
        <w:numPr>
          <w:ilvl w:val="0"/>
          <w:numId w:val="12"/>
        </w:numPr>
        <w:spacing w:before="120" w:after="120" w:line="276" w:lineRule="auto"/>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spółdzielnie socjalne;</w:t>
      </w:r>
    </w:p>
    <w:p w:rsidR="000D1570" w:rsidRPr="0057009D" w:rsidRDefault="000D1570" w:rsidP="000D1570">
      <w:pPr>
        <w:pStyle w:val="Akapitzlist"/>
        <w:numPr>
          <w:ilvl w:val="0"/>
          <w:numId w:val="12"/>
        </w:numPr>
        <w:spacing w:before="120" w:after="120" w:line="276" w:lineRule="auto"/>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spółki akcyjne i spółki z ograniczoną odpowiedzialnością oraz kluby sportowe będące spółkami działającymi na podstawie przepisów ustawy z dnia 25 czerwca 2010 r. </w:t>
      </w:r>
      <w:r w:rsidRPr="0057009D">
        <w:rPr>
          <w:rFonts w:ascii="Times New Roman" w:eastAsia="Times New Roman" w:hAnsi="Times New Roman" w:cs="Times New Roman"/>
          <w:i/>
          <w:sz w:val="24"/>
          <w:szCs w:val="24"/>
          <w:lang w:eastAsia="pl-PL"/>
        </w:rPr>
        <w:t>o sporcie</w:t>
      </w:r>
      <w:r w:rsidRPr="0057009D">
        <w:rPr>
          <w:rFonts w:ascii="Times New Roman" w:eastAsia="Times New Roman" w:hAnsi="Times New Roman" w:cs="Times New Roman"/>
          <w:sz w:val="24"/>
          <w:szCs w:val="24"/>
          <w:lang w:eastAsia="pl-PL"/>
        </w:rPr>
        <w:t xml:space="preserve"> (Dz.U. z 2020 r. poz. 1133</w:t>
      </w:r>
      <w:r>
        <w:rPr>
          <w:rFonts w:ascii="Times New Roman" w:eastAsia="Times New Roman" w:hAnsi="Times New Roman" w:cs="Times New Roman"/>
          <w:sz w:val="24"/>
          <w:szCs w:val="24"/>
          <w:lang w:eastAsia="pl-PL"/>
        </w:rPr>
        <w:t xml:space="preserve">, </w:t>
      </w:r>
      <w:r w:rsidRPr="0057009D">
        <w:rPr>
          <w:rFonts w:ascii="Times New Roman" w:eastAsia="Times New Roman" w:hAnsi="Times New Roman" w:cs="Times New Roman"/>
          <w:sz w:val="24"/>
          <w:szCs w:val="24"/>
          <w:lang w:eastAsia="pl-PL"/>
        </w:rPr>
        <w:t>z późn. zm.), które nie działają w celu osiągni</w:t>
      </w:r>
      <w:r w:rsidRPr="00831179">
        <w:rPr>
          <w:rFonts w:ascii="Times New Roman" w:eastAsia="Times New Roman" w:hAnsi="Times New Roman" w:cs="Times New Roman"/>
          <w:sz w:val="24"/>
          <w:szCs w:val="24"/>
          <w:lang w:eastAsia="pl-PL"/>
        </w:rPr>
        <w:t>ę</w:t>
      </w:r>
      <w:r w:rsidRPr="0057009D">
        <w:rPr>
          <w:rFonts w:ascii="Times New Roman" w:eastAsia="Times New Roman" w:hAnsi="Times New Roman" w:cs="Times New Roman"/>
          <w:sz w:val="24"/>
          <w:szCs w:val="24"/>
          <w:lang w:eastAsia="pl-PL"/>
        </w:rPr>
        <w:t>cia zysku oraz przeznaczają całość dochodu na realizację celów statutowych oraz nie przeznaczają zysku do podziału między swoich udziałowców, akcjonariuszy i pracowników.</w:t>
      </w:r>
    </w:p>
    <w:p w:rsidR="000D1570" w:rsidRPr="0057009D" w:rsidRDefault="000D1570" w:rsidP="000D1570">
      <w:pPr>
        <w:pStyle w:val="Akapitzlist"/>
        <w:numPr>
          <w:ilvl w:val="0"/>
          <w:numId w:val="11"/>
        </w:numPr>
        <w:spacing w:after="0"/>
        <w:ind w:left="567" w:hanging="425"/>
        <w:jc w:val="both"/>
        <w:rPr>
          <w:rFonts w:ascii="Times New Roman" w:eastAsia="Calibri" w:hAnsi="Times New Roman" w:cs="Times New Roman"/>
          <w:sz w:val="24"/>
          <w:szCs w:val="24"/>
        </w:rPr>
      </w:pPr>
      <w:r w:rsidRPr="0057009D">
        <w:rPr>
          <w:rFonts w:ascii="Times New Roman" w:eastAsia="Times New Roman" w:hAnsi="Times New Roman" w:cs="Times New Roman"/>
          <w:sz w:val="24"/>
          <w:szCs w:val="24"/>
          <w:lang w:eastAsia="pl-PL"/>
        </w:rPr>
        <w:t>Podmiotami nieuprawnionymi do składania ofert o zlecenie realizacji zadania publicznego są podmioty wskazane w art. 3 ust. 4 ustawy, tj. partie polityczne, związki zawodowe i organizacje pracodawców, samorządy zawodowe oraz fundacje utworzone przez partie polityczne.</w:t>
      </w:r>
    </w:p>
    <w:p w:rsidR="000D1570" w:rsidRPr="0057009D" w:rsidRDefault="000D1570" w:rsidP="000D1570">
      <w:pPr>
        <w:pStyle w:val="Akapitzlist"/>
        <w:numPr>
          <w:ilvl w:val="0"/>
          <w:numId w:val="6"/>
        </w:numPr>
        <w:spacing w:before="120" w:after="120" w:line="276" w:lineRule="auto"/>
        <w:ind w:left="426" w:hanging="426"/>
        <w:contextualSpacing w:val="0"/>
        <w:jc w:val="both"/>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Warunki składania oferty</w:t>
      </w:r>
    </w:p>
    <w:p w:rsidR="000D1570" w:rsidRPr="0057009D" w:rsidRDefault="000D1570" w:rsidP="000D1570">
      <w:pPr>
        <w:pStyle w:val="Akapitzlist"/>
        <w:numPr>
          <w:ilvl w:val="0"/>
          <w:numId w:val="7"/>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Ofertę należy wypełnić w języku polskim, komputerowo, według wzoru stanowiącego załącznik nr 1 do rozporządzenia </w:t>
      </w:r>
      <w:r w:rsidRPr="0057009D">
        <w:rPr>
          <w:rFonts w:ascii="Times New Roman" w:hAnsi="Times New Roman" w:cs="Times New Roman"/>
          <w:sz w:val="24"/>
          <w:szCs w:val="24"/>
          <w:lang w:eastAsia="pl-PL"/>
        </w:rPr>
        <w:t xml:space="preserve">Przewodniczącego Komitetu Do Spraw Pożytku Publicznego z dnia 24 października 2018 r. </w:t>
      </w:r>
      <w:r w:rsidRPr="0057009D">
        <w:rPr>
          <w:rFonts w:ascii="Times New Roman" w:hAnsi="Times New Roman" w:cs="Times New Roman"/>
          <w:i/>
          <w:sz w:val="24"/>
          <w:szCs w:val="24"/>
          <w:lang w:eastAsia="pl-PL"/>
        </w:rPr>
        <w:t>w sprawie wzorów ofert i ramowych wzorów umów dotyczących realizacji zadań publicznych oraz wzorów sprawozdań z wykonania tych zadań</w:t>
      </w:r>
      <w:r w:rsidRPr="0057009D">
        <w:rPr>
          <w:rFonts w:ascii="Times New Roman" w:hAnsi="Times New Roman" w:cs="Times New Roman"/>
          <w:sz w:val="24"/>
          <w:szCs w:val="24"/>
          <w:lang w:eastAsia="pl-PL"/>
        </w:rPr>
        <w:t xml:space="preserve"> (Dz. U. z 2018 r. poz. 2057)</w:t>
      </w:r>
      <w:r w:rsidRPr="0057009D">
        <w:rPr>
          <w:rFonts w:ascii="Times New Roman" w:eastAsia="Times New Roman" w:hAnsi="Times New Roman" w:cs="Times New Roman"/>
          <w:i/>
          <w:sz w:val="24"/>
          <w:szCs w:val="24"/>
          <w:lang w:eastAsia="pl-PL"/>
        </w:rPr>
        <w:t xml:space="preserve"> </w:t>
      </w:r>
      <w:r w:rsidRPr="0057009D">
        <w:rPr>
          <w:rFonts w:ascii="Times New Roman" w:eastAsia="Times New Roman" w:hAnsi="Times New Roman" w:cs="Times New Roman"/>
          <w:sz w:val="24"/>
          <w:szCs w:val="24"/>
          <w:lang w:eastAsia="pl-PL"/>
        </w:rPr>
        <w:t>oraz załącznik do Otwartego Konkursu Ofert.</w:t>
      </w:r>
    </w:p>
    <w:p w:rsidR="000D1570" w:rsidRPr="0057009D" w:rsidRDefault="000D1570" w:rsidP="000D1570">
      <w:pPr>
        <w:pStyle w:val="Akapitzlist"/>
        <w:numPr>
          <w:ilvl w:val="0"/>
          <w:numId w:val="7"/>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Obowiązkowe jest wypełnienie wszystkich pól i tabel w ofercie, w szczególności tabeli z dodatkowymi informacjami dotyczącymi rezultatów realizacji zadania, ze wskazaniem wskaźników rezultatu, sposobu monitorowania oraz źródła danych. Rezultaty muszą być </w:t>
      </w:r>
      <w:r w:rsidRPr="0057009D">
        <w:rPr>
          <w:rFonts w:ascii="Times New Roman" w:eastAsia="Times New Roman" w:hAnsi="Times New Roman" w:cs="Times New Roman"/>
          <w:sz w:val="24"/>
          <w:szCs w:val="24"/>
          <w:lang w:eastAsia="pl-PL"/>
        </w:rPr>
        <w:lastRenderedPageBreak/>
        <w:t xml:space="preserve">weryfikowalne i mierzalne (należy wskazać miarę, skalę oraz momenty pomiaru). </w:t>
      </w:r>
      <w:r w:rsidRPr="0057009D">
        <w:rPr>
          <w:rFonts w:ascii="Times New Roman" w:eastAsia="Times New Roman" w:hAnsi="Times New Roman" w:cs="Times New Roman"/>
          <w:b/>
          <w:sz w:val="24"/>
          <w:szCs w:val="24"/>
          <w:lang w:eastAsia="pl-PL"/>
        </w:rPr>
        <w:t>Rezultaty są wynikiem działań, a nie działaniem</w:t>
      </w:r>
      <w:r w:rsidRPr="0057009D">
        <w:rPr>
          <w:rFonts w:ascii="Times New Roman" w:eastAsia="Times New Roman" w:hAnsi="Times New Roman" w:cs="Times New Roman"/>
          <w:sz w:val="24"/>
          <w:szCs w:val="24"/>
          <w:lang w:eastAsia="pl-PL"/>
        </w:rPr>
        <w:t xml:space="preserve">.  </w:t>
      </w:r>
    </w:p>
    <w:p w:rsidR="000D1570" w:rsidRPr="0057009D" w:rsidRDefault="000D1570" w:rsidP="000D1570">
      <w:pPr>
        <w:pStyle w:val="Akapitzlist"/>
        <w:numPr>
          <w:ilvl w:val="0"/>
          <w:numId w:val="7"/>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W kalkulacji przewidywanych kosztów realizacji zadania należy wpisać wszystkie działania, które zaplanowane zostały do realizacji. Kosztorys zadania musi być czytelny i logiczny. Przy określeniu rodzaju miary należy używać takich miar, jak: sztuka, kilogram, kilometr, godzina itp. </w:t>
      </w:r>
    </w:p>
    <w:p w:rsidR="000D1570" w:rsidRPr="0057009D" w:rsidRDefault="000D1570" w:rsidP="000D1570">
      <w:pPr>
        <w:pStyle w:val="Akapitzlist"/>
        <w:spacing w:before="120" w:after="120" w:line="276" w:lineRule="auto"/>
        <w:ind w:left="567"/>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W przypadku użycia miar typu: zestaw, komplet, opakowanie, itp. w cz</w:t>
      </w:r>
      <w:r>
        <w:rPr>
          <w:rFonts w:ascii="Times New Roman" w:eastAsia="Times New Roman" w:hAnsi="Times New Roman" w:cs="Times New Roman"/>
          <w:sz w:val="24"/>
          <w:szCs w:val="24"/>
          <w:lang w:eastAsia="pl-PL"/>
        </w:rPr>
        <w:t>ęści</w:t>
      </w:r>
      <w:r w:rsidRPr="0057009D">
        <w:rPr>
          <w:rFonts w:ascii="Times New Roman" w:eastAsia="Times New Roman" w:hAnsi="Times New Roman" w:cs="Times New Roman"/>
          <w:sz w:val="24"/>
          <w:szCs w:val="24"/>
          <w:lang w:eastAsia="pl-PL"/>
        </w:rPr>
        <w:t xml:space="preserve"> VI oferty </w:t>
      </w:r>
      <w:r>
        <w:rPr>
          <w:rFonts w:ascii="Times New Roman" w:eastAsia="Times New Roman" w:hAnsi="Times New Roman" w:cs="Times New Roman"/>
          <w:sz w:val="24"/>
          <w:szCs w:val="24"/>
          <w:lang w:eastAsia="pl-PL"/>
        </w:rPr>
        <w:br/>
      </w:r>
      <w:r w:rsidRPr="0057009D">
        <w:rPr>
          <w:rFonts w:ascii="Times New Roman" w:eastAsia="Times New Roman" w:hAnsi="Times New Roman" w:cs="Times New Roman"/>
          <w:sz w:val="24"/>
          <w:szCs w:val="24"/>
          <w:lang w:eastAsia="pl-PL"/>
        </w:rPr>
        <w:t>pkt. 3 „Inne działania, które mogą mieć znaczenie przy ocenie oferty, w tym odnoszące się do kalkulacji przewidywanych kosztów” należy szczegółowo opisać sposób oszacowania kosztu</w:t>
      </w:r>
      <w:r>
        <w:rPr>
          <w:rFonts w:ascii="Times New Roman" w:eastAsia="Times New Roman" w:hAnsi="Times New Roman" w:cs="Times New Roman"/>
          <w:sz w:val="24"/>
          <w:szCs w:val="24"/>
          <w:lang w:eastAsia="pl-PL"/>
        </w:rPr>
        <w:t xml:space="preserve"> wraz z podaniem liczby</w:t>
      </w:r>
      <w:r w:rsidRPr="0057009D">
        <w:rPr>
          <w:rFonts w:ascii="Times New Roman" w:eastAsia="Times New Roman" w:hAnsi="Times New Roman" w:cs="Times New Roman"/>
          <w:sz w:val="24"/>
          <w:szCs w:val="24"/>
          <w:lang w:eastAsia="pl-PL"/>
        </w:rPr>
        <w:t>, np. zestaw zawiera: długopis (cena), zeszyt (cena) … .</w:t>
      </w:r>
    </w:p>
    <w:p w:rsidR="000D1570" w:rsidRPr="0057009D" w:rsidRDefault="000D1570" w:rsidP="000D1570">
      <w:pPr>
        <w:pStyle w:val="Akapitzlist"/>
        <w:numPr>
          <w:ilvl w:val="0"/>
          <w:numId w:val="7"/>
        </w:numPr>
        <w:spacing w:after="120" w:line="276" w:lineRule="auto"/>
        <w:ind w:left="567" w:hanging="425"/>
        <w:contextualSpacing w:val="0"/>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 xml:space="preserve">Oferent zobowiązany jest do wskazania w ofercie czy kosztorys zadania uwzględnia podatek VAT, czy też nie. W przypadku, gdy oferent nie wskaże, że koszty ujęte w kosztorysie zadania uwzględniają podatek VAT, wówczas Organ uznaje, że kosztorys uwzględnia podatek VAT. </w:t>
      </w:r>
    </w:p>
    <w:p w:rsidR="000D1570" w:rsidRPr="0057009D" w:rsidRDefault="000D1570" w:rsidP="000D1570">
      <w:pPr>
        <w:pStyle w:val="Akapitzlist"/>
        <w:numPr>
          <w:ilvl w:val="0"/>
          <w:numId w:val="7"/>
        </w:numPr>
        <w:spacing w:after="0" w:line="276" w:lineRule="auto"/>
        <w:ind w:left="567" w:hanging="425"/>
        <w:contextualSpacing w:val="0"/>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 xml:space="preserve">Na realizację zadania oferent zobowiązany jest przeznaczyć środki finansowe inne niż dotacja w wysokości minimum 10% planowanej kwoty dotacji, które mogą pochodzić z: </w:t>
      </w:r>
    </w:p>
    <w:p w:rsidR="000D1570" w:rsidRPr="0057009D" w:rsidRDefault="000D1570" w:rsidP="000D1570">
      <w:pPr>
        <w:pStyle w:val="Akapitzlist"/>
        <w:spacing w:after="0" w:line="276" w:lineRule="auto"/>
        <w:ind w:left="567"/>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bCs/>
          <w:sz w:val="24"/>
          <w:szCs w:val="24"/>
          <w:lang w:eastAsia="pl-PL"/>
        </w:rPr>
        <w:t>1) wkładu własnego finansowego;</w:t>
      </w:r>
    </w:p>
    <w:p w:rsidR="000D1570" w:rsidRPr="0057009D" w:rsidRDefault="000D1570" w:rsidP="000D1570">
      <w:pPr>
        <w:pStyle w:val="Akapitzlist"/>
        <w:suppressAutoHyphens/>
        <w:autoSpaceDN w:val="0"/>
        <w:spacing w:after="0" w:line="276" w:lineRule="auto"/>
        <w:ind w:left="567"/>
        <w:contextualSpacing w:val="0"/>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2) środków finansowych z innych źródeł publicznych;</w:t>
      </w:r>
    </w:p>
    <w:p w:rsidR="000D1570" w:rsidRPr="0057009D" w:rsidRDefault="000D1570" w:rsidP="000D1570">
      <w:pPr>
        <w:pStyle w:val="Akapitzlist"/>
        <w:suppressAutoHyphens/>
        <w:autoSpaceDN w:val="0"/>
        <w:spacing w:after="0" w:line="276" w:lineRule="auto"/>
        <w:ind w:left="567"/>
        <w:contextualSpacing w:val="0"/>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3) pozostałych środków finansowych;</w:t>
      </w:r>
    </w:p>
    <w:p w:rsidR="000D1570" w:rsidRPr="0057009D" w:rsidRDefault="000D1570" w:rsidP="000D1570">
      <w:pPr>
        <w:pStyle w:val="Akapitzlist"/>
        <w:suppressAutoHyphens/>
        <w:autoSpaceDN w:val="0"/>
        <w:spacing w:after="0" w:line="276" w:lineRule="auto"/>
        <w:ind w:left="567"/>
        <w:contextualSpacing w:val="0"/>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4) świadczeń pieniężnych od odbiorców zadania.</w:t>
      </w:r>
    </w:p>
    <w:p w:rsidR="000D1570" w:rsidRPr="0057009D" w:rsidRDefault="000D1570" w:rsidP="000D1570">
      <w:pPr>
        <w:pStyle w:val="Akapitzlist"/>
        <w:suppressAutoHyphens/>
        <w:autoSpaceDN w:val="0"/>
        <w:spacing w:before="120" w:after="120" w:line="276" w:lineRule="auto"/>
        <w:ind w:left="567"/>
        <w:contextualSpacing w:val="0"/>
        <w:jc w:val="both"/>
        <w:textAlignment w:val="baseline"/>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Wypełniając ofertę w części</w:t>
      </w:r>
      <w:r w:rsidRPr="0057009D">
        <w:rPr>
          <w:rFonts w:ascii="Times New Roman" w:eastAsia="Times New Roman" w:hAnsi="Times New Roman" w:cs="Times New Roman"/>
          <w:bCs/>
          <w:sz w:val="24"/>
          <w:szCs w:val="24"/>
          <w:lang w:eastAsia="pl-PL"/>
        </w:rPr>
        <w:t xml:space="preserve"> V.B</w:t>
      </w:r>
      <w:r>
        <w:rPr>
          <w:rFonts w:ascii="Times New Roman" w:eastAsia="Times New Roman" w:hAnsi="Times New Roman" w:cs="Times New Roman"/>
          <w:bCs/>
          <w:sz w:val="24"/>
          <w:szCs w:val="24"/>
          <w:lang w:eastAsia="pl-PL"/>
        </w:rPr>
        <w:t>,</w:t>
      </w:r>
      <w:r w:rsidRPr="0057009D">
        <w:rPr>
          <w:rFonts w:ascii="Times New Roman" w:eastAsia="Times New Roman" w:hAnsi="Times New Roman" w:cs="Times New Roman"/>
          <w:bCs/>
          <w:sz w:val="24"/>
          <w:szCs w:val="24"/>
          <w:lang w:eastAsia="pl-PL"/>
        </w:rPr>
        <w:t xml:space="preserve"> pkt 3.1 należy wpisać wartość wszystkich ś</w:t>
      </w:r>
      <w:r>
        <w:rPr>
          <w:rFonts w:ascii="Times New Roman" w:eastAsia="Times New Roman" w:hAnsi="Times New Roman" w:cs="Times New Roman"/>
          <w:bCs/>
          <w:sz w:val="24"/>
          <w:szCs w:val="24"/>
          <w:lang w:eastAsia="pl-PL"/>
        </w:rPr>
        <w:t>rodków finansowych innych niż do</w:t>
      </w:r>
      <w:r w:rsidRPr="0057009D">
        <w:rPr>
          <w:rFonts w:ascii="Times New Roman" w:eastAsia="Times New Roman" w:hAnsi="Times New Roman" w:cs="Times New Roman"/>
          <w:bCs/>
          <w:sz w:val="24"/>
          <w:szCs w:val="24"/>
          <w:lang w:eastAsia="pl-PL"/>
        </w:rPr>
        <w:t>tacja z pominięciem świadczenia pieniężnego od odbiorców zadania, które należy wpisać w części V.B</w:t>
      </w:r>
      <w:r>
        <w:rPr>
          <w:rFonts w:ascii="Times New Roman" w:eastAsia="Times New Roman" w:hAnsi="Times New Roman" w:cs="Times New Roman"/>
          <w:bCs/>
          <w:sz w:val="24"/>
          <w:szCs w:val="24"/>
          <w:lang w:eastAsia="pl-PL"/>
        </w:rPr>
        <w:t>,</w:t>
      </w:r>
      <w:r w:rsidRPr="0057009D">
        <w:rPr>
          <w:rFonts w:ascii="Times New Roman" w:eastAsia="Times New Roman" w:hAnsi="Times New Roman" w:cs="Times New Roman"/>
          <w:bCs/>
          <w:sz w:val="24"/>
          <w:szCs w:val="24"/>
          <w:lang w:eastAsia="pl-PL"/>
        </w:rPr>
        <w:t xml:space="preserve"> pkt 4. </w:t>
      </w:r>
    </w:p>
    <w:p w:rsidR="000D1570" w:rsidRPr="0057009D" w:rsidRDefault="000D1570" w:rsidP="000D1570">
      <w:pPr>
        <w:pStyle w:val="Akapitzlist"/>
        <w:numPr>
          <w:ilvl w:val="0"/>
          <w:numId w:val="7"/>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Wpłaty od uczestników zadania mogą pobierać wyłącznie oferenci, którzy prowadzą działalność odpłatną pożytku publicznego.</w:t>
      </w:r>
    </w:p>
    <w:p w:rsidR="000D1570" w:rsidRPr="0057009D" w:rsidRDefault="000D1570" w:rsidP="000D1570">
      <w:pPr>
        <w:pStyle w:val="Akapitzlist"/>
        <w:numPr>
          <w:ilvl w:val="0"/>
          <w:numId w:val="7"/>
        </w:numPr>
        <w:suppressAutoHyphens/>
        <w:autoSpaceDN w:val="0"/>
        <w:spacing w:after="120" w:line="276" w:lineRule="auto"/>
        <w:ind w:left="567" w:hanging="425"/>
        <w:contextualSpacing w:val="0"/>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sz w:val="24"/>
          <w:szCs w:val="24"/>
          <w:lang w:eastAsia="pl-PL"/>
        </w:rPr>
        <w:t xml:space="preserve">Koszty administracyjne związane z realizacją zadania nie mogą przekroczyć </w:t>
      </w:r>
      <w:r>
        <w:rPr>
          <w:rFonts w:ascii="Times New Roman" w:eastAsia="Times New Roman" w:hAnsi="Times New Roman" w:cs="Times New Roman"/>
          <w:sz w:val="24"/>
          <w:szCs w:val="24"/>
          <w:lang w:eastAsia="pl-PL"/>
        </w:rPr>
        <w:t>5% </w:t>
      </w:r>
      <w:r w:rsidRPr="0057009D">
        <w:rPr>
          <w:rFonts w:ascii="Times New Roman" w:eastAsia="Times New Roman" w:hAnsi="Times New Roman" w:cs="Times New Roman"/>
          <w:sz w:val="24"/>
          <w:szCs w:val="24"/>
          <w:lang w:eastAsia="pl-PL"/>
        </w:rPr>
        <w:t>planowanej kwoty dotacji.</w:t>
      </w:r>
    </w:p>
    <w:p w:rsidR="000D1570" w:rsidRPr="0057009D" w:rsidRDefault="000D1570" w:rsidP="000D1570">
      <w:pPr>
        <w:pStyle w:val="Akapitzlist"/>
        <w:numPr>
          <w:ilvl w:val="0"/>
          <w:numId w:val="7"/>
        </w:numPr>
        <w:suppressAutoHyphens/>
        <w:autoSpaceDN w:val="0"/>
        <w:spacing w:after="0" w:line="276" w:lineRule="auto"/>
        <w:ind w:left="567" w:hanging="425"/>
        <w:contextualSpacing w:val="0"/>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Wymagany jest wkład własny niefinansowy w wysokości minimum 10% planowanej kwoty dotacji (łącznie osobowy i</w:t>
      </w:r>
      <w:r>
        <w:rPr>
          <w:rFonts w:ascii="Times New Roman" w:eastAsia="Times New Roman" w:hAnsi="Times New Roman" w:cs="Times New Roman"/>
          <w:bCs/>
          <w:sz w:val="24"/>
          <w:szCs w:val="24"/>
          <w:lang w:eastAsia="pl-PL"/>
        </w:rPr>
        <w:t>/lub</w:t>
      </w:r>
      <w:r w:rsidRPr="0057009D">
        <w:rPr>
          <w:rFonts w:ascii="Times New Roman" w:eastAsia="Times New Roman" w:hAnsi="Times New Roman" w:cs="Times New Roman"/>
          <w:bCs/>
          <w:sz w:val="24"/>
          <w:szCs w:val="24"/>
          <w:lang w:eastAsia="pl-PL"/>
        </w:rPr>
        <w:t xml:space="preserve"> rzeczowy). W części VI</w:t>
      </w:r>
      <w:r>
        <w:rPr>
          <w:rFonts w:ascii="Times New Roman" w:eastAsia="Times New Roman" w:hAnsi="Times New Roman" w:cs="Times New Roman"/>
          <w:bCs/>
          <w:sz w:val="24"/>
          <w:szCs w:val="24"/>
          <w:lang w:eastAsia="pl-PL"/>
        </w:rPr>
        <w:t xml:space="preserve"> oferty</w:t>
      </w:r>
      <w:r w:rsidR="00FD5B9E">
        <w:rPr>
          <w:rFonts w:ascii="Times New Roman" w:eastAsia="Times New Roman" w:hAnsi="Times New Roman" w:cs="Times New Roman"/>
          <w:bCs/>
          <w:sz w:val="24"/>
          <w:szCs w:val="24"/>
          <w:lang w:eastAsia="pl-PL"/>
        </w:rPr>
        <w:t>,</w:t>
      </w:r>
      <w:r w:rsidRPr="0057009D">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p</w:t>
      </w:r>
      <w:r w:rsidRPr="0057009D">
        <w:rPr>
          <w:rFonts w:ascii="Times New Roman" w:eastAsia="Times New Roman" w:hAnsi="Times New Roman" w:cs="Times New Roman"/>
          <w:bCs/>
          <w:sz w:val="24"/>
          <w:szCs w:val="24"/>
          <w:lang w:eastAsia="pl-PL"/>
        </w:rPr>
        <w:t xml:space="preserve">kt 3 (Inne informacje) należy wskazać szacunkową wartość wkładu </w:t>
      </w:r>
      <w:r>
        <w:rPr>
          <w:rFonts w:ascii="Times New Roman" w:eastAsia="Times New Roman" w:hAnsi="Times New Roman" w:cs="Times New Roman"/>
          <w:bCs/>
          <w:sz w:val="24"/>
          <w:szCs w:val="24"/>
          <w:lang w:eastAsia="pl-PL"/>
        </w:rPr>
        <w:t>osobowego i/</w:t>
      </w:r>
      <w:r w:rsidRPr="0057009D">
        <w:rPr>
          <w:rFonts w:ascii="Times New Roman" w:eastAsia="Times New Roman" w:hAnsi="Times New Roman" w:cs="Times New Roman"/>
          <w:bCs/>
          <w:sz w:val="24"/>
          <w:szCs w:val="24"/>
          <w:lang w:eastAsia="pl-PL"/>
        </w:rPr>
        <w:t xml:space="preserve">lub rzeczowego. </w:t>
      </w:r>
    </w:p>
    <w:p w:rsidR="000D1570" w:rsidRPr="0057009D" w:rsidRDefault="000D1570" w:rsidP="000D1570">
      <w:pPr>
        <w:pStyle w:val="Akapitzlist"/>
        <w:numPr>
          <w:ilvl w:val="0"/>
          <w:numId w:val="7"/>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Wkładem własnym niefinansowym może być;</w:t>
      </w:r>
    </w:p>
    <w:p w:rsidR="000D1570" w:rsidRPr="0057009D" w:rsidRDefault="000D1570" w:rsidP="000D1570">
      <w:pPr>
        <w:pStyle w:val="Akapitzlist"/>
        <w:numPr>
          <w:ilvl w:val="0"/>
          <w:numId w:val="32"/>
        </w:numPr>
        <w:suppressAutoHyphens/>
        <w:autoSpaceDN w:val="0"/>
        <w:spacing w:before="40" w:after="40"/>
        <w:ind w:left="709" w:hanging="357"/>
        <w:contextualSpacing w:val="0"/>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 xml:space="preserve">wkład osobowy – nieodpłatna, dobrowolna praca, w </w:t>
      </w:r>
      <w:r>
        <w:rPr>
          <w:rFonts w:ascii="Times New Roman" w:eastAsia="Times New Roman" w:hAnsi="Times New Roman" w:cs="Times New Roman"/>
          <w:bCs/>
          <w:sz w:val="24"/>
          <w:szCs w:val="24"/>
          <w:lang w:eastAsia="pl-PL"/>
        </w:rPr>
        <w:t>tym świadczenia wolontariuszy i </w:t>
      </w:r>
      <w:r w:rsidRPr="0057009D">
        <w:rPr>
          <w:rFonts w:ascii="Times New Roman" w:eastAsia="Times New Roman" w:hAnsi="Times New Roman" w:cs="Times New Roman"/>
          <w:bCs/>
          <w:sz w:val="24"/>
          <w:szCs w:val="24"/>
          <w:lang w:eastAsia="pl-PL"/>
        </w:rPr>
        <w:t>praca społeczna członków organizacji.</w:t>
      </w:r>
    </w:p>
    <w:p w:rsidR="000D1570" w:rsidRPr="0057009D" w:rsidRDefault="000D1570" w:rsidP="000D1570">
      <w:pPr>
        <w:pStyle w:val="Akapitzlist"/>
        <w:suppressAutoHyphens/>
        <w:autoSpaceDN w:val="0"/>
        <w:spacing w:before="40" w:after="40"/>
        <w:ind w:left="709"/>
        <w:contextualSpacing w:val="0"/>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Stawki służące do wyliczenia wartości wkładu osobowego obowiązującego w konkursie wynoszą:</w:t>
      </w:r>
    </w:p>
    <w:p w:rsidR="000D1570" w:rsidRPr="0057009D" w:rsidRDefault="000D1570" w:rsidP="000D1570">
      <w:pPr>
        <w:pStyle w:val="Akapitzlist"/>
        <w:numPr>
          <w:ilvl w:val="0"/>
          <w:numId w:val="9"/>
        </w:numPr>
        <w:spacing w:before="40" w:after="40"/>
        <w:ind w:left="1276" w:hanging="357"/>
        <w:contextualSpacing w:val="0"/>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 xml:space="preserve">w przypadku prac administracyjnych/pomocniczych godzina pracy wyceniana jest na </w:t>
      </w:r>
      <w:r>
        <w:rPr>
          <w:rFonts w:ascii="Times New Roman" w:eastAsia="Times New Roman" w:hAnsi="Times New Roman" w:cs="Times New Roman"/>
          <w:bCs/>
          <w:sz w:val="24"/>
          <w:szCs w:val="24"/>
          <w:lang w:eastAsia="pl-PL"/>
        </w:rPr>
        <w:t>–</w:t>
      </w:r>
      <w:r w:rsidRPr="0057009D">
        <w:rPr>
          <w:rFonts w:ascii="Times New Roman" w:eastAsia="Times New Roman" w:hAnsi="Times New Roman" w:cs="Times New Roman"/>
          <w:bCs/>
          <w:sz w:val="24"/>
          <w:szCs w:val="24"/>
          <w:lang w:eastAsia="pl-PL"/>
        </w:rPr>
        <w:t xml:space="preserve"> 40 zł/h,</w:t>
      </w:r>
    </w:p>
    <w:p w:rsidR="000D1570" w:rsidRPr="0057009D" w:rsidRDefault="000D1570" w:rsidP="000D1570">
      <w:pPr>
        <w:pStyle w:val="Akapitzlist"/>
        <w:numPr>
          <w:ilvl w:val="0"/>
          <w:numId w:val="9"/>
        </w:numPr>
        <w:spacing w:before="40" w:after="40"/>
        <w:ind w:left="1276" w:hanging="357"/>
        <w:contextualSpacing w:val="0"/>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 xml:space="preserve">w przypadku prac ekspertów i specjalistów (merytoryczna) </w:t>
      </w:r>
      <w:r>
        <w:rPr>
          <w:rFonts w:ascii="Times New Roman" w:eastAsia="Times New Roman" w:hAnsi="Times New Roman" w:cs="Times New Roman"/>
          <w:bCs/>
          <w:sz w:val="24"/>
          <w:szCs w:val="24"/>
          <w:lang w:eastAsia="pl-PL"/>
        </w:rPr>
        <w:t>–</w:t>
      </w:r>
      <w:r w:rsidRPr="0057009D">
        <w:rPr>
          <w:rFonts w:ascii="Times New Roman" w:eastAsia="Times New Roman" w:hAnsi="Times New Roman" w:cs="Times New Roman"/>
          <w:bCs/>
          <w:sz w:val="24"/>
          <w:szCs w:val="24"/>
          <w:lang w:eastAsia="pl-PL"/>
        </w:rPr>
        <w:t xml:space="preserve"> 100 zł/h.</w:t>
      </w:r>
    </w:p>
    <w:p w:rsidR="000D1570" w:rsidRPr="0057009D" w:rsidRDefault="000D1570" w:rsidP="000D1570">
      <w:pPr>
        <w:pStyle w:val="Akapitzlist"/>
        <w:numPr>
          <w:ilvl w:val="0"/>
          <w:numId w:val="32"/>
        </w:numPr>
        <w:suppressAutoHyphens/>
        <w:autoSpaceDN w:val="0"/>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 xml:space="preserve">wkład rzeczowy – wniesienie do zadania określonych składników majątku, niepowodujących powstania faktycznego wydatku pieniężnego, np. nieruchomości, środków transportu, maszyn, urządzeń. Zasobem rzeczowym może być również  usługa świadczona na rzecz tej organizacji przez inny podmiot nieodpłatnie (np. usługa </w:t>
      </w:r>
      <w:r w:rsidR="008E30AF">
        <w:rPr>
          <w:rFonts w:ascii="Times New Roman" w:eastAsia="Times New Roman" w:hAnsi="Times New Roman" w:cs="Times New Roman"/>
          <w:bCs/>
          <w:sz w:val="24"/>
          <w:szCs w:val="24"/>
          <w:lang w:eastAsia="pl-PL"/>
        </w:rPr>
        <w:t xml:space="preserve"> </w:t>
      </w:r>
      <w:r w:rsidRPr="0057009D">
        <w:rPr>
          <w:rFonts w:ascii="Times New Roman" w:eastAsia="Times New Roman" w:hAnsi="Times New Roman" w:cs="Times New Roman"/>
          <w:bCs/>
          <w:sz w:val="24"/>
          <w:szCs w:val="24"/>
          <w:lang w:eastAsia="pl-PL"/>
        </w:rPr>
        <w:lastRenderedPageBreak/>
        <w:t>transportowa, hotelowa, poligraficzna, wyżywienie) planowana do wykorzystania</w:t>
      </w:r>
      <w:r>
        <w:rPr>
          <w:rFonts w:ascii="Times New Roman" w:eastAsia="Times New Roman" w:hAnsi="Times New Roman" w:cs="Times New Roman"/>
          <w:bCs/>
          <w:sz w:val="24"/>
          <w:szCs w:val="24"/>
          <w:lang w:eastAsia="pl-PL"/>
        </w:rPr>
        <w:t xml:space="preserve"> w </w:t>
      </w:r>
      <w:r w:rsidRPr="0057009D">
        <w:rPr>
          <w:rFonts w:ascii="Times New Roman" w:eastAsia="Times New Roman" w:hAnsi="Times New Roman" w:cs="Times New Roman"/>
          <w:bCs/>
          <w:sz w:val="24"/>
          <w:szCs w:val="24"/>
          <w:lang w:eastAsia="pl-PL"/>
        </w:rPr>
        <w:t>realizacji zad</w:t>
      </w:r>
      <w:r>
        <w:rPr>
          <w:rFonts w:ascii="Times New Roman" w:eastAsia="Times New Roman" w:hAnsi="Times New Roman" w:cs="Times New Roman"/>
          <w:bCs/>
          <w:sz w:val="24"/>
          <w:szCs w:val="24"/>
          <w:lang w:eastAsia="pl-PL"/>
        </w:rPr>
        <w:t>a</w:t>
      </w:r>
      <w:r w:rsidRPr="0057009D">
        <w:rPr>
          <w:rFonts w:ascii="Times New Roman" w:eastAsia="Times New Roman" w:hAnsi="Times New Roman" w:cs="Times New Roman"/>
          <w:bCs/>
          <w:sz w:val="24"/>
          <w:szCs w:val="24"/>
          <w:lang w:eastAsia="pl-PL"/>
        </w:rPr>
        <w:t>nia publicznego, jak również przedmioty ufundowane przez inny podmiot i przekazane nieodpłatnie do wykorzystania w ramach realizacji zad</w:t>
      </w:r>
      <w:r>
        <w:rPr>
          <w:rFonts w:ascii="Times New Roman" w:eastAsia="Times New Roman" w:hAnsi="Times New Roman" w:cs="Times New Roman"/>
          <w:bCs/>
          <w:sz w:val="24"/>
          <w:szCs w:val="24"/>
          <w:lang w:eastAsia="pl-PL"/>
        </w:rPr>
        <w:t>a</w:t>
      </w:r>
      <w:r w:rsidRPr="0057009D">
        <w:rPr>
          <w:rFonts w:ascii="Times New Roman" w:eastAsia="Times New Roman" w:hAnsi="Times New Roman" w:cs="Times New Roman"/>
          <w:bCs/>
          <w:sz w:val="24"/>
          <w:szCs w:val="24"/>
          <w:lang w:eastAsia="pl-PL"/>
        </w:rPr>
        <w:t>nia publicznego (np. nagrody w zawodach, konkursach).</w:t>
      </w:r>
    </w:p>
    <w:p w:rsidR="000D1570" w:rsidRPr="0057009D" w:rsidRDefault="000D1570" w:rsidP="000D1570">
      <w:pPr>
        <w:pStyle w:val="Akapitzlist"/>
        <w:suppressAutoHyphens/>
        <w:autoSpaceDN w:val="0"/>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Kalkulacja wartości wkładu rzeczowego jest dokonywana jedynie w zakresie, w jaki ten wkład będzie wykorzystany podczas realizacji zad</w:t>
      </w:r>
      <w:r>
        <w:rPr>
          <w:rFonts w:ascii="Times New Roman" w:eastAsia="Times New Roman" w:hAnsi="Times New Roman" w:cs="Times New Roman"/>
          <w:bCs/>
          <w:sz w:val="24"/>
          <w:szCs w:val="24"/>
          <w:lang w:eastAsia="pl-PL"/>
        </w:rPr>
        <w:t>a</w:t>
      </w:r>
      <w:r w:rsidRPr="0057009D">
        <w:rPr>
          <w:rFonts w:ascii="Times New Roman" w:eastAsia="Times New Roman" w:hAnsi="Times New Roman" w:cs="Times New Roman"/>
          <w:bCs/>
          <w:sz w:val="24"/>
          <w:szCs w:val="24"/>
          <w:lang w:eastAsia="pl-PL"/>
        </w:rPr>
        <w:t xml:space="preserve">nia publicznego (np. w oparciu o koszt wynajęcia danej rzeczy) i musi odpowiadać cenom rynkowym. </w:t>
      </w:r>
    </w:p>
    <w:p w:rsidR="000D1570" w:rsidRPr="0057009D" w:rsidRDefault="000D1570" w:rsidP="000D1570">
      <w:pPr>
        <w:pStyle w:val="Akapitzlist"/>
        <w:suppressAutoHyphens/>
        <w:autoSpaceDN w:val="0"/>
        <w:spacing w:before="120" w:after="120"/>
        <w:ind w:left="644"/>
        <w:contextualSpacing w:val="0"/>
        <w:textAlignment w:val="baseline"/>
        <w:rPr>
          <w:rFonts w:ascii="Times New Roman" w:eastAsia="Times New Roman" w:hAnsi="Times New Roman" w:cs="Times New Roman"/>
          <w:b/>
          <w:bCs/>
          <w:sz w:val="24"/>
          <w:szCs w:val="24"/>
          <w:lang w:eastAsia="pl-PL"/>
        </w:rPr>
      </w:pPr>
    </w:p>
    <w:p w:rsidR="000D1570" w:rsidRPr="0057009D" w:rsidRDefault="000D1570" w:rsidP="000D1570">
      <w:pPr>
        <w:pStyle w:val="Akapitzlist"/>
        <w:suppressAutoHyphens/>
        <w:autoSpaceDN w:val="0"/>
        <w:spacing w:before="120" w:after="120"/>
        <w:ind w:left="851"/>
        <w:contextualSpacing w:val="0"/>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
          <w:bCs/>
          <w:sz w:val="24"/>
          <w:szCs w:val="24"/>
          <w:lang w:eastAsia="pl-PL"/>
        </w:rPr>
        <w:t xml:space="preserve">Wkład rzeczowy musi być logicznie powiązany z zakresem realizowanego zadania </w:t>
      </w:r>
      <w:r>
        <w:rPr>
          <w:rFonts w:ascii="Times New Roman" w:eastAsia="Times New Roman" w:hAnsi="Times New Roman" w:cs="Times New Roman"/>
          <w:b/>
          <w:bCs/>
          <w:sz w:val="24"/>
          <w:szCs w:val="24"/>
          <w:lang w:eastAsia="pl-PL"/>
        </w:rPr>
        <w:t xml:space="preserve">publicznego </w:t>
      </w:r>
      <w:r w:rsidRPr="0057009D">
        <w:rPr>
          <w:rFonts w:ascii="Times New Roman" w:eastAsia="Times New Roman" w:hAnsi="Times New Roman" w:cs="Times New Roman"/>
          <w:bCs/>
          <w:sz w:val="24"/>
          <w:szCs w:val="24"/>
          <w:lang w:eastAsia="pl-PL"/>
        </w:rPr>
        <w:t>przykładowo: jeśli organiza</w:t>
      </w:r>
      <w:r>
        <w:rPr>
          <w:rFonts w:ascii="Times New Roman" w:eastAsia="Times New Roman" w:hAnsi="Times New Roman" w:cs="Times New Roman"/>
          <w:bCs/>
          <w:sz w:val="24"/>
          <w:szCs w:val="24"/>
          <w:lang w:eastAsia="pl-PL"/>
        </w:rPr>
        <w:t>cja pozarządowa ma namioty, ale </w:t>
      </w:r>
      <w:r w:rsidRPr="0057009D">
        <w:rPr>
          <w:rFonts w:ascii="Times New Roman" w:eastAsia="Times New Roman" w:hAnsi="Times New Roman" w:cs="Times New Roman"/>
          <w:bCs/>
          <w:sz w:val="24"/>
          <w:szCs w:val="24"/>
          <w:lang w:eastAsia="pl-PL"/>
        </w:rPr>
        <w:t xml:space="preserve">składa </w:t>
      </w:r>
      <w:r w:rsidRPr="002D5FB3">
        <w:rPr>
          <w:rFonts w:ascii="Times New Roman" w:eastAsia="Times New Roman" w:hAnsi="Times New Roman" w:cs="Times New Roman"/>
          <w:bCs/>
          <w:sz w:val="24"/>
          <w:szCs w:val="24"/>
          <w:lang w:eastAsia="pl-PL"/>
        </w:rPr>
        <w:t xml:space="preserve">ofertę </w:t>
      </w:r>
      <w:r w:rsidRPr="0057009D">
        <w:rPr>
          <w:rFonts w:ascii="Times New Roman" w:eastAsia="Times New Roman" w:hAnsi="Times New Roman" w:cs="Times New Roman"/>
          <w:bCs/>
          <w:sz w:val="24"/>
          <w:szCs w:val="24"/>
          <w:lang w:eastAsia="pl-PL"/>
        </w:rPr>
        <w:t xml:space="preserve">na stacjonarne zajęcia edukacyjne, to nie wpisuje namiotów jako wkładu rzeczowego, ponieważ nie będą one używane podczas realizacji projektu (zadania </w:t>
      </w:r>
      <w:r>
        <w:rPr>
          <w:rFonts w:ascii="Times New Roman" w:eastAsia="Times New Roman" w:hAnsi="Times New Roman" w:cs="Times New Roman"/>
          <w:bCs/>
          <w:sz w:val="24"/>
          <w:szCs w:val="24"/>
          <w:lang w:eastAsia="pl-PL"/>
        </w:rPr>
        <w:t>publicznego). J</w:t>
      </w:r>
      <w:r w:rsidRPr="0057009D">
        <w:rPr>
          <w:rFonts w:ascii="Times New Roman" w:eastAsia="Times New Roman" w:hAnsi="Times New Roman" w:cs="Times New Roman"/>
          <w:bCs/>
          <w:sz w:val="24"/>
          <w:szCs w:val="24"/>
          <w:lang w:eastAsia="pl-PL"/>
        </w:rPr>
        <w:t>eśli jednak przedmiotem wniosku był</w:t>
      </w:r>
      <w:r>
        <w:rPr>
          <w:rFonts w:ascii="Times New Roman" w:eastAsia="Times New Roman" w:hAnsi="Times New Roman" w:cs="Times New Roman"/>
          <w:bCs/>
          <w:sz w:val="24"/>
          <w:szCs w:val="24"/>
          <w:lang w:eastAsia="pl-PL"/>
        </w:rPr>
        <w:t>aby organizacja obozu, to</w:t>
      </w:r>
      <w:r w:rsidRPr="0057009D">
        <w:rPr>
          <w:rFonts w:ascii="Times New Roman" w:eastAsia="Times New Roman" w:hAnsi="Times New Roman" w:cs="Times New Roman"/>
          <w:bCs/>
          <w:sz w:val="24"/>
          <w:szCs w:val="24"/>
          <w:lang w:eastAsia="pl-PL"/>
        </w:rPr>
        <w:t xml:space="preserve"> wykazanie namiotów jest jak najbardziej prawidłowe</w:t>
      </w:r>
      <w:r>
        <w:rPr>
          <w:rFonts w:ascii="Times New Roman" w:eastAsia="Times New Roman" w:hAnsi="Times New Roman" w:cs="Times New Roman"/>
          <w:bCs/>
          <w:sz w:val="24"/>
          <w:szCs w:val="24"/>
          <w:lang w:eastAsia="pl-PL"/>
        </w:rPr>
        <w:t>.</w:t>
      </w:r>
    </w:p>
    <w:p w:rsidR="000D1570" w:rsidRPr="0057009D" w:rsidRDefault="000D1570" w:rsidP="000D1570">
      <w:pPr>
        <w:pStyle w:val="Akapitzlist"/>
        <w:numPr>
          <w:ilvl w:val="0"/>
          <w:numId w:val="7"/>
        </w:numPr>
        <w:suppressAutoHyphens/>
        <w:autoSpaceDN w:val="0"/>
        <w:spacing w:after="0" w:line="276" w:lineRule="auto"/>
        <w:ind w:left="567" w:hanging="425"/>
        <w:contextualSpacing w:val="0"/>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Niezachowanie wymaganego udziału środków finansowych innych niż dotacja oraz  własnego wkładu niefinansowego powodować będzie odrzucenie oferty z przyczyn formalnych.</w:t>
      </w:r>
    </w:p>
    <w:p w:rsidR="000D1570" w:rsidRPr="0057009D" w:rsidRDefault="000D1570" w:rsidP="000D1570">
      <w:pPr>
        <w:pStyle w:val="Akapitzlist"/>
        <w:numPr>
          <w:ilvl w:val="0"/>
          <w:numId w:val="7"/>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Oferent zobowiązany jest do złożenia deklaracji o zamiarze odpłatnego lub nieodpłatnego wy</w:t>
      </w:r>
      <w:r>
        <w:rPr>
          <w:rFonts w:ascii="Times New Roman" w:eastAsia="Times New Roman" w:hAnsi="Times New Roman" w:cs="Times New Roman"/>
          <w:sz w:val="24"/>
          <w:szCs w:val="24"/>
          <w:lang w:eastAsia="pl-PL"/>
        </w:rPr>
        <w:t>konania zadania publicznego (część VI oferty „</w:t>
      </w:r>
      <w:r w:rsidRPr="0057009D">
        <w:rPr>
          <w:rFonts w:ascii="Times New Roman" w:eastAsia="Times New Roman" w:hAnsi="Times New Roman" w:cs="Times New Roman"/>
          <w:sz w:val="24"/>
          <w:szCs w:val="24"/>
          <w:lang w:eastAsia="pl-PL"/>
        </w:rPr>
        <w:t>Inne informacje</w:t>
      </w:r>
      <w:r>
        <w:rPr>
          <w:rFonts w:ascii="Times New Roman" w:eastAsia="Times New Roman" w:hAnsi="Times New Roman" w:cs="Times New Roman"/>
          <w:sz w:val="24"/>
          <w:szCs w:val="24"/>
          <w:lang w:eastAsia="pl-PL"/>
        </w:rPr>
        <w:t>”</w:t>
      </w:r>
      <w:r w:rsidRPr="0057009D">
        <w:rPr>
          <w:rFonts w:ascii="Times New Roman" w:eastAsia="Times New Roman" w:hAnsi="Times New Roman" w:cs="Times New Roman"/>
          <w:sz w:val="24"/>
          <w:szCs w:val="24"/>
          <w:lang w:eastAsia="pl-PL"/>
        </w:rPr>
        <w:t xml:space="preserve">) oraz zaznaczyć wszystkie oświadczenia zawarte w części VII oferty. </w:t>
      </w:r>
    </w:p>
    <w:p w:rsidR="000D1570" w:rsidRPr="0057009D" w:rsidRDefault="000D1570" w:rsidP="000D1570">
      <w:pPr>
        <w:pStyle w:val="Akapitzlist"/>
        <w:numPr>
          <w:ilvl w:val="0"/>
          <w:numId w:val="7"/>
        </w:numPr>
        <w:suppressAutoHyphens/>
        <w:autoSpaceDN w:val="0"/>
        <w:spacing w:after="0" w:line="276" w:lineRule="auto"/>
        <w:ind w:left="567" w:hanging="425"/>
        <w:contextualSpacing w:val="0"/>
        <w:jc w:val="both"/>
        <w:textAlignment w:val="baseline"/>
        <w:rPr>
          <w:rFonts w:ascii="Times New Roman" w:eastAsia="Times New Roman" w:hAnsi="Times New Roman" w:cs="Times New Roman"/>
          <w:b/>
          <w:sz w:val="24"/>
          <w:szCs w:val="24"/>
          <w:lang w:eastAsia="pl-PL"/>
        </w:rPr>
      </w:pPr>
      <w:r w:rsidRPr="002D5FB3">
        <w:rPr>
          <w:rFonts w:ascii="Times New Roman" w:hAnsi="Times New Roman" w:cs="Times New Roman"/>
          <w:sz w:val="24"/>
          <w:szCs w:val="24"/>
        </w:rPr>
        <w:t>Oferent jest zobowiązany w części VI</w:t>
      </w:r>
      <w:r>
        <w:rPr>
          <w:rFonts w:ascii="Times New Roman" w:hAnsi="Times New Roman" w:cs="Times New Roman"/>
          <w:sz w:val="24"/>
          <w:szCs w:val="24"/>
        </w:rPr>
        <w:t xml:space="preserve"> o</w:t>
      </w:r>
      <w:r w:rsidRPr="002D5FB3">
        <w:rPr>
          <w:rFonts w:ascii="Times New Roman" w:hAnsi="Times New Roman" w:cs="Times New Roman"/>
          <w:sz w:val="24"/>
          <w:szCs w:val="24"/>
        </w:rPr>
        <w:t xml:space="preserve">ferty „Inne informacje” do wskazania warunków służących zapewnieniu dostępności osobom ze szczególnymi potrzebami w zakresie realizowanego zadania publicznego z uwzględnieniem postanowień ustawy z dnia </w:t>
      </w:r>
      <w:r>
        <w:rPr>
          <w:rFonts w:ascii="Times New Roman" w:hAnsi="Times New Roman" w:cs="Times New Roman"/>
          <w:sz w:val="24"/>
          <w:szCs w:val="24"/>
        </w:rPr>
        <w:t>19 </w:t>
      </w:r>
      <w:r w:rsidRPr="002D5FB3">
        <w:rPr>
          <w:rFonts w:ascii="Times New Roman" w:hAnsi="Times New Roman" w:cs="Times New Roman"/>
          <w:sz w:val="24"/>
          <w:szCs w:val="24"/>
        </w:rPr>
        <w:t xml:space="preserve">lipca 2019 r. </w:t>
      </w:r>
      <w:r w:rsidRPr="002D5FB3">
        <w:rPr>
          <w:rFonts w:ascii="Times New Roman" w:hAnsi="Times New Roman" w:cs="Times New Roman"/>
          <w:i/>
          <w:iCs/>
          <w:sz w:val="24"/>
          <w:szCs w:val="24"/>
        </w:rPr>
        <w:t>o zapewnieniu dostępności osobom ze szczególnymi potrzebami</w:t>
      </w:r>
      <w:r>
        <w:rPr>
          <w:rFonts w:ascii="Times New Roman" w:hAnsi="Times New Roman" w:cs="Times New Roman"/>
          <w:sz w:val="24"/>
          <w:szCs w:val="24"/>
        </w:rPr>
        <w:t xml:space="preserve"> </w:t>
      </w:r>
      <w:r>
        <w:rPr>
          <w:rFonts w:ascii="Times New Roman" w:hAnsi="Times New Roman" w:cs="Times New Roman"/>
          <w:sz w:val="24"/>
          <w:szCs w:val="24"/>
        </w:rPr>
        <w:br/>
        <w:t>(Dz. U. z </w:t>
      </w:r>
      <w:r w:rsidRPr="002D5FB3">
        <w:rPr>
          <w:rFonts w:ascii="Times New Roman" w:hAnsi="Times New Roman" w:cs="Times New Roman"/>
          <w:sz w:val="24"/>
          <w:szCs w:val="24"/>
        </w:rPr>
        <w:t>2020 r. poz. 1062), z uwzględnieniem</w:t>
      </w:r>
      <w:r w:rsidRPr="0057009D">
        <w:rPr>
          <w:rFonts w:ascii="Times New Roman" w:hAnsi="Times New Roman" w:cs="Times New Roman"/>
          <w:b/>
          <w:sz w:val="24"/>
          <w:szCs w:val="24"/>
        </w:rPr>
        <w:t xml:space="preserve"> </w:t>
      </w:r>
      <w:r w:rsidRPr="0057009D">
        <w:rPr>
          <w:rFonts w:ascii="Times New Roman" w:hAnsi="Times New Roman" w:cs="Times New Roman"/>
          <w:sz w:val="24"/>
          <w:szCs w:val="24"/>
        </w:rPr>
        <w:t>minimalnych</w:t>
      </w:r>
      <w:r w:rsidRPr="0057009D">
        <w:rPr>
          <w:rFonts w:ascii="Times New Roman" w:eastAsia="Times New Roman" w:hAnsi="Times New Roman" w:cs="Times New Roman"/>
          <w:sz w:val="24"/>
          <w:szCs w:val="24"/>
          <w:lang w:eastAsia="pl-PL"/>
        </w:rPr>
        <w:t xml:space="preserve"> wymagań służących zapewnieniu </w:t>
      </w:r>
      <w:r w:rsidRPr="0057009D">
        <w:rPr>
          <w:rFonts w:ascii="Times New Roman" w:eastAsia="Times New Roman" w:hAnsi="Times New Roman" w:cs="Times New Roman"/>
          <w:i/>
          <w:iCs/>
          <w:sz w:val="24"/>
          <w:szCs w:val="24"/>
          <w:lang w:eastAsia="pl-PL"/>
        </w:rPr>
        <w:t>dostępności</w:t>
      </w:r>
      <w:r w:rsidRPr="0057009D">
        <w:rPr>
          <w:rFonts w:ascii="Times New Roman" w:eastAsia="Times New Roman" w:hAnsi="Times New Roman" w:cs="Times New Roman"/>
          <w:sz w:val="24"/>
          <w:szCs w:val="24"/>
          <w:lang w:eastAsia="pl-PL"/>
        </w:rPr>
        <w:t xml:space="preserve"> osobom ze </w:t>
      </w:r>
      <w:r>
        <w:rPr>
          <w:rFonts w:ascii="Times New Roman" w:eastAsia="Times New Roman" w:hAnsi="Times New Roman" w:cs="Times New Roman"/>
          <w:sz w:val="24"/>
          <w:szCs w:val="24"/>
          <w:lang w:eastAsia="pl-PL"/>
        </w:rPr>
        <w:t xml:space="preserve">szczególnymi potrzebami, które </w:t>
      </w:r>
      <w:r w:rsidRPr="0057009D">
        <w:rPr>
          <w:rFonts w:ascii="Times New Roman" w:eastAsia="Times New Roman" w:hAnsi="Times New Roman" w:cs="Times New Roman"/>
          <w:sz w:val="24"/>
          <w:szCs w:val="24"/>
          <w:lang w:eastAsia="pl-PL"/>
        </w:rPr>
        <w:t>obejmują:</w:t>
      </w:r>
    </w:p>
    <w:p w:rsidR="000D1570" w:rsidRPr="0057009D" w:rsidRDefault="000D1570" w:rsidP="000D1570">
      <w:pPr>
        <w:pStyle w:val="Akapitzlist"/>
        <w:numPr>
          <w:ilvl w:val="0"/>
          <w:numId w:val="29"/>
        </w:numPr>
        <w:spacing w:after="0" w:line="276" w:lineRule="auto"/>
        <w:ind w:left="851"/>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w zakresie </w:t>
      </w:r>
      <w:r w:rsidRPr="002D5FB3">
        <w:rPr>
          <w:rFonts w:ascii="Times New Roman" w:eastAsia="Times New Roman" w:hAnsi="Times New Roman" w:cs="Times New Roman"/>
          <w:iCs/>
          <w:sz w:val="24"/>
          <w:szCs w:val="24"/>
          <w:lang w:eastAsia="pl-PL"/>
        </w:rPr>
        <w:t>dostępności</w:t>
      </w:r>
      <w:r w:rsidRPr="002D5FB3">
        <w:rPr>
          <w:rFonts w:ascii="Times New Roman" w:eastAsia="Times New Roman" w:hAnsi="Times New Roman" w:cs="Times New Roman"/>
          <w:sz w:val="24"/>
          <w:szCs w:val="24"/>
          <w:lang w:eastAsia="pl-PL"/>
        </w:rPr>
        <w:t xml:space="preserve"> </w:t>
      </w:r>
      <w:r w:rsidRPr="0057009D">
        <w:rPr>
          <w:rFonts w:ascii="Times New Roman" w:eastAsia="Times New Roman" w:hAnsi="Times New Roman" w:cs="Times New Roman"/>
          <w:sz w:val="24"/>
          <w:szCs w:val="24"/>
          <w:lang w:eastAsia="pl-PL"/>
        </w:rPr>
        <w:t>architektonicznej:</w:t>
      </w:r>
    </w:p>
    <w:p w:rsidR="000D1570" w:rsidRPr="0057009D" w:rsidRDefault="000D1570" w:rsidP="000D1570">
      <w:pPr>
        <w:pStyle w:val="Akapitzlist"/>
        <w:numPr>
          <w:ilvl w:val="0"/>
          <w:numId w:val="30"/>
        </w:numPr>
        <w:spacing w:after="0" w:line="276" w:lineRule="auto"/>
        <w:ind w:left="1134"/>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zapewnienie wolnych od barier poziomych i pionowych przestrzeni komunikacyjnych budynków,</w:t>
      </w:r>
    </w:p>
    <w:p w:rsidR="000D1570" w:rsidRPr="0057009D" w:rsidRDefault="000D1570" w:rsidP="000D1570">
      <w:pPr>
        <w:pStyle w:val="Akapitzlist"/>
        <w:numPr>
          <w:ilvl w:val="0"/>
          <w:numId w:val="30"/>
        </w:numPr>
        <w:spacing w:after="0" w:line="276" w:lineRule="auto"/>
        <w:ind w:left="1134"/>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instalację urządzeń lub zastosowanie środków technicznych i rozwiązań architektonicznych w budynku, które umożliwiają dostęp do wszystkich pomieszczeń, z wyłączeniem pomieszczeń technicznych,</w:t>
      </w:r>
    </w:p>
    <w:p w:rsidR="000D1570" w:rsidRPr="0057009D" w:rsidRDefault="000D1570" w:rsidP="000D1570">
      <w:pPr>
        <w:pStyle w:val="Akapitzlist"/>
        <w:numPr>
          <w:ilvl w:val="0"/>
          <w:numId w:val="30"/>
        </w:numPr>
        <w:spacing w:after="0" w:line="276" w:lineRule="auto"/>
        <w:ind w:left="1134"/>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zapewnienie informacji na temat rozkładu pomie</w:t>
      </w:r>
      <w:r>
        <w:rPr>
          <w:rFonts w:ascii="Times New Roman" w:eastAsia="Times New Roman" w:hAnsi="Times New Roman" w:cs="Times New Roman"/>
          <w:sz w:val="24"/>
          <w:szCs w:val="24"/>
          <w:lang w:eastAsia="pl-PL"/>
        </w:rPr>
        <w:t>szczeń w budynku, co najmniej w </w:t>
      </w:r>
      <w:r w:rsidRPr="0057009D">
        <w:rPr>
          <w:rFonts w:ascii="Times New Roman" w:eastAsia="Times New Roman" w:hAnsi="Times New Roman" w:cs="Times New Roman"/>
          <w:sz w:val="24"/>
          <w:szCs w:val="24"/>
          <w:lang w:eastAsia="pl-PL"/>
        </w:rPr>
        <w:t>sposób wizualny i dotykowy lub głosowy,</w:t>
      </w:r>
    </w:p>
    <w:p w:rsidR="000D1570" w:rsidRPr="0057009D" w:rsidRDefault="000D1570" w:rsidP="000D1570">
      <w:pPr>
        <w:pStyle w:val="Akapitzlist"/>
        <w:numPr>
          <w:ilvl w:val="0"/>
          <w:numId w:val="30"/>
        </w:numPr>
        <w:spacing w:after="0" w:line="276" w:lineRule="auto"/>
        <w:ind w:left="1134"/>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zapewnienie wstępu do budynku osobie korzystającej z psa asystującego, o którym mowa w</w:t>
      </w:r>
      <w:r w:rsidRPr="002D5FB3">
        <w:rPr>
          <w:rFonts w:ascii="Times New Roman" w:eastAsia="Times New Roman" w:hAnsi="Times New Roman" w:cs="Times New Roman"/>
          <w:sz w:val="24"/>
          <w:szCs w:val="24"/>
          <w:lang w:eastAsia="pl-PL"/>
        </w:rPr>
        <w:t xml:space="preserve"> </w:t>
      </w:r>
      <w:hyperlink r:id="rId8" w:anchor="/document/16798906?unitId=art(2)pkt(11)&amp;cm=DOCUMENT" w:history="1">
        <w:r w:rsidRPr="002D5FB3">
          <w:rPr>
            <w:rFonts w:ascii="Times New Roman" w:eastAsia="Times New Roman" w:hAnsi="Times New Roman" w:cs="Times New Roman"/>
            <w:sz w:val="24"/>
            <w:szCs w:val="24"/>
            <w:lang w:eastAsia="pl-PL"/>
          </w:rPr>
          <w:t>art. 2 pkt 11</w:t>
        </w:r>
      </w:hyperlink>
      <w:r w:rsidRPr="0057009D">
        <w:rPr>
          <w:rFonts w:ascii="Times New Roman" w:eastAsia="Times New Roman" w:hAnsi="Times New Roman" w:cs="Times New Roman"/>
          <w:sz w:val="24"/>
          <w:szCs w:val="24"/>
          <w:lang w:eastAsia="pl-PL"/>
        </w:rPr>
        <w:t xml:space="preserve"> ustawy z dnia 27 sierpnia 1997</w:t>
      </w:r>
      <w:r>
        <w:rPr>
          <w:rFonts w:ascii="Times New Roman" w:eastAsia="Times New Roman" w:hAnsi="Times New Roman" w:cs="Times New Roman"/>
          <w:sz w:val="24"/>
          <w:szCs w:val="24"/>
          <w:lang w:eastAsia="pl-PL"/>
        </w:rPr>
        <w:t xml:space="preserve"> r. </w:t>
      </w:r>
      <w:r w:rsidRPr="00341EDD">
        <w:rPr>
          <w:rFonts w:ascii="Times New Roman" w:eastAsia="Times New Roman" w:hAnsi="Times New Roman" w:cs="Times New Roman"/>
          <w:i/>
          <w:sz w:val="24"/>
          <w:szCs w:val="24"/>
          <w:lang w:eastAsia="pl-PL"/>
        </w:rPr>
        <w:t>o rehabilitacji zawodowej i społecznej oraz zatrudnianiu osób niepełnosprawnych</w:t>
      </w:r>
      <w:r>
        <w:rPr>
          <w:rFonts w:ascii="Times New Roman" w:eastAsia="Times New Roman" w:hAnsi="Times New Roman" w:cs="Times New Roman"/>
          <w:sz w:val="24"/>
          <w:szCs w:val="24"/>
          <w:lang w:eastAsia="pl-PL"/>
        </w:rPr>
        <w:t xml:space="preserve"> (Dz. U. z 2021</w:t>
      </w:r>
      <w:r w:rsidRPr="0057009D">
        <w:rPr>
          <w:rFonts w:ascii="Times New Roman" w:eastAsia="Times New Roman" w:hAnsi="Times New Roman" w:cs="Times New Roman"/>
          <w:sz w:val="24"/>
          <w:szCs w:val="24"/>
          <w:lang w:eastAsia="pl-PL"/>
        </w:rPr>
        <w:t xml:space="preserve"> r. poz. </w:t>
      </w:r>
      <w:r>
        <w:rPr>
          <w:rFonts w:ascii="Times New Roman" w:eastAsia="Times New Roman" w:hAnsi="Times New Roman" w:cs="Times New Roman"/>
          <w:sz w:val="24"/>
          <w:szCs w:val="24"/>
          <w:lang w:eastAsia="pl-PL"/>
        </w:rPr>
        <w:t>573, z późn. zm.</w:t>
      </w:r>
      <w:r w:rsidRPr="0057009D">
        <w:rPr>
          <w:rFonts w:ascii="Times New Roman" w:eastAsia="Times New Roman" w:hAnsi="Times New Roman" w:cs="Times New Roman"/>
          <w:sz w:val="24"/>
          <w:szCs w:val="24"/>
          <w:lang w:eastAsia="pl-PL"/>
        </w:rPr>
        <w:t>),</w:t>
      </w:r>
    </w:p>
    <w:p w:rsidR="000D1570" w:rsidRPr="0057009D" w:rsidRDefault="000D1570" w:rsidP="000D1570">
      <w:pPr>
        <w:pStyle w:val="Akapitzlist"/>
        <w:numPr>
          <w:ilvl w:val="0"/>
          <w:numId w:val="30"/>
        </w:numPr>
        <w:spacing w:after="0" w:line="276" w:lineRule="auto"/>
        <w:ind w:left="1134"/>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zapewnienie osobom ze szczególnymi potrzebami możliwości ewakuacji lub ich uratowania w inny sposób;</w:t>
      </w:r>
    </w:p>
    <w:p w:rsidR="000D1570" w:rsidRPr="0057009D" w:rsidRDefault="000D1570" w:rsidP="000D1570">
      <w:pPr>
        <w:pStyle w:val="Akapitzlist"/>
        <w:numPr>
          <w:ilvl w:val="0"/>
          <w:numId w:val="29"/>
        </w:numPr>
        <w:spacing w:after="0" w:line="276" w:lineRule="auto"/>
        <w:ind w:left="851"/>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w zakresie </w:t>
      </w:r>
      <w:r w:rsidRPr="009F72FC">
        <w:rPr>
          <w:rFonts w:ascii="Times New Roman" w:eastAsia="Times New Roman" w:hAnsi="Times New Roman" w:cs="Times New Roman"/>
          <w:iCs/>
          <w:sz w:val="24"/>
          <w:szCs w:val="24"/>
          <w:lang w:eastAsia="pl-PL"/>
        </w:rPr>
        <w:t>dostępności</w:t>
      </w:r>
      <w:r w:rsidRPr="009F72FC">
        <w:rPr>
          <w:rFonts w:ascii="Times New Roman" w:eastAsia="Times New Roman" w:hAnsi="Times New Roman" w:cs="Times New Roman"/>
          <w:sz w:val="24"/>
          <w:szCs w:val="24"/>
          <w:lang w:eastAsia="pl-PL"/>
        </w:rPr>
        <w:t xml:space="preserve"> </w:t>
      </w:r>
      <w:r w:rsidRPr="0057009D">
        <w:rPr>
          <w:rFonts w:ascii="Times New Roman" w:eastAsia="Times New Roman" w:hAnsi="Times New Roman" w:cs="Times New Roman"/>
          <w:sz w:val="24"/>
          <w:szCs w:val="24"/>
          <w:lang w:eastAsia="pl-PL"/>
        </w:rPr>
        <w:t xml:space="preserve">cyfrowej </w:t>
      </w:r>
      <w:r>
        <w:rPr>
          <w:rFonts w:ascii="Times New Roman" w:eastAsia="Times New Roman" w:hAnsi="Times New Roman" w:cs="Times New Roman"/>
          <w:sz w:val="24"/>
          <w:szCs w:val="24"/>
          <w:lang w:eastAsia="pl-PL"/>
        </w:rPr>
        <w:t>–</w:t>
      </w:r>
      <w:r w:rsidRPr="0057009D">
        <w:rPr>
          <w:rFonts w:ascii="Times New Roman" w:eastAsia="Times New Roman" w:hAnsi="Times New Roman" w:cs="Times New Roman"/>
          <w:sz w:val="24"/>
          <w:szCs w:val="24"/>
          <w:lang w:eastAsia="pl-PL"/>
        </w:rPr>
        <w:t xml:space="preserve"> wymagania określone w ustawie z dnia 4 kwietnia 2019 r. </w:t>
      </w:r>
      <w:r w:rsidRPr="00341EDD">
        <w:rPr>
          <w:rFonts w:ascii="Times New Roman" w:eastAsia="Times New Roman" w:hAnsi="Times New Roman" w:cs="Times New Roman"/>
          <w:i/>
          <w:sz w:val="24"/>
          <w:szCs w:val="24"/>
          <w:lang w:eastAsia="pl-PL"/>
        </w:rPr>
        <w:t>o</w:t>
      </w:r>
      <w:r w:rsidRPr="0057009D">
        <w:rPr>
          <w:rFonts w:ascii="Times New Roman" w:eastAsia="Times New Roman" w:hAnsi="Times New Roman" w:cs="Times New Roman"/>
          <w:sz w:val="24"/>
          <w:szCs w:val="24"/>
          <w:lang w:eastAsia="pl-PL"/>
        </w:rPr>
        <w:t xml:space="preserve"> </w:t>
      </w:r>
      <w:r w:rsidRPr="009F72FC">
        <w:rPr>
          <w:rFonts w:ascii="Times New Roman" w:eastAsia="Times New Roman" w:hAnsi="Times New Roman" w:cs="Times New Roman"/>
          <w:i/>
          <w:iCs/>
          <w:sz w:val="24"/>
          <w:szCs w:val="24"/>
          <w:lang w:eastAsia="pl-PL"/>
        </w:rPr>
        <w:t>dostępności</w:t>
      </w:r>
      <w:r w:rsidRPr="009F72FC">
        <w:rPr>
          <w:rFonts w:ascii="Times New Roman" w:eastAsia="Times New Roman" w:hAnsi="Times New Roman" w:cs="Times New Roman"/>
          <w:i/>
          <w:sz w:val="24"/>
          <w:szCs w:val="24"/>
          <w:lang w:eastAsia="pl-PL"/>
        </w:rPr>
        <w:t xml:space="preserve"> cyfrowej stron internetowych i aplikacji mobilnych podmiotów publicznych</w:t>
      </w:r>
      <w:r>
        <w:rPr>
          <w:rFonts w:ascii="Times New Roman" w:eastAsia="Times New Roman" w:hAnsi="Times New Roman" w:cs="Times New Roman"/>
          <w:i/>
          <w:sz w:val="24"/>
          <w:szCs w:val="24"/>
          <w:lang w:eastAsia="pl-PL"/>
        </w:rPr>
        <w:t xml:space="preserve"> </w:t>
      </w:r>
      <w:r w:rsidRPr="009F72FC">
        <w:rPr>
          <w:rFonts w:ascii="Times New Roman" w:eastAsia="Times New Roman" w:hAnsi="Times New Roman" w:cs="Times New Roman"/>
          <w:sz w:val="24"/>
          <w:szCs w:val="24"/>
          <w:lang w:eastAsia="pl-PL"/>
        </w:rPr>
        <w:t>(Dz.U. poz. 848);</w:t>
      </w:r>
    </w:p>
    <w:p w:rsidR="000D1570" w:rsidRPr="0057009D" w:rsidRDefault="000D1570" w:rsidP="000D1570">
      <w:pPr>
        <w:pStyle w:val="Akapitzlist"/>
        <w:numPr>
          <w:ilvl w:val="0"/>
          <w:numId w:val="29"/>
        </w:numPr>
        <w:spacing w:after="0" w:line="276" w:lineRule="auto"/>
        <w:ind w:left="851"/>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w zakresie </w:t>
      </w:r>
      <w:r w:rsidRPr="0057009D">
        <w:rPr>
          <w:rFonts w:ascii="Times New Roman" w:eastAsia="Times New Roman" w:hAnsi="Times New Roman" w:cs="Times New Roman"/>
          <w:i/>
          <w:iCs/>
          <w:sz w:val="24"/>
          <w:szCs w:val="24"/>
          <w:lang w:eastAsia="pl-PL"/>
        </w:rPr>
        <w:t>dostępności</w:t>
      </w:r>
      <w:r w:rsidRPr="0057009D">
        <w:rPr>
          <w:rFonts w:ascii="Times New Roman" w:eastAsia="Times New Roman" w:hAnsi="Times New Roman" w:cs="Times New Roman"/>
          <w:sz w:val="24"/>
          <w:szCs w:val="24"/>
          <w:lang w:eastAsia="pl-PL"/>
        </w:rPr>
        <w:t xml:space="preserve"> informacyjno-komunikacyjnej:</w:t>
      </w:r>
    </w:p>
    <w:p w:rsidR="000D1570" w:rsidRPr="0057009D" w:rsidRDefault="000D1570" w:rsidP="000D1570">
      <w:pPr>
        <w:pStyle w:val="Akapitzlist"/>
        <w:numPr>
          <w:ilvl w:val="0"/>
          <w:numId w:val="31"/>
        </w:numPr>
        <w:spacing w:after="0" w:line="276" w:lineRule="auto"/>
        <w:ind w:left="1134"/>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obsługę z wykorzystaniem środków wspierających komunikowanie się, o których mowa w </w:t>
      </w:r>
      <w:hyperlink r:id="rId9" w:anchor="/document/17736247?unitId=art(3)pkt(5)&amp;cm=DOCUMENT" w:history="1">
        <w:r w:rsidRPr="009F72FC">
          <w:rPr>
            <w:rFonts w:ascii="Times New Roman" w:eastAsia="Times New Roman" w:hAnsi="Times New Roman" w:cs="Times New Roman"/>
            <w:sz w:val="24"/>
            <w:szCs w:val="24"/>
            <w:lang w:eastAsia="pl-PL"/>
          </w:rPr>
          <w:t>art. 3 pkt 5</w:t>
        </w:r>
      </w:hyperlink>
      <w:r w:rsidRPr="0057009D">
        <w:rPr>
          <w:rFonts w:ascii="Times New Roman" w:eastAsia="Times New Roman" w:hAnsi="Times New Roman" w:cs="Times New Roman"/>
          <w:sz w:val="24"/>
          <w:szCs w:val="24"/>
          <w:lang w:eastAsia="pl-PL"/>
        </w:rPr>
        <w:t xml:space="preserve"> ustawy z dnia 19 sierpnia 2011 r. </w:t>
      </w:r>
      <w:r w:rsidRPr="00341EDD">
        <w:rPr>
          <w:rFonts w:ascii="Times New Roman" w:eastAsia="Times New Roman" w:hAnsi="Times New Roman" w:cs="Times New Roman"/>
          <w:i/>
          <w:sz w:val="24"/>
          <w:szCs w:val="24"/>
          <w:lang w:eastAsia="pl-PL"/>
        </w:rPr>
        <w:t>o języku migowym i innych środkach komunikowania się</w:t>
      </w:r>
      <w:r w:rsidRPr="0057009D">
        <w:rPr>
          <w:rFonts w:ascii="Times New Roman" w:eastAsia="Times New Roman" w:hAnsi="Times New Roman" w:cs="Times New Roman"/>
          <w:sz w:val="24"/>
          <w:szCs w:val="24"/>
          <w:lang w:eastAsia="pl-PL"/>
        </w:rPr>
        <w:t xml:space="preserve"> (Dz. U. z 2017 r. poz. 1824</w:t>
      </w:r>
      <w:r>
        <w:rPr>
          <w:rFonts w:ascii="Times New Roman" w:eastAsia="Times New Roman" w:hAnsi="Times New Roman" w:cs="Times New Roman"/>
          <w:sz w:val="24"/>
          <w:szCs w:val="24"/>
          <w:lang w:eastAsia="pl-PL"/>
        </w:rPr>
        <w:t>, z późn. zm.</w:t>
      </w:r>
      <w:r w:rsidR="00FD5B9E">
        <w:rPr>
          <w:rFonts w:ascii="Times New Roman" w:eastAsia="Times New Roman" w:hAnsi="Times New Roman" w:cs="Times New Roman"/>
          <w:sz w:val="24"/>
          <w:szCs w:val="24"/>
          <w:lang w:eastAsia="pl-PL"/>
        </w:rPr>
        <w:t>)</w:t>
      </w:r>
      <w:r w:rsidRPr="0057009D">
        <w:rPr>
          <w:rFonts w:ascii="Times New Roman" w:eastAsia="Times New Roman" w:hAnsi="Times New Roman" w:cs="Times New Roman"/>
          <w:sz w:val="24"/>
          <w:szCs w:val="24"/>
          <w:lang w:eastAsia="pl-PL"/>
        </w:rPr>
        <w:t xml:space="preserve"> lub przez wykorzystanie zdalnego dostępu online do usługi tłumacza przez strony internetowe i aplikacje,</w:t>
      </w:r>
    </w:p>
    <w:p w:rsidR="000D1570" w:rsidRPr="0057009D" w:rsidRDefault="000D1570" w:rsidP="000D1570">
      <w:pPr>
        <w:pStyle w:val="Akapitzlist"/>
        <w:numPr>
          <w:ilvl w:val="0"/>
          <w:numId w:val="31"/>
        </w:numPr>
        <w:spacing w:after="0" w:line="276" w:lineRule="auto"/>
        <w:ind w:left="1134"/>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instalację urządzeń lub innych środków technicznych do obsługi osób słabosłyszących, w szczególności pętli indukcyjnych, systemów FM lub urządzeń opartych o inne technologie, których celem jest wspomaganie słyszenia,</w:t>
      </w:r>
    </w:p>
    <w:p w:rsidR="000D1570" w:rsidRPr="0057009D" w:rsidRDefault="000D1570" w:rsidP="000D1570">
      <w:pPr>
        <w:pStyle w:val="Akapitzlist"/>
        <w:numPr>
          <w:ilvl w:val="0"/>
          <w:numId w:val="31"/>
        </w:numPr>
        <w:spacing w:after="0" w:line="276" w:lineRule="auto"/>
        <w:ind w:left="1134"/>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zapewnienie na stronie internetowej danego podmiotu informacji o zakresie jego działalności </w:t>
      </w:r>
      <w:r>
        <w:rPr>
          <w:rFonts w:ascii="Times New Roman" w:eastAsia="Times New Roman" w:hAnsi="Times New Roman" w:cs="Times New Roman"/>
          <w:sz w:val="24"/>
          <w:szCs w:val="24"/>
          <w:lang w:eastAsia="pl-PL"/>
        </w:rPr>
        <w:t>–</w:t>
      </w:r>
      <w:r w:rsidRPr="0057009D">
        <w:rPr>
          <w:rFonts w:ascii="Times New Roman" w:eastAsia="Times New Roman" w:hAnsi="Times New Roman" w:cs="Times New Roman"/>
          <w:sz w:val="24"/>
          <w:szCs w:val="24"/>
          <w:lang w:eastAsia="pl-PL"/>
        </w:rPr>
        <w:t xml:space="preserve"> w postaci elektronicznego pliku zawierającego tekst odczytywalny maszynowo, nagrania treści w polskim języku migowym oraz informacji w tekście łatwym do czytania,</w:t>
      </w:r>
    </w:p>
    <w:p w:rsidR="000D1570" w:rsidRPr="0057009D" w:rsidRDefault="000D1570" w:rsidP="000D1570">
      <w:pPr>
        <w:pStyle w:val="Akapitzlist"/>
        <w:numPr>
          <w:ilvl w:val="0"/>
          <w:numId w:val="31"/>
        </w:numPr>
        <w:spacing w:after="0" w:line="276" w:lineRule="auto"/>
        <w:ind w:left="1134"/>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zapewnienie, na wniosek osoby ze szczegó</w:t>
      </w:r>
      <w:r>
        <w:rPr>
          <w:rFonts w:ascii="Times New Roman" w:eastAsia="Times New Roman" w:hAnsi="Times New Roman" w:cs="Times New Roman"/>
          <w:sz w:val="24"/>
          <w:szCs w:val="24"/>
          <w:lang w:eastAsia="pl-PL"/>
        </w:rPr>
        <w:t>lnymi potrzebami, komunikacji z </w:t>
      </w:r>
      <w:r w:rsidRPr="0057009D">
        <w:rPr>
          <w:rFonts w:ascii="Times New Roman" w:eastAsia="Times New Roman" w:hAnsi="Times New Roman" w:cs="Times New Roman"/>
          <w:sz w:val="24"/>
          <w:szCs w:val="24"/>
          <w:lang w:eastAsia="pl-PL"/>
        </w:rPr>
        <w:t>podmiotem publicznym w formie określonej w tym wniosku.</w:t>
      </w:r>
    </w:p>
    <w:p w:rsidR="000D1570" w:rsidRPr="003A592D" w:rsidRDefault="000D1570" w:rsidP="000D1570">
      <w:pPr>
        <w:pStyle w:val="Akapitzlist"/>
        <w:numPr>
          <w:ilvl w:val="0"/>
          <w:numId w:val="7"/>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bCs/>
          <w:sz w:val="24"/>
          <w:szCs w:val="24"/>
          <w:lang w:eastAsia="pl-PL"/>
        </w:rPr>
        <w:t xml:space="preserve">W przypadku, kiedy oferent planuje zlecić określoną część zadania innemu podmiotowi, zobowiązany jest do wskazania w harmonogramie (część III pkt 4 oferty) zakresu działania realizowanego przez podmiot niebędący stroną umowy. Jeżeli oferent nie planuje zlecić do realizacji określonej części działania podmiotowi niebędącemu stroną umowy w rubryce „Zakres działania realizowany przez podmiot niebędący stroną umowy” należy wpisać </w:t>
      </w:r>
      <w:r w:rsidRPr="0057009D">
        <w:rPr>
          <w:rFonts w:ascii="Times New Roman" w:eastAsia="Times New Roman" w:hAnsi="Times New Roman" w:cs="Times New Roman"/>
          <w:b/>
          <w:bCs/>
          <w:sz w:val="24"/>
          <w:szCs w:val="24"/>
          <w:lang w:eastAsia="pl-PL"/>
        </w:rPr>
        <w:t>„Nie dotyczy”</w:t>
      </w:r>
      <w:r w:rsidRPr="0057009D">
        <w:rPr>
          <w:rFonts w:ascii="Times New Roman" w:eastAsia="Times New Roman" w:hAnsi="Times New Roman" w:cs="Times New Roman"/>
          <w:bCs/>
          <w:sz w:val="24"/>
          <w:szCs w:val="24"/>
          <w:lang w:eastAsia="pl-PL"/>
        </w:rPr>
        <w:t>.</w:t>
      </w:r>
    </w:p>
    <w:p w:rsidR="000D1570" w:rsidRPr="0057009D" w:rsidRDefault="000D1570" w:rsidP="000D1570">
      <w:pPr>
        <w:pStyle w:val="Akapitzlist"/>
        <w:numPr>
          <w:ilvl w:val="0"/>
          <w:numId w:val="7"/>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w:t>
      </w:r>
      <w:r w:rsidRPr="0057009D">
        <w:rPr>
          <w:rFonts w:ascii="Times New Roman" w:eastAsia="Times New Roman" w:hAnsi="Times New Roman" w:cs="Times New Roman"/>
          <w:sz w:val="24"/>
          <w:szCs w:val="24"/>
          <w:lang w:eastAsia="pl-PL"/>
        </w:rPr>
        <w:t xml:space="preserve">dpisy pod ofertą składają osoby </w:t>
      </w:r>
      <w:r w:rsidRPr="0057009D">
        <w:rPr>
          <w:rFonts w:ascii="Times New Roman" w:eastAsia="Times New Roman" w:hAnsi="Times New Roman" w:cs="Times New Roman"/>
          <w:bCs/>
          <w:sz w:val="24"/>
          <w:szCs w:val="24"/>
          <w:lang w:eastAsia="pl-PL"/>
        </w:rPr>
        <w:t>upoważnione do składania oświadczeń woli zgodnie z </w:t>
      </w:r>
      <w:r w:rsidRPr="0057009D">
        <w:rPr>
          <w:rFonts w:ascii="Times New Roman" w:eastAsia="Times New Roman" w:hAnsi="Times New Roman" w:cs="Times New Roman"/>
          <w:sz w:val="24"/>
          <w:szCs w:val="24"/>
          <w:lang w:eastAsia="pl-PL"/>
        </w:rPr>
        <w:t xml:space="preserve">danymi </w:t>
      </w:r>
      <w:r w:rsidR="00FD5B9E">
        <w:rPr>
          <w:rFonts w:ascii="Times New Roman" w:eastAsia="Times New Roman" w:hAnsi="Times New Roman" w:cs="Times New Roman"/>
          <w:bCs/>
          <w:sz w:val="24"/>
          <w:szCs w:val="24"/>
          <w:lang w:eastAsia="pl-PL"/>
        </w:rPr>
        <w:t>z Krajowego Rejestru Sądowego</w:t>
      </w:r>
      <w:r>
        <w:rPr>
          <w:rFonts w:ascii="Times New Roman" w:eastAsia="Times New Roman" w:hAnsi="Times New Roman" w:cs="Times New Roman"/>
          <w:bCs/>
          <w:sz w:val="24"/>
          <w:szCs w:val="24"/>
          <w:lang w:eastAsia="pl-PL"/>
        </w:rPr>
        <w:t xml:space="preserve"> lub</w:t>
      </w:r>
      <w:r w:rsidRPr="0057009D">
        <w:rPr>
          <w:rFonts w:ascii="Times New Roman" w:eastAsia="Times New Roman" w:hAnsi="Times New Roman" w:cs="Times New Roman"/>
          <w:bCs/>
          <w:sz w:val="24"/>
          <w:szCs w:val="24"/>
          <w:lang w:eastAsia="pl-PL"/>
        </w:rPr>
        <w:t xml:space="preserve"> inn</w:t>
      </w:r>
      <w:r>
        <w:rPr>
          <w:rFonts w:ascii="Times New Roman" w:eastAsia="Times New Roman" w:hAnsi="Times New Roman" w:cs="Times New Roman"/>
          <w:bCs/>
          <w:sz w:val="24"/>
          <w:szCs w:val="24"/>
          <w:lang w:eastAsia="pl-PL"/>
        </w:rPr>
        <w:t xml:space="preserve">ego właściwego rejestru, lub ewidencji, a w </w:t>
      </w:r>
      <w:r w:rsidRPr="0057009D">
        <w:rPr>
          <w:rFonts w:ascii="Times New Roman" w:eastAsia="Times New Roman" w:hAnsi="Times New Roman" w:cs="Times New Roman"/>
          <w:bCs/>
          <w:sz w:val="24"/>
          <w:szCs w:val="24"/>
          <w:lang w:eastAsia="pl-PL"/>
        </w:rPr>
        <w:t xml:space="preserve">przypadku innego sposobu reprezentacji niż wynikający z Krajowego Rejestru Sądowego lub innego właściwego rejestru lub ewidencji, innych dokumentów potwierdzających upoważnienie do działania w imieniu oferenta. W przypadku braku pieczęci imiennych, ofertę podpisuje się czytelnie (pełnym imieniem i nazwiskiem). </w:t>
      </w:r>
    </w:p>
    <w:p w:rsidR="000D1570" w:rsidRPr="0057009D" w:rsidRDefault="000D1570" w:rsidP="000D1570">
      <w:pPr>
        <w:pStyle w:val="Akapitzlist"/>
        <w:numPr>
          <w:ilvl w:val="0"/>
          <w:numId w:val="7"/>
        </w:numPr>
        <w:spacing w:after="120" w:line="276" w:lineRule="auto"/>
        <w:ind w:left="567" w:hanging="425"/>
        <w:contextualSpacing w:val="0"/>
        <w:jc w:val="both"/>
        <w:rPr>
          <w:rFonts w:ascii="Times New Roman" w:eastAsia="Times New Roman" w:hAnsi="Times New Roman"/>
          <w:sz w:val="24"/>
          <w:szCs w:val="24"/>
          <w:lang w:eastAsia="pl-PL"/>
        </w:rPr>
      </w:pPr>
      <w:r w:rsidRPr="0057009D">
        <w:rPr>
          <w:rFonts w:ascii="Times New Roman" w:hAnsi="Times New Roman"/>
          <w:sz w:val="24"/>
          <w:szCs w:val="24"/>
        </w:rPr>
        <w:t xml:space="preserve">Do oferty należy dołączyć kopię aktualnego wyciągu z właściwego rejestru lub ewidencji /pobrany samodzielnie wydruk komputerowy aktualnych informacji o podmiocie wpisanym </w:t>
      </w:r>
      <w:r>
        <w:rPr>
          <w:rFonts w:ascii="Times New Roman" w:hAnsi="Times New Roman"/>
          <w:sz w:val="24"/>
          <w:szCs w:val="24"/>
        </w:rPr>
        <w:t>do Krajowego Rejestru Sądowego/ oraz oświadczenia o VAT.</w:t>
      </w:r>
    </w:p>
    <w:p w:rsidR="000D1570" w:rsidRPr="0057009D" w:rsidRDefault="008E30AF" w:rsidP="000D1570">
      <w:pPr>
        <w:pStyle w:val="Akapitzlist"/>
        <w:numPr>
          <w:ilvl w:val="0"/>
          <w:numId w:val="7"/>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Oferent, w ramach konkursu może złożyć wyłącznie jedną ofertę</w:t>
      </w:r>
      <w:r w:rsidR="000D1570" w:rsidRPr="0057009D">
        <w:rPr>
          <w:rFonts w:ascii="Times New Roman" w:eastAsia="Times New Roman" w:hAnsi="Times New Roman" w:cs="Times New Roman"/>
          <w:sz w:val="24"/>
          <w:szCs w:val="24"/>
          <w:lang w:eastAsia="pl-PL"/>
        </w:rPr>
        <w:t>.</w:t>
      </w:r>
    </w:p>
    <w:p w:rsidR="000D1570" w:rsidRPr="0057009D" w:rsidRDefault="000D1570" w:rsidP="000D1570">
      <w:pPr>
        <w:pStyle w:val="Akapitzlist"/>
        <w:numPr>
          <w:ilvl w:val="0"/>
          <w:numId w:val="7"/>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Wydrukowany (jeden) egzemplarz oferty</w:t>
      </w:r>
      <w:r w:rsidRPr="0057009D">
        <w:rPr>
          <w:rFonts w:ascii="Times New Roman" w:hAnsi="Times New Roman" w:cs="Times New Roman"/>
          <w:sz w:val="24"/>
          <w:szCs w:val="24"/>
        </w:rPr>
        <w:t xml:space="preserve">, w zamkniętej kopercie, opatrzonej informacją </w:t>
      </w:r>
      <w:r w:rsidRPr="0057009D">
        <w:rPr>
          <w:rFonts w:ascii="Times New Roman" w:hAnsi="Times New Roman" w:cs="Times New Roman"/>
          <w:b/>
          <w:sz w:val="24"/>
          <w:szCs w:val="24"/>
        </w:rPr>
        <w:t xml:space="preserve">„Otwarty Konkurs Ofert Nr ew. </w:t>
      </w:r>
      <w:r>
        <w:rPr>
          <w:rFonts w:ascii="Times New Roman" w:hAnsi="Times New Roman" w:cs="Times New Roman"/>
          <w:b/>
          <w:sz w:val="24"/>
          <w:szCs w:val="24"/>
        </w:rPr>
        <w:t>08/2022/WD/DEKiD</w:t>
      </w:r>
      <w:r w:rsidRPr="0057009D">
        <w:rPr>
          <w:rFonts w:ascii="Times New Roman" w:hAnsi="Times New Roman" w:cs="Times New Roman"/>
          <w:b/>
          <w:sz w:val="24"/>
          <w:szCs w:val="24"/>
        </w:rPr>
        <w:t>”</w:t>
      </w:r>
      <w:r w:rsidRPr="0057009D">
        <w:rPr>
          <w:rFonts w:ascii="Times New Roman" w:hAnsi="Times New Roman" w:cs="Times New Roman"/>
          <w:sz w:val="24"/>
          <w:szCs w:val="24"/>
        </w:rPr>
        <w:t xml:space="preserve"> należy złożyć w Biurze Podawczym Ministerstwa Obrony Narodowej mieszczącym się w Warszawie, przy </w:t>
      </w:r>
      <w:r>
        <w:rPr>
          <w:rFonts w:ascii="Times New Roman" w:hAnsi="Times New Roman" w:cs="Times New Roman"/>
          <w:sz w:val="24"/>
          <w:szCs w:val="24"/>
        </w:rPr>
        <w:t>al. </w:t>
      </w:r>
      <w:r w:rsidRPr="0057009D">
        <w:rPr>
          <w:rFonts w:ascii="Times New Roman" w:hAnsi="Times New Roman" w:cs="Times New Roman"/>
          <w:sz w:val="24"/>
          <w:szCs w:val="24"/>
        </w:rPr>
        <w:t xml:space="preserve">Niepodległości 218 (wejście od ulicy Filtrowej) lub przesłać na adres: </w:t>
      </w:r>
    </w:p>
    <w:p w:rsidR="000D1570" w:rsidRPr="0057009D" w:rsidRDefault="000D1570" w:rsidP="000D1570">
      <w:pPr>
        <w:spacing w:after="0" w:line="276" w:lineRule="auto"/>
        <w:ind w:left="786"/>
        <w:jc w:val="center"/>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Departament Edukacji, Kultury i Dziedzictwa MON</w:t>
      </w:r>
    </w:p>
    <w:p w:rsidR="000D1570" w:rsidRPr="0057009D" w:rsidRDefault="000D1570" w:rsidP="000D1570">
      <w:pPr>
        <w:spacing w:after="0" w:line="276" w:lineRule="auto"/>
        <w:ind w:left="786"/>
        <w:jc w:val="center"/>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Al. Niepodległości 218, 00</w:t>
      </w:r>
      <w:r w:rsidRPr="0057009D">
        <w:rPr>
          <w:rFonts w:ascii="Times New Roman" w:eastAsia="Times New Roman" w:hAnsi="Times New Roman" w:cs="Times New Roman"/>
          <w:b/>
          <w:sz w:val="24"/>
          <w:szCs w:val="24"/>
          <w:lang w:eastAsia="pl-PL"/>
        </w:rPr>
        <w:noBreakHyphen/>
        <w:t>911 Warszawa</w:t>
      </w:r>
    </w:p>
    <w:p w:rsidR="000D1570" w:rsidRDefault="000D1570" w:rsidP="000D1570">
      <w:pPr>
        <w:spacing w:after="0" w:line="276" w:lineRule="auto"/>
        <w:ind w:left="786"/>
        <w:jc w:val="center"/>
        <w:rPr>
          <w:rFonts w:ascii="Times New Roman" w:eastAsia="Times New Roman" w:hAnsi="Times New Roman" w:cs="Times New Roman"/>
          <w:sz w:val="24"/>
          <w:szCs w:val="24"/>
          <w:u w:val="single"/>
          <w:lang w:eastAsia="pl-PL"/>
        </w:rPr>
      </w:pPr>
      <w:r w:rsidRPr="0057009D">
        <w:rPr>
          <w:rFonts w:ascii="Times New Roman" w:eastAsia="Times New Roman" w:hAnsi="Times New Roman" w:cs="Times New Roman"/>
          <w:sz w:val="24"/>
          <w:szCs w:val="24"/>
          <w:u w:val="single"/>
          <w:lang w:eastAsia="pl-PL"/>
        </w:rPr>
        <w:t>Datą złożenia oferty jest data jej wpływu do adresata.</w:t>
      </w:r>
    </w:p>
    <w:p w:rsidR="000D1570" w:rsidRPr="0057009D" w:rsidRDefault="000D1570" w:rsidP="000D1570">
      <w:pPr>
        <w:pStyle w:val="Akapitzlist"/>
        <w:numPr>
          <w:ilvl w:val="0"/>
          <w:numId w:val="6"/>
        </w:numPr>
        <w:suppressAutoHyphens/>
        <w:autoSpaceDN w:val="0"/>
        <w:spacing w:before="120" w:after="120" w:line="276" w:lineRule="auto"/>
        <w:ind w:left="426" w:hanging="426"/>
        <w:contextualSpacing w:val="0"/>
        <w:jc w:val="both"/>
        <w:textAlignment w:val="baseline"/>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Tryb i terminy wyboru ofert</w:t>
      </w:r>
    </w:p>
    <w:p w:rsidR="000D1570" w:rsidRPr="0057009D" w:rsidRDefault="000D1570" w:rsidP="000D1570">
      <w:pPr>
        <w:numPr>
          <w:ilvl w:val="0"/>
          <w:numId w:val="48"/>
        </w:numPr>
        <w:spacing w:before="120" w:after="0" w:line="276" w:lineRule="auto"/>
        <w:ind w:left="567" w:hanging="425"/>
        <w:jc w:val="both"/>
        <w:rPr>
          <w:rFonts w:ascii="Times New Roman" w:eastAsia="Times New Roman" w:hAnsi="Times New Roman" w:cs="Times New Roman"/>
          <w:b/>
          <w:bCs/>
          <w:sz w:val="24"/>
          <w:szCs w:val="24"/>
          <w:lang w:eastAsia="pl-PL"/>
        </w:rPr>
      </w:pPr>
      <w:r w:rsidRPr="0057009D">
        <w:rPr>
          <w:rFonts w:ascii="Times New Roman" w:eastAsia="Times New Roman" w:hAnsi="Times New Roman" w:cs="Times New Roman"/>
          <w:b/>
          <w:bCs/>
          <w:sz w:val="24"/>
          <w:szCs w:val="24"/>
          <w:lang w:eastAsia="pl-PL"/>
        </w:rPr>
        <w:t>Oferty rozpatrywane są w następujących etapach:</w:t>
      </w:r>
    </w:p>
    <w:p w:rsidR="000D1570" w:rsidRPr="0057009D" w:rsidRDefault="000D1570" w:rsidP="000D1570">
      <w:pPr>
        <w:pStyle w:val="Akapitzlist"/>
        <w:numPr>
          <w:ilvl w:val="0"/>
          <w:numId w:val="3"/>
        </w:numPr>
        <w:spacing w:before="120" w:after="0" w:line="276" w:lineRule="auto"/>
        <w:ind w:left="851"/>
        <w:jc w:val="both"/>
        <w:rPr>
          <w:rFonts w:ascii="Times New Roman" w:eastAsia="Times New Roman" w:hAnsi="Times New Roman" w:cs="Times New Roman"/>
          <w:b/>
          <w:bCs/>
          <w:sz w:val="24"/>
          <w:szCs w:val="24"/>
          <w:lang w:eastAsia="pl-PL"/>
        </w:rPr>
      </w:pPr>
      <w:r w:rsidRPr="0057009D">
        <w:rPr>
          <w:rFonts w:ascii="Times New Roman" w:eastAsia="Times New Roman" w:hAnsi="Times New Roman" w:cs="Times New Roman"/>
          <w:b/>
          <w:bCs/>
          <w:sz w:val="24"/>
          <w:szCs w:val="24"/>
          <w:lang w:eastAsia="pl-PL"/>
        </w:rPr>
        <w:t xml:space="preserve">Ocena formalna oferty </w:t>
      </w:r>
      <w:r>
        <w:rPr>
          <w:rFonts w:ascii="Times New Roman" w:eastAsia="Times New Roman" w:hAnsi="Times New Roman" w:cs="Times New Roman"/>
          <w:b/>
          <w:bCs/>
          <w:sz w:val="24"/>
          <w:szCs w:val="24"/>
          <w:lang w:eastAsia="pl-PL"/>
        </w:rPr>
        <w:t>–</w:t>
      </w:r>
      <w:r w:rsidRPr="0057009D">
        <w:rPr>
          <w:rFonts w:ascii="Times New Roman" w:eastAsia="Times New Roman" w:hAnsi="Times New Roman" w:cs="Times New Roman"/>
          <w:b/>
          <w:bCs/>
          <w:sz w:val="24"/>
          <w:szCs w:val="24"/>
          <w:lang w:eastAsia="pl-PL"/>
        </w:rPr>
        <w:t xml:space="preserve"> </w:t>
      </w:r>
      <w:r w:rsidRPr="0057009D">
        <w:rPr>
          <w:rFonts w:ascii="Times New Roman" w:eastAsia="Times New Roman" w:hAnsi="Times New Roman" w:cs="Times New Roman"/>
          <w:bCs/>
          <w:sz w:val="24"/>
          <w:szCs w:val="24"/>
          <w:lang w:eastAsia="pl-PL"/>
        </w:rPr>
        <w:t>dokonywana jest</w:t>
      </w:r>
      <w:r w:rsidRPr="0057009D">
        <w:rPr>
          <w:rFonts w:ascii="Times New Roman" w:eastAsia="Times New Roman" w:hAnsi="Times New Roman" w:cs="Times New Roman"/>
          <w:b/>
          <w:bCs/>
          <w:sz w:val="24"/>
          <w:szCs w:val="24"/>
          <w:lang w:eastAsia="pl-PL"/>
        </w:rPr>
        <w:t xml:space="preserve"> </w:t>
      </w:r>
      <w:r w:rsidRPr="0057009D">
        <w:rPr>
          <w:rFonts w:ascii="Times New Roman" w:eastAsia="Times New Roman" w:hAnsi="Times New Roman" w:cs="Times New Roman"/>
          <w:bCs/>
          <w:sz w:val="24"/>
          <w:szCs w:val="24"/>
          <w:lang w:eastAsia="pl-PL"/>
        </w:rPr>
        <w:t>w Departamencie Edukacji, Kultury i Dziedzictwa MON, po zarejestrowaniu oferty i nadaniu jej numeru identyfikacyjnego. Ocena formalna polega na stwierdzeniu, czy oferta nie zawiera uchybień i błędów formalnych.</w:t>
      </w:r>
    </w:p>
    <w:p w:rsidR="000D1570" w:rsidRPr="00341EDD" w:rsidRDefault="000D1570" w:rsidP="000D1570">
      <w:pPr>
        <w:pStyle w:val="Akapitzlist"/>
        <w:numPr>
          <w:ilvl w:val="0"/>
          <w:numId w:val="21"/>
        </w:numPr>
        <w:spacing w:before="60" w:after="60" w:line="276" w:lineRule="auto"/>
        <w:ind w:left="1134"/>
        <w:contextualSpacing w:val="0"/>
        <w:jc w:val="both"/>
        <w:rPr>
          <w:rFonts w:ascii="Times New Roman" w:eastAsia="Times New Roman" w:hAnsi="Times New Roman" w:cs="Times New Roman"/>
          <w:bCs/>
          <w:sz w:val="24"/>
          <w:szCs w:val="24"/>
          <w:u w:val="single"/>
          <w:lang w:eastAsia="pl-PL"/>
        </w:rPr>
      </w:pPr>
      <w:r w:rsidRPr="00341EDD">
        <w:rPr>
          <w:rFonts w:ascii="Times New Roman" w:eastAsia="Times New Roman" w:hAnsi="Times New Roman" w:cs="Times New Roman"/>
          <w:bCs/>
          <w:sz w:val="24"/>
          <w:szCs w:val="24"/>
          <w:u w:val="single"/>
          <w:lang w:eastAsia="pl-PL"/>
        </w:rPr>
        <w:t>Uchybienia formalne.</w:t>
      </w:r>
    </w:p>
    <w:p w:rsidR="000D1570" w:rsidRPr="0057009D" w:rsidRDefault="000D1570" w:rsidP="000D1570">
      <w:pPr>
        <w:pStyle w:val="Akapitzlist"/>
        <w:spacing w:after="0" w:line="276" w:lineRule="auto"/>
        <w:ind w:left="1080"/>
        <w:contextualSpacing w:val="0"/>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Za uchybienia formalne uznaje się:</w:t>
      </w:r>
    </w:p>
    <w:p w:rsidR="000D1570" w:rsidRPr="0057009D" w:rsidRDefault="000D1570" w:rsidP="000D1570">
      <w:pPr>
        <w:pStyle w:val="Akapitzlist"/>
        <w:numPr>
          <w:ilvl w:val="0"/>
          <w:numId w:val="22"/>
        </w:numPr>
        <w:spacing w:after="0" w:line="276" w:lineRule="auto"/>
        <w:ind w:left="1418"/>
        <w:contextualSpacing w:val="0"/>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brak załączników wykazanych w ogłoszeniu otwartego konkursu ofert,</w:t>
      </w:r>
    </w:p>
    <w:p w:rsidR="000D1570" w:rsidRPr="00D466C3" w:rsidRDefault="000D1570" w:rsidP="000D1570">
      <w:pPr>
        <w:pStyle w:val="Akapitzlist"/>
        <w:numPr>
          <w:ilvl w:val="0"/>
          <w:numId w:val="22"/>
        </w:numPr>
        <w:spacing w:after="0" w:line="276" w:lineRule="auto"/>
        <w:ind w:left="1418"/>
        <w:contextualSpacing w:val="0"/>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brak podpisu/podpisów na ofercie lub</w:t>
      </w:r>
      <w:r w:rsidRPr="0057009D">
        <w:rPr>
          <w:rFonts w:ascii="Times New Roman" w:eastAsia="Times New Roman" w:hAnsi="Times New Roman" w:cs="Times New Roman"/>
          <w:sz w:val="24"/>
          <w:szCs w:val="24"/>
          <w:lang w:eastAsia="pl-PL"/>
        </w:rPr>
        <w:t xml:space="preserve"> podpisanie oferty niezgodnie z reprezentacją wskazaną w Krajowym Rejestrze Sądowym/właściwej </w:t>
      </w:r>
      <w:r w:rsidRPr="00D466C3">
        <w:rPr>
          <w:rFonts w:ascii="Times New Roman" w:eastAsia="Times New Roman" w:hAnsi="Times New Roman" w:cs="Times New Roman"/>
          <w:sz w:val="24"/>
          <w:szCs w:val="24"/>
          <w:lang w:eastAsia="pl-PL"/>
        </w:rPr>
        <w:t>ewidencji,</w:t>
      </w:r>
    </w:p>
    <w:p w:rsidR="000D1570" w:rsidRPr="00D466C3" w:rsidRDefault="000D1570" w:rsidP="000D1570">
      <w:pPr>
        <w:pStyle w:val="Akapitzlist"/>
        <w:numPr>
          <w:ilvl w:val="0"/>
          <w:numId w:val="22"/>
        </w:numPr>
        <w:spacing w:after="0" w:line="276" w:lineRule="auto"/>
        <w:ind w:left="1418"/>
        <w:contextualSpacing w:val="0"/>
        <w:jc w:val="both"/>
        <w:rPr>
          <w:rFonts w:ascii="Times New Roman" w:eastAsia="Times New Roman" w:hAnsi="Times New Roman" w:cs="Times New Roman"/>
          <w:bCs/>
          <w:sz w:val="24"/>
          <w:szCs w:val="24"/>
          <w:lang w:eastAsia="pl-PL"/>
        </w:rPr>
      </w:pPr>
      <w:r w:rsidRPr="00D466C3">
        <w:rPr>
          <w:rFonts w:ascii="Times New Roman" w:eastAsia="Times New Roman" w:hAnsi="Times New Roman" w:cs="Times New Roman"/>
          <w:sz w:val="24"/>
          <w:szCs w:val="24"/>
          <w:lang w:eastAsia="pl-PL"/>
        </w:rPr>
        <w:t>brak deklaracji o zamiarze odpłatnego lub nieodpłatnego wykonania zadania publicznego (w części VI</w:t>
      </w:r>
      <w:r w:rsidR="00FD5B9E">
        <w:rPr>
          <w:rFonts w:ascii="Times New Roman" w:eastAsia="Times New Roman" w:hAnsi="Times New Roman" w:cs="Times New Roman"/>
          <w:sz w:val="24"/>
          <w:szCs w:val="24"/>
          <w:lang w:eastAsia="pl-PL"/>
        </w:rPr>
        <w:t>.</w:t>
      </w:r>
      <w:r w:rsidRPr="00D466C3">
        <w:rPr>
          <w:rFonts w:ascii="Times New Roman" w:eastAsia="Times New Roman" w:hAnsi="Times New Roman" w:cs="Times New Roman"/>
          <w:sz w:val="24"/>
          <w:szCs w:val="24"/>
          <w:lang w:eastAsia="pl-PL"/>
        </w:rPr>
        <w:t xml:space="preserve"> oferty „Inne informacje” oferty), </w:t>
      </w:r>
    </w:p>
    <w:p w:rsidR="000D1570" w:rsidRPr="0057009D" w:rsidRDefault="000D1570" w:rsidP="000D1570">
      <w:pPr>
        <w:pStyle w:val="Akapitzlist"/>
        <w:numPr>
          <w:ilvl w:val="0"/>
          <w:numId w:val="22"/>
        </w:numPr>
        <w:spacing w:after="0" w:line="276" w:lineRule="auto"/>
        <w:ind w:left="1418"/>
        <w:contextualSpacing w:val="0"/>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sz w:val="24"/>
          <w:szCs w:val="24"/>
          <w:lang w:eastAsia="pl-PL"/>
        </w:rPr>
        <w:t>brak wyboru s</w:t>
      </w:r>
      <w:r>
        <w:rPr>
          <w:rFonts w:ascii="Times New Roman" w:eastAsia="Times New Roman" w:hAnsi="Times New Roman" w:cs="Times New Roman"/>
          <w:sz w:val="24"/>
          <w:szCs w:val="24"/>
          <w:lang w:eastAsia="pl-PL"/>
        </w:rPr>
        <w:t>tosownej treści oświadczeń w części</w:t>
      </w:r>
      <w:r w:rsidRPr="0057009D">
        <w:rPr>
          <w:rFonts w:ascii="Times New Roman" w:eastAsia="Times New Roman" w:hAnsi="Times New Roman" w:cs="Times New Roman"/>
          <w:sz w:val="24"/>
          <w:szCs w:val="24"/>
          <w:lang w:eastAsia="pl-PL"/>
        </w:rPr>
        <w:t xml:space="preserve"> VII</w:t>
      </w:r>
      <w:r w:rsidR="00FD5B9E">
        <w:rPr>
          <w:rFonts w:ascii="Times New Roman" w:eastAsia="Times New Roman" w:hAnsi="Times New Roman" w:cs="Times New Roman"/>
          <w:sz w:val="24"/>
          <w:szCs w:val="24"/>
          <w:lang w:eastAsia="pl-PL"/>
        </w:rPr>
        <w:t>.</w:t>
      </w:r>
      <w:r w:rsidRPr="0057009D">
        <w:rPr>
          <w:rFonts w:ascii="Times New Roman" w:eastAsia="Times New Roman" w:hAnsi="Times New Roman" w:cs="Times New Roman"/>
          <w:sz w:val="24"/>
          <w:szCs w:val="24"/>
          <w:lang w:eastAsia="pl-PL"/>
        </w:rPr>
        <w:t xml:space="preserve"> oferty,</w:t>
      </w:r>
    </w:p>
    <w:p w:rsidR="000D1570" w:rsidRPr="0057009D" w:rsidRDefault="000D1570" w:rsidP="000D1570">
      <w:pPr>
        <w:pStyle w:val="Akapitzlist"/>
        <w:numPr>
          <w:ilvl w:val="0"/>
          <w:numId w:val="22"/>
        </w:numPr>
        <w:spacing w:after="0" w:line="276" w:lineRule="auto"/>
        <w:ind w:left="1418"/>
        <w:contextualSpacing w:val="0"/>
        <w:jc w:val="both"/>
        <w:rPr>
          <w:rFonts w:ascii="Times New Roman" w:eastAsiaTheme="minorEastAsia" w:hAnsi="Times New Roman" w:cs="Times New Roman"/>
          <w:sz w:val="24"/>
          <w:szCs w:val="24"/>
          <w:lang w:eastAsia="pl-PL"/>
        </w:rPr>
      </w:pPr>
      <w:r w:rsidRPr="0057009D">
        <w:rPr>
          <w:rFonts w:ascii="Times New Roman" w:hAnsi="Times New Roman" w:cs="Times New Roman"/>
          <w:sz w:val="24"/>
          <w:szCs w:val="24"/>
        </w:rPr>
        <w:t xml:space="preserve">brak wskazania warunków służących zapewnieniu </w:t>
      </w:r>
      <w:r>
        <w:rPr>
          <w:rFonts w:ascii="Times New Roman" w:hAnsi="Times New Roman" w:cs="Times New Roman"/>
          <w:sz w:val="24"/>
          <w:szCs w:val="24"/>
        </w:rPr>
        <w:t>dostępności osobom ze </w:t>
      </w:r>
      <w:r w:rsidRPr="0057009D">
        <w:rPr>
          <w:rFonts w:ascii="Times New Roman" w:hAnsi="Times New Roman" w:cs="Times New Roman"/>
          <w:sz w:val="24"/>
          <w:szCs w:val="24"/>
        </w:rPr>
        <w:t>szczególnymi potrzebami,</w:t>
      </w:r>
    </w:p>
    <w:p w:rsidR="000D1570" w:rsidRPr="0057009D" w:rsidRDefault="000D1570" w:rsidP="000D1570">
      <w:pPr>
        <w:pStyle w:val="Akapitzlist"/>
        <w:numPr>
          <w:ilvl w:val="0"/>
          <w:numId w:val="22"/>
        </w:numPr>
        <w:spacing w:after="0" w:line="276" w:lineRule="auto"/>
        <w:ind w:left="1418"/>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oczywiste omyłki pisarskie i rachunkowe</w:t>
      </w:r>
      <w:r>
        <w:rPr>
          <w:rFonts w:ascii="Times New Roman" w:eastAsia="Times New Roman" w:hAnsi="Times New Roman" w:cs="Times New Roman"/>
          <w:sz w:val="24"/>
          <w:szCs w:val="24"/>
          <w:lang w:eastAsia="pl-PL"/>
        </w:rPr>
        <w:t>,</w:t>
      </w:r>
    </w:p>
    <w:p w:rsidR="000D1570" w:rsidRPr="0057009D" w:rsidRDefault="000D1570" w:rsidP="000D1570">
      <w:pPr>
        <w:pStyle w:val="Akapitzlist"/>
        <w:numPr>
          <w:ilvl w:val="0"/>
          <w:numId w:val="22"/>
        </w:numPr>
        <w:spacing w:after="0" w:line="276" w:lineRule="auto"/>
        <w:ind w:left="1418"/>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niewypełnienie poszczególnych </w:t>
      </w:r>
      <w:r>
        <w:rPr>
          <w:rFonts w:ascii="Times New Roman" w:eastAsia="Times New Roman" w:hAnsi="Times New Roman" w:cs="Times New Roman"/>
          <w:sz w:val="24"/>
          <w:szCs w:val="24"/>
          <w:lang w:eastAsia="pl-PL"/>
        </w:rPr>
        <w:t>rubryk</w:t>
      </w:r>
      <w:r w:rsidRPr="0057009D">
        <w:rPr>
          <w:rFonts w:ascii="Times New Roman" w:eastAsia="Times New Roman" w:hAnsi="Times New Roman" w:cs="Times New Roman"/>
          <w:sz w:val="24"/>
          <w:szCs w:val="24"/>
          <w:lang w:eastAsia="pl-PL"/>
        </w:rPr>
        <w:t xml:space="preserve"> w ofercie.</w:t>
      </w:r>
    </w:p>
    <w:p w:rsidR="000D1570" w:rsidRPr="0057009D" w:rsidRDefault="000D1570" w:rsidP="000D1570">
      <w:pPr>
        <w:pStyle w:val="Akapitzlist"/>
        <w:suppressAutoHyphens/>
        <w:autoSpaceDN w:val="0"/>
        <w:spacing w:before="120" w:after="120" w:line="276" w:lineRule="auto"/>
        <w:ind w:left="709"/>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Uchybieniem formalnym jest także złożenie większej </w:t>
      </w:r>
      <w:r>
        <w:rPr>
          <w:rFonts w:ascii="Times New Roman" w:eastAsia="Times New Roman" w:hAnsi="Times New Roman" w:cs="Times New Roman"/>
          <w:sz w:val="24"/>
          <w:szCs w:val="24"/>
          <w:lang w:eastAsia="pl-PL"/>
        </w:rPr>
        <w:t>liczby ofert niż dopuszczalna w </w:t>
      </w:r>
      <w:r w:rsidRPr="0057009D">
        <w:rPr>
          <w:rFonts w:ascii="Times New Roman" w:eastAsia="Times New Roman" w:hAnsi="Times New Roman" w:cs="Times New Roman"/>
          <w:sz w:val="24"/>
          <w:szCs w:val="24"/>
          <w:lang w:eastAsia="pl-PL"/>
        </w:rPr>
        <w:t>konkursie. W tym przypadku oferent zobowiązany jest wskazać, którą/</w:t>
      </w:r>
      <w:r>
        <w:rPr>
          <w:rFonts w:ascii="Times New Roman" w:eastAsia="Times New Roman" w:hAnsi="Times New Roman" w:cs="Times New Roman"/>
          <w:sz w:val="24"/>
          <w:szCs w:val="24"/>
          <w:lang w:eastAsia="pl-PL"/>
        </w:rPr>
        <w:t xml:space="preserve">które ofertę/oferty wycofuje z </w:t>
      </w:r>
      <w:r w:rsidRPr="0057009D">
        <w:rPr>
          <w:rFonts w:ascii="Times New Roman" w:eastAsia="Times New Roman" w:hAnsi="Times New Roman" w:cs="Times New Roman"/>
          <w:sz w:val="24"/>
          <w:szCs w:val="24"/>
          <w:lang w:eastAsia="pl-PL"/>
        </w:rPr>
        <w:t xml:space="preserve">konkursu. </w:t>
      </w:r>
    </w:p>
    <w:p w:rsidR="000D1570" w:rsidRPr="0057009D" w:rsidRDefault="000D1570" w:rsidP="000D1570">
      <w:pPr>
        <w:pStyle w:val="Akapitzlist"/>
        <w:suppressAutoHyphens/>
        <w:autoSpaceDN w:val="0"/>
        <w:spacing w:before="120" w:after="120" w:line="276" w:lineRule="auto"/>
        <w:ind w:left="709"/>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Wykaz oferentów, których oferty zawierają uchybienia formalne wraz z wykazem uchybień publikowany jest </w:t>
      </w:r>
      <w:r w:rsidRPr="0057009D">
        <w:rPr>
          <w:rFonts w:ascii="Times New Roman" w:hAnsi="Times New Roman" w:cs="Times New Roman"/>
          <w:sz w:val="24"/>
          <w:szCs w:val="24"/>
        </w:rPr>
        <w:t>w Biuletynie Informacji Publicznej MON,</w:t>
      </w:r>
      <w:r>
        <w:rPr>
          <w:rFonts w:ascii="Times New Roman" w:hAnsi="Times New Roman" w:cs="Times New Roman"/>
          <w:sz w:val="24"/>
          <w:szCs w:val="24"/>
        </w:rPr>
        <w:t xml:space="preserve"> pod linkiem</w:t>
      </w:r>
      <w:r w:rsidRPr="0057009D">
        <w:rPr>
          <w:rFonts w:ascii="Times New Roman" w:eastAsia="Times New Roman" w:hAnsi="Times New Roman" w:cs="Times New Roman"/>
          <w:sz w:val="24"/>
          <w:szCs w:val="24"/>
          <w:lang w:eastAsia="pl-PL"/>
        </w:rPr>
        <w:t>:</w:t>
      </w:r>
      <w:r w:rsidRPr="0057009D">
        <w:rPr>
          <w:rFonts w:ascii="Times New Roman" w:hAnsi="Times New Roman" w:cs="Times New Roman"/>
          <w:sz w:val="24"/>
          <w:szCs w:val="24"/>
        </w:rPr>
        <w:t xml:space="preserve"> </w:t>
      </w:r>
      <w:hyperlink r:id="rId10" w:history="1">
        <w:r w:rsidRPr="00AD79AD">
          <w:rPr>
            <w:rStyle w:val="Hipercze"/>
            <w:rFonts w:ascii="Times New Roman" w:hAnsi="Times New Roman" w:cs="Times New Roman"/>
            <w:sz w:val="24"/>
            <w:szCs w:val="24"/>
          </w:rPr>
          <w:t>https://www.gov.pl/web/obrona-narodowa/otwarte-konkursy-ofert</w:t>
        </w:r>
      </w:hyperlink>
      <w:r>
        <w:rPr>
          <w:rFonts w:ascii="Times New Roman" w:eastAsia="Times New Roman" w:hAnsi="Times New Roman" w:cs="Times New Roman"/>
          <w:sz w:val="24"/>
          <w:szCs w:val="24"/>
          <w:lang w:eastAsia="pl-PL"/>
        </w:rPr>
        <w:t xml:space="preserve">.  </w:t>
      </w:r>
    </w:p>
    <w:p w:rsidR="000D1570" w:rsidRPr="0057009D" w:rsidRDefault="000D1570" w:rsidP="000D1570">
      <w:pPr>
        <w:spacing w:after="120" w:line="276" w:lineRule="auto"/>
        <w:ind w:left="709"/>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Oferenci, u których stwierdzono w złożonych ofertach uchybienia formalne w terminie 7 dni od dnia opublikowania wykazu na stronie internetowej mają prawo do usunięcia stwierdzonych uchybień (decyduje data wpływu do kancelarii ogólnej MON</w:t>
      </w:r>
      <w:r w:rsidRPr="00341EDD">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informacji o usuniętych uchybieniach</w:t>
      </w:r>
      <w:r w:rsidRPr="0057009D">
        <w:rPr>
          <w:rFonts w:ascii="Times New Roman" w:eastAsia="Times New Roman" w:hAnsi="Times New Roman" w:cs="Times New Roman"/>
          <w:bCs/>
          <w:sz w:val="24"/>
          <w:szCs w:val="24"/>
          <w:lang w:eastAsia="pl-PL"/>
        </w:rPr>
        <w:t>, zgodnie z częścią III</w:t>
      </w:r>
      <w:r w:rsidR="00FD5B9E">
        <w:rPr>
          <w:rFonts w:ascii="Times New Roman" w:eastAsia="Times New Roman" w:hAnsi="Times New Roman" w:cs="Times New Roman"/>
          <w:bCs/>
          <w:sz w:val="24"/>
          <w:szCs w:val="24"/>
          <w:lang w:eastAsia="pl-PL"/>
        </w:rPr>
        <w:t>.</w:t>
      </w:r>
      <w:r w:rsidRPr="0057009D">
        <w:rPr>
          <w:rFonts w:ascii="Times New Roman" w:eastAsia="Times New Roman" w:hAnsi="Times New Roman" w:cs="Times New Roman"/>
          <w:bCs/>
          <w:sz w:val="24"/>
          <w:szCs w:val="24"/>
          <w:lang w:eastAsia="pl-PL"/>
        </w:rPr>
        <w:t xml:space="preserve"> pkt</w:t>
      </w:r>
      <w:r>
        <w:rPr>
          <w:rFonts w:ascii="Times New Roman" w:eastAsia="Times New Roman" w:hAnsi="Times New Roman" w:cs="Times New Roman"/>
          <w:bCs/>
          <w:sz w:val="24"/>
          <w:szCs w:val="24"/>
          <w:lang w:eastAsia="pl-PL"/>
        </w:rPr>
        <w:t xml:space="preserve"> </w:t>
      </w:r>
      <w:r w:rsidRPr="0057009D">
        <w:rPr>
          <w:rFonts w:ascii="Times New Roman" w:eastAsia="Times New Roman" w:hAnsi="Times New Roman" w:cs="Times New Roman"/>
          <w:bCs/>
          <w:sz w:val="24"/>
          <w:szCs w:val="24"/>
          <w:lang w:eastAsia="pl-PL"/>
        </w:rPr>
        <w:t>1</w:t>
      </w:r>
      <w:r>
        <w:rPr>
          <w:rFonts w:ascii="Times New Roman" w:eastAsia="Times New Roman" w:hAnsi="Times New Roman" w:cs="Times New Roman"/>
          <w:bCs/>
          <w:sz w:val="24"/>
          <w:szCs w:val="24"/>
          <w:lang w:eastAsia="pl-PL"/>
        </w:rPr>
        <w:t>7</w:t>
      </w:r>
      <w:r w:rsidRPr="0057009D">
        <w:rPr>
          <w:rFonts w:ascii="Times New Roman" w:eastAsia="Times New Roman" w:hAnsi="Times New Roman" w:cs="Times New Roman"/>
          <w:bCs/>
          <w:sz w:val="24"/>
          <w:szCs w:val="24"/>
          <w:lang w:eastAsia="pl-PL"/>
        </w:rPr>
        <w:t xml:space="preserve"> Regulaminu). Niezłożenie stosownych uzupełnień lub wyjaśnień dot</w:t>
      </w:r>
      <w:r>
        <w:rPr>
          <w:rFonts w:ascii="Times New Roman" w:eastAsia="Times New Roman" w:hAnsi="Times New Roman" w:cs="Times New Roman"/>
          <w:bCs/>
          <w:sz w:val="24"/>
          <w:szCs w:val="24"/>
          <w:lang w:eastAsia="pl-PL"/>
        </w:rPr>
        <w:t>yczących uchybień formalnych we </w:t>
      </w:r>
      <w:r w:rsidRPr="0057009D">
        <w:rPr>
          <w:rFonts w:ascii="Times New Roman" w:eastAsia="Times New Roman" w:hAnsi="Times New Roman" w:cs="Times New Roman"/>
          <w:bCs/>
          <w:sz w:val="24"/>
          <w:szCs w:val="24"/>
          <w:lang w:eastAsia="pl-PL"/>
        </w:rPr>
        <w:t xml:space="preserve">wskazanym terminie, a także złożenie uzupełnień lub wyjaśnień z nieusuniętymi uchybieniami formalnymi, lub wprowadzenie </w:t>
      </w:r>
      <w:r>
        <w:rPr>
          <w:rFonts w:ascii="Times New Roman" w:eastAsia="Times New Roman" w:hAnsi="Times New Roman" w:cs="Times New Roman"/>
          <w:bCs/>
          <w:sz w:val="24"/>
          <w:szCs w:val="24"/>
          <w:lang w:eastAsia="pl-PL"/>
        </w:rPr>
        <w:t xml:space="preserve">samodzielnie </w:t>
      </w:r>
      <w:r w:rsidRPr="0057009D">
        <w:rPr>
          <w:rFonts w:ascii="Times New Roman" w:eastAsia="Times New Roman" w:hAnsi="Times New Roman" w:cs="Times New Roman"/>
          <w:bCs/>
          <w:sz w:val="24"/>
          <w:szCs w:val="24"/>
          <w:lang w:eastAsia="pl-PL"/>
        </w:rPr>
        <w:t>zmian odbiegających od oryginalnej oferty</w:t>
      </w:r>
      <w:r>
        <w:rPr>
          <w:rFonts w:ascii="Times New Roman" w:eastAsia="Times New Roman" w:hAnsi="Times New Roman" w:cs="Times New Roman"/>
          <w:bCs/>
          <w:sz w:val="24"/>
          <w:szCs w:val="24"/>
          <w:lang w:eastAsia="pl-PL"/>
        </w:rPr>
        <w:t xml:space="preserve"> lub poza zakres wykraczający w wykazie uchybień</w:t>
      </w:r>
      <w:r w:rsidRPr="0057009D">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np. </w:t>
      </w:r>
      <w:r w:rsidRPr="0057009D">
        <w:rPr>
          <w:rFonts w:ascii="Times New Roman" w:eastAsia="Times New Roman" w:hAnsi="Times New Roman" w:cs="Times New Roman"/>
          <w:bCs/>
          <w:sz w:val="24"/>
          <w:szCs w:val="24"/>
          <w:lang w:eastAsia="pl-PL"/>
        </w:rPr>
        <w:t>wprowadzenie dodatkowych pozycji kosztorysu, zmiany w kosztorysie odbiegające od wersji oryginalnej</w:t>
      </w:r>
      <w:r>
        <w:rPr>
          <w:rFonts w:ascii="Times New Roman" w:eastAsia="Times New Roman" w:hAnsi="Times New Roman" w:cs="Times New Roman"/>
          <w:bCs/>
          <w:sz w:val="24"/>
          <w:szCs w:val="24"/>
          <w:lang w:eastAsia="pl-PL"/>
        </w:rPr>
        <w:t xml:space="preserve"> lub w innym miejscu</w:t>
      </w:r>
      <w:r w:rsidRPr="0057009D">
        <w:rPr>
          <w:rFonts w:ascii="Times New Roman" w:eastAsia="Times New Roman" w:hAnsi="Times New Roman" w:cs="Times New Roman"/>
          <w:bCs/>
          <w:sz w:val="24"/>
          <w:szCs w:val="24"/>
          <w:lang w:eastAsia="pl-PL"/>
        </w:rPr>
        <w:t>) powodować będzie odrzucenie oferty z przyczyn formalnych, co spowoduje, iż oferta nie będzie podlegała ocenie merytorycznej.</w:t>
      </w:r>
    </w:p>
    <w:p w:rsidR="000D1570" w:rsidRPr="008F5B34" w:rsidRDefault="000D1570" w:rsidP="000D1570">
      <w:pPr>
        <w:pStyle w:val="Akapitzlist"/>
        <w:numPr>
          <w:ilvl w:val="0"/>
          <w:numId w:val="21"/>
        </w:numPr>
        <w:spacing w:before="60" w:after="60" w:line="276" w:lineRule="auto"/>
        <w:ind w:left="1134"/>
        <w:contextualSpacing w:val="0"/>
        <w:jc w:val="both"/>
        <w:rPr>
          <w:rFonts w:ascii="Times New Roman" w:eastAsia="Times New Roman" w:hAnsi="Times New Roman" w:cs="Times New Roman"/>
          <w:bCs/>
          <w:sz w:val="24"/>
          <w:szCs w:val="24"/>
          <w:u w:val="single"/>
          <w:lang w:eastAsia="pl-PL"/>
        </w:rPr>
      </w:pPr>
      <w:r w:rsidRPr="008F5B34">
        <w:rPr>
          <w:rFonts w:ascii="Times New Roman" w:eastAsia="Times New Roman" w:hAnsi="Times New Roman" w:cs="Times New Roman"/>
          <w:bCs/>
          <w:sz w:val="24"/>
          <w:szCs w:val="24"/>
          <w:u w:val="single"/>
          <w:lang w:eastAsia="pl-PL"/>
        </w:rPr>
        <w:t>Błędy formalne.</w:t>
      </w:r>
    </w:p>
    <w:p w:rsidR="000D1570" w:rsidRPr="0057009D" w:rsidRDefault="000D1570" w:rsidP="000D1570">
      <w:pPr>
        <w:pStyle w:val="Akapitzlist"/>
        <w:spacing w:after="0" w:line="276" w:lineRule="auto"/>
        <w:ind w:left="1080"/>
        <w:contextualSpacing w:val="0"/>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Za błędy formalne uznaje się:</w:t>
      </w:r>
    </w:p>
    <w:p w:rsidR="000D1570" w:rsidRPr="0057009D" w:rsidRDefault="000D1570" w:rsidP="000D1570">
      <w:pPr>
        <w:pStyle w:val="Akapitzlist"/>
        <w:numPr>
          <w:ilvl w:val="0"/>
          <w:numId w:val="24"/>
        </w:numPr>
        <w:suppressAutoHyphens/>
        <w:autoSpaceDN w:val="0"/>
        <w:spacing w:after="0" w:line="276" w:lineRule="auto"/>
        <w:ind w:left="1417" w:hanging="357"/>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złożenie oferty po terminie określonym w ogłoszeniu otwartego konkursu ofert,</w:t>
      </w:r>
    </w:p>
    <w:p w:rsidR="000D1570" w:rsidRPr="0057009D" w:rsidRDefault="000D1570" w:rsidP="000D1570">
      <w:pPr>
        <w:pStyle w:val="Akapitzlist"/>
        <w:numPr>
          <w:ilvl w:val="0"/>
          <w:numId w:val="24"/>
        </w:numPr>
        <w:suppressAutoHyphens/>
        <w:autoSpaceDN w:val="0"/>
        <w:spacing w:after="0" w:line="276" w:lineRule="auto"/>
        <w:ind w:left="1417" w:hanging="357"/>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złożenie oferty na druku innym niż wskazanym w ogłoszeniu otwartego konkursu ofert, </w:t>
      </w:r>
    </w:p>
    <w:p w:rsidR="000D1570" w:rsidRPr="0057009D" w:rsidRDefault="000D1570" w:rsidP="000D1570">
      <w:pPr>
        <w:pStyle w:val="Akapitzlist"/>
        <w:numPr>
          <w:ilvl w:val="0"/>
          <w:numId w:val="24"/>
        </w:numPr>
        <w:suppressAutoHyphens/>
        <w:autoSpaceDN w:val="0"/>
        <w:spacing w:after="0" w:line="276" w:lineRule="auto"/>
        <w:ind w:left="1417" w:hanging="357"/>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złożenie oferty przez podmiot nieuprawniony,</w:t>
      </w:r>
    </w:p>
    <w:p w:rsidR="000D1570" w:rsidRPr="0057009D" w:rsidRDefault="000D1570" w:rsidP="000D1570">
      <w:pPr>
        <w:pStyle w:val="Akapitzlist"/>
        <w:numPr>
          <w:ilvl w:val="0"/>
          <w:numId w:val="24"/>
        </w:numPr>
        <w:suppressAutoHyphens/>
        <w:autoSpaceDN w:val="0"/>
        <w:spacing w:after="0" w:line="276" w:lineRule="auto"/>
        <w:ind w:left="1418"/>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brak zgodności treści oferty ze wskazanym w ogłoszeniu otwartego konkursu ofert rodzajem zadania,</w:t>
      </w:r>
    </w:p>
    <w:p w:rsidR="000D1570" w:rsidRPr="0057009D" w:rsidRDefault="000D1570" w:rsidP="000D1570">
      <w:pPr>
        <w:numPr>
          <w:ilvl w:val="0"/>
          <w:numId w:val="23"/>
        </w:numPr>
        <w:suppressAutoHyphens/>
        <w:autoSpaceDN w:val="0"/>
        <w:spacing w:after="0" w:line="276" w:lineRule="auto"/>
        <w:ind w:left="1418"/>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wskazanie w ofercie terminu wykonania zadania, który nie zawiera się w przedziale czasowym podanym w ogłoszeniu otwartego konkursu ofert,</w:t>
      </w:r>
    </w:p>
    <w:p w:rsidR="000D1570" w:rsidRPr="0057009D" w:rsidRDefault="000D1570" w:rsidP="000D1570">
      <w:pPr>
        <w:numPr>
          <w:ilvl w:val="0"/>
          <w:numId w:val="23"/>
        </w:numPr>
        <w:spacing w:after="0" w:line="276" w:lineRule="auto"/>
        <w:ind w:left="1418"/>
        <w:jc w:val="both"/>
        <w:rPr>
          <w:rFonts w:ascii="Times New Roman" w:eastAsiaTheme="minorEastAsia" w:hAnsi="Times New Roman" w:cs="Times New Roman"/>
          <w:sz w:val="24"/>
          <w:szCs w:val="24"/>
          <w:lang w:eastAsia="pl-PL"/>
        </w:rPr>
      </w:pPr>
      <w:r w:rsidRPr="0057009D">
        <w:rPr>
          <w:rFonts w:ascii="Times New Roman" w:eastAsiaTheme="minorEastAsia" w:hAnsi="Times New Roman" w:cs="Times New Roman"/>
          <w:sz w:val="24"/>
          <w:szCs w:val="24"/>
          <w:lang w:eastAsia="pl-PL"/>
        </w:rPr>
        <w:t xml:space="preserve">brak obowiązkowego wkładu finansowego podmiotu, o którym mowa w części III pkt </w:t>
      </w:r>
      <w:r w:rsidR="00E920D5">
        <w:rPr>
          <w:rFonts w:ascii="Times New Roman" w:eastAsiaTheme="minorEastAsia" w:hAnsi="Times New Roman" w:cs="Times New Roman"/>
          <w:sz w:val="24"/>
          <w:szCs w:val="24"/>
          <w:lang w:eastAsia="pl-PL"/>
        </w:rPr>
        <w:t>5</w:t>
      </w:r>
      <w:r w:rsidRPr="0057009D">
        <w:rPr>
          <w:rFonts w:ascii="Times New Roman" w:eastAsiaTheme="minorEastAsia" w:hAnsi="Times New Roman" w:cs="Times New Roman"/>
          <w:sz w:val="24"/>
          <w:szCs w:val="24"/>
          <w:lang w:eastAsia="pl-PL"/>
        </w:rPr>
        <w:t xml:space="preserve"> Regulaminu, w wysokości minimum 10% planowanej kwoty dotacji,</w:t>
      </w:r>
    </w:p>
    <w:p w:rsidR="000D1570" w:rsidRPr="0057009D" w:rsidRDefault="000D1570" w:rsidP="000D1570">
      <w:pPr>
        <w:numPr>
          <w:ilvl w:val="0"/>
          <w:numId w:val="23"/>
        </w:numPr>
        <w:spacing w:after="120" w:line="276" w:lineRule="auto"/>
        <w:ind w:left="1417" w:hanging="357"/>
        <w:jc w:val="both"/>
        <w:rPr>
          <w:rFonts w:ascii="Times New Roman" w:eastAsiaTheme="minorEastAsia" w:hAnsi="Times New Roman" w:cs="Times New Roman"/>
          <w:sz w:val="24"/>
          <w:szCs w:val="24"/>
          <w:lang w:eastAsia="pl-PL"/>
        </w:rPr>
      </w:pPr>
      <w:r w:rsidRPr="0057009D">
        <w:rPr>
          <w:rFonts w:ascii="Times New Roman" w:eastAsiaTheme="minorEastAsia" w:hAnsi="Times New Roman" w:cs="Times New Roman"/>
          <w:sz w:val="24"/>
          <w:szCs w:val="24"/>
          <w:lang w:eastAsia="pl-PL"/>
        </w:rPr>
        <w:t xml:space="preserve">brak obowiązkowego wkładu własnego niefinansowego (osobowego/lub/ i rzeczowego), o którym mowa w części III pkt </w:t>
      </w:r>
      <w:r w:rsidR="00E920D5">
        <w:rPr>
          <w:rFonts w:ascii="Times New Roman" w:eastAsiaTheme="minorEastAsia" w:hAnsi="Times New Roman" w:cs="Times New Roman"/>
          <w:sz w:val="24"/>
          <w:szCs w:val="24"/>
          <w:lang w:eastAsia="pl-PL"/>
        </w:rPr>
        <w:t>8</w:t>
      </w:r>
      <w:r w:rsidRPr="0057009D">
        <w:rPr>
          <w:rFonts w:ascii="Times New Roman" w:eastAsiaTheme="minorEastAsia" w:hAnsi="Times New Roman" w:cs="Times New Roman"/>
          <w:sz w:val="24"/>
          <w:szCs w:val="24"/>
          <w:lang w:eastAsia="pl-PL"/>
        </w:rPr>
        <w:t xml:space="preserve"> Regulaminu, w wysokości minimum 10% planowanej kwoty dotacji.</w:t>
      </w:r>
    </w:p>
    <w:p w:rsidR="000D1570" w:rsidRPr="0057009D" w:rsidRDefault="000D1570" w:rsidP="000D1570">
      <w:pPr>
        <w:spacing w:after="120" w:line="276" w:lineRule="auto"/>
        <w:ind w:left="709"/>
        <w:jc w:val="both"/>
        <w:rPr>
          <w:rFonts w:ascii="Times New Roman" w:eastAsiaTheme="minorEastAsia" w:hAnsi="Times New Roman" w:cs="Times New Roman"/>
          <w:sz w:val="24"/>
          <w:szCs w:val="24"/>
          <w:lang w:eastAsia="pl-PL"/>
        </w:rPr>
      </w:pPr>
      <w:r w:rsidRPr="0057009D">
        <w:rPr>
          <w:rFonts w:ascii="Times New Roman" w:eastAsiaTheme="minorEastAsia" w:hAnsi="Times New Roman" w:cs="Times New Roman"/>
          <w:sz w:val="24"/>
          <w:szCs w:val="24"/>
          <w:lang w:eastAsia="pl-PL"/>
        </w:rPr>
        <w:t>Oferty, w których stwierdzono wskazane powyżej błędy formalne zostaną odrzucone z przyczyn formalnych bez możliwości ich usunięcia i nie będą podlegały ocenie merytorycznej.</w:t>
      </w:r>
    </w:p>
    <w:p w:rsidR="000D1570" w:rsidRPr="0057009D" w:rsidRDefault="000D1570" w:rsidP="000D1570">
      <w:pPr>
        <w:spacing w:after="120" w:line="276" w:lineRule="auto"/>
        <w:ind w:left="709"/>
        <w:jc w:val="both"/>
        <w:rPr>
          <w:rFonts w:ascii="Times New Roman" w:eastAsiaTheme="minorEastAsia"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Wykaz oferentów, których oferty zawierają błędy formalne wraz z wykazem </w:t>
      </w:r>
      <w:r w:rsidRPr="0057009D">
        <w:rPr>
          <w:rFonts w:ascii="Times New Roman" w:hAnsi="Times New Roman" w:cs="Times New Roman"/>
          <w:sz w:val="24"/>
          <w:szCs w:val="24"/>
        </w:rPr>
        <w:t>błędów</w:t>
      </w:r>
      <w:r>
        <w:rPr>
          <w:rFonts w:ascii="Times New Roman" w:hAnsi="Times New Roman" w:cs="Times New Roman"/>
          <w:sz w:val="24"/>
          <w:szCs w:val="24"/>
        </w:rPr>
        <w:t xml:space="preserve"> </w:t>
      </w:r>
      <w:r w:rsidRPr="0057009D">
        <w:rPr>
          <w:rFonts w:ascii="Times New Roman" w:hAnsi="Times New Roman" w:cs="Times New Roman"/>
          <w:sz w:val="24"/>
          <w:szCs w:val="24"/>
        </w:rPr>
        <w:t>publikowany</w:t>
      </w:r>
      <w:r w:rsidRPr="0057009D">
        <w:rPr>
          <w:rFonts w:ascii="Times New Roman" w:eastAsia="Times New Roman" w:hAnsi="Times New Roman" w:cs="Times New Roman"/>
          <w:sz w:val="24"/>
          <w:szCs w:val="24"/>
          <w:lang w:eastAsia="pl-PL"/>
        </w:rPr>
        <w:t xml:space="preserve"> jest </w:t>
      </w:r>
      <w:r w:rsidRPr="0057009D">
        <w:rPr>
          <w:rFonts w:ascii="Times New Roman" w:hAnsi="Times New Roman" w:cs="Times New Roman"/>
          <w:sz w:val="24"/>
          <w:szCs w:val="24"/>
        </w:rPr>
        <w:t>w Biuletynie Informacji Publicznej MON,</w:t>
      </w:r>
      <w:r>
        <w:rPr>
          <w:rFonts w:ascii="Times New Roman" w:hAnsi="Times New Roman" w:cs="Times New Roman"/>
          <w:sz w:val="24"/>
          <w:szCs w:val="24"/>
        </w:rPr>
        <w:t xml:space="preserve"> na stronie internetowej pod linkiem: </w:t>
      </w:r>
      <w:hyperlink r:id="rId11" w:history="1">
        <w:r w:rsidRPr="00AD79AD">
          <w:rPr>
            <w:rStyle w:val="Hipercze"/>
            <w:rFonts w:ascii="Times New Roman" w:hAnsi="Times New Roman" w:cs="Times New Roman"/>
            <w:sz w:val="24"/>
            <w:szCs w:val="24"/>
          </w:rPr>
          <w:t>https://www.gov.pl/web/obrona-narodowa/otwarte-konkursy-ofert</w:t>
        </w:r>
      </w:hyperlink>
      <w:r>
        <w:rPr>
          <w:rFonts w:ascii="Times New Roman" w:hAnsi="Times New Roman" w:cs="Times New Roman"/>
          <w:sz w:val="24"/>
          <w:szCs w:val="24"/>
        </w:rPr>
        <w:t>.</w:t>
      </w:r>
      <w:r>
        <w:rPr>
          <w:rFonts w:ascii="Times New Roman" w:eastAsiaTheme="minorEastAsia" w:hAnsi="Times New Roman" w:cs="Times New Roman"/>
          <w:sz w:val="24"/>
          <w:szCs w:val="24"/>
          <w:lang w:eastAsia="pl-PL"/>
        </w:rPr>
        <w:t xml:space="preserve"> </w:t>
      </w:r>
    </w:p>
    <w:p w:rsidR="000D1570" w:rsidRPr="0057009D" w:rsidRDefault="000D1570" w:rsidP="000D1570">
      <w:pPr>
        <w:pStyle w:val="Akapitzlist"/>
        <w:numPr>
          <w:ilvl w:val="0"/>
          <w:numId w:val="3"/>
        </w:numPr>
        <w:spacing w:before="60" w:after="60" w:line="276" w:lineRule="auto"/>
        <w:ind w:left="851"/>
        <w:jc w:val="both"/>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Ocena merytoryczna oferty</w:t>
      </w:r>
      <w:r w:rsidRPr="0057009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r w:rsidRPr="0057009D">
        <w:rPr>
          <w:rFonts w:ascii="Times New Roman" w:eastAsia="Times New Roman" w:hAnsi="Times New Roman" w:cs="Times New Roman"/>
          <w:b/>
          <w:sz w:val="24"/>
          <w:szCs w:val="24"/>
          <w:lang w:eastAsia="pl-PL"/>
        </w:rPr>
        <w:t xml:space="preserve"> </w:t>
      </w:r>
      <w:r w:rsidRPr="0057009D">
        <w:rPr>
          <w:rFonts w:ascii="Times New Roman" w:hAnsi="Times New Roman" w:cs="Times New Roman"/>
          <w:sz w:val="24"/>
          <w:szCs w:val="24"/>
        </w:rPr>
        <w:t xml:space="preserve">dokonywana jest przez nieetatową Komisję </w:t>
      </w:r>
      <w:r>
        <w:rPr>
          <w:rFonts w:ascii="Times New Roman" w:hAnsi="Times New Roman" w:cs="Times New Roman"/>
          <w:sz w:val="24"/>
          <w:szCs w:val="24"/>
        </w:rPr>
        <w:br/>
      </w:r>
      <w:r w:rsidRPr="0057009D">
        <w:rPr>
          <w:rFonts w:ascii="Times New Roman" w:hAnsi="Times New Roman" w:cs="Times New Roman"/>
          <w:sz w:val="24"/>
          <w:szCs w:val="24"/>
        </w:rPr>
        <w:t>ds. Zlecania Zadań Publicznych w Zakresie Obronności, zwaną dalej „Komisją”. Członkowie Komisji oraz inne osoby zaangażowane w proces oceniania ofert nie udzielają informacji na temat konkursu, posiedzeń komisji oraz konkretnych ofert przed rozstrzygnięciem konkursu, jak również po jego zakończeniu.</w:t>
      </w:r>
      <w:r w:rsidRPr="0057009D">
        <w:rPr>
          <w:rFonts w:ascii="Times New Roman" w:eastAsia="Times New Roman" w:hAnsi="Times New Roman" w:cs="Times New Roman"/>
          <w:b/>
          <w:sz w:val="24"/>
          <w:szCs w:val="24"/>
          <w:lang w:eastAsia="pl-PL"/>
        </w:rPr>
        <w:t xml:space="preserve"> </w:t>
      </w:r>
      <w:r w:rsidRPr="0057009D">
        <w:rPr>
          <w:rFonts w:ascii="Times New Roman" w:eastAsia="Times New Roman" w:hAnsi="Times New Roman" w:cs="Times New Roman"/>
          <w:bCs/>
          <w:sz w:val="24"/>
          <w:szCs w:val="24"/>
          <w:lang w:eastAsia="pl-PL"/>
        </w:rPr>
        <w:t>Przy ocenie merytorycznej w szczególności brane są pod uwagę następujące kryteria:</w:t>
      </w:r>
    </w:p>
    <w:p w:rsidR="000D1570" w:rsidRPr="0057009D" w:rsidRDefault="000D1570" w:rsidP="000D1570">
      <w:pPr>
        <w:numPr>
          <w:ilvl w:val="0"/>
          <w:numId w:val="25"/>
        </w:numPr>
        <w:spacing w:after="0" w:line="276" w:lineRule="auto"/>
        <w:ind w:left="1134" w:hanging="357"/>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zgodność celów zadania</w:t>
      </w:r>
      <w:r w:rsidR="00FD5B9E">
        <w:rPr>
          <w:rFonts w:ascii="Times New Roman" w:eastAsia="Times New Roman" w:hAnsi="Times New Roman" w:cs="Times New Roman"/>
          <w:bCs/>
          <w:sz w:val="24"/>
          <w:szCs w:val="24"/>
          <w:lang w:eastAsia="pl-PL"/>
        </w:rPr>
        <w:t xml:space="preserve"> z celem wskazanym w ogłoszeniu,</w:t>
      </w:r>
    </w:p>
    <w:p w:rsidR="000D1570" w:rsidRPr="0057009D" w:rsidRDefault="000D1570" w:rsidP="000D1570">
      <w:pPr>
        <w:numPr>
          <w:ilvl w:val="0"/>
          <w:numId w:val="25"/>
        </w:numPr>
        <w:spacing w:after="0" w:line="276" w:lineRule="auto"/>
        <w:ind w:left="1134" w:hanging="357"/>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przydatność zadan</w:t>
      </w:r>
      <w:r w:rsidR="00FD5B9E">
        <w:rPr>
          <w:rFonts w:ascii="Times New Roman" w:eastAsia="Times New Roman" w:hAnsi="Times New Roman" w:cs="Times New Roman"/>
          <w:bCs/>
          <w:sz w:val="24"/>
          <w:szCs w:val="24"/>
          <w:lang w:eastAsia="pl-PL"/>
        </w:rPr>
        <w:t>ia dla resortu obrony narodowej,</w:t>
      </w:r>
    </w:p>
    <w:p w:rsidR="000D1570" w:rsidRPr="0057009D" w:rsidRDefault="000D1570" w:rsidP="000D1570">
      <w:pPr>
        <w:numPr>
          <w:ilvl w:val="0"/>
          <w:numId w:val="25"/>
        </w:numPr>
        <w:spacing w:after="0" w:line="276" w:lineRule="auto"/>
        <w:ind w:left="1134" w:hanging="357"/>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przewid</w:t>
      </w:r>
      <w:r w:rsidR="00FD5B9E">
        <w:rPr>
          <w:rFonts w:ascii="Times New Roman" w:eastAsia="Times New Roman" w:hAnsi="Times New Roman" w:cs="Times New Roman"/>
          <w:bCs/>
          <w:sz w:val="24"/>
          <w:szCs w:val="24"/>
          <w:lang w:eastAsia="pl-PL"/>
        </w:rPr>
        <w:t>ywane efekty realizacji zadania,</w:t>
      </w:r>
    </w:p>
    <w:p w:rsidR="000D1570" w:rsidRPr="0057009D" w:rsidRDefault="000D1570" w:rsidP="000D1570">
      <w:pPr>
        <w:numPr>
          <w:ilvl w:val="0"/>
          <w:numId w:val="25"/>
        </w:numPr>
        <w:spacing w:after="0" w:line="276" w:lineRule="auto"/>
        <w:ind w:left="1134" w:hanging="357"/>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możliwo</w:t>
      </w:r>
      <w:r w:rsidR="00FD5B9E">
        <w:rPr>
          <w:rFonts w:ascii="Times New Roman" w:eastAsia="Times New Roman" w:hAnsi="Times New Roman" w:cs="Times New Roman"/>
          <w:bCs/>
          <w:sz w:val="24"/>
          <w:szCs w:val="24"/>
          <w:lang w:eastAsia="pl-PL"/>
        </w:rPr>
        <w:t>ść i realność wykonania zadania,</w:t>
      </w:r>
    </w:p>
    <w:p w:rsidR="000D1570" w:rsidRPr="0057009D" w:rsidRDefault="000D1570" w:rsidP="000D1570">
      <w:pPr>
        <w:numPr>
          <w:ilvl w:val="0"/>
          <w:numId w:val="25"/>
        </w:numPr>
        <w:spacing w:after="0" w:line="276" w:lineRule="auto"/>
        <w:ind w:left="1134" w:hanging="357"/>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trafność z</w:t>
      </w:r>
      <w:r w:rsidR="00FD5B9E">
        <w:rPr>
          <w:rFonts w:ascii="Times New Roman" w:eastAsia="Times New Roman" w:hAnsi="Times New Roman" w:cs="Times New Roman"/>
          <w:bCs/>
          <w:sz w:val="24"/>
          <w:szCs w:val="24"/>
          <w:lang w:eastAsia="pl-PL"/>
        </w:rPr>
        <w:t>identyfikowania grupy docelowej,</w:t>
      </w:r>
    </w:p>
    <w:p w:rsidR="000D1570" w:rsidRPr="0057009D" w:rsidRDefault="000D1570" w:rsidP="000D1570">
      <w:pPr>
        <w:numPr>
          <w:ilvl w:val="0"/>
          <w:numId w:val="25"/>
        </w:numPr>
        <w:spacing w:after="0" w:line="276" w:lineRule="auto"/>
        <w:ind w:left="1134" w:hanging="357"/>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przewidywane rezultaty realizacji zadania oraz ich efektywność w za</w:t>
      </w:r>
      <w:r w:rsidR="00FD5B9E">
        <w:rPr>
          <w:rFonts w:ascii="Times New Roman" w:eastAsia="Times New Roman" w:hAnsi="Times New Roman" w:cs="Times New Roman"/>
          <w:bCs/>
          <w:sz w:val="24"/>
          <w:szCs w:val="24"/>
          <w:lang w:eastAsia="pl-PL"/>
        </w:rPr>
        <w:t>kresie osiągnięcia celu zadania,</w:t>
      </w:r>
    </w:p>
    <w:p w:rsidR="000D1570" w:rsidRPr="0057009D" w:rsidRDefault="000D1570" w:rsidP="000D1570">
      <w:pPr>
        <w:numPr>
          <w:ilvl w:val="0"/>
          <w:numId w:val="25"/>
        </w:numPr>
        <w:spacing w:after="0" w:line="276" w:lineRule="auto"/>
        <w:ind w:left="1134" w:hanging="357"/>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weryfikowalność zakładanych rezultatów (określenie liczbowe, procentowe itp.), wymierność, realność i</w:t>
      </w:r>
      <w:r>
        <w:rPr>
          <w:rFonts w:ascii="Times New Roman" w:eastAsia="Times New Roman" w:hAnsi="Times New Roman" w:cs="Times New Roman"/>
          <w:bCs/>
          <w:sz w:val="24"/>
          <w:szCs w:val="24"/>
          <w:lang w:eastAsia="pl-PL"/>
        </w:rPr>
        <w:t xml:space="preserve"> możliwość ich</w:t>
      </w:r>
      <w:r w:rsidRPr="0057009D">
        <w:rPr>
          <w:rFonts w:ascii="Times New Roman" w:eastAsia="Times New Roman" w:hAnsi="Times New Roman" w:cs="Times New Roman"/>
          <w:bCs/>
          <w:sz w:val="24"/>
          <w:szCs w:val="24"/>
          <w:lang w:eastAsia="pl-PL"/>
        </w:rPr>
        <w:t xml:space="preserve"> osiągnięcia dzięki r</w:t>
      </w:r>
      <w:r w:rsidR="00FD5B9E">
        <w:rPr>
          <w:rFonts w:ascii="Times New Roman" w:eastAsia="Times New Roman" w:hAnsi="Times New Roman" w:cs="Times New Roman"/>
          <w:bCs/>
          <w:sz w:val="24"/>
          <w:szCs w:val="24"/>
          <w:lang w:eastAsia="pl-PL"/>
        </w:rPr>
        <w:t>ealizacji zaplanowanych działań,</w:t>
      </w:r>
    </w:p>
    <w:p w:rsidR="000D1570" w:rsidRPr="0057009D" w:rsidRDefault="00FD5B9E" w:rsidP="000D1570">
      <w:pPr>
        <w:numPr>
          <w:ilvl w:val="0"/>
          <w:numId w:val="25"/>
        </w:numPr>
        <w:spacing w:after="0" w:line="276" w:lineRule="auto"/>
        <w:ind w:left="1134" w:hanging="357"/>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przejrzystość opisu działań,</w:t>
      </w:r>
    </w:p>
    <w:p w:rsidR="000D1570" w:rsidRPr="0057009D" w:rsidRDefault="000D1570" w:rsidP="000D1570">
      <w:pPr>
        <w:numPr>
          <w:ilvl w:val="0"/>
          <w:numId w:val="25"/>
        </w:numPr>
        <w:spacing w:after="0" w:line="276" w:lineRule="auto"/>
        <w:ind w:left="1134" w:hanging="357"/>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prz</w:t>
      </w:r>
      <w:r w:rsidR="00FD5B9E">
        <w:rPr>
          <w:rFonts w:ascii="Times New Roman" w:eastAsia="Times New Roman" w:hAnsi="Times New Roman" w:cs="Times New Roman"/>
          <w:bCs/>
          <w:sz w:val="24"/>
          <w:szCs w:val="24"/>
          <w:lang w:eastAsia="pl-PL"/>
        </w:rPr>
        <w:t>ejrzystość harmonogramu działań,</w:t>
      </w:r>
    </w:p>
    <w:p w:rsidR="000D1570" w:rsidRPr="0057009D" w:rsidRDefault="000D1570" w:rsidP="000D1570">
      <w:pPr>
        <w:numPr>
          <w:ilvl w:val="0"/>
          <w:numId w:val="25"/>
        </w:numPr>
        <w:spacing w:after="0" w:line="276" w:lineRule="auto"/>
        <w:ind w:left="1134" w:hanging="357"/>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przejrzystość kalkulacji przewidywa</w:t>
      </w:r>
      <w:r w:rsidR="00FD5B9E">
        <w:rPr>
          <w:rFonts w:ascii="Times New Roman" w:eastAsia="Times New Roman" w:hAnsi="Times New Roman" w:cs="Times New Roman"/>
          <w:bCs/>
          <w:sz w:val="24"/>
          <w:szCs w:val="24"/>
          <w:lang w:eastAsia="pl-PL"/>
        </w:rPr>
        <w:t>nych kosztów realizacji zadania,</w:t>
      </w:r>
    </w:p>
    <w:p w:rsidR="000D1570" w:rsidRPr="0057009D" w:rsidRDefault="000D1570" w:rsidP="000D1570">
      <w:pPr>
        <w:numPr>
          <w:ilvl w:val="0"/>
          <w:numId w:val="25"/>
        </w:numPr>
        <w:spacing w:after="0" w:line="276" w:lineRule="auto"/>
        <w:ind w:left="1134" w:hanging="357"/>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sz w:val="24"/>
          <w:szCs w:val="24"/>
          <w:lang w:eastAsia="pl-PL"/>
        </w:rPr>
        <w:t>zasadność przedstawionej kalkulacji kosztów realizacji zadnia publicznego, w tym: adekwatność proponowanych stawek jednostkowych w odniesieniu do celów, rezultatów i zakresu rzeczowego</w:t>
      </w:r>
      <w:r w:rsidR="00FD5B9E">
        <w:rPr>
          <w:rFonts w:ascii="Times New Roman" w:eastAsia="Times New Roman" w:hAnsi="Times New Roman" w:cs="Times New Roman"/>
          <w:sz w:val="24"/>
          <w:szCs w:val="24"/>
          <w:lang w:eastAsia="pl-PL"/>
        </w:rPr>
        <w:t xml:space="preserve"> zadania, które obejmuje oferta,</w:t>
      </w:r>
    </w:p>
    <w:p w:rsidR="000D1570" w:rsidRPr="0057009D" w:rsidRDefault="000D1570" w:rsidP="000D1570">
      <w:pPr>
        <w:numPr>
          <w:ilvl w:val="0"/>
          <w:numId w:val="25"/>
        </w:numPr>
        <w:spacing w:after="0" w:line="276" w:lineRule="auto"/>
        <w:ind w:left="1134" w:hanging="357"/>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wysokość finansowego i niefinansowego wkładu oferenta w realizację przedsięwzięcia oraz posiad</w:t>
      </w:r>
      <w:r w:rsidR="00FD5B9E">
        <w:rPr>
          <w:rFonts w:ascii="Times New Roman" w:eastAsia="Times New Roman" w:hAnsi="Times New Roman" w:cs="Times New Roman"/>
          <w:bCs/>
          <w:sz w:val="24"/>
          <w:szCs w:val="24"/>
          <w:lang w:eastAsia="pl-PL"/>
        </w:rPr>
        <w:t>ane zasoby lokalowe i sprzętowe,</w:t>
      </w:r>
    </w:p>
    <w:p w:rsidR="000D1570" w:rsidRPr="0057009D" w:rsidRDefault="000D1570" w:rsidP="000D1570">
      <w:pPr>
        <w:numPr>
          <w:ilvl w:val="0"/>
          <w:numId w:val="25"/>
        </w:numPr>
        <w:spacing w:after="0" w:line="276" w:lineRule="auto"/>
        <w:ind w:left="1134" w:hanging="357"/>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 xml:space="preserve">doświadczenie (osób i organizacji) </w:t>
      </w:r>
      <w:r>
        <w:rPr>
          <w:rFonts w:ascii="Times New Roman" w:eastAsia="Times New Roman" w:hAnsi="Times New Roman" w:cs="Times New Roman"/>
          <w:bCs/>
          <w:sz w:val="24"/>
          <w:szCs w:val="24"/>
          <w:lang w:eastAsia="pl-PL"/>
        </w:rPr>
        <w:t>oraz</w:t>
      </w:r>
      <w:r w:rsidRPr="0057009D">
        <w:rPr>
          <w:rFonts w:ascii="Times New Roman" w:eastAsia="Times New Roman" w:hAnsi="Times New Roman" w:cs="Times New Roman"/>
          <w:bCs/>
          <w:sz w:val="24"/>
          <w:szCs w:val="24"/>
          <w:lang w:eastAsia="pl-PL"/>
        </w:rPr>
        <w:t xml:space="preserve"> kwalifikacje (osób) zaangażowanych w realizację zadania.</w:t>
      </w:r>
    </w:p>
    <w:p w:rsidR="000D1570" w:rsidRPr="0057009D" w:rsidRDefault="000D1570" w:rsidP="000D1570">
      <w:pPr>
        <w:pStyle w:val="Akapitzlist"/>
        <w:numPr>
          <w:ilvl w:val="0"/>
          <w:numId w:val="48"/>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W przypadku, gdy wnioskowana kwota dotacji przekroczy wysokość środków przeznaczonych na sfinansowanie zadania publicznego, albo gdy w opinii Komisji przedstawiony w ofercie kosztorys jest zawyżony, Komisja może zmniejszyć środki finansowe z dotacji przeznaczone na realizację zadania.</w:t>
      </w:r>
    </w:p>
    <w:p w:rsidR="000D1570" w:rsidRPr="0057009D" w:rsidRDefault="000D1570" w:rsidP="000D1570">
      <w:pPr>
        <w:pStyle w:val="Akapitzlist"/>
        <w:numPr>
          <w:ilvl w:val="0"/>
          <w:numId w:val="48"/>
        </w:numPr>
        <w:spacing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W przypadku, kiedy w opinii Komisji, zakres rzeczow</w:t>
      </w:r>
      <w:r>
        <w:rPr>
          <w:rFonts w:ascii="Times New Roman" w:eastAsia="Times New Roman" w:hAnsi="Times New Roman" w:cs="Times New Roman"/>
          <w:sz w:val="24"/>
          <w:szCs w:val="24"/>
          <w:lang w:eastAsia="pl-PL"/>
        </w:rPr>
        <w:t>y zadania nie jest adekwatny do </w:t>
      </w:r>
      <w:r w:rsidRPr="0057009D">
        <w:rPr>
          <w:rFonts w:ascii="Times New Roman" w:eastAsia="Times New Roman" w:hAnsi="Times New Roman" w:cs="Times New Roman"/>
          <w:sz w:val="24"/>
          <w:szCs w:val="24"/>
          <w:lang w:eastAsia="pl-PL"/>
        </w:rPr>
        <w:t xml:space="preserve">zakładanych celów zadania, Komisja może zmniejszyć jego zakres rzeczowy. </w:t>
      </w:r>
    </w:p>
    <w:p w:rsidR="000D1570" w:rsidRPr="0057009D" w:rsidRDefault="000D1570" w:rsidP="000D1570">
      <w:pPr>
        <w:pStyle w:val="Akapitzlist"/>
        <w:numPr>
          <w:ilvl w:val="0"/>
          <w:numId w:val="48"/>
        </w:numPr>
        <w:spacing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W przypadku, gdy nazwa zadania publicznego może wprowadzać w błąd potencjalnych adresatów zadania lub nieprecyzyjnie określa przedmiot umowy, Komisja ma prawo zaproponować zmianę nazwy zadania publicznego.</w:t>
      </w:r>
    </w:p>
    <w:p w:rsidR="000D1570" w:rsidRPr="0057009D" w:rsidRDefault="000D1570" w:rsidP="000D1570">
      <w:pPr>
        <w:pStyle w:val="Akapitzlist"/>
        <w:numPr>
          <w:ilvl w:val="0"/>
          <w:numId w:val="48"/>
        </w:numPr>
        <w:spacing w:after="120" w:line="276" w:lineRule="auto"/>
        <w:ind w:left="567" w:hanging="425"/>
        <w:contextualSpacing w:val="0"/>
        <w:jc w:val="both"/>
        <w:rPr>
          <w:rFonts w:ascii="Times New Roman" w:hAnsi="Times New Roman" w:cs="Times New Roman"/>
          <w:sz w:val="24"/>
          <w:szCs w:val="24"/>
        </w:rPr>
      </w:pPr>
      <w:r w:rsidRPr="0057009D">
        <w:rPr>
          <w:rFonts w:ascii="Times New Roman" w:eastAsia="Times New Roman" w:hAnsi="Times New Roman" w:cs="Times New Roman"/>
          <w:bCs/>
          <w:sz w:val="24"/>
          <w:szCs w:val="24"/>
          <w:lang w:eastAsia="pl-PL"/>
        </w:rPr>
        <w:t>W razie potrzeby, w celu wyjaśnienia wątpliwości, co do treści zawartej w ofercie, Komisja może zlecić wykonanie stosownej ekspertyzy, a oceny ofe</w:t>
      </w:r>
      <w:r>
        <w:rPr>
          <w:rFonts w:ascii="Times New Roman" w:eastAsia="Times New Roman" w:hAnsi="Times New Roman" w:cs="Times New Roman"/>
          <w:bCs/>
          <w:sz w:val="24"/>
          <w:szCs w:val="24"/>
          <w:lang w:eastAsia="pl-PL"/>
        </w:rPr>
        <w:t>rty dokonać po </w:t>
      </w:r>
      <w:r w:rsidRPr="0057009D">
        <w:rPr>
          <w:rFonts w:ascii="Times New Roman" w:eastAsia="Times New Roman" w:hAnsi="Times New Roman" w:cs="Times New Roman"/>
          <w:bCs/>
          <w:sz w:val="24"/>
          <w:szCs w:val="24"/>
          <w:lang w:eastAsia="pl-PL"/>
        </w:rPr>
        <w:t>zapoznaniu się z przedmiotową ekspertyzą.</w:t>
      </w:r>
    </w:p>
    <w:p w:rsidR="000D1570" w:rsidRPr="0057009D" w:rsidRDefault="000D1570" w:rsidP="000D1570">
      <w:pPr>
        <w:pStyle w:val="Akapitzlist"/>
        <w:numPr>
          <w:ilvl w:val="0"/>
          <w:numId w:val="48"/>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Komi</w:t>
      </w:r>
      <w:r>
        <w:rPr>
          <w:rFonts w:ascii="Times New Roman" w:eastAsia="Times New Roman" w:hAnsi="Times New Roman" w:cs="Times New Roman"/>
          <w:sz w:val="24"/>
          <w:szCs w:val="24"/>
          <w:lang w:eastAsia="pl-PL"/>
        </w:rPr>
        <w:t>sja sporządza ocenę oferty na „K</w:t>
      </w:r>
      <w:r w:rsidRPr="0057009D">
        <w:rPr>
          <w:rFonts w:ascii="Times New Roman" w:eastAsia="Times New Roman" w:hAnsi="Times New Roman" w:cs="Times New Roman"/>
          <w:sz w:val="24"/>
          <w:szCs w:val="24"/>
          <w:lang w:eastAsia="pl-PL"/>
        </w:rPr>
        <w:t>arcie Oceny</w:t>
      </w:r>
      <w:r>
        <w:rPr>
          <w:rFonts w:ascii="Times New Roman" w:eastAsia="Times New Roman" w:hAnsi="Times New Roman" w:cs="Times New Roman"/>
          <w:sz w:val="24"/>
          <w:szCs w:val="24"/>
          <w:lang w:eastAsia="pl-PL"/>
        </w:rPr>
        <w:t xml:space="preserve"> O</w:t>
      </w:r>
      <w:r w:rsidRPr="0057009D">
        <w:rPr>
          <w:rFonts w:ascii="Times New Roman" w:eastAsia="Times New Roman" w:hAnsi="Times New Roman" w:cs="Times New Roman"/>
          <w:sz w:val="24"/>
          <w:szCs w:val="24"/>
          <w:lang w:eastAsia="pl-PL"/>
        </w:rPr>
        <w:t>ferty” wraz z propozycją przyznania lub niep</w:t>
      </w:r>
      <w:r>
        <w:rPr>
          <w:rFonts w:ascii="Times New Roman" w:eastAsia="Times New Roman" w:hAnsi="Times New Roman" w:cs="Times New Roman"/>
          <w:sz w:val="24"/>
          <w:szCs w:val="24"/>
          <w:lang w:eastAsia="pl-PL"/>
        </w:rPr>
        <w:t>rzyznanie dotacji. Wzór „Karty O</w:t>
      </w:r>
      <w:r w:rsidRPr="0057009D">
        <w:rPr>
          <w:rFonts w:ascii="Times New Roman" w:eastAsia="Times New Roman" w:hAnsi="Times New Roman" w:cs="Times New Roman"/>
          <w:sz w:val="24"/>
          <w:szCs w:val="24"/>
          <w:lang w:eastAsia="pl-PL"/>
        </w:rPr>
        <w:t>ceny Oferty” stanowi załącznik do ogłoszenia otwartego konkursu ofert.</w:t>
      </w:r>
    </w:p>
    <w:p w:rsidR="000D1570" w:rsidRPr="0057009D" w:rsidRDefault="000D1570" w:rsidP="000D1570">
      <w:pPr>
        <w:pStyle w:val="Akapitzlist"/>
        <w:numPr>
          <w:ilvl w:val="0"/>
          <w:numId w:val="48"/>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sz w:val="24"/>
          <w:szCs w:val="24"/>
          <w:lang w:eastAsia="pl-PL"/>
        </w:rPr>
        <w:t>Z prac Komisji sporządzany jest protokół, który przedstawiany jest Ministrowi Obrony Narodowej lub upoważnionemu Sekretarzowi Stanu w Ministerstwie Obrony Narodowej, w celu podjęcia decyzji o przyznaniu dotacji.</w:t>
      </w:r>
    </w:p>
    <w:p w:rsidR="000D1570" w:rsidRPr="0057009D" w:rsidRDefault="000D1570" w:rsidP="000D1570">
      <w:pPr>
        <w:pStyle w:val="Akapitzlist"/>
        <w:numPr>
          <w:ilvl w:val="0"/>
          <w:numId w:val="48"/>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Organ zastrzega sobie prawo do przyznania mniejszej kwoty dotacji niż wnioskowana.</w:t>
      </w:r>
    </w:p>
    <w:p w:rsidR="000D1570" w:rsidRPr="0057009D" w:rsidRDefault="000D1570" w:rsidP="000D1570">
      <w:pPr>
        <w:pStyle w:val="Akapitzlist"/>
        <w:numPr>
          <w:ilvl w:val="0"/>
          <w:numId w:val="48"/>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Wyniki otwartego konkursu ofert zawierające listę podmiotów i zadań publicznych, na realizację których przyznane zostały środ</w:t>
      </w:r>
      <w:r>
        <w:rPr>
          <w:rFonts w:ascii="Times New Roman" w:eastAsia="Times New Roman" w:hAnsi="Times New Roman" w:cs="Times New Roman"/>
          <w:sz w:val="24"/>
          <w:szCs w:val="24"/>
          <w:lang w:eastAsia="pl-PL"/>
        </w:rPr>
        <w:t xml:space="preserve">ki z dotacji oraz ich </w:t>
      </w:r>
      <w:r w:rsidRPr="0057009D">
        <w:rPr>
          <w:rFonts w:ascii="Times New Roman" w:eastAsia="Times New Roman" w:hAnsi="Times New Roman" w:cs="Times New Roman"/>
          <w:sz w:val="24"/>
          <w:szCs w:val="24"/>
          <w:lang w:eastAsia="pl-PL"/>
        </w:rPr>
        <w:t xml:space="preserve">wysokość, ogłaszane są </w:t>
      </w:r>
      <w:r w:rsidRPr="0057009D">
        <w:rPr>
          <w:rFonts w:ascii="Times New Roman" w:hAnsi="Times New Roman" w:cs="Times New Roman"/>
          <w:sz w:val="24"/>
          <w:szCs w:val="24"/>
        </w:rPr>
        <w:t>w Biuletynie Informacji Publicznej Ministerstwa Obrony Narodowej,</w:t>
      </w:r>
      <w:r>
        <w:rPr>
          <w:rFonts w:ascii="Times New Roman" w:hAnsi="Times New Roman" w:cs="Times New Roman"/>
          <w:sz w:val="24"/>
          <w:szCs w:val="24"/>
        </w:rPr>
        <w:t xml:space="preserve"> na stronie internetowej pod linkiem:</w:t>
      </w:r>
      <w:r w:rsidRPr="0057009D">
        <w:rPr>
          <w:rFonts w:ascii="Times New Roman" w:hAnsi="Times New Roman" w:cs="Times New Roman"/>
          <w:sz w:val="24"/>
          <w:szCs w:val="24"/>
        </w:rPr>
        <w:t xml:space="preserve"> </w:t>
      </w:r>
      <w:hyperlink r:id="rId12" w:history="1">
        <w:r w:rsidRPr="00AD79AD">
          <w:rPr>
            <w:rStyle w:val="Hipercze"/>
            <w:rFonts w:ascii="Times New Roman" w:hAnsi="Times New Roman" w:cs="Times New Roman"/>
            <w:sz w:val="24"/>
            <w:szCs w:val="24"/>
          </w:rPr>
          <w:t>https://www.gov.pl/web/obrona-narodowa/otwarte-konkursy-ofert</w:t>
        </w:r>
      </w:hyperlink>
      <w:r>
        <w:rPr>
          <w:rStyle w:val="Hipercze"/>
          <w:rFonts w:ascii="Times New Roman" w:hAnsi="Times New Roman" w:cs="Times New Roman"/>
          <w:color w:val="auto"/>
          <w:sz w:val="24"/>
          <w:szCs w:val="24"/>
          <w:u w:val="none"/>
        </w:rPr>
        <w:t>,</w:t>
      </w:r>
      <w:r w:rsidRPr="009F72FC">
        <w:rPr>
          <w:rStyle w:val="Hipercze"/>
          <w:rFonts w:ascii="Times New Roman" w:hAnsi="Times New Roman" w:cs="Times New Roman"/>
          <w:color w:val="auto"/>
          <w:sz w:val="24"/>
          <w:szCs w:val="24"/>
          <w:u w:val="none"/>
        </w:rPr>
        <w:t xml:space="preserve"> </w:t>
      </w:r>
      <w:r w:rsidRPr="0057009D">
        <w:rPr>
          <w:rFonts w:ascii="Times New Roman" w:eastAsia="Times New Roman" w:hAnsi="Times New Roman" w:cs="Times New Roman"/>
          <w:sz w:val="24"/>
          <w:szCs w:val="24"/>
          <w:lang w:eastAsia="pl-PL"/>
        </w:rPr>
        <w:t>a także w siedzibie organu.</w:t>
      </w:r>
    </w:p>
    <w:p w:rsidR="000D1570" w:rsidRPr="0057009D" w:rsidRDefault="000D1570" w:rsidP="000D1570">
      <w:pPr>
        <w:pStyle w:val="Akapitzlist"/>
        <w:numPr>
          <w:ilvl w:val="0"/>
          <w:numId w:val="48"/>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bCs/>
          <w:sz w:val="24"/>
          <w:szCs w:val="24"/>
          <w:lang w:eastAsia="pl-PL"/>
        </w:rPr>
        <w:t>Podmioty, którym przyznano dotację zobowiązane są do skontaktowania się z DEKiD MON drogą elektroniczną</w:t>
      </w:r>
      <w:r>
        <w:rPr>
          <w:rFonts w:ascii="Times New Roman" w:eastAsia="Times New Roman" w:hAnsi="Times New Roman" w:cs="Times New Roman"/>
          <w:bCs/>
          <w:sz w:val="24"/>
          <w:szCs w:val="24"/>
          <w:lang w:eastAsia="pl-PL"/>
        </w:rPr>
        <w:t>, pod adresem e-mail</w:t>
      </w:r>
      <w:r w:rsidRPr="0057009D">
        <w:rPr>
          <w:rFonts w:ascii="Times New Roman" w:eastAsia="Times New Roman" w:hAnsi="Times New Roman" w:cs="Times New Roman"/>
          <w:bCs/>
          <w:sz w:val="24"/>
          <w:szCs w:val="24"/>
          <w:lang w:eastAsia="pl-PL"/>
        </w:rPr>
        <w:t xml:space="preserve">: </w:t>
      </w:r>
      <w:hyperlink r:id="rId13" w:history="1">
        <w:r w:rsidRPr="0057009D">
          <w:rPr>
            <w:rStyle w:val="Hipercze"/>
            <w:rFonts w:ascii="Times New Roman" w:eastAsia="Times New Roman" w:hAnsi="Times New Roman" w:cs="Times New Roman"/>
            <w:bCs/>
            <w:color w:val="auto"/>
            <w:sz w:val="24"/>
            <w:szCs w:val="24"/>
            <w:lang w:eastAsia="pl-PL"/>
          </w:rPr>
          <w:t>wDEKiD@mon.gov.pl</w:t>
        </w:r>
      </w:hyperlink>
      <w:r w:rsidRPr="0057009D">
        <w:rPr>
          <w:rFonts w:ascii="Times New Roman" w:eastAsia="Times New Roman" w:hAnsi="Times New Roman" w:cs="Times New Roman"/>
          <w:bCs/>
          <w:sz w:val="24"/>
          <w:szCs w:val="24"/>
          <w:lang w:eastAsia="pl-PL"/>
        </w:rPr>
        <w:t xml:space="preserve"> w celu </w:t>
      </w:r>
      <w:r>
        <w:rPr>
          <w:rFonts w:ascii="Times New Roman" w:eastAsia="Times New Roman" w:hAnsi="Times New Roman" w:cs="Times New Roman"/>
          <w:bCs/>
          <w:sz w:val="24"/>
          <w:szCs w:val="24"/>
          <w:lang w:eastAsia="pl-PL"/>
        </w:rPr>
        <w:t xml:space="preserve">podpisania stosownej umowy oraz </w:t>
      </w:r>
      <w:r w:rsidRPr="0057009D">
        <w:rPr>
          <w:rFonts w:ascii="Times New Roman" w:eastAsia="Times New Roman" w:hAnsi="Times New Roman" w:cs="Times New Roman"/>
          <w:bCs/>
          <w:sz w:val="24"/>
          <w:szCs w:val="24"/>
          <w:lang w:eastAsia="pl-PL"/>
        </w:rPr>
        <w:t>przygotowania aktualizacji niezbędnych dokumentów</w:t>
      </w:r>
      <w:r>
        <w:rPr>
          <w:rFonts w:ascii="Times New Roman" w:eastAsia="Times New Roman" w:hAnsi="Times New Roman" w:cs="Times New Roman"/>
          <w:bCs/>
          <w:sz w:val="24"/>
          <w:szCs w:val="24"/>
          <w:lang w:eastAsia="pl-PL"/>
        </w:rPr>
        <w:t xml:space="preserve"> (m.in. harmonogramu działań, kalkulacji przewidywanych kosztów realizacji zadania publicznego, zaktualizowanych rezultatów realizacji zadania publicznego)</w:t>
      </w:r>
      <w:r w:rsidRPr="0057009D">
        <w:rPr>
          <w:rFonts w:ascii="Times New Roman" w:eastAsia="Times New Roman" w:hAnsi="Times New Roman" w:cs="Times New Roman"/>
          <w:bCs/>
          <w:sz w:val="24"/>
          <w:szCs w:val="24"/>
          <w:lang w:eastAsia="pl-PL"/>
        </w:rPr>
        <w:t xml:space="preserve">, w terminie </w:t>
      </w:r>
      <w:r>
        <w:rPr>
          <w:rFonts w:ascii="Times New Roman" w:eastAsia="Times New Roman" w:hAnsi="Times New Roman" w:cs="Times New Roman"/>
          <w:bCs/>
          <w:sz w:val="24"/>
          <w:szCs w:val="24"/>
          <w:lang w:eastAsia="pl-PL"/>
        </w:rPr>
        <w:br/>
      </w:r>
      <w:r w:rsidRPr="0057009D">
        <w:rPr>
          <w:rFonts w:ascii="Times New Roman" w:eastAsia="Times New Roman" w:hAnsi="Times New Roman" w:cs="Times New Roman"/>
          <w:bCs/>
          <w:sz w:val="24"/>
          <w:szCs w:val="24"/>
          <w:lang w:eastAsia="pl-PL"/>
        </w:rPr>
        <w:t>30 dni od dnia ogłoszenia wyników otwartego konkursu ofert. Brak kontaktu ze strony oferenta w ww. terminie może zostać</w:t>
      </w:r>
      <w:r>
        <w:rPr>
          <w:rFonts w:ascii="Times New Roman" w:eastAsia="Times New Roman" w:hAnsi="Times New Roman" w:cs="Times New Roman"/>
          <w:bCs/>
          <w:sz w:val="24"/>
          <w:szCs w:val="24"/>
          <w:lang w:eastAsia="pl-PL"/>
        </w:rPr>
        <w:t xml:space="preserve"> uznany za rezygnację z </w:t>
      </w:r>
      <w:r w:rsidRPr="0057009D">
        <w:rPr>
          <w:rFonts w:ascii="Times New Roman" w:eastAsia="Times New Roman" w:hAnsi="Times New Roman" w:cs="Times New Roman"/>
          <w:bCs/>
          <w:sz w:val="24"/>
          <w:szCs w:val="24"/>
          <w:lang w:eastAsia="pl-PL"/>
        </w:rPr>
        <w:t xml:space="preserve">podpisania umowy. </w:t>
      </w:r>
    </w:p>
    <w:p w:rsidR="000D1570" w:rsidRPr="0057009D" w:rsidRDefault="000D1570" w:rsidP="000D1570">
      <w:pPr>
        <w:pStyle w:val="Akapitzlist"/>
        <w:numPr>
          <w:ilvl w:val="0"/>
          <w:numId w:val="48"/>
        </w:numPr>
        <w:spacing w:before="120" w:after="120"/>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Przyznanie dotacji i umieszczenie tej informacji w Biuletynie Informacji Publicznej MON nie jest jednoznaczne ze zgodą zleceniodawcy na</w:t>
      </w:r>
      <w:r>
        <w:rPr>
          <w:rFonts w:ascii="Times New Roman" w:eastAsia="Times New Roman" w:hAnsi="Times New Roman" w:cs="Times New Roman"/>
          <w:sz w:val="24"/>
          <w:szCs w:val="24"/>
          <w:lang w:eastAsia="pl-PL"/>
        </w:rPr>
        <w:t xml:space="preserve"> realizację zadania publicznego.</w:t>
      </w:r>
      <w:r w:rsidRPr="0057009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
          <w:sz w:val="24"/>
          <w:szCs w:val="24"/>
          <w:lang w:eastAsia="pl-PL"/>
        </w:rPr>
        <w:t>R</w:t>
      </w:r>
      <w:r w:rsidRPr="009F72FC">
        <w:rPr>
          <w:rFonts w:ascii="Times New Roman" w:eastAsia="Times New Roman" w:hAnsi="Times New Roman" w:cs="Times New Roman"/>
          <w:b/>
          <w:sz w:val="24"/>
          <w:szCs w:val="24"/>
          <w:lang w:eastAsia="pl-PL"/>
        </w:rPr>
        <w:t>ealizacja zadania publicznego może odbywać się wyłącznie po zawarciu umowy</w:t>
      </w:r>
      <w:r w:rsidRPr="0057009D">
        <w:rPr>
          <w:rFonts w:ascii="Times New Roman" w:eastAsia="Times New Roman" w:hAnsi="Times New Roman" w:cs="Times New Roman"/>
          <w:sz w:val="24"/>
          <w:szCs w:val="24"/>
          <w:lang w:eastAsia="pl-PL"/>
        </w:rPr>
        <w:t>, która szczegółowo reguluje warunki i sposób realizacji zadania.</w:t>
      </w:r>
    </w:p>
    <w:p w:rsidR="000D1570" w:rsidRPr="009F72FC" w:rsidRDefault="000D1570" w:rsidP="000D1570">
      <w:pPr>
        <w:pStyle w:val="Akapitzlist"/>
        <w:numPr>
          <w:ilvl w:val="0"/>
          <w:numId w:val="48"/>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bCs/>
          <w:sz w:val="24"/>
          <w:szCs w:val="24"/>
          <w:lang w:eastAsia="pl-PL"/>
        </w:rPr>
        <w:t xml:space="preserve">Organ zastrzega sobie prawo anulowania otwartego konkursu ofert w związku z sytuacją epidemiologiczną lub innymi wydarzeniami, które uniemożliwią przeprowadzenie konkursu </w:t>
      </w:r>
      <w:r>
        <w:rPr>
          <w:rFonts w:ascii="Times New Roman" w:eastAsia="Times New Roman" w:hAnsi="Times New Roman" w:cs="Times New Roman"/>
          <w:bCs/>
          <w:sz w:val="24"/>
          <w:szCs w:val="24"/>
          <w:lang w:eastAsia="pl-PL"/>
        </w:rPr>
        <w:t xml:space="preserve">w terminach określonych w </w:t>
      </w:r>
      <w:r w:rsidRPr="0057009D">
        <w:rPr>
          <w:rFonts w:ascii="Times New Roman" w:eastAsia="Times New Roman" w:hAnsi="Times New Roman" w:cs="Times New Roman"/>
          <w:bCs/>
          <w:sz w:val="24"/>
          <w:szCs w:val="24"/>
          <w:lang w:eastAsia="pl-PL"/>
        </w:rPr>
        <w:t>ogłoszeniu.</w:t>
      </w:r>
    </w:p>
    <w:p w:rsidR="000D1570" w:rsidRPr="0057009D" w:rsidRDefault="000D1570" w:rsidP="000D1570">
      <w:pPr>
        <w:pStyle w:val="Akapitzlist"/>
        <w:numPr>
          <w:ilvl w:val="0"/>
          <w:numId w:val="6"/>
        </w:numPr>
        <w:suppressAutoHyphens/>
        <w:autoSpaceDN w:val="0"/>
        <w:spacing w:after="0" w:line="276" w:lineRule="auto"/>
        <w:ind w:left="567" w:hanging="567"/>
        <w:contextualSpacing w:val="0"/>
        <w:jc w:val="both"/>
        <w:textAlignment w:val="baseline"/>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Zawarcie i zmiana umowy</w:t>
      </w:r>
    </w:p>
    <w:p w:rsidR="000D1570" w:rsidRPr="00B44F22" w:rsidRDefault="000D1570" w:rsidP="000D1570">
      <w:pPr>
        <w:pStyle w:val="Akapitzlist"/>
        <w:numPr>
          <w:ilvl w:val="3"/>
          <w:numId w:val="4"/>
        </w:numPr>
        <w:suppressAutoHyphens/>
        <w:autoSpaceDN w:val="0"/>
        <w:spacing w:after="0" w:line="276" w:lineRule="auto"/>
        <w:ind w:left="567" w:hanging="425"/>
        <w:contextualSpacing w:val="0"/>
        <w:jc w:val="both"/>
        <w:textAlignment w:val="baseline"/>
        <w:rPr>
          <w:rFonts w:ascii="Times New Roman" w:eastAsia="Times New Roman" w:hAnsi="Times New Roman" w:cs="Times New Roman"/>
          <w:sz w:val="24"/>
          <w:szCs w:val="24"/>
          <w:u w:val="single"/>
          <w:lang w:eastAsia="pl-PL"/>
        </w:rPr>
      </w:pPr>
      <w:r w:rsidRPr="00B44F22">
        <w:rPr>
          <w:rFonts w:ascii="Times New Roman" w:eastAsia="Times New Roman" w:hAnsi="Times New Roman" w:cs="Times New Roman"/>
          <w:sz w:val="24"/>
          <w:szCs w:val="24"/>
          <w:u w:val="single"/>
          <w:lang w:eastAsia="pl-PL"/>
        </w:rPr>
        <w:t>Zawarcie umowy:</w:t>
      </w:r>
    </w:p>
    <w:p w:rsidR="000D1570" w:rsidRPr="0057009D" w:rsidRDefault="000D1570" w:rsidP="000D1570">
      <w:pPr>
        <w:pStyle w:val="Akapitzlist"/>
        <w:numPr>
          <w:ilvl w:val="3"/>
          <w:numId w:val="1"/>
        </w:numPr>
        <w:spacing w:after="0" w:line="276" w:lineRule="auto"/>
        <w:ind w:left="851"/>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umowa o realizację zadania publicznego zawierana jest po ogłoszeniu wyników otwartego konkursu ofert oraz jeśli to konieczne, po ewentualnym uzupełnieniu przez oferenta dokumentacji m.in. o:</w:t>
      </w:r>
    </w:p>
    <w:p w:rsidR="000D1570" w:rsidRPr="0057009D" w:rsidRDefault="000D1570" w:rsidP="000D1570">
      <w:pPr>
        <w:numPr>
          <w:ilvl w:val="0"/>
          <w:numId w:val="13"/>
        </w:numPr>
        <w:suppressAutoHyphens/>
        <w:autoSpaceDN w:val="0"/>
        <w:spacing w:after="0" w:line="276" w:lineRule="auto"/>
        <w:ind w:left="1134"/>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 xml:space="preserve">zaktualizowaną kalkulację przewidywanych kosztów realizacji zadania, </w:t>
      </w:r>
    </w:p>
    <w:p w:rsidR="000D1570" w:rsidRPr="0057009D" w:rsidRDefault="000D1570" w:rsidP="000D1570">
      <w:pPr>
        <w:numPr>
          <w:ilvl w:val="0"/>
          <w:numId w:val="13"/>
        </w:numPr>
        <w:suppressAutoHyphens/>
        <w:autoSpaceDN w:val="0"/>
        <w:spacing w:after="0" w:line="276" w:lineRule="auto"/>
        <w:ind w:left="1134"/>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zaktualizowany harmonogram działań,</w:t>
      </w:r>
    </w:p>
    <w:p w:rsidR="000D1570" w:rsidRPr="0057009D" w:rsidRDefault="000D1570" w:rsidP="000D1570">
      <w:pPr>
        <w:numPr>
          <w:ilvl w:val="0"/>
          <w:numId w:val="13"/>
        </w:numPr>
        <w:suppressAutoHyphens/>
        <w:autoSpaceDN w:val="0"/>
        <w:spacing w:after="0" w:line="276" w:lineRule="auto"/>
        <w:ind w:left="1134" w:hanging="357"/>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zaktualizowany opis zakładanych rezultatów realizacji zadania,</w:t>
      </w:r>
    </w:p>
    <w:p w:rsidR="000D1570" w:rsidRPr="0057009D" w:rsidRDefault="000D1570" w:rsidP="000D1570">
      <w:pPr>
        <w:numPr>
          <w:ilvl w:val="0"/>
          <w:numId w:val="13"/>
        </w:numPr>
        <w:suppressAutoHyphens/>
        <w:autoSpaceDN w:val="0"/>
        <w:spacing w:after="0" w:line="276" w:lineRule="auto"/>
        <w:ind w:left="1134" w:hanging="357"/>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sz w:val="24"/>
          <w:szCs w:val="24"/>
          <w:lang w:eastAsia="pl-PL"/>
        </w:rPr>
        <w:t>warunki służące zapewnieniu dostępności osobom ze szczególnymi potrzebami,</w:t>
      </w:r>
    </w:p>
    <w:p w:rsidR="000D1570" w:rsidRDefault="000D1570" w:rsidP="000D1570">
      <w:pPr>
        <w:numPr>
          <w:ilvl w:val="0"/>
          <w:numId w:val="13"/>
        </w:numPr>
        <w:suppressAutoHyphens/>
        <w:autoSpaceDN w:val="0"/>
        <w:spacing w:after="0" w:line="276" w:lineRule="auto"/>
        <w:ind w:left="1134" w:hanging="357"/>
        <w:jc w:val="both"/>
        <w:textAlignment w:val="baseline"/>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oświadczenie o VAT,</w:t>
      </w:r>
    </w:p>
    <w:p w:rsidR="000D1570" w:rsidRPr="0057009D" w:rsidRDefault="000D1570" w:rsidP="00FD5B9E">
      <w:pPr>
        <w:numPr>
          <w:ilvl w:val="4"/>
          <w:numId w:val="5"/>
        </w:numPr>
        <w:spacing w:before="120" w:after="120" w:line="276" w:lineRule="auto"/>
        <w:ind w:left="850" w:hanging="357"/>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umowa ze strony oferenta podpisywana jest w siedzibie Departamentu Edukacji, Kultury i Dziedzictwa MON przez osoby upoważnione do jej zawarcia na podstawie aktualnego odpisu z Krajowego Rejestru Sądowego, innego</w:t>
      </w:r>
      <w:r>
        <w:rPr>
          <w:rFonts w:ascii="Times New Roman" w:eastAsia="Times New Roman" w:hAnsi="Times New Roman" w:cs="Times New Roman"/>
          <w:bCs/>
          <w:sz w:val="24"/>
          <w:szCs w:val="24"/>
          <w:lang w:eastAsia="pl-PL"/>
        </w:rPr>
        <w:t xml:space="preserve"> właściwego</w:t>
      </w:r>
      <w:r w:rsidRPr="0057009D">
        <w:rPr>
          <w:rFonts w:ascii="Times New Roman" w:eastAsia="Times New Roman" w:hAnsi="Times New Roman" w:cs="Times New Roman"/>
          <w:bCs/>
          <w:sz w:val="24"/>
          <w:szCs w:val="24"/>
          <w:lang w:eastAsia="pl-PL"/>
        </w:rPr>
        <w:t xml:space="preserve"> rejestru lub ewidencji, a w przypadku innego sposobu reprezentacji niż wynikający z Krajowego Rejestru Sądowego lub innego właściwego rejestru lub ewidencji, innych dokumentów potwierdzających upoważnienie </w:t>
      </w:r>
      <w:r>
        <w:rPr>
          <w:rFonts w:ascii="Times New Roman" w:eastAsia="Times New Roman" w:hAnsi="Times New Roman" w:cs="Times New Roman"/>
          <w:bCs/>
          <w:sz w:val="24"/>
          <w:szCs w:val="24"/>
          <w:lang w:eastAsia="pl-PL"/>
        </w:rPr>
        <w:t>do działania w imieniu oferenta. W </w:t>
      </w:r>
      <w:r w:rsidRPr="0057009D">
        <w:rPr>
          <w:rFonts w:ascii="Times New Roman" w:eastAsia="Times New Roman" w:hAnsi="Times New Roman" w:cs="Times New Roman"/>
          <w:bCs/>
          <w:sz w:val="24"/>
          <w:szCs w:val="24"/>
          <w:lang w:eastAsia="pl-PL"/>
        </w:rPr>
        <w:t>przypadku braku pieczęci imiennych, umowę podpisuje się czytelnie</w:t>
      </w:r>
      <w:r>
        <w:rPr>
          <w:rFonts w:ascii="Times New Roman" w:eastAsia="Times New Roman" w:hAnsi="Times New Roman" w:cs="Times New Roman"/>
          <w:bCs/>
          <w:sz w:val="24"/>
          <w:szCs w:val="24"/>
          <w:lang w:eastAsia="pl-PL"/>
        </w:rPr>
        <w:t xml:space="preserve"> (pełnym imieniem i nazwiskiem). T</w:t>
      </w:r>
      <w:r w:rsidRPr="0057009D">
        <w:rPr>
          <w:rFonts w:ascii="Times New Roman" w:eastAsia="Times New Roman" w:hAnsi="Times New Roman" w:cs="Times New Roman"/>
          <w:bCs/>
          <w:sz w:val="24"/>
          <w:szCs w:val="24"/>
          <w:lang w:eastAsia="pl-PL"/>
        </w:rPr>
        <w:t>ożsamość osób podpisujących umowę weryfikowana jest na podstawie dokumentów tożsamości;</w:t>
      </w:r>
    </w:p>
    <w:p w:rsidR="000D1570" w:rsidRPr="0057009D" w:rsidRDefault="000D1570" w:rsidP="000D1570">
      <w:pPr>
        <w:numPr>
          <w:ilvl w:val="4"/>
          <w:numId w:val="5"/>
        </w:numPr>
        <w:spacing w:before="120" w:after="120" w:line="276" w:lineRule="auto"/>
        <w:ind w:left="851"/>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za datę zawarcia umowy uważa się datę złożenia ostatniego podpisu przez osobę upoważnioną do reprezentowania stron;</w:t>
      </w:r>
    </w:p>
    <w:p w:rsidR="000D1570" w:rsidRPr="0057009D" w:rsidRDefault="000D1570" w:rsidP="000D1570">
      <w:pPr>
        <w:numPr>
          <w:ilvl w:val="4"/>
          <w:numId w:val="5"/>
        </w:numPr>
        <w:spacing w:before="120" w:after="120" w:line="276" w:lineRule="auto"/>
        <w:ind w:left="851"/>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w uzasadnionych przypadkach, w tym związanych z obostrzeniami epidemiologicznymi, umowa (trzy egzemplarze) może zostać przesłana do zleceniobiorcy za pośrednictwem operatora pocztowego, zleceniobiorca zobowiązany jest podpisać wszystkie egzemplarze umowy, dołączyć wymagane załączniki i odesłać dwa egz</w:t>
      </w:r>
      <w:r w:rsidR="00FD5B9E">
        <w:rPr>
          <w:rFonts w:ascii="Times New Roman" w:eastAsia="Times New Roman" w:hAnsi="Times New Roman" w:cs="Times New Roman"/>
          <w:bCs/>
          <w:sz w:val="24"/>
          <w:szCs w:val="24"/>
          <w:lang w:eastAsia="pl-PL"/>
        </w:rPr>
        <w:t>emplarze</w:t>
      </w:r>
      <w:r w:rsidRPr="0057009D">
        <w:rPr>
          <w:rFonts w:ascii="Times New Roman" w:eastAsia="Times New Roman" w:hAnsi="Times New Roman" w:cs="Times New Roman"/>
          <w:bCs/>
          <w:sz w:val="24"/>
          <w:szCs w:val="24"/>
          <w:lang w:eastAsia="pl-PL"/>
        </w:rPr>
        <w:t xml:space="preserve"> umowy do zleceniodawcy;</w:t>
      </w:r>
    </w:p>
    <w:p w:rsidR="000D1570" w:rsidRPr="0057009D" w:rsidRDefault="000D1570" w:rsidP="000D1570">
      <w:pPr>
        <w:numPr>
          <w:ilvl w:val="4"/>
          <w:numId w:val="5"/>
        </w:numPr>
        <w:spacing w:before="120" w:after="120" w:line="276" w:lineRule="auto"/>
        <w:ind w:left="851"/>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nie ma możliwości przesłania projektu umowy drogą elektroniczną;</w:t>
      </w:r>
    </w:p>
    <w:p w:rsidR="000D1570" w:rsidRPr="0057009D" w:rsidRDefault="000D1570" w:rsidP="000D1570">
      <w:pPr>
        <w:pStyle w:val="Akapitzlist"/>
        <w:numPr>
          <w:ilvl w:val="4"/>
          <w:numId w:val="5"/>
        </w:numPr>
        <w:spacing w:before="120" w:after="120" w:line="276" w:lineRule="auto"/>
        <w:ind w:left="851"/>
        <w:contextualSpacing w:val="0"/>
        <w:jc w:val="both"/>
        <w:rPr>
          <w:rFonts w:ascii="Times New Roman" w:eastAsia="Times New Roman" w:hAnsi="Times New Roman" w:cs="Times New Roman"/>
          <w:b/>
          <w:bCs/>
          <w:sz w:val="24"/>
          <w:szCs w:val="24"/>
          <w:u w:val="single"/>
          <w:lang w:eastAsia="pl-PL"/>
        </w:rPr>
      </w:pPr>
      <w:r w:rsidRPr="0057009D">
        <w:rPr>
          <w:rFonts w:ascii="Times New Roman" w:eastAsia="Times New Roman" w:hAnsi="Times New Roman" w:cs="Times New Roman"/>
          <w:b/>
          <w:bCs/>
          <w:sz w:val="24"/>
          <w:szCs w:val="24"/>
          <w:u w:val="single"/>
          <w:lang w:eastAsia="pl-PL"/>
        </w:rPr>
        <w:t>umowa nie zostanie podpisana z oferentem, jeżeli zaistniała co najmniej jedna z poniższych okoliczności:</w:t>
      </w:r>
    </w:p>
    <w:p w:rsidR="000D1570" w:rsidRPr="0057009D" w:rsidRDefault="000D1570" w:rsidP="000D1570">
      <w:pPr>
        <w:numPr>
          <w:ilvl w:val="0"/>
          <w:numId w:val="8"/>
        </w:numPr>
        <w:suppressAutoHyphens/>
        <w:autoSpaceDN w:val="0"/>
        <w:spacing w:after="0" w:line="276" w:lineRule="auto"/>
        <w:ind w:left="1134" w:hanging="357"/>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oferent nie złożył sprawozdania z realizacji zadania publicznego za lata poprzednie lub sprawozdanie to nie zostało ostatecznie zatwierdzone przez zleceniodawcę lub nie złożył sprawozdania z realizacji zadania publicznego w roku, w którym ma zostać podpisana umowa, jeżeli upłynął już termin na jego złożenie,</w:t>
      </w:r>
    </w:p>
    <w:p w:rsidR="000D1570" w:rsidRPr="0057009D" w:rsidRDefault="000D1570" w:rsidP="000D1570">
      <w:pPr>
        <w:numPr>
          <w:ilvl w:val="0"/>
          <w:numId w:val="8"/>
        </w:numPr>
        <w:suppressAutoHyphens/>
        <w:autoSpaceDN w:val="0"/>
        <w:spacing w:after="0" w:line="276" w:lineRule="auto"/>
        <w:ind w:left="1134" w:hanging="357"/>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 xml:space="preserve"> w stosunku do oferenta toczy się postępowanie administracyjne w sprawie określenia wysokości dotacji przypadającej do zwrotu do budżetu państwa,</w:t>
      </w:r>
    </w:p>
    <w:p w:rsidR="000D1570" w:rsidRPr="0057009D" w:rsidRDefault="000D1570" w:rsidP="000D1570">
      <w:pPr>
        <w:numPr>
          <w:ilvl w:val="0"/>
          <w:numId w:val="8"/>
        </w:numPr>
        <w:suppressAutoHyphens/>
        <w:autoSpaceDN w:val="0"/>
        <w:spacing w:after="0" w:line="276" w:lineRule="auto"/>
        <w:ind w:left="1134" w:hanging="357"/>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decyzja administracyjna w sprawie zwrotu dotacji wydatkowanej w nadmiernej wysokości, niezgodnie z przeznaczeniem oraz pobranej nienależnie stała się ostateczna, a oferent nie uiścił należności z niej wynikających względem budżetu państwa,</w:t>
      </w:r>
    </w:p>
    <w:p w:rsidR="000D1570" w:rsidRPr="0057009D" w:rsidRDefault="000D1570" w:rsidP="000D1570">
      <w:pPr>
        <w:numPr>
          <w:ilvl w:val="0"/>
          <w:numId w:val="8"/>
        </w:numPr>
        <w:suppressAutoHyphens/>
        <w:autoSpaceDN w:val="0"/>
        <w:spacing w:after="0" w:line="276" w:lineRule="auto"/>
        <w:ind w:left="1134" w:hanging="357"/>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toczy się postępowanie egzekucyjne przeciwko oferentowi, co mogłoby spowodować zajęcie dotacji na poczet zobowiązań oferenta;</w:t>
      </w:r>
    </w:p>
    <w:p w:rsidR="000D1570" w:rsidRPr="0057009D" w:rsidRDefault="000D1570" w:rsidP="000D1570">
      <w:pPr>
        <w:pStyle w:val="Akapitzlist"/>
        <w:numPr>
          <w:ilvl w:val="4"/>
          <w:numId w:val="5"/>
        </w:numPr>
        <w:spacing w:before="120" w:after="120" w:line="276" w:lineRule="auto"/>
        <w:ind w:left="851"/>
        <w:contextualSpacing w:val="0"/>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 xml:space="preserve">podpisanie umowy oznacza, że oferta, umowa i pozostałe dokumenty stają się informacją publiczną w rozumieniu art. 2 ust. 1 ustawy z dnia 6 września 2001 r. </w:t>
      </w:r>
      <w:r>
        <w:rPr>
          <w:rFonts w:ascii="Times New Roman" w:eastAsia="Times New Roman" w:hAnsi="Times New Roman" w:cs="Times New Roman"/>
          <w:bCs/>
          <w:i/>
          <w:sz w:val="24"/>
          <w:szCs w:val="24"/>
          <w:lang w:eastAsia="pl-PL"/>
        </w:rPr>
        <w:t>o </w:t>
      </w:r>
      <w:r w:rsidRPr="0057009D">
        <w:rPr>
          <w:rFonts w:ascii="Times New Roman" w:eastAsia="Times New Roman" w:hAnsi="Times New Roman" w:cs="Times New Roman"/>
          <w:bCs/>
          <w:i/>
          <w:sz w:val="24"/>
          <w:szCs w:val="24"/>
          <w:lang w:eastAsia="pl-PL"/>
        </w:rPr>
        <w:t>dostępie do informacji publicznej</w:t>
      </w:r>
      <w:r w:rsidRPr="0057009D">
        <w:rPr>
          <w:rFonts w:ascii="Times New Roman" w:eastAsia="Times New Roman" w:hAnsi="Times New Roman" w:cs="Times New Roman"/>
          <w:bCs/>
          <w:sz w:val="24"/>
          <w:szCs w:val="24"/>
          <w:lang w:eastAsia="pl-PL"/>
        </w:rPr>
        <w:t xml:space="preserve"> (Dz. U. z 2020 r. poz. 2176</w:t>
      </w:r>
      <w:r>
        <w:rPr>
          <w:rFonts w:ascii="Times New Roman" w:eastAsia="Times New Roman" w:hAnsi="Times New Roman" w:cs="Times New Roman"/>
          <w:bCs/>
          <w:sz w:val="24"/>
          <w:szCs w:val="24"/>
          <w:lang w:eastAsia="pl-PL"/>
        </w:rPr>
        <w:t>,</w:t>
      </w:r>
      <w:r w:rsidRPr="0057009D">
        <w:rPr>
          <w:rFonts w:ascii="Times New Roman" w:eastAsia="Times New Roman" w:hAnsi="Times New Roman" w:cs="Times New Roman"/>
          <w:bCs/>
          <w:sz w:val="24"/>
          <w:szCs w:val="24"/>
          <w:lang w:eastAsia="pl-PL"/>
        </w:rPr>
        <w:t xml:space="preserve"> z późn. zm.), </w:t>
      </w:r>
      <w:r>
        <w:rPr>
          <w:rFonts w:ascii="Times New Roman" w:eastAsia="Times New Roman" w:hAnsi="Times New Roman" w:cs="Times New Roman"/>
          <w:bCs/>
          <w:sz w:val="24"/>
          <w:szCs w:val="24"/>
          <w:lang w:eastAsia="pl-PL"/>
        </w:rPr>
        <w:t>z </w:t>
      </w:r>
      <w:r w:rsidRPr="0057009D">
        <w:rPr>
          <w:rFonts w:ascii="Times New Roman" w:eastAsia="Times New Roman" w:hAnsi="Times New Roman" w:cs="Times New Roman"/>
          <w:bCs/>
          <w:sz w:val="24"/>
          <w:szCs w:val="24"/>
          <w:lang w:eastAsia="pl-PL"/>
        </w:rPr>
        <w:t>zastrzeżeniem wynikającym z art. 5 ust 2 ww. ustawy;</w:t>
      </w:r>
    </w:p>
    <w:p w:rsidR="000D1570" w:rsidRPr="008E30AF" w:rsidRDefault="000D1570" w:rsidP="000D1570">
      <w:pPr>
        <w:pStyle w:val="Akapitzlist"/>
        <w:numPr>
          <w:ilvl w:val="4"/>
          <w:numId w:val="5"/>
        </w:numPr>
        <w:spacing w:before="120" w:after="120" w:line="276" w:lineRule="auto"/>
        <w:ind w:left="851"/>
        <w:contextualSpacing w:val="0"/>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sz w:val="24"/>
          <w:szCs w:val="24"/>
          <w:lang w:eastAsia="pl-PL"/>
        </w:rPr>
        <w:t xml:space="preserve">zawarcie umowy na realizację zadania publicznego nie oznacza, że wszelkie stosunki pomiędzy zleceniodawcą a zleceniobiorcą będą regulowane </w:t>
      </w:r>
      <w:r>
        <w:rPr>
          <w:rFonts w:ascii="Times New Roman" w:eastAsia="Times New Roman" w:hAnsi="Times New Roman" w:cs="Times New Roman"/>
          <w:sz w:val="24"/>
          <w:szCs w:val="24"/>
          <w:lang w:eastAsia="pl-PL"/>
        </w:rPr>
        <w:t>przez przepisy prawa prywatnego.</w:t>
      </w:r>
    </w:p>
    <w:p w:rsidR="000D1570" w:rsidRPr="0057009D" w:rsidRDefault="000D1570" w:rsidP="000D1570">
      <w:pPr>
        <w:numPr>
          <w:ilvl w:val="0"/>
          <w:numId w:val="5"/>
        </w:numPr>
        <w:suppressAutoHyphens/>
        <w:autoSpaceDN w:val="0"/>
        <w:spacing w:before="120" w:after="120" w:line="276" w:lineRule="auto"/>
        <w:ind w:left="567" w:hanging="425"/>
        <w:jc w:val="both"/>
        <w:textAlignment w:val="baseline"/>
        <w:rPr>
          <w:rFonts w:ascii="Times New Roman" w:eastAsia="Times New Roman" w:hAnsi="Times New Roman" w:cs="Times New Roman"/>
          <w:sz w:val="24"/>
          <w:szCs w:val="24"/>
          <w:lang w:eastAsia="pl-PL"/>
        </w:rPr>
      </w:pPr>
      <w:r w:rsidRPr="00B44F22">
        <w:rPr>
          <w:rFonts w:ascii="Times New Roman" w:eastAsia="Times New Roman" w:hAnsi="Times New Roman" w:cs="Times New Roman"/>
          <w:sz w:val="24"/>
          <w:szCs w:val="24"/>
          <w:u w:val="single"/>
          <w:lang w:eastAsia="pl-PL"/>
        </w:rPr>
        <w:t>Zmiana umowy</w:t>
      </w:r>
      <w:r w:rsidRPr="0057009D">
        <w:rPr>
          <w:rFonts w:ascii="Times New Roman" w:eastAsia="Times New Roman" w:hAnsi="Times New Roman" w:cs="Times New Roman"/>
          <w:sz w:val="24"/>
          <w:szCs w:val="24"/>
          <w:lang w:eastAsia="pl-PL"/>
        </w:rPr>
        <w:t xml:space="preserve">: </w:t>
      </w:r>
    </w:p>
    <w:p w:rsidR="000D1570" w:rsidRDefault="000D1570" w:rsidP="000D1570">
      <w:pPr>
        <w:pStyle w:val="Akapitzlist"/>
        <w:numPr>
          <w:ilvl w:val="0"/>
          <w:numId w:val="26"/>
        </w:numPr>
        <w:suppressAutoHyphens/>
        <w:autoSpaceDN w:val="0"/>
        <w:spacing w:before="120" w:after="120" w:line="276" w:lineRule="auto"/>
        <w:ind w:left="851"/>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w uzasadnionych przypadkach, do umowy mogą zostać wprowadzone zmiany w formie pisemnej pod rygorem nieważności;</w:t>
      </w:r>
    </w:p>
    <w:p w:rsidR="000D1570" w:rsidRDefault="000D1570" w:rsidP="000D1570">
      <w:pPr>
        <w:pStyle w:val="Akapitzlist"/>
        <w:numPr>
          <w:ilvl w:val="0"/>
          <w:numId w:val="26"/>
        </w:numPr>
        <w:suppressAutoHyphens/>
        <w:autoSpaceDN w:val="0"/>
        <w:spacing w:before="120" w:after="120" w:line="276" w:lineRule="auto"/>
        <w:ind w:left="851"/>
        <w:contextualSpacing w:val="0"/>
        <w:jc w:val="both"/>
        <w:textAlignment w:val="baseline"/>
        <w:rPr>
          <w:rFonts w:ascii="Times New Roman" w:eastAsia="Times New Roman" w:hAnsi="Times New Roman" w:cs="Times New Roman"/>
          <w:sz w:val="24"/>
          <w:szCs w:val="24"/>
          <w:lang w:eastAsia="pl-PL"/>
        </w:rPr>
      </w:pPr>
      <w:r w:rsidRPr="002067C3">
        <w:rPr>
          <w:rFonts w:ascii="Times New Roman" w:eastAsia="Times New Roman" w:hAnsi="Times New Roman" w:cs="Times New Roman"/>
          <w:sz w:val="24"/>
          <w:szCs w:val="24"/>
          <w:lang w:eastAsia="pl-PL"/>
        </w:rPr>
        <w:t>wszelkie zmiany, uzupełnienia i oświadczenia składane w związku z umową wymagają formy pisemnej pod rygorem nieważności i mogą być dokonywane w zakresie niewpływającym na zmianę kryteriów wyboru oferty zleceniobiorcy;</w:t>
      </w:r>
    </w:p>
    <w:p w:rsidR="000D1570" w:rsidRPr="002067C3" w:rsidRDefault="000D1570" w:rsidP="000D1570">
      <w:pPr>
        <w:pStyle w:val="Akapitzlist"/>
        <w:numPr>
          <w:ilvl w:val="0"/>
          <w:numId w:val="26"/>
        </w:numPr>
        <w:suppressAutoHyphens/>
        <w:autoSpaceDN w:val="0"/>
        <w:spacing w:before="120" w:after="120" w:line="276" w:lineRule="auto"/>
        <w:ind w:left="851"/>
        <w:contextualSpacing w:val="0"/>
        <w:jc w:val="both"/>
        <w:textAlignment w:val="baseline"/>
        <w:rPr>
          <w:rFonts w:ascii="Times New Roman" w:eastAsia="Times New Roman" w:hAnsi="Times New Roman" w:cs="Times New Roman"/>
          <w:sz w:val="24"/>
          <w:szCs w:val="24"/>
          <w:lang w:eastAsia="pl-PL"/>
        </w:rPr>
      </w:pPr>
      <w:r w:rsidRPr="002067C3">
        <w:rPr>
          <w:rFonts w:ascii="Times New Roman" w:eastAsia="Times New Roman" w:hAnsi="Times New Roman" w:cs="Times New Roman"/>
          <w:sz w:val="24"/>
          <w:szCs w:val="24"/>
          <w:lang w:eastAsia="pl-PL"/>
        </w:rPr>
        <w:t>w trakcie realizacji zadania mogą być dokonywane przesunięcia w zakresie poszczególnych pozycji kosztów zadania w ramach środków przewidzianych w kalkulacji przewidywanych kosztów realizacji zadania lub jej aktualizacji</w:t>
      </w:r>
      <w:r>
        <w:rPr>
          <w:rFonts w:ascii="Times New Roman" w:eastAsia="Times New Roman" w:hAnsi="Times New Roman" w:cs="Times New Roman"/>
          <w:sz w:val="24"/>
          <w:szCs w:val="24"/>
          <w:lang w:eastAsia="pl-PL"/>
        </w:rPr>
        <w:t>. P</w:t>
      </w:r>
      <w:r w:rsidRPr="002067C3">
        <w:rPr>
          <w:rFonts w:ascii="Times New Roman" w:eastAsia="Times New Roman" w:hAnsi="Times New Roman" w:cs="Times New Roman"/>
          <w:sz w:val="24"/>
          <w:szCs w:val="24"/>
          <w:lang w:eastAsia="pl-PL"/>
        </w:rPr>
        <w:t>rzesunięcia skutkujące zwiększeniem danej pozycji kosztu powyżej 20% wartości kosztu wymaga zmiany umowy dokonanej w formie pisemnej;</w:t>
      </w:r>
    </w:p>
    <w:p w:rsidR="00FD5B9E" w:rsidRDefault="000D1570" w:rsidP="000D1570">
      <w:pPr>
        <w:pStyle w:val="Akapitzlist"/>
        <w:numPr>
          <w:ilvl w:val="0"/>
          <w:numId w:val="26"/>
        </w:numPr>
        <w:suppressAutoHyphens/>
        <w:autoSpaceDN w:val="0"/>
        <w:spacing w:before="120" w:after="120" w:line="276" w:lineRule="auto"/>
        <w:ind w:left="851"/>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w trakcie realizacji zadania zleceniobiorca może wnieść do realizowanego zadania dodatkowe środki finansowe, bez konieczności zmiany umowy dokonanej w formie pisemnej; </w:t>
      </w:r>
    </w:p>
    <w:p w:rsidR="000D1570" w:rsidRPr="0057009D" w:rsidRDefault="000D1570" w:rsidP="000D1570">
      <w:pPr>
        <w:pStyle w:val="Akapitzlist"/>
        <w:numPr>
          <w:ilvl w:val="0"/>
          <w:numId w:val="26"/>
        </w:numPr>
        <w:suppressAutoHyphens/>
        <w:autoSpaceDN w:val="0"/>
        <w:spacing w:before="120" w:after="120" w:line="276" w:lineRule="auto"/>
        <w:ind w:left="851"/>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stosowna informacja o wniesieniu dodatkowego wkładu do zadania musi zostać zawarta w sprawozdaniu z realizacji zadania publicznego;</w:t>
      </w:r>
    </w:p>
    <w:p w:rsidR="000D1570" w:rsidRDefault="000D1570" w:rsidP="000D1570">
      <w:pPr>
        <w:pStyle w:val="Akapitzlist"/>
        <w:numPr>
          <w:ilvl w:val="0"/>
          <w:numId w:val="26"/>
        </w:numPr>
        <w:suppressAutoHyphens/>
        <w:autoSpaceDN w:val="0"/>
        <w:spacing w:before="120" w:after="120" w:line="276" w:lineRule="auto"/>
        <w:ind w:left="851"/>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zmiana umowy może zostać dokonana wyłącznie w terminie realizacji zadania, po złożeniu stosownego wniosku</w:t>
      </w:r>
      <w:r>
        <w:rPr>
          <w:rFonts w:ascii="Times New Roman" w:eastAsia="Times New Roman" w:hAnsi="Times New Roman" w:cs="Times New Roman"/>
          <w:sz w:val="24"/>
          <w:szCs w:val="24"/>
          <w:lang w:eastAsia="pl-PL"/>
        </w:rPr>
        <w:t>.</w:t>
      </w:r>
      <w:r w:rsidRPr="0057009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w:t>
      </w:r>
      <w:r w:rsidRPr="0057009D">
        <w:rPr>
          <w:rFonts w:ascii="Times New Roman" w:eastAsia="Times New Roman" w:hAnsi="Times New Roman" w:cs="Times New Roman"/>
          <w:sz w:val="24"/>
          <w:szCs w:val="24"/>
          <w:lang w:eastAsia="pl-PL"/>
        </w:rPr>
        <w:t>niosek o zmianę umowy wraz z uzasadnieniem zleceniobiorca zobowiązany jest przesłać do Departamentu Edukacji, Kultury i Dziedzictwa MON w terminie umożliwiającym dokonanie zmiany umowy na piśmie.</w:t>
      </w:r>
    </w:p>
    <w:p w:rsidR="000D1570" w:rsidRPr="0057009D" w:rsidRDefault="000D1570" w:rsidP="000D1570">
      <w:pPr>
        <w:pStyle w:val="Akapitzlist"/>
        <w:numPr>
          <w:ilvl w:val="0"/>
          <w:numId w:val="6"/>
        </w:numPr>
        <w:spacing w:before="120" w:after="120" w:line="276" w:lineRule="auto"/>
        <w:ind w:left="567" w:hanging="578"/>
        <w:contextualSpacing w:val="0"/>
        <w:jc w:val="both"/>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Realizacja zadania publicznego</w:t>
      </w:r>
    </w:p>
    <w:p w:rsidR="000D1570" w:rsidRPr="0057009D" w:rsidRDefault="000D1570" w:rsidP="000D1570">
      <w:pPr>
        <w:pStyle w:val="Akapitzlist"/>
        <w:numPr>
          <w:ilvl w:val="3"/>
          <w:numId w:val="5"/>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b/>
          <w:sz w:val="24"/>
          <w:szCs w:val="24"/>
          <w:lang w:eastAsia="pl-PL"/>
        </w:rPr>
        <w:t xml:space="preserve">W trakcie realizacji zadania </w:t>
      </w:r>
      <w:r>
        <w:rPr>
          <w:rFonts w:ascii="Times New Roman" w:eastAsia="Times New Roman" w:hAnsi="Times New Roman" w:cs="Times New Roman"/>
          <w:b/>
          <w:sz w:val="24"/>
          <w:szCs w:val="24"/>
          <w:lang w:eastAsia="pl-PL"/>
        </w:rPr>
        <w:t xml:space="preserve">publicznego </w:t>
      </w:r>
      <w:r w:rsidRPr="0057009D">
        <w:rPr>
          <w:rFonts w:ascii="Times New Roman" w:eastAsia="Times New Roman" w:hAnsi="Times New Roman" w:cs="Times New Roman"/>
          <w:b/>
          <w:sz w:val="24"/>
          <w:szCs w:val="24"/>
          <w:lang w:eastAsia="pl-PL"/>
        </w:rPr>
        <w:t>zleceniobiorca zobowiązany jest do bieżącego śledzenia aktualnych wytycznych i zaleceń dotyczących sytuacji epidemiologicznej, i realizować zadanie zgodnie z tymi wytycznymi.</w:t>
      </w:r>
    </w:p>
    <w:p w:rsidR="000D1570" w:rsidRPr="008E30AF" w:rsidRDefault="000D1570" w:rsidP="000D1570">
      <w:pPr>
        <w:pStyle w:val="Akapitzlist"/>
        <w:numPr>
          <w:ilvl w:val="3"/>
          <w:numId w:val="5"/>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Zleceniobiorca jest zobowiązany do umieszczania orła Ministerstwa Obrony Narodowej oraz znaku promocyjnego</w:t>
      </w:r>
      <w:r>
        <w:rPr>
          <w:rFonts w:ascii="Times New Roman" w:eastAsia="Times New Roman" w:hAnsi="Times New Roman" w:cs="Times New Roman"/>
          <w:sz w:val="24"/>
          <w:szCs w:val="24"/>
          <w:lang w:eastAsia="pl-PL"/>
        </w:rPr>
        <w:t xml:space="preserve"> Wojska Polskiego określonych w </w:t>
      </w:r>
      <w:r w:rsidRPr="0057009D">
        <w:rPr>
          <w:rFonts w:ascii="Times New Roman" w:eastAsia="Times New Roman" w:hAnsi="Times New Roman" w:cs="Times New Roman"/>
          <w:sz w:val="24"/>
          <w:szCs w:val="24"/>
          <w:lang w:eastAsia="pl-PL"/>
        </w:rPr>
        <w:t xml:space="preserve">rozporządzeniu Ministra Obrony Narodowej z dnia 4 maja 2009 r. </w:t>
      </w:r>
      <w:r w:rsidRPr="002067C3">
        <w:rPr>
          <w:rFonts w:ascii="Times New Roman" w:eastAsia="Times New Roman" w:hAnsi="Times New Roman" w:cs="Times New Roman"/>
          <w:i/>
          <w:sz w:val="24"/>
          <w:szCs w:val="24"/>
          <w:lang w:eastAsia="pl-PL"/>
        </w:rPr>
        <w:t>w sprawie określenia innych znaków używanych w Siłach Zbrojnych Rzeczypospolitej Polskiej</w:t>
      </w:r>
      <w:r w:rsidRPr="0057009D">
        <w:rPr>
          <w:rFonts w:ascii="Times New Roman" w:eastAsia="Times New Roman" w:hAnsi="Times New Roman" w:cs="Times New Roman"/>
          <w:sz w:val="24"/>
          <w:szCs w:val="24"/>
          <w:lang w:eastAsia="pl-PL"/>
        </w:rPr>
        <w:t xml:space="preserve"> (</w:t>
      </w:r>
      <w:r w:rsidRPr="0057009D">
        <w:rPr>
          <w:rStyle w:val="ng-binding"/>
          <w:rFonts w:ascii="Times New Roman" w:hAnsi="Times New Roman" w:cs="Times New Roman"/>
          <w:sz w:val="24"/>
          <w:szCs w:val="24"/>
        </w:rPr>
        <w:t>Dz.U. z 2009 r. nr 82 poz. </w:t>
      </w:r>
      <w:r>
        <w:rPr>
          <w:rStyle w:val="ng-binding"/>
          <w:rFonts w:ascii="Times New Roman" w:hAnsi="Times New Roman" w:cs="Times New Roman"/>
          <w:sz w:val="24"/>
          <w:szCs w:val="24"/>
        </w:rPr>
        <w:t>689, z późn. </w:t>
      </w:r>
      <w:r w:rsidRPr="0057009D">
        <w:rPr>
          <w:rStyle w:val="ng-binding"/>
          <w:rFonts w:ascii="Times New Roman" w:hAnsi="Times New Roman" w:cs="Times New Roman"/>
          <w:sz w:val="24"/>
          <w:szCs w:val="24"/>
        </w:rPr>
        <w:t xml:space="preserve">zm.) </w:t>
      </w:r>
      <w:r w:rsidRPr="0057009D">
        <w:rPr>
          <w:rFonts w:ascii="Times New Roman" w:eastAsia="Times New Roman" w:hAnsi="Times New Roman" w:cs="Times New Roman"/>
          <w:sz w:val="24"/>
          <w:szCs w:val="24"/>
          <w:lang w:eastAsia="pl-PL"/>
        </w:rPr>
        <w:t>oraz informacji, że zadanie pub</w:t>
      </w:r>
      <w:r>
        <w:rPr>
          <w:rFonts w:ascii="Times New Roman" w:eastAsia="Times New Roman" w:hAnsi="Times New Roman" w:cs="Times New Roman"/>
          <w:sz w:val="24"/>
          <w:szCs w:val="24"/>
          <w:lang w:eastAsia="pl-PL"/>
        </w:rPr>
        <w:t xml:space="preserve">liczne jest współfinansowane ze </w:t>
      </w:r>
      <w:r w:rsidRPr="0057009D">
        <w:rPr>
          <w:rFonts w:ascii="Times New Roman" w:eastAsia="Times New Roman" w:hAnsi="Times New Roman" w:cs="Times New Roman"/>
          <w:sz w:val="24"/>
          <w:szCs w:val="24"/>
          <w:lang w:eastAsia="pl-PL"/>
        </w:rPr>
        <w:t xml:space="preserve">środków otrzymanych od </w:t>
      </w:r>
      <w:r w:rsidRPr="002067C3">
        <w:rPr>
          <w:rFonts w:ascii="Times New Roman" w:eastAsia="Times New Roman" w:hAnsi="Times New Roman" w:cs="Times New Roman"/>
          <w:sz w:val="24"/>
          <w:szCs w:val="24"/>
          <w:lang w:eastAsia="pl-PL"/>
        </w:rPr>
        <w:t>zleceniodawcy,</w:t>
      </w:r>
      <w:r w:rsidRPr="0057009D">
        <w:rPr>
          <w:rFonts w:ascii="Times New Roman" w:eastAsia="Times New Roman" w:hAnsi="Times New Roman" w:cs="Times New Roman"/>
          <w:sz w:val="24"/>
          <w:szCs w:val="24"/>
          <w:lang w:eastAsia="pl-PL"/>
        </w:rPr>
        <w:t xml:space="preserve"> na </w:t>
      </w:r>
      <w:r>
        <w:rPr>
          <w:rFonts w:ascii="Times New Roman" w:eastAsia="Times New Roman" w:hAnsi="Times New Roman" w:cs="Times New Roman"/>
          <w:sz w:val="24"/>
          <w:szCs w:val="24"/>
          <w:lang w:eastAsia="pl-PL"/>
        </w:rPr>
        <w:t xml:space="preserve">wszystkich materiałach, w </w:t>
      </w:r>
      <w:r w:rsidRPr="0057009D">
        <w:rPr>
          <w:rFonts w:ascii="Times New Roman" w:eastAsia="Times New Roman" w:hAnsi="Times New Roman" w:cs="Times New Roman"/>
          <w:sz w:val="24"/>
          <w:szCs w:val="24"/>
          <w:lang w:eastAsia="pl-PL"/>
        </w:rPr>
        <w:t>szczególności promocyjnych, informacyjnych, szkoleniowych i edukacyjnych, dotyczących realizowanego zadania publicznego oraz zakupionych</w:t>
      </w:r>
      <w:r>
        <w:rPr>
          <w:rFonts w:ascii="Times New Roman" w:eastAsia="Times New Roman" w:hAnsi="Times New Roman" w:cs="Times New Roman"/>
          <w:sz w:val="24"/>
          <w:szCs w:val="24"/>
          <w:lang w:eastAsia="pl-PL"/>
        </w:rPr>
        <w:t xml:space="preserve"> rzeczach, o ile ich wielkość i </w:t>
      </w:r>
      <w:r w:rsidRPr="0057009D">
        <w:rPr>
          <w:rFonts w:ascii="Times New Roman" w:eastAsia="Times New Roman" w:hAnsi="Times New Roman" w:cs="Times New Roman"/>
          <w:sz w:val="24"/>
          <w:szCs w:val="24"/>
          <w:lang w:eastAsia="pl-PL"/>
        </w:rPr>
        <w:t xml:space="preserve">przeznaczenie tego nie uniemożliwia, proporcjonalnie do </w:t>
      </w:r>
      <w:r>
        <w:rPr>
          <w:rFonts w:ascii="Times New Roman" w:eastAsia="Times New Roman" w:hAnsi="Times New Roman" w:cs="Times New Roman"/>
          <w:sz w:val="24"/>
          <w:szCs w:val="24"/>
          <w:lang w:eastAsia="pl-PL"/>
        </w:rPr>
        <w:t>wielkości innych oznaczeń, w </w:t>
      </w:r>
      <w:r w:rsidRPr="0057009D">
        <w:rPr>
          <w:rFonts w:ascii="Times New Roman" w:eastAsia="Times New Roman" w:hAnsi="Times New Roman" w:cs="Times New Roman"/>
          <w:sz w:val="24"/>
          <w:szCs w:val="24"/>
          <w:lang w:eastAsia="pl-PL"/>
        </w:rPr>
        <w:t xml:space="preserve">sposób zapewniający jego dobrą widoczność. W sytuacji, kiedy </w:t>
      </w:r>
      <w:r w:rsidRPr="0057009D">
        <w:rPr>
          <w:rFonts w:ascii="Times New Roman" w:hAnsi="Times New Roman" w:cs="Times New Roman"/>
          <w:sz w:val="24"/>
          <w:szCs w:val="24"/>
        </w:rPr>
        <w:t>zadanie publiczne zostało sfinansowane lub dofinansowan</w:t>
      </w:r>
      <w:r>
        <w:rPr>
          <w:rFonts w:ascii="Times New Roman" w:hAnsi="Times New Roman" w:cs="Times New Roman"/>
          <w:sz w:val="24"/>
          <w:szCs w:val="24"/>
        </w:rPr>
        <w:t>e w wysokości powyżej 50.000,00 </w:t>
      </w:r>
      <w:r w:rsidRPr="0057009D">
        <w:rPr>
          <w:rFonts w:ascii="Times New Roman" w:hAnsi="Times New Roman" w:cs="Times New Roman"/>
          <w:sz w:val="24"/>
          <w:szCs w:val="24"/>
        </w:rPr>
        <w:t xml:space="preserve">zł, </w:t>
      </w:r>
      <w:r>
        <w:rPr>
          <w:rFonts w:ascii="Times New Roman" w:hAnsi="Times New Roman" w:cs="Times New Roman"/>
          <w:sz w:val="24"/>
          <w:szCs w:val="24"/>
        </w:rPr>
        <w:t>z</w:t>
      </w:r>
      <w:r w:rsidRPr="0057009D">
        <w:rPr>
          <w:rFonts w:ascii="Times New Roman" w:hAnsi="Times New Roman" w:cs="Times New Roman"/>
          <w:sz w:val="24"/>
          <w:szCs w:val="24"/>
        </w:rPr>
        <w:t>leceniobiorca jest zobowiązany do wykonania obowiązku, o którym mowa w art. 35a usta</w:t>
      </w:r>
      <w:r>
        <w:rPr>
          <w:rFonts w:ascii="Times New Roman" w:hAnsi="Times New Roman" w:cs="Times New Roman"/>
          <w:sz w:val="24"/>
          <w:szCs w:val="24"/>
        </w:rPr>
        <w:t xml:space="preserve">wy z dnia 27 sierpnia 2009 r. </w:t>
      </w:r>
      <w:r w:rsidRPr="00793298">
        <w:rPr>
          <w:rFonts w:ascii="Times New Roman" w:hAnsi="Times New Roman" w:cs="Times New Roman"/>
          <w:i/>
          <w:sz w:val="24"/>
          <w:szCs w:val="24"/>
        </w:rPr>
        <w:t>o finansach publicznych</w:t>
      </w:r>
      <w:r w:rsidRPr="0057009D">
        <w:rPr>
          <w:rFonts w:ascii="Times New Roman" w:hAnsi="Times New Roman" w:cs="Times New Roman"/>
          <w:sz w:val="24"/>
          <w:szCs w:val="24"/>
        </w:rPr>
        <w:t xml:space="preserve"> (Dz.U. z 2021 r. poz. 305, z</w:t>
      </w:r>
      <w:r>
        <w:rPr>
          <w:rFonts w:ascii="Times New Roman" w:hAnsi="Times New Roman" w:cs="Times New Roman"/>
          <w:sz w:val="24"/>
          <w:szCs w:val="24"/>
        </w:rPr>
        <w:t> </w:t>
      </w:r>
      <w:r w:rsidRPr="0057009D">
        <w:rPr>
          <w:rFonts w:ascii="Times New Roman" w:hAnsi="Times New Roman" w:cs="Times New Roman"/>
          <w:sz w:val="24"/>
          <w:szCs w:val="24"/>
        </w:rPr>
        <w:t>późn. zm.), tj. do podjęcia działań informacyjnych dotyczących udzielonego finansowania lub dofinansowania z budżetu państwa, o których mowa w § 2 pkt 2 i 3 rozporządzenia Rady Ministrów z dnia 7 maja 2021 r.</w:t>
      </w:r>
      <w:r w:rsidRPr="0057009D">
        <w:rPr>
          <w:rFonts w:ascii="Times New Roman" w:hAnsi="Times New Roman" w:cs="Times New Roman"/>
          <w:i/>
          <w:iCs/>
          <w:sz w:val="24"/>
          <w:szCs w:val="24"/>
        </w:rPr>
        <w:t xml:space="preserve"> w sprawie określenia działań informacyjnych podejmowanych przez podmioty realizujące zadania finansowane i dofinansowane z budżetu państwa lub z państwowych funduszy celowych</w:t>
      </w:r>
      <w:r>
        <w:rPr>
          <w:rFonts w:ascii="Times New Roman" w:hAnsi="Times New Roman" w:cs="Times New Roman"/>
          <w:sz w:val="24"/>
          <w:szCs w:val="24"/>
        </w:rPr>
        <w:t xml:space="preserve"> (Dz. U. poz. </w:t>
      </w:r>
      <w:r w:rsidRPr="0057009D">
        <w:rPr>
          <w:rFonts w:ascii="Times New Roman" w:hAnsi="Times New Roman" w:cs="Times New Roman"/>
          <w:sz w:val="24"/>
          <w:szCs w:val="24"/>
        </w:rPr>
        <w:t>953</w:t>
      </w:r>
      <w:r>
        <w:rPr>
          <w:rFonts w:ascii="Times New Roman" w:hAnsi="Times New Roman" w:cs="Times New Roman"/>
          <w:sz w:val="24"/>
          <w:szCs w:val="24"/>
        </w:rPr>
        <w:t>, z późn. zm.</w:t>
      </w:r>
      <w:r w:rsidRPr="0057009D">
        <w:rPr>
          <w:rFonts w:ascii="Times New Roman" w:hAnsi="Times New Roman" w:cs="Times New Roman"/>
          <w:sz w:val="24"/>
          <w:szCs w:val="24"/>
        </w:rPr>
        <w:t>), w sposób określony w tym rozporządzeniu.</w:t>
      </w:r>
    </w:p>
    <w:p w:rsidR="000D1570" w:rsidRPr="00793298" w:rsidRDefault="000D1570" w:rsidP="000D1570">
      <w:pPr>
        <w:pStyle w:val="Akapitzlist"/>
        <w:numPr>
          <w:ilvl w:val="3"/>
          <w:numId w:val="5"/>
        </w:numPr>
        <w:spacing w:before="120" w:after="120" w:line="276" w:lineRule="auto"/>
        <w:ind w:left="567" w:hanging="425"/>
        <w:contextualSpacing w:val="0"/>
        <w:jc w:val="both"/>
        <w:rPr>
          <w:rFonts w:ascii="Times New Roman" w:hAnsi="Times New Roman" w:cs="Times New Roman"/>
          <w:sz w:val="24"/>
          <w:szCs w:val="24"/>
        </w:rPr>
      </w:pPr>
      <w:r w:rsidRPr="00793298">
        <w:rPr>
          <w:rFonts w:ascii="Times New Roman" w:hAnsi="Times New Roman" w:cs="Times New Roman"/>
          <w:sz w:val="24"/>
          <w:szCs w:val="24"/>
        </w:rPr>
        <w:t xml:space="preserve">W ramach realizowanego zadania publicznego zleceniobiorca jest zobowiązany do zapewnienia dostępności osobom ze szczególnymi potrzebami w zakresie określonym w zawartej umowie, o czym mowa w ustawie z dnia 19 lipca 2019 r. </w:t>
      </w:r>
      <w:r w:rsidRPr="00793298">
        <w:rPr>
          <w:rFonts w:ascii="Times New Roman" w:hAnsi="Times New Roman" w:cs="Times New Roman"/>
          <w:i/>
          <w:iCs/>
          <w:sz w:val="24"/>
          <w:szCs w:val="24"/>
        </w:rPr>
        <w:t>o zapewnieniu dostępności osobom ze szczególnymi potrzebami</w:t>
      </w:r>
      <w:r w:rsidRPr="00793298">
        <w:rPr>
          <w:rFonts w:ascii="Times New Roman" w:hAnsi="Times New Roman" w:cs="Times New Roman"/>
          <w:sz w:val="24"/>
          <w:szCs w:val="24"/>
        </w:rPr>
        <w:t xml:space="preserve">. </w:t>
      </w:r>
    </w:p>
    <w:p w:rsidR="000D1570" w:rsidRPr="0057009D" w:rsidRDefault="000D1570" w:rsidP="000D1570">
      <w:pPr>
        <w:pStyle w:val="Akapitzlist"/>
        <w:numPr>
          <w:ilvl w:val="3"/>
          <w:numId w:val="5"/>
        </w:numPr>
        <w:spacing w:before="120" w:after="120"/>
        <w:ind w:left="567"/>
        <w:contextualSpacing w:val="0"/>
        <w:jc w:val="both"/>
        <w:rPr>
          <w:rFonts w:ascii="Times New Roman" w:hAnsi="Times New Roman" w:cs="Times New Roman"/>
          <w:sz w:val="24"/>
          <w:szCs w:val="24"/>
        </w:rPr>
      </w:pPr>
      <w:r w:rsidRPr="0057009D">
        <w:rPr>
          <w:rFonts w:ascii="Times New Roman" w:eastAsia="Times New Roman" w:hAnsi="Times New Roman" w:cs="Times New Roman"/>
          <w:sz w:val="24"/>
          <w:szCs w:val="24"/>
          <w:lang w:eastAsia="pl-PL"/>
        </w:rPr>
        <w:t>Dotacja, przekazana zleceniobiorcy przez zleceniodawcę, ma charakter publicznoprawny i podlega szczególnym zasadom rozliczania.</w:t>
      </w:r>
    </w:p>
    <w:p w:rsidR="000D1570" w:rsidRPr="0057009D" w:rsidRDefault="000D1570" w:rsidP="000D1570">
      <w:pPr>
        <w:pStyle w:val="Akapitzlist"/>
        <w:numPr>
          <w:ilvl w:val="3"/>
          <w:numId w:val="5"/>
        </w:numPr>
        <w:ind w:left="567"/>
        <w:contextualSpacing w:val="0"/>
        <w:jc w:val="both"/>
        <w:rPr>
          <w:rFonts w:ascii="Times New Roman" w:hAnsi="Times New Roman" w:cs="Times New Roman"/>
          <w:sz w:val="24"/>
          <w:szCs w:val="24"/>
        </w:rPr>
      </w:pPr>
      <w:r w:rsidRPr="0057009D">
        <w:rPr>
          <w:rFonts w:ascii="Times New Roman" w:eastAsia="Times New Roman" w:hAnsi="Times New Roman" w:cs="Times New Roman"/>
          <w:sz w:val="24"/>
          <w:szCs w:val="24"/>
          <w:lang w:eastAsia="pl-PL"/>
        </w:rPr>
        <w:t>O prawidłowości wykorzystania dotacji decyduje między innymi termin, w którym środki z dotacji pozostają w dyspozycji zleceniobiorcy, czyli od dnia otrzymania dotacji na rachunek bankowy do 14 dni od dnia zakończenia realizacji zadania publicznego, nie później jednak niż</w:t>
      </w:r>
      <w:r>
        <w:rPr>
          <w:rFonts w:ascii="Times New Roman" w:eastAsia="Times New Roman" w:hAnsi="Times New Roman" w:cs="Times New Roman"/>
          <w:sz w:val="24"/>
          <w:szCs w:val="24"/>
          <w:lang w:eastAsia="pl-PL"/>
        </w:rPr>
        <w:t xml:space="preserve"> do dnia 31 grudnia danego roku.</w:t>
      </w:r>
      <w:r w:rsidRPr="0057009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w:t>
      </w:r>
      <w:r w:rsidRPr="0057009D">
        <w:rPr>
          <w:rFonts w:ascii="Times New Roman" w:eastAsia="Times New Roman" w:hAnsi="Times New Roman" w:cs="Times New Roman"/>
          <w:sz w:val="24"/>
          <w:szCs w:val="24"/>
          <w:lang w:eastAsia="pl-PL"/>
        </w:rPr>
        <w:t xml:space="preserve"> przypadku dotacji celowych udzielanych przez Ministra Obrony Narodowej obowiązuje zasada roczności budżetu.</w:t>
      </w:r>
    </w:p>
    <w:p w:rsidR="000D1570" w:rsidRPr="0057009D" w:rsidRDefault="000D1570" w:rsidP="000D1570">
      <w:pPr>
        <w:pStyle w:val="Akapitzlist"/>
        <w:numPr>
          <w:ilvl w:val="3"/>
          <w:numId w:val="5"/>
        </w:numPr>
        <w:ind w:left="567"/>
        <w:contextualSpacing w:val="0"/>
        <w:jc w:val="both"/>
        <w:rPr>
          <w:rFonts w:ascii="Times New Roman" w:hAnsi="Times New Roman" w:cs="Times New Roman"/>
          <w:sz w:val="24"/>
          <w:szCs w:val="24"/>
        </w:rPr>
      </w:pPr>
      <w:r w:rsidRPr="0057009D">
        <w:rPr>
          <w:rFonts w:ascii="Times New Roman" w:eastAsia="Times New Roman" w:hAnsi="Times New Roman" w:cs="Times New Roman"/>
          <w:sz w:val="24"/>
          <w:szCs w:val="24"/>
          <w:lang w:eastAsia="pl-PL"/>
        </w:rPr>
        <w:t xml:space="preserve">Środki z dotacji mają charakter </w:t>
      </w:r>
      <w:r w:rsidRPr="00E95107">
        <w:rPr>
          <w:rFonts w:ascii="Times New Roman" w:eastAsia="Times New Roman" w:hAnsi="Times New Roman" w:cs="Times New Roman"/>
          <w:sz w:val="24"/>
          <w:szCs w:val="24"/>
          <w:lang w:eastAsia="pl-PL"/>
        </w:rPr>
        <w:t xml:space="preserve">„znaczony” </w:t>
      </w:r>
      <w:r w:rsidRPr="0057009D">
        <w:rPr>
          <w:rFonts w:ascii="Times New Roman" w:eastAsia="Times New Roman" w:hAnsi="Times New Roman" w:cs="Times New Roman"/>
          <w:sz w:val="24"/>
          <w:szCs w:val="24"/>
          <w:lang w:eastAsia="pl-PL"/>
        </w:rPr>
        <w:t>i mogą być wykorzystane dopiero po otrzymaniu przez zleceniobiorcę dotacji na rachunek bankowy, tj. dotacja nie może być przeznaczona np. na zwrot wydatków wcześniej poniesionych przez zleceniobiorcę.</w:t>
      </w:r>
    </w:p>
    <w:p w:rsidR="000D1570" w:rsidRPr="0057009D" w:rsidRDefault="000D1570" w:rsidP="000D1570">
      <w:pPr>
        <w:pStyle w:val="Akapitzlist"/>
        <w:numPr>
          <w:ilvl w:val="3"/>
          <w:numId w:val="5"/>
        </w:numPr>
        <w:ind w:left="567"/>
        <w:contextualSpacing w:val="0"/>
        <w:jc w:val="both"/>
        <w:rPr>
          <w:rFonts w:ascii="Times New Roman" w:hAnsi="Times New Roman" w:cs="Times New Roman"/>
          <w:sz w:val="24"/>
          <w:szCs w:val="24"/>
        </w:rPr>
      </w:pPr>
      <w:r w:rsidRPr="0057009D">
        <w:rPr>
          <w:rFonts w:ascii="Times New Roman" w:hAnsi="Times New Roman"/>
          <w:sz w:val="24"/>
        </w:rPr>
        <w:t xml:space="preserve">Procentowy udział środków finansowych innych niż dotacja </w:t>
      </w:r>
      <w:r>
        <w:rPr>
          <w:rFonts w:ascii="Times New Roman" w:hAnsi="Times New Roman"/>
          <w:sz w:val="24"/>
        </w:rPr>
        <w:t>w stosunku do wydatkowanej</w:t>
      </w:r>
      <w:r w:rsidRPr="0057009D">
        <w:rPr>
          <w:rFonts w:ascii="Times New Roman" w:hAnsi="Times New Roman"/>
          <w:sz w:val="24"/>
        </w:rPr>
        <w:t xml:space="preserve"> kwoty dotacji musi wynosić nie mniej niż </w:t>
      </w:r>
      <w:r w:rsidRPr="0057009D">
        <w:rPr>
          <w:rFonts w:ascii="Times New Roman" w:hAnsi="Times New Roman"/>
          <w:b/>
          <w:sz w:val="24"/>
        </w:rPr>
        <w:t>10</w:t>
      </w:r>
      <w:r w:rsidRPr="0057009D">
        <w:rPr>
          <w:rFonts w:ascii="Times New Roman" w:eastAsia="Times New Roman" w:hAnsi="Times New Roman" w:cs="Times New Roman"/>
          <w:b/>
          <w:sz w:val="24"/>
          <w:szCs w:val="24"/>
          <w:lang w:eastAsia="pl-PL"/>
        </w:rPr>
        <w:t>%.</w:t>
      </w:r>
    </w:p>
    <w:p w:rsidR="000D1570" w:rsidRPr="0057009D" w:rsidRDefault="000D1570" w:rsidP="000D1570">
      <w:pPr>
        <w:pStyle w:val="Akapitzlist"/>
        <w:numPr>
          <w:ilvl w:val="3"/>
          <w:numId w:val="5"/>
        </w:numPr>
        <w:ind w:left="567"/>
        <w:contextualSpacing w:val="0"/>
        <w:jc w:val="both"/>
        <w:rPr>
          <w:rFonts w:ascii="Times New Roman" w:hAnsi="Times New Roman" w:cs="Times New Roman"/>
          <w:sz w:val="24"/>
          <w:szCs w:val="24"/>
        </w:rPr>
      </w:pPr>
      <w:r w:rsidRPr="0057009D">
        <w:rPr>
          <w:rFonts w:ascii="Times New Roman" w:eastAsia="Times New Roman" w:hAnsi="Times New Roman" w:cs="Times New Roman"/>
          <w:sz w:val="24"/>
          <w:szCs w:val="24"/>
          <w:lang w:eastAsia="pl-PL"/>
        </w:rPr>
        <w:t>Procentowy</w:t>
      </w:r>
      <w:r w:rsidRPr="0057009D">
        <w:rPr>
          <w:rFonts w:ascii="Times New Roman" w:hAnsi="Times New Roman"/>
          <w:sz w:val="24"/>
        </w:rPr>
        <w:t xml:space="preserve"> </w:t>
      </w:r>
      <w:r>
        <w:rPr>
          <w:rFonts w:ascii="Times New Roman" w:hAnsi="Times New Roman"/>
          <w:sz w:val="24"/>
        </w:rPr>
        <w:t xml:space="preserve">udział </w:t>
      </w:r>
      <w:r w:rsidRPr="0057009D">
        <w:rPr>
          <w:rFonts w:ascii="Times New Roman" w:hAnsi="Times New Roman"/>
          <w:sz w:val="24"/>
        </w:rPr>
        <w:t>wkładu niefinansowego (łącznie osobowego lub/i rzeczowego</w:t>
      </w:r>
      <w:r>
        <w:rPr>
          <w:rFonts w:ascii="Times New Roman" w:hAnsi="Times New Roman"/>
          <w:sz w:val="24"/>
        </w:rPr>
        <w:t>) w </w:t>
      </w:r>
      <w:r w:rsidRPr="0057009D">
        <w:rPr>
          <w:rFonts w:ascii="Times New Roman" w:hAnsi="Times New Roman"/>
          <w:sz w:val="24"/>
        </w:rPr>
        <w:t xml:space="preserve">stosunku do </w:t>
      </w:r>
      <w:r>
        <w:rPr>
          <w:rFonts w:ascii="Times New Roman" w:hAnsi="Times New Roman"/>
          <w:sz w:val="24"/>
        </w:rPr>
        <w:t>wydatkowanej</w:t>
      </w:r>
      <w:r w:rsidRPr="0057009D">
        <w:rPr>
          <w:rFonts w:ascii="Times New Roman" w:hAnsi="Times New Roman"/>
          <w:sz w:val="24"/>
        </w:rPr>
        <w:t xml:space="preserve"> kwoty dotacji musi wynosić nie mniej niż </w:t>
      </w:r>
      <w:r w:rsidRPr="0057009D">
        <w:rPr>
          <w:rFonts w:ascii="Times New Roman" w:hAnsi="Times New Roman"/>
          <w:b/>
          <w:sz w:val="24"/>
        </w:rPr>
        <w:t>10%</w:t>
      </w:r>
      <w:r w:rsidRPr="0057009D">
        <w:rPr>
          <w:rFonts w:ascii="Times New Roman" w:hAnsi="Times New Roman"/>
          <w:sz w:val="24"/>
        </w:rPr>
        <w:t>.</w:t>
      </w:r>
    </w:p>
    <w:p w:rsidR="000D1570" w:rsidRPr="0057009D" w:rsidRDefault="000D1570" w:rsidP="000D1570">
      <w:pPr>
        <w:pStyle w:val="Akapitzlist"/>
        <w:numPr>
          <w:ilvl w:val="3"/>
          <w:numId w:val="5"/>
        </w:numPr>
        <w:ind w:left="567"/>
        <w:contextualSpacing w:val="0"/>
        <w:jc w:val="both"/>
        <w:rPr>
          <w:rFonts w:ascii="Times New Roman" w:hAnsi="Times New Roman" w:cs="Times New Roman"/>
          <w:sz w:val="24"/>
          <w:szCs w:val="24"/>
        </w:rPr>
      </w:pPr>
      <w:r w:rsidRPr="0057009D">
        <w:rPr>
          <w:rFonts w:ascii="Times New Roman" w:hAnsi="Times New Roman"/>
          <w:sz w:val="24"/>
        </w:rPr>
        <w:t xml:space="preserve">Wysokość środków finansowych </w:t>
      </w:r>
      <w:r>
        <w:rPr>
          <w:rFonts w:ascii="Times New Roman" w:hAnsi="Times New Roman"/>
          <w:sz w:val="24"/>
        </w:rPr>
        <w:t xml:space="preserve">innych </w:t>
      </w:r>
      <w:r w:rsidRPr="0057009D">
        <w:rPr>
          <w:rFonts w:ascii="Times New Roman" w:hAnsi="Times New Roman"/>
          <w:sz w:val="24"/>
        </w:rPr>
        <w:t xml:space="preserve">niż dotacja może się zmieniać, o ile nie zmniejszy się ich wysokość w stosunku do wydatkowanej kwoty dotacji. </w:t>
      </w:r>
    </w:p>
    <w:p w:rsidR="000D1570" w:rsidRPr="0057009D" w:rsidRDefault="000D1570" w:rsidP="000D1570">
      <w:pPr>
        <w:pStyle w:val="Akapitzlist"/>
        <w:numPr>
          <w:ilvl w:val="3"/>
          <w:numId w:val="5"/>
        </w:numPr>
        <w:ind w:left="567"/>
        <w:contextualSpacing w:val="0"/>
        <w:jc w:val="both"/>
        <w:rPr>
          <w:rFonts w:ascii="Times New Roman" w:hAnsi="Times New Roman" w:cs="Times New Roman"/>
          <w:sz w:val="24"/>
          <w:szCs w:val="24"/>
        </w:rPr>
      </w:pPr>
      <w:r>
        <w:rPr>
          <w:rFonts w:ascii="Times New Roman" w:hAnsi="Times New Roman"/>
          <w:sz w:val="24"/>
        </w:rPr>
        <w:t>Wysokość wkładu</w:t>
      </w:r>
      <w:r w:rsidRPr="0057009D">
        <w:rPr>
          <w:rFonts w:ascii="Times New Roman" w:hAnsi="Times New Roman"/>
          <w:sz w:val="24"/>
        </w:rPr>
        <w:t xml:space="preserve"> niefinansowego</w:t>
      </w:r>
      <w:r>
        <w:rPr>
          <w:rFonts w:ascii="Times New Roman" w:hAnsi="Times New Roman"/>
          <w:sz w:val="24"/>
        </w:rPr>
        <w:t xml:space="preserve"> </w:t>
      </w:r>
      <w:r w:rsidRPr="0057009D">
        <w:rPr>
          <w:rFonts w:ascii="Times New Roman" w:hAnsi="Times New Roman"/>
          <w:sz w:val="24"/>
        </w:rPr>
        <w:t>(łącznie osobowego lub/i rzeczowego)</w:t>
      </w:r>
      <w:r>
        <w:rPr>
          <w:rFonts w:ascii="Times New Roman" w:hAnsi="Times New Roman"/>
          <w:sz w:val="24"/>
        </w:rPr>
        <w:t xml:space="preserve"> </w:t>
      </w:r>
      <w:r w:rsidRPr="0057009D">
        <w:rPr>
          <w:rFonts w:ascii="Times New Roman" w:hAnsi="Times New Roman"/>
          <w:sz w:val="24"/>
        </w:rPr>
        <w:t>może się zmienić o ile nie zmniejszy się jego łączna wartość w stosunku do wydatkowanej kwoty dotacji.</w:t>
      </w:r>
    </w:p>
    <w:p w:rsidR="000D1570" w:rsidRPr="0057009D" w:rsidRDefault="000D1570" w:rsidP="000D1570">
      <w:pPr>
        <w:pStyle w:val="Akapitzlist"/>
        <w:numPr>
          <w:ilvl w:val="3"/>
          <w:numId w:val="5"/>
        </w:numPr>
        <w:ind w:left="567"/>
        <w:contextualSpacing w:val="0"/>
        <w:jc w:val="both"/>
        <w:rPr>
          <w:rFonts w:ascii="Times New Roman" w:hAnsi="Times New Roman" w:cs="Times New Roman"/>
          <w:sz w:val="24"/>
          <w:szCs w:val="24"/>
        </w:rPr>
      </w:pPr>
      <w:r w:rsidRPr="0057009D">
        <w:rPr>
          <w:rFonts w:ascii="Times New Roman" w:eastAsia="Times New Roman" w:hAnsi="Times New Roman" w:cs="Times New Roman"/>
          <w:sz w:val="24"/>
          <w:szCs w:val="24"/>
          <w:lang w:eastAsia="pl-PL"/>
        </w:rPr>
        <w:t>Zleceniodawca nie ponosi odpowiedzialności za działania podmiotów współpracujących ze zleceniobiorcą podczas realizacji zadania publicznego, co oznacza, że to zleceniobiorca jest w całości odpowiedzialny za realizację zadania publicznego oraz prawidłowość wydatkowania dotacji i tylko zleceniobiorca może być stroną w postępowaniu dotyczącym zwrotu dotacji w związku z jej nieprawidłowym wykorzystaniem.</w:t>
      </w:r>
    </w:p>
    <w:p w:rsidR="000D1570" w:rsidRPr="0057009D" w:rsidRDefault="000D1570" w:rsidP="000D1570">
      <w:pPr>
        <w:pStyle w:val="Akapitzlist"/>
        <w:numPr>
          <w:ilvl w:val="0"/>
          <w:numId w:val="6"/>
        </w:numPr>
        <w:suppressAutoHyphens/>
        <w:autoSpaceDN w:val="0"/>
        <w:spacing w:before="120" w:after="120" w:line="276" w:lineRule="auto"/>
        <w:ind w:left="567" w:hanging="578"/>
        <w:contextualSpacing w:val="0"/>
        <w:jc w:val="both"/>
        <w:textAlignment w:val="baseline"/>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Zasady rozliczania dotacji</w:t>
      </w:r>
    </w:p>
    <w:p w:rsidR="000D1570" w:rsidRPr="0057009D" w:rsidRDefault="000D1570" w:rsidP="000D1570">
      <w:pPr>
        <w:pStyle w:val="Akapitzlist"/>
        <w:numPr>
          <w:ilvl w:val="3"/>
          <w:numId w:val="14"/>
        </w:numPr>
        <w:suppressAutoHyphens/>
        <w:autoSpaceDN w:val="0"/>
        <w:spacing w:before="120" w:after="120" w:line="276" w:lineRule="auto"/>
        <w:ind w:left="567" w:hanging="425"/>
        <w:textAlignment w:val="baseline"/>
        <w:rPr>
          <w:rFonts w:ascii="Times New Roman" w:hAnsi="Times New Roman" w:cs="Times New Roman"/>
          <w:sz w:val="24"/>
          <w:szCs w:val="24"/>
        </w:rPr>
      </w:pPr>
      <w:r w:rsidRPr="0057009D">
        <w:rPr>
          <w:rFonts w:ascii="Times New Roman" w:eastAsia="Times New Roman" w:hAnsi="Times New Roman" w:cs="Times New Roman"/>
          <w:sz w:val="24"/>
          <w:szCs w:val="24"/>
          <w:lang w:eastAsia="pl-PL"/>
        </w:rPr>
        <w:t xml:space="preserve">Kwalifikowalność kosztów: </w:t>
      </w:r>
    </w:p>
    <w:p w:rsidR="000D1570" w:rsidRDefault="000D1570" w:rsidP="000D1570">
      <w:pPr>
        <w:pStyle w:val="Akapitzlist"/>
        <w:numPr>
          <w:ilvl w:val="0"/>
          <w:numId w:val="34"/>
        </w:numPr>
        <w:spacing w:before="120" w:after="120" w:line="276" w:lineRule="auto"/>
        <w:ind w:left="851"/>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wszelkie koszty muszą być rzeczywiste, realne, udokumentowane oraz niezbędne dla realizacji zadania i wykorzystane w terminie wskazanym w umowie;</w:t>
      </w:r>
    </w:p>
    <w:p w:rsidR="000D1570" w:rsidRPr="00084AC0" w:rsidRDefault="000D1570" w:rsidP="000D1570">
      <w:pPr>
        <w:pStyle w:val="Akapitzlist"/>
        <w:numPr>
          <w:ilvl w:val="0"/>
          <w:numId w:val="34"/>
        </w:numPr>
        <w:spacing w:before="120" w:after="120" w:line="276" w:lineRule="auto"/>
        <w:ind w:left="851"/>
        <w:contextualSpacing w:val="0"/>
        <w:jc w:val="both"/>
        <w:rPr>
          <w:rFonts w:ascii="Times New Roman" w:eastAsia="Times New Roman" w:hAnsi="Times New Roman" w:cs="Times New Roman"/>
          <w:sz w:val="24"/>
          <w:szCs w:val="24"/>
          <w:lang w:eastAsia="pl-PL"/>
        </w:rPr>
      </w:pPr>
      <w:r w:rsidRPr="00084AC0">
        <w:rPr>
          <w:rFonts w:ascii="Times New Roman" w:eastAsia="Times New Roman" w:hAnsi="Times New Roman" w:cs="Times New Roman"/>
          <w:sz w:val="24"/>
          <w:szCs w:val="24"/>
          <w:lang w:eastAsia="pl-PL"/>
        </w:rPr>
        <w:t>za koszty niezbędne do realizacji zadania uznawane s</w:t>
      </w:r>
      <w:r>
        <w:rPr>
          <w:rFonts w:ascii="Times New Roman" w:eastAsia="Times New Roman" w:hAnsi="Times New Roman" w:cs="Times New Roman"/>
          <w:sz w:val="24"/>
          <w:szCs w:val="24"/>
          <w:lang w:eastAsia="pl-PL"/>
        </w:rPr>
        <w:t>ą jedynie koszty kwalifikowalne.</w:t>
      </w:r>
    </w:p>
    <w:p w:rsidR="000D1570" w:rsidRDefault="000D1570" w:rsidP="000D1570">
      <w:pPr>
        <w:pStyle w:val="Akapitzlist"/>
        <w:numPr>
          <w:ilvl w:val="3"/>
          <w:numId w:val="14"/>
        </w:numPr>
        <w:suppressAutoHyphens/>
        <w:autoSpaceDN w:val="0"/>
        <w:spacing w:after="120" w:line="276" w:lineRule="auto"/>
        <w:ind w:left="567" w:hanging="425"/>
        <w:contextualSpacing w:val="0"/>
        <w:jc w:val="both"/>
        <w:textAlignment w:val="baseline"/>
        <w:rPr>
          <w:rFonts w:ascii="Times New Roman" w:eastAsia="Times New Roman" w:hAnsi="Times New Roman" w:cs="Times New Roman"/>
          <w:b/>
          <w:bCs/>
          <w:sz w:val="24"/>
          <w:szCs w:val="24"/>
          <w:lang w:eastAsia="pl-PL"/>
        </w:rPr>
      </w:pPr>
      <w:r w:rsidRPr="00084AC0">
        <w:rPr>
          <w:rFonts w:ascii="Times New Roman" w:eastAsia="Times New Roman" w:hAnsi="Times New Roman" w:cs="Times New Roman"/>
          <w:b/>
          <w:bCs/>
          <w:sz w:val="24"/>
          <w:szCs w:val="24"/>
          <w:lang w:eastAsia="pl-PL"/>
        </w:rPr>
        <w:t xml:space="preserve">Koszty kwalifikowane </w:t>
      </w:r>
      <w:r>
        <w:rPr>
          <w:rFonts w:ascii="Times New Roman" w:eastAsia="Times New Roman" w:hAnsi="Times New Roman" w:cs="Times New Roman"/>
          <w:b/>
          <w:bCs/>
          <w:sz w:val="24"/>
          <w:szCs w:val="24"/>
          <w:lang w:eastAsia="pl-PL"/>
        </w:rPr>
        <w:t>–</w:t>
      </w:r>
      <w:r w:rsidRPr="00084AC0">
        <w:rPr>
          <w:rFonts w:ascii="Times New Roman" w:eastAsia="Times New Roman" w:hAnsi="Times New Roman" w:cs="Times New Roman"/>
          <w:b/>
          <w:bCs/>
          <w:sz w:val="24"/>
          <w:szCs w:val="24"/>
          <w:lang w:eastAsia="pl-PL"/>
        </w:rPr>
        <w:t xml:space="preserve"> koszty poniesione na realizację zadania, zarówno ze środków z dotacji, jak i środków finansowych innych niż dotacja: </w:t>
      </w:r>
    </w:p>
    <w:p w:rsidR="000D1570" w:rsidRPr="00084AC0" w:rsidRDefault="000D1570" w:rsidP="000D1570">
      <w:pPr>
        <w:pStyle w:val="Akapitzlist"/>
        <w:numPr>
          <w:ilvl w:val="1"/>
          <w:numId w:val="35"/>
        </w:numPr>
        <w:suppressAutoHyphens/>
        <w:autoSpaceDN w:val="0"/>
        <w:spacing w:after="0" w:line="276" w:lineRule="auto"/>
        <w:ind w:left="851"/>
        <w:jc w:val="both"/>
        <w:textAlignment w:val="baseline"/>
        <w:rPr>
          <w:rFonts w:ascii="Times New Roman" w:eastAsia="Times New Roman" w:hAnsi="Times New Roman" w:cs="Times New Roman"/>
          <w:bCs/>
          <w:sz w:val="24"/>
          <w:szCs w:val="24"/>
          <w:lang w:eastAsia="pl-PL"/>
        </w:rPr>
      </w:pPr>
      <w:r w:rsidRPr="00084AC0">
        <w:rPr>
          <w:rFonts w:ascii="Times New Roman" w:hAnsi="Times New Roman" w:cs="Times New Roman"/>
          <w:sz w:val="24"/>
          <w:szCs w:val="24"/>
          <w:lang w:eastAsia="pl-PL"/>
        </w:rPr>
        <w:t>racjonalne (skalkulowane w oparciu o ceny rynkowe), celowe i efektywne</w:t>
      </w:r>
      <w:r>
        <w:rPr>
          <w:rFonts w:ascii="Times New Roman" w:hAnsi="Times New Roman" w:cs="Times New Roman"/>
          <w:sz w:val="24"/>
          <w:szCs w:val="24"/>
          <w:lang w:eastAsia="pl-PL"/>
        </w:rPr>
        <w:t>;</w:t>
      </w:r>
    </w:p>
    <w:p w:rsidR="000D1570" w:rsidRPr="0057009D" w:rsidRDefault="000D1570" w:rsidP="000D1570">
      <w:pPr>
        <w:numPr>
          <w:ilvl w:val="1"/>
          <w:numId w:val="35"/>
        </w:numPr>
        <w:suppressAutoHyphens/>
        <w:autoSpaceDN w:val="0"/>
        <w:spacing w:after="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niezbędne dla realizacji zadania</w:t>
      </w:r>
      <w:r>
        <w:rPr>
          <w:rFonts w:ascii="Times New Roman" w:eastAsia="Times New Roman" w:hAnsi="Times New Roman" w:cs="Times New Roman"/>
          <w:bCs/>
          <w:sz w:val="24"/>
          <w:szCs w:val="24"/>
          <w:lang w:eastAsia="pl-PL"/>
        </w:rPr>
        <w:t>;</w:t>
      </w:r>
    </w:p>
    <w:p w:rsidR="000D1570" w:rsidRPr="0057009D" w:rsidRDefault="000D1570" w:rsidP="000D1570">
      <w:pPr>
        <w:numPr>
          <w:ilvl w:val="1"/>
          <w:numId w:val="35"/>
        </w:numPr>
        <w:suppressAutoHyphens/>
        <w:autoSpaceDN w:val="0"/>
        <w:spacing w:after="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udokumentowane</w:t>
      </w:r>
      <w:r w:rsidRPr="0057009D">
        <w:rPr>
          <w:rFonts w:ascii="Times New Roman" w:eastAsia="Times New Roman" w:hAnsi="Times New Roman" w:cs="Times New Roman"/>
          <w:b/>
          <w:bCs/>
          <w:sz w:val="24"/>
          <w:szCs w:val="24"/>
          <w:lang w:eastAsia="pl-PL"/>
        </w:rPr>
        <w:t xml:space="preserve"> </w:t>
      </w:r>
      <w:r w:rsidRPr="0057009D">
        <w:rPr>
          <w:rFonts w:ascii="Times New Roman" w:eastAsia="Times New Roman" w:hAnsi="Times New Roman" w:cs="Times New Roman"/>
          <w:bCs/>
          <w:sz w:val="24"/>
          <w:szCs w:val="24"/>
          <w:lang w:eastAsia="pl-PL"/>
        </w:rPr>
        <w:t xml:space="preserve">na podstawie dokumentów księgowych spełniających warunki określone w ustawie z dnia 29 września 1994 r. </w:t>
      </w:r>
      <w:r w:rsidRPr="0057009D">
        <w:rPr>
          <w:rFonts w:ascii="Times New Roman" w:eastAsia="Times New Roman" w:hAnsi="Times New Roman" w:cs="Times New Roman"/>
          <w:bCs/>
          <w:i/>
          <w:sz w:val="24"/>
          <w:szCs w:val="24"/>
          <w:lang w:eastAsia="pl-PL"/>
        </w:rPr>
        <w:t>o rachunkowości</w:t>
      </w:r>
      <w:r w:rsidRPr="0057009D">
        <w:rPr>
          <w:rFonts w:ascii="Times New Roman" w:eastAsia="Times New Roman" w:hAnsi="Times New Roman" w:cs="Times New Roman"/>
          <w:bCs/>
          <w:sz w:val="24"/>
          <w:szCs w:val="24"/>
          <w:lang w:eastAsia="pl-PL"/>
        </w:rPr>
        <w:t xml:space="preserve"> (Dz. U. z 2021 r. poz. 217, z późn. zm.) oraz w ustawie z dnia 11 marca 2004 r. </w:t>
      </w:r>
      <w:r w:rsidRPr="0057009D">
        <w:rPr>
          <w:rFonts w:ascii="Times New Roman" w:eastAsia="Times New Roman" w:hAnsi="Times New Roman" w:cs="Times New Roman"/>
          <w:bCs/>
          <w:i/>
          <w:sz w:val="24"/>
          <w:szCs w:val="24"/>
          <w:lang w:eastAsia="pl-PL"/>
        </w:rPr>
        <w:t>o podatku od towarów i usług</w:t>
      </w:r>
      <w:r w:rsidRPr="0057009D">
        <w:rPr>
          <w:rFonts w:ascii="Times New Roman" w:eastAsia="Times New Roman" w:hAnsi="Times New Roman" w:cs="Times New Roman"/>
          <w:bCs/>
          <w:sz w:val="24"/>
          <w:szCs w:val="24"/>
          <w:lang w:eastAsia="pl-PL"/>
        </w:rPr>
        <w:t xml:space="preserve"> (Dz. U. z 2021 r. poz. 685, z późn. zm.)</w:t>
      </w:r>
      <w:r>
        <w:rPr>
          <w:rFonts w:ascii="Times New Roman" w:eastAsia="Times New Roman" w:hAnsi="Times New Roman" w:cs="Times New Roman"/>
          <w:bCs/>
          <w:sz w:val="24"/>
          <w:szCs w:val="24"/>
          <w:lang w:eastAsia="pl-PL"/>
        </w:rPr>
        <w:t>;</w:t>
      </w:r>
    </w:p>
    <w:p w:rsidR="000D1570" w:rsidRPr="0057009D" w:rsidRDefault="000D1570" w:rsidP="000D1570">
      <w:pPr>
        <w:numPr>
          <w:ilvl w:val="1"/>
          <w:numId w:val="35"/>
        </w:numPr>
        <w:suppressAutoHyphens/>
        <w:autoSpaceDN w:val="0"/>
        <w:spacing w:after="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przewidziane w kalkulacji przewidywanych kosztów realizacji zadania (musi zostać zachowana zgodność z kosztorysem zadania)</w:t>
      </w:r>
      <w:r>
        <w:rPr>
          <w:rFonts w:ascii="Times New Roman" w:eastAsia="Times New Roman" w:hAnsi="Times New Roman" w:cs="Times New Roman"/>
          <w:bCs/>
          <w:sz w:val="24"/>
          <w:szCs w:val="24"/>
          <w:lang w:eastAsia="pl-PL"/>
        </w:rPr>
        <w:t>;</w:t>
      </w:r>
    </w:p>
    <w:p w:rsidR="000D1570" w:rsidRPr="0057009D" w:rsidRDefault="000D1570" w:rsidP="000D1570">
      <w:pPr>
        <w:numPr>
          <w:ilvl w:val="1"/>
          <w:numId w:val="35"/>
        </w:numPr>
        <w:suppressAutoHyphens/>
        <w:autoSpaceDN w:val="0"/>
        <w:spacing w:after="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zgodne ze szczegółowymi wytyc</w:t>
      </w:r>
      <w:r>
        <w:rPr>
          <w:rFonts w:ascii="Times New Roman" w:eastAsia="Times New Roman" w:hAnsi="Times New Roman" w:cs="Times New Roman"/>
          <w:bCs/>
          <w:sz w:val="24"/>
          <w:szCs w:val="24"/>
          <w:lang w:eastAsia="pl-PL"/>
        </w:rPr>
        <w:t>znymi określonymi w niniejszym r</w:t>
      </w:r>
      <w:r w:rsidR="00FD5B9E">
        <w:rPr>
          <w:rFonts w:ascii="Times New Roman" w:eastAsia="Times New Roman" w:hAnsi="Times New Roman" w:cs="Times New Roman"/>
          <w:bCs/>
          <w:sz w:val="24"/>
          <w:szCs w:val="24"/>
          <w:lang w:eastAsia="pl-PL"/>
        </w:rPr>
        <w:t>egulaminie;</w:t>
      </w:r>
    </w:p>
    <w:p w:rsidR="000D1570" w:rsidRPr="0057009D" w:rsidRDefault="000D1570" w:rsidP="000D1570">
      <w:pPr>
        <w:pStyle w:val="Akapitzlist"/>
        <w:numPr>
          <w:ilvl w:val="1"/>
          <w:numId w:val="35"/>
        </w:numPr>
        <w:suppressAutoHyphens/>
        <w:autoSpaceDN w:val="0"/>
        <w:spacing w:after="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zaewidencjonowane w księdze przychodów w przypadku zakupu środków trwały</w:t>
      </w:r>
      <w:r>
        <w:rPr>
          <w:rFonts w:ascii="Times New Roman" w:eastAsia="Times New Roman" w:hAnsi="Times New Roman" w:cs="Times New Roman"/>
          <w:bCs/>
          <w:sz w:val="24"/>
          <w:szCs w:val="24"/>
          <w:lang w:eastAsia="pl-PL"/>
        </w:rPr>
        <w:t>ch niepodlegających amortyzacji;</w:t>
      </w:r>
    </w:p>
    <w:p w:rsidR="000D1570" w:rsidRPr="0057009D" w:rsidRDefault="000D1570" w:rsidP="000D1570">
      <w:pPr>
        <w:pStyle w:val="Akapitzlist"/>
        <w:numPr>
          <w:ilvl w:val="1"/>
          <w:numId w:val="35"/>
        </w:numPr>
        <w:suppressAutoHyphens/>
        <w:autoSpaceDN w:val="0"/>
        <w:spacing w:after="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wynagrodzenia osobowe i bezosobowe (zatrudnienie w ramach stosunku pracy i na podstawie umów cywilnoprawnych) w za</w:t>
      </w:r>
      <w:r>
        <w:rPr>
          <w:rFonts w:ascii="Times New Roman" w:eastAsia="Times New Roman" w:hAnsi="Times New Roman" w:cs="Times New Roman"/>
          <w:bCs/>
          <w:sz w:val="24"/>
          <w:szCs w:val="24"/>
          <w:lang w:eastAsia="pl-PL"/>
        </w:rPr>
        <w:t xml:space="preserve">kresie bezpośrednio związanym z </w:t>
      </w:r>
      <w:r w:rsidRPr="0057009D">
        <w:rPr>
          <w:rFonts w:ascii="Times New Roman" w:eastAsia="Times New Roman" w:hAnsi="Times New Roman" w:cs="Times New Roman"/>
          <w:bCs/>
          <w:sz w:val="24"/>
          <w:szCs w:val="24"/>
          <w:lang w:eastAsia="pl-PL"/>
        </w:rPr>
        <w:t>reali</w:t>
      </w:r>
      <w:r>
        <w:rPr>
          <w:rFonts w:ascii="Times New Roman" w:eastAsia="Times New Roman" w:hAnsi="Times New Roman" w:cs="Times New Roman"/>
          <w:bCs/>
          <w:sz w:val="24"/>
          <w:szCs w:val="24"/>
          <w:lang w:eastAsia="pl-PL"/>
        </w:rPr>
        <w:t>zacją zadania publicznego.</w:t>
      </w:r>
    </w:p>
    <w:p w:rsidR="000D1570" w:rsidRPr="0057009D" w:rsidRDefault="000D1570" w:rsidP="000D1570">
      <w:pPr>
        <w:pStyle w:val="Akapitzlist"/>
        <w:numPr>
          <w:ilvl w:val="3"/>
          <w:numId w:val="14"/>
        </w:numPr>
        <w:suppressAutoHyphens/>
        <w:autoSpaceDN w:val="0"/>
        <w:spacing w:before="120" w:after="0" w:line="276" w:lineRule="auto"/>
        <w:ind w:left="567" w:hanging="425"/>
        <w:contextualSpacing w:val="0"/>
        <w:jc w:val="both"/>
        <w:textAlignment w:val="baseline"/>
        <w:rPr>
          <w:rFonts w:ascii="Times New Roman" w:eastAsia="Calibri" w:hAnsi="Times New Roman" w:cs="Times New Roman"/>
          <w:sz w:val="24"/>
          <w:szCs w:val="24"/>
          <w:lang w:eastAsia="pl-PL"/>
        </w:rPr>
      </w:pPr>
      <w:r>
        <w:rPr>
          <w:rFonts w:ascii="Times New Roman" w:eastAsia="Times New Roman" w:hAnsi="Times New Roman" w:cs="Times New Roman"/>
          <w:b/>
          <w:sz w:val="24"/>
          <w:szCs w:val="24"/>
          <w:lang w:eastAsia="pl-PL"/>
        </w:rPr>
        <w:t>K</w:t>
      </w:r>
      <w:r w:rsidRPr="0057009D">
        <w:rPr>
          <w:rFonts w:ascii="Times New Roman" w:eastAsia="Times New Roman" w:hAnsi="Times New Roman" w:cs="Times New Roman"/>
          <w:b/>
          <w:sz w:val="24"/>
          <w:szCs w:val="24"/>
          <w:lang w:eastAsia="pl-PL"/>
        </w:rPr>
        <w:t xml:space="preserve">oszty niekwalifikowane </w:t>
      </w:r>
      <w:r>
        <w:rPr>
          <w:rFonts w:ascii="Times New Roman" w:eastAsia="Times New Roman" w:hAnsi="Times New Roman" w:cs="Times New Roman"/>
          <w:b/>
          <w:sz w:val="24"/>
          <w:szCs w:val="24"/>
          <w:lang w:eastAsia="pl-PL"/>
        </w:rPr>
        <w:t>–</w:t>
      </w:r>
      <w:r w:rsidRPr="0057009D">
        <w:rPr>
          <w:rFonts w:ascii="Times New Roman" w:eastAsia="Times New Roman" w:hAnsi="Times New Roman" w:cs="Times New Roman"/>
          <w:b/>
          <w:sz w:val="24"/>
          <w:szCs w:val="24"/>
          <w:lang w:eastAsia="pl-PL"/>
        </w:rPr>
        <w:t xml:space="preserve"> koszty pokryte zarówno z dotacji, jak również </w:t>
      </w:r>
      <w:r>
        <w:rPr>
          <w:rFonts w:ascii="Times New Roman" w:eastAsia="Times New Roman" w:hAnsi="Times New Roman" w:cs="Times New Roman"/>
          <w:b/>
          <w:bCs/>
          <w:sz w:val="24"/>
          <w:szCs w:val="24"/>
          <w:lang w:eastAsia="pl-PL"/>
        </w:rPr>
        <w:t>i </w:t>
      </w:r>
      <w:r w:rsidRPr="0057009D">
        <w:rPr>
          <w:rFonts w:ascii="Times New Roman" w:eastAsia="Times New Roman" w:hAnsi="Times New Roman" w:cs="Times New Roman"/>
          <w:b/>
          <w:bCs/>
          <w:sz w:val="24"/>
          <w:szCs w:val="24"/>
          <w:lang w:eastAsia="pl-PL"/>
        </w:rPr>
        <w:t>z</w:t>
      </w:r>
      <w:r>
        <w:rPr>
          <w:rFonts w:ascii="Times New Roman" w:eastAsia="Times New Roman" w:hAnsi="Times New Roman" w:cs="Times New Roman"/>
          <w:b/>
          <w:bCs/>
          <w:sz w:val="24"/>
          <w:szCs w:val="24"/>
          <w:lang w:eastAsia="pl-PL"/>
        </w:rPr>
        <w:t>e </w:t>
      </w:r>
      <w:r w:rsidRPr="0057009D">
        <w:rPr>
          <w:rFonts w:ascii="Times New Roman" w:eastAsia="Times New Roman" w:hAnsi="Times New Roman" w:cs="Times New Roman"/>
          <w:b/>
          <w:bCs/>
          <w:sz w:val="24"/>
          <w:szCs w:val="24"/>
          <w:lang w:eastAsia="pl-PL"/>
        </w:rPr>
        <w:t>środków finansowych innych niż dotacja</w:t>
      </w:r>
      <w:r w:rsidRPr="0057009D">
        <w:rPr>
          <w:rFonts w:ascii="Times New Roman" w:eastAsia="Times New Roman" w:hAnsi="Times New Roman" w:cs="Times New Roman"/>
          <w:b/>
          <w:sz w:val="24"/>
          <w:szCs w:val="24"/>
          <w:lang w:eastAsia="pl-PL"/>
        </w:rPr>
        <w:t>, nieodnoszące się jednoznacznie do zadania, a także:</w:t>
      </w:r>
    </w:p>
    <w:p w:rsidR="000D1570" w:rsidRPr="0057009D" w:rsidRDefault="000D1570" w:rsidP="000D1570">
      <w:pPr>
        <w:pStyle w:val="Akapitzlist"/>
        <w:numPr>
          <w:ilvl w:val="5"/>
          <w:numId w:val="36"/>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 xml:space="preserve">podatek od towarów i usług (VAT), jeśli może zostać odliczony na podstawie przepisów </w:t>
      </w:r>
      <w:r w:rsidRPr="0057009D">
        <w:rPr>
          <w:rFonts w:ascii="Times New Roman" w:eastAsia="Times New Roman" w:hAnsi="Times New Roman" w:cs="Times New Roman"/>
          <w:bCs/>
          <w:i/>
          <w:sz w:val="24"/>
          <w:szCs w:val="24"/>
          <w:lang w:eastAsia="pl-PL"/>
        </w:rPr>
        <w:t>ustawy o podatku od towarów i usług</w:t>
      </w:r>
      <w:r w:rsidRPr="0057009D">
        <w:rPr>
          <w:rFonts w:ascii="Times New Roman" w:eastAsia="Times New Roman" w:hAnsi="Times New Roman" w:cs="Times New Roman"/>
          <w:bCs/>
          <w:sz w:val="24"/>
          <w:szCs w:val="24"/>
          <w:lang w:eastAsia="pl-PL"/>
        </w:rPr>
        <w:t xml:space="preserve"> oraz środki na zakup nieruchomości g</w:t>
      </w:r>
      <w:r>
        <w:rPr>
          <w:rFonts w:ascii="Times New Roman" w:eastAsia="Times New Roman" w:hAnsi="Times New Roman" w:cs="Times New Roman"/>
          <w:bCs/>
          <w:sz w:val="24"/>
          <w:szCs w:val="24"/>
          <w:lang w:eastAsia="pl-PL"/>
        </w:rPr>
        <w:t>runtowej, lokalowej, budowlanej;</w:t>
      </w:r>
    </w:p>
    <w:p w:rsidR="000D1570" w:rsidRPr="0057009D" w:rsidRDefault="000D1570" w:rsidP="000D1570">
      <w:pPr>
        <w:pStyle w:val="Akapitzlist"/>
        <w:numPr>
          <w:ilvl w:val="5"/>
          <w:numId w:val="36"/>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 xml:space="preserve">koszty zakupu środków trwałych (podlegających amortyzacji) w rozumieniu art. 3 ust. 1 pkt 15 ustawy </w:t>
      </w:r>
      <w:r w:rsidRPr="00714E51">
        <w:rPr>
          <w:rFonts w:ascii="Times New Roman" w:hAnsi="Times New Roman"/>
          <w:i/>
          <w:sz w:val="24"/>
        </w:rPr>
        <w:t>o rachunkowości</w:t>
      </w:r>
      <w:r w:rsidRPr="0057009D">
        <w:rPr>
          <w:rFonts w:ascii="Times New Roman" w:eastAsia="Times New Roman" w:hAnsi="Times New Roman" w:cs="Times New Roman"/>
          <w:bCs/>
          <w:sz w:val="24"/>
          <w:szCs w:val="24"/>
          <w:lang w:eastAsia="pl-PL"/>
        </w:rPr>
        <w:t xml:space="preserve"> oraz art. 16a ust. 1 w zw. z art. 16d ust. 1 </w:t>
      </w:r>
      <w:r>
        <w:rPr>
          <w:rFonts w:ascii="Times New Roman" w:eastAsia="Times New Roman" w:hAnsi="Times New Roman" w:cs="Times New Roman"/>
          <w:bCs/>
          <w:sz w:val="24"/>
          <w:szCs w:val="24"/>
          <w:lang w:eastAsia="pl-PL"/>
        </w:rPr>
        <w:t>ustawy z </w:t>
      </w:r>
      <w:r w:rsidRPr="0057009D">
        <w:rPr>
          <w:rFonts w:ascii="Times New Roman" w:eastAsia="Times New Roman" w:hAnsi="Times New Roman" w:cs="Times New Roman"/>
          <w:bCs/>
          <w:sz w:val="24"/>
          <w:szCs w:val="24"/>
          <w:lang w:eastAsia="pl-PL"/>
        </w:rPr>
        <w:t xml:space="preserve">dnia 15 lutego 1992 r. </w:t>
      </w:r>
      <w:r w:rsidRPr="0057009D">
        <w:rPr>
          <w:rFonts w:ascii="Times New Roman" w:eastAsia="Times New Roman" w:hAnsi="Times New Roman" w:cs="Times New Roman"/>
          <w:bCs/>
          <w:i/>
          <w:sz w:val="24"/>
          <w:szCs w:val="24"/>
          <w:lang w:eastAsia="pl-PL"/>
        </w:rPr>
        <w:t>o podatku dochodowym od osób prawnych</w:t>
      </w:r>
      <w:r w:rsidRPr="0057009D">
        <w:rPr>
          <w:rFonts w:ascii="Times New Roman" w:eastAsia="Times New Roman" w:hAnsi="Times New Roman" w:cs="Times New Roman"/>
          <w:bCs/>
          <w:sz w:val="24"/>
          <w:szCs w:val="24"/>
          <w:lang w:eastAsia="pl-PL"/>
        </w:rPr>
        <w:t xml:space="preserve"> (Dz. U. z 2021 r. poz. 1800</w:t>
      </w:r>
      <w:r>
        <w:rPr>
          <w:rFonts w:ascii="Times New Roman" w:eastAsia="Times New Roman" w:hAnsi="Times New Roman" w:cs="Times New Roman"/>
          <w:bCs/>
          <w:sz w:val="24"/>
          <w:szCs w:val="24"/>
          <w:lang w:eastAsia="pl-PL"/>
        </w:rPr>
        <w:t>, z późn. zm.);</w:t>
      </w:r>
    </w:p>
    <w:p w:rsidR="000D1570" w:rsidRPr="0057009D" w:rsidRDefault="000D1570" w:rsidP="000D1570">
      <w:pPr>
        <w:pStyle w:val="Akapitzlist"/>
        <w:numPr>
          <w:ilvl w:val="5"/>
          <w:numId w:val="36"/>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amortyzacja;</w:t>
      </w:r>
    </w:p>
    <w:p w:rsidR="000D1570" w:rsidRPr="0057009D" w:rsidRDefault="000D1570" w:rsidP="000D1570">
      <w:pPr>
        <w:pStyle w:val="Akapitzlist"/>
        <w:numPr>
          <w:ilvl w:val="5"/>
          <w:numId w:val="36"/>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leasing;</w:t>
      </w:r>
    </w:p>
    <w:p w:rsidR="000D1570" w:rsidRPr="0057009D" w:rsidRDefault="000D1570" w:rsidP="000D1570">
      <w:pPr>
        <w:pStyle w:val="Akapitzlist"/>
        <w:numPr>
          <w:ilvl w:val="5"/>
          <w:numId w:val="36"/>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 xml:space="preserve">rezerwy na pokrycie </w:t>
      </w:r>
      <w:r>
        <w:rPr>
          <w:rFonts w:ascii="Times New Roman" w:eastAsia="Times New Roman" w:hAnsi="Times New Roman" w:cs="Times New Roman"/>
          <w:bCs/>
          <w:sz w:val="24"/>
          <w:szCs w:val="24"/>
          <w:lang w:eastAsia="pl-PL"/>
        </w:rPr>
        <w:t>przyszłych strat lub zobowiązań;</w:t>
      </w:r>
    </w:p>
    <w:p w:rsidR="000D1570" w:rsidRPr="0057009D" w:rsidRDefault="000D1570" w:rsidP="000D1570">
      <w:pPr>
        <w:pStyle w:val="Akapitzlist"/>
        <w:numPr>
          <w:ilvl w:val="5"/>
          <w:numId w:val="36"/>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odsetki z tytułu nieza</w:t>
      </w:r>
      <w:r>
        <w:rPr>
          <w:rFonts w:ascii="Times New Roman" w:eastAsia="Times New Roman" w:hAnsi="Times New Roman" w:cs="Times New Roman"/>
          <w:bCs/>
          <w:sz w:val="24"/>
          <w:szCs w:val="24"/>
          <w:lang w:eastAsia="pl-PL"/>
        </w:rPr>
        <w:t>płaconych w terminie zobowiązań;</w:t>
      </w:r>
    </w:p>
    <w:p w:rsidR="000D1570" w:rsidRPr="0057009D" w:rsidRDefault="000D1570" w:rsidP="000D1570">
      <w:pPr>
        <w:pStyle w:val="Akapitzlist"/>
        <w:numPr>
          <w:ilvl w:val="5"/>
          <w:numId w:val="36"/>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koszty kar i</w:t>
      </w:r>
      <w:r>
        <w:rPr>
          <w:rFonts w:ascii="Times New Roman" w:eastAsia="Times New Roman" w:hAnsi="Times New Roman" w:cs="Times New Roman"/>
          <w:bCs/>
          <w:sz w:val="24"/>
          <w:szCs w:val="24"/>
          <w:lang w:eastAsia="pl-PL"/>
        </w:rPr>
        <w:t xml:space="preserve"> grzywien;</w:t>
      </w:r>
    </w:p>
    <w:p w:rsidR="000D1570" w:rsidRPr="0057009D" w:rsidRDefault="000D1570" w:rsidP="000D1570">
      <w:pPr>
        <w:pStyle w:val="Akapitzlist"/>
        <w:numPr>
          <w:ilvl w:val="5"/>
          <w:numId w:val="36"/>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koszty procesów sądowych;</w:t>
      </w:r>
    </w:p>
    <w:p w:rsidR="000D1570" w:rsidRPr="0057009D" w:rsidRDefault="000D1570" w:rsidP="000D1570">
      <w:pPr>
        <w:pStyle w:val="Akapitzlist"/>
        <w:numPr>
          <w:ilvl w:val="5"/>
          <w:numId w:val="36"/>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nagrody, premie i inne formy bonifikaty rzeczowej lub finansowej dla osób zaj</w:t>
      </w:r>
      <w:r>
        <w:rPr>
          <w:rFonts w:ascii="Times New Roman" w:eastAsia="Times New Roman" w:hAnsi="Times New Roman" w:cs="Times New Roman"/>
          <w:bCs/>
          <w:sz w:val="24"/>
          <w:szCs w:val="24"/>
          <w:lang w:eastAsia="pl-PL"/>
        </w:rPr>
        <w:t>mujących się realizacją zadania;</w:t>
      </w:r>
    </w:p>
    <w:p w:rsidR="000D1570" w:rsidRPr="0057009D" w:rsidRDefault="000D1570" w:rsidP="000D1570">
      <w:pPr>
        <w:pStyle w:val="Akapitzlist"/>
        <w:numPr>
          <w:ilvl w:val="5"/>
          <w:numId w:val="36"/>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wynagrodzenia osobowe (zatrudnienia w ramach stosunku pracy) w zakresie niezwiązanym z realizacją zadania pub</w:t>
      </w:r>
      <w:r>
        <w:rPr>
          <w:rFonts w:ascii="Times New Roman" w:eastAsia="Times New Roman" w:hAnsi="Times New Roman" w:cs="Times New Roman"/>
          <w:bCs/>
          <w:sz w:val="24"/>
          <w:szCs w:val="24"/>
          <w:lang w:eastAsia="pl-PL"/>
        </w:rPr>
        <w:t>licznego;</w:t>
      </w:r>
    </w:p>
    <w:p w:rsidR="000D1570" w:rsidRPr="0057009D" w:rsidRDefault="000D1570" w:rsidP="000D1570">
      <w:pPr>
        <w:pStyle w:val="Akapitzlist"/>
        <w:numPr>
          <w:ilvl w:val="5"/>
          <w:numId w:val="36"/>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sz w:val="24"/>
          <w:szCs w:val="24"/>
          <w:lang w:eastAsia="pl-PL"/>
        </w:rPr>
        <w:t xml:space="preserve">wynagrodzenie osób będących żołnierzami i pracownikami Departamentu Edukacji, Kultury i Dziedzictwa MON, bądź innego podmiotu (instytucji, jednostki organizacyjnej, itp.) biorącej udział ze strony zleceniodawcy w procesie finansowania, nadzoru i </w:t>
      </w:r>
      <w:r>
        <w:rPr>
          <w:rFonts w:ascii="Times New Roman" w:eastAsia="Times New Roman" w:hAnsi="Times New Roman" w:cs="Times New Roman"/>
          <w:sz w:val="24"/>
          <w:szCs w:val="24"/>
          <w:lang w:eastAsia="pl-PL"/>
        </w:rPr>
        <w:t>kontroli zadania publicznego;</w:t>
      </w:r>
    </w:p>
    <w:p w:rsidR="000D1570" w:rsidRPr="0057009D" w:rsidRDefault="000D1570" w:rsidP="000D1570">
      <w:pPr>
        <w:pStyle w:val="Akapitzlist"/>
        <w:numPr>
          <w:ilvl w:val="5"/>
          <w:numId w:val="36"/>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 xml:space="preserve">koszty obsługi konta bankowego </w:t>
      </w:r>
      <w:r>
        <w:rPr>
          <w:rFonts w:ascii="Times New Roman" w:eastAsia="Times New Roman" w:hAnsi="Times New Roman" w:cs="Times New Roman"/>
          <w:bCs/>
          <w:sz w:val="24"/>
          <w:szCs w:val="24"/>
          <w:lang w:eastAsia="pl-PL"/>
        </w:rPr>
        <w:t>(nie dotyczy kosztów przelewów);</w:t>
      </w:r>
    </w:p>
    <w:p w:rsidR="000D1570" w:rsidRPr="0057009D" w:rsidRDefault="000D1570" w:rsidP="000D1570">
      <w:pPr>
        <w:pStyle w:val="Akapitzlist"/>
        <w:numPr>
          <w:ilvl w:val="5"/>
          <w:numId w:val="36"/>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podatki z wyłączeniem podatku dochodowego od osób fizycznych oraz składek na ubezpieczenie społeczne i zdrowotne związane z</w:t>
      </w:r>
      <w:r>
        <w:rPr>
          <w:rFonts w:ascii="Times New Roman" w:eastAsia="Times New Roman" w:hAnsi="Times New Roman" w:cs="Times New Roman"/>
          <w:bCs/>
          <w:sz w:val="24"/>
          <w:szCs w:val="24"/>
          <w:lang w:eastAsia="pl-PL"/>
        </w:rPr>
        <w:t xml:space="preserve"> realizacją zadania publicznego;</w:t>
      </w:r>
    </w:p>
    <w:p w:rsidR="000D1570" w:rsidRPr="0057009D" w:rsidRDefault="000D1570" w:rsidP="000D1570">
      <w:pPr>
        <w:pStyle w:val="Akapitzlist"/>
        <w:numPr>
          <w:ilvl w:val="5"/>
          <w:numId w:val="36"/>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koszty zakupu napojów alkoholowych, wyrobów tytoniowych, narkotyk</w:t>
      </w:r>
      <w:r>
        <w:rPr>
          <w:rFonts w:ascii="Times New Roman" w:eastAsia="Times New Roman" w:hAnsi="Times New Roman" w:cs="Times New Roman"/>
          <w:bCs/>
          <w:sz w:val="24"/>
          <w:szCs w:val="24"/>
          <w:lang w:eastAsia="pl-PL"/>
        </w:rPr>
        <w:t>ów i substancji psychotropowych;</w:t>
      </w:r>
    </w:p>
    <w:p w:rsidR="000D1570" w:rsidRPr="0057009D" w:rsidRDefault="000D1570" w:rsidP="000D1570">
      <w:pPr>
        <w:pStyle w:val="Akapitzlist"/>
        <w:numPr>
          <w:ilvl w:val="5"/>
          <w:numId w:val="36"/>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koszty prowadzenia biura organizacji, niezwiązane be</w:t>
      </w:r>
      <w:r>
        <w:rPr>
          <w:rFonts w:ascii="Times New Roman" w:eastAsia="Times New Roman" w:hAnsi="Times New Roman" w:cs="Times New Roman"/>
          <w:bCs/>
          <w:sz w:val="24"/>
          <w:szCs w:val="24"/>
          <w:lang w:eastAsia="pl-PL"/>
        </w:rPr>
        <w:t>zpośrednio z realizacją zadania;</w:t>
      </w:r>
    </w:p>
    <w:p w:rsidR="000D1570" w:rsidRPr="0057009D" w:rsidRDefault="000D1570" w:rsidP="000D1570">
      <w:pPr>
        <w:pStyle w:val="Akapitzlist"/>
        <w:numPr>
          <w:ilvl w:val="5"/>
          <w:numId w:val="36"/>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wydatki poniesione na leczenie człon</w:t>
      </w:r>
      <w:r>
        <w:rPr>
          <w:rFonts w:ascii="Times New Roman" w:eastAsia="Times New Roman" w:hAnsi="Times New Roman" w:cs="Times New Roman"/>
          <w:bCs/>
          <w:sz w:val="24"/>
          <w:szCs w:val="24"/>
          <w:lang w:eastAsia="pl-PL"/>
        </w:rPr>
        <w:t>ków organizacji lub innych osób;</w:t>
      </w:r>
    </w:p>
    <w:p w:rsidR="000D1570" w:rsidRPr="0057009D" w:rsidRDefault="000D1570" w:rsidP="000D1570">
      <w:pPr>
        <w:pStyle w:val="Akapitzlist"/>
        <w:numPr>
          <w:ilvl w:val="5"/>
          <w:numId w:val="36"/>
        </w:numPr>
        <w:suppressAutoHyphens/>
        <w:autoSpaceDN w:val="0"/>
        <w:spacing w:after="0" w:line="276" w:lineRule="auto"/>
        <w:ind w:left="851"/>
        <w:contextualSpacing w:val="0"/>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wydatki poniesione przez i</w:t>
      </w:r>
      <w:r>
        <w:rPr>
          <w:rFonts w:ascii="Times New Roman" w:eastAsia="Times New Roman" w:hAnsi="Times New Roman" w:cs="Times New Roman"/>
          <w:bCs/>
          <w:sz w:val="24"/>
          <w:szCs w:val="24"/>
          <w:lang w:eastAsia="pl-PL"/>
        </w:rPr>
        <w:t>nne podmioty niż zleceniobiorca;</w:t>
      </w:r>
    </w:p>
    <w:p w:rsidR="000D1570" w:rsidRPr="0057009D" w:rsidRDefault="000D1570" w:rsidP="000D1570">
      <w:pPr>
        <w:pStyle w:val="Akapitzlist"/>
        <w:numPr>
          <w:ilvl w:val="5"/>
          <w:numId w:val="36"/>
        </w:numPr>
        <w:suppressAutoHyphens/>
        <w:autoSpaceDN w:val="0"/>
        <w:spacing w:after="0" w:line="276" w:lineRule="auto"/>
        <w:ind w:left="851"/>
        <w:contextualSpacing w:val="0"/>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koszty udokumentowane przy pomocy dokumentów księgowych, które:</w:t>
      </w:r>
    </w:p>
    <w:p w:rsidR="000D1570" w:rsidRPr="0057009D" w:rsidRDefault="000D1570" w:rsidP="000D1570">
      <w:pPr>
        <w:pStyle w:val="Akapitzlist"/>
        <w:numPr>
          <w:ilvl w:val="0"/>
          <w:numId w:val="37"/>
        </w:numPr>
        <w:suppressAutoHyphens/>
        <w:autoSpaceDN w:val="0"/>
        <w:spacing w:after="0" w:line="276" w:lineRule="auto"/>
        <w:ind w:left="1134"/>
        <w:contextualSpacing w:val="0"/>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wystawione zostały przed datą zawarcia umowy,</w:t>
      </w:r>
    </w:p>
    <w:p w:rsidR="000D1570" w:rsidRPr="0057009D" w:rsidRDefault="000D1570" w:rsidP="000D1570">
      <w:pPr>
        <w:pStyle w:val="Akapitzlist"/>
        <w:numPr>
          <w:ilvl w:val="0"/>
          <w:numId w:val="37"/>
        </w:numPr>
        <w:suppressAutoHyphens/>
        <w:autoSpaceDN w:val="0"/>
        <w:spacing w:after="0" w:line="276" w:lineRule="auto"/>
        <w:ind w:left="1134"/>
        <w:contextualSpacing w:val="0"/>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nie spełniają warunków określonych w ustawie</w:t>
      </w:r>
      <w:r>
        <w:rPr>
          <w:rFonts w:ascii="Times New Roman" w:eastAsia="Times New Roman" w:hAnsi="Times New Roman" w:cs="Times New Roman"/>
          <w:bCs/>
          <w:sz w:val="24"/>
          <w:szCs w:val="24"/>
          <w:lang w:eastAsia="pl-PL"/>
        </w:rPr>
        <w:t xml:space="preserve"> o rachunkowości oraz ustawie o </w:t>
      </w:r>
      <w:r w:rsidRPr="0057009D">
        <w:rPr>
          <w:rFonts w:ascii="Times New Roman" w:eastAsia="Times New Roman" w:hAnsi="Times New Roman" w:cs="Times New Roman"/>
          <w:bCs/>
          <w:sz w:val="24"/>
          <w:szCs w:val="24"/>
          <w:lang w:eastAsia="pl-PL"/>
        </w:rPr>
        <w:t>podatku od towarów i usług,</w:t>
      </w:r>
    </w:p>
    <w:p w:rsidR="000D1570" w:rsidRPr="0057009D" w:rsidRDefault="000D1570" w:rsidP="000D1570">
      <w:pPr>
        <w:pStyle w:val="Akapitzlist"/>
        <w:numPr>
          <w:ilvl w:val="0"/>
          <w:numId w:val="37"/>
        </w:numPr>
        <w:suppressAutoHyphens/>
        <w:autoSpaceDN w:val="0"/>
        <w:spacing w:after="0" w:line="276" w:lineRule="auto"/>
        <w:ind w:left="1134"/>
        <w:contextualSpacing w:val="0"/>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wskazują, że data dokonania zapłaty nie zawiera się w terminie realizacji zad</w:t>
      </w:r>
      <w:r>
        <w:rPr>
          <w:rFonts w:ascii="Times New Roman" w:eastAsia="Times New Roman" w:hAnsi="Times New Roman" w:cs="Times New Roman"/>
          <w:bCs/>
          <w:sz w:val="24"/>
          <w:szCs w:val="24"/>
          <w:lang w:eastAsia="pl-PL"/>
        </w:rPr>
        <w:t>a</w:t>
      </w:r>
      <w:r w:rsidRPr="0057009D">
        <w:rPr>
          <w:rFonts w:ascii="Times New Roman" w:eastAsia="Times New Roman" w:hAnsi="Times New Roman" w:cs="Times New Roman"/>
          <w:bCs/>
          <w:sz w:val="24"/>
          <w:szCs w:val="24"/>
          <w:lang w:eastAsia="pl-PL"/>
        </w:rPr>
        <w:t>nia publicznego, o którym mowa w umowie,</w:t>
      </w:r>
    </w:p>
    <w:p w:rsidR="000D1570" w:rsidRPr="0057009D" w:rsidRDefault="000D1570" w:rsidP="000D1570">
      <w:pPr>
        <w:pStyle w:val="Akapitzlist"/>
        <w:numPr>
          <w:ilvl w:val="0"/>
          <w:numId w:val="37"/>
        </w:numPr>
        <w:suppressAutoHyphens/>
        <w:autoSpaceDN w:val="0"/>
        <w:spacing w:after="0" w:line="276" w:lineRule="auto"/>
        <w:ind w:left="1134"/>
        <w:contextualSpacing w:val="0"/>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wskazują, że data rzeczywistego odbioru towaru lub data wykonania usługi nie zawiera się w faktycznym terminie realizacji z</w:t>
      </w:r>
      <w:r>
        <w:rPr>
          <w:rFonts w:ascii="Times New Roman" w:eastAsia="Times New Roman" w:hAnsi="Times New Roman" w:cs="Times New Roman"/>
          <w:bCs/>
          <w:sz w:val="24"/>
          <w:szCs w:val="24"/>
          <w:lang w:eastAsia="pl-PL"/>
        </w:rPr>
        <w:t>a</w:t>
      </w:r>
      <w:r w:rsidRPr="0057009D">
        <w:rPr>
          <w:rFonts w:ascii="Times New Roman" w:eastAsia="Times New Roman" w:hAnsi="Times New Roman" w:cs="Times New Roman"/>
          <w:bCs/>
          <w:sz w:val="24"/>
          <w:szCs w:val="24"/>
          <w:lang w:eastAsia="pl-PL"/>
        </w:rPr>
        <w:t>dania publicznego</w:t>
      </w:r>
      <w:r>
        <w:rPr>
          <w:rFonts w:ascii="Times New Roman" w:eastAsia="Times New Roman" w:hAnsi="Times New Roman" w:cs="Times New Roman"/>
          <w:bCs/>
          <w:sz w:val="24"/>
          <w:szCs w:val="24"/>
          <w:lang w:eastAsia="pl-PL"/>
        </w:rPr>
        <w:t>.</w:t>
      </w:r>
    </w:p>
    <w:p w:rsidR="000D1570" w:rsidRPr="00BD74B7" w:rsidRDefault="000D1570" w:rsidP="000D1570">
      <w:pPr>
        <w:pStyle w:val="Akapitzlist"/>
        <w:numPr>
          <w:ilvl w:val="3"/>
          <w:numId w:val="14"/>
        </w:numPr>
        <w:spacing w:before="120" w:after="120" w:line="276" w:lineRule="auto"/>
        <w:ind w:left="426" w:hanging="426"/>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K</w:t>
      </w:r>
      <w:r w:rsidRPr="0057009D">
        <w:rPr>
          <w:rFonts w:ascii="Times New Roman" w:eastAsia="Times New Roman" w:hAnsi="Times New Roman" w:cs="Times New Roman"/>
          <w:bCs/>
          <w:sz w:val="24"/>
          <w:szCs w:val="24"/>
          <w:lang w:eastAsia="pl-PL"/>
        </w:rPr>
        <w:t xml:space="preserve">oszty </w:t>
      </w:r>
      <w:r w:rsidRPr="0057009D">
        <w:rPr>
          <w:rFonts w:ascii="Times New Roman" w:eastAsia="Times New Roman" w:hAnsi="Times New Roman" w:cs="Times New Roman"/>
          <w:b/>
          <w:bCs/>
          <w:sz w:val="24"/>
          <w:szCs w:val="24"/>
          <w:lang w:eastAsia="pl-PL"/>
        </w:rPr>
        <w:t xml:space="preserve">niekwalifikowalne niefinansowe - </w:t>
      </w:r>
      <w:r w:rsidRPr="0057009D">
        <w:rPr>
          <w:rFonts w:ascii="Times New Roman" w:eastAsia="Times New Roman" w:hAnsi="Times New Roman" w:cs="Times New Roman"/>
          <w:bCs/>
          <w:sz w:val="24"/>
          <w:szCs w:val="24"/>
          <w:lang w:eastAsia="pl-PL"/>
        </w:rPr>
        <w:t>nieudokumentowany lub nienależycie udokumentowany wkład osobowy i rzeczowy, niepodlegający z tego tytułu wycenie, a tym samym niestanow</w:t>
      </w:r>
      <w:r>
        <w:rPr>
          <w:rFonts w:ascii="Times New Roman" w:eastAsia="Times New Roman" w:hAnsi="Times New Roman" w:cs="Times New Roman"/>
          <w:bCs/>
          <w:sz w:val="24"/>
          <w:szCs w:val="24"/>
          <w:lang w:eastAsia="pl-PL"/>
        </w:rPr>
        <w:t>iący kosztu zadania publicznego.</w:t>
      </w:r>
    </w:p>
    <w:p w:rsidR="000D1570" w:rsidRDefault="000D1570" w:rsidP="000D1570">
      <w:pPr>
        <w:pStyle w:val="Akapitzlist"/>
        <w:numPr>
          <w:ilvl w:val="3"/>
          <w:numId w:val="14"/>
        </w:numPr>
        <w:spacing w:before="120" w:after="120" w:line="276" w:lineRule="auto"/>
        <w:ind w:left="426" w:hanging="426"/>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Pr="00BD74B7">
        <w:rPr>
          <w:rFonts w:ascii="Times New Roman" w:eastAsia="Times New Roman" w:hAnsi="Times New Roman" w:cs="Times New Roman"/>
          <w:sz w:val="24"/>
          <w:szCs w:val="24"/>
          <w:lang w:eastAsia="pl-PL"/>
        </w:rPr>
        <w:t>szelkie płatności muszą być dokonywane wy</w:t>
      </w:r>
      <w:r>
        <w:rPr>
          <w:rFonts w:ascii="Times New Roman" w:eastAsia="Times New Roman" w:hAnsi="Times New Roman" w:cs="Times New Roman"/>
          <w:sz w:val="24"/>
          <w:szCs w:val="24"/>
          <w:lang w:eastAsia="pl-PL"/>
        </w:rPr>
        <w:t xml:space="preserve">łącznie w terminie określonym w </w:t>
      </w:r>
      <w:r w:rsidRPr="00BD74B7">
        <w:rPr>
          <w:rFonts w:ascii="Times New Roman" w:eastAsia="Times New Roman" w:hAnsi="Times New Roman" w:cs="Times New Roman"/>
          <w:sz w:val="24"/>
          <w:szCs w:val="24"/>
          <w:lang w:eastAsia="pl-PL"/>
        </w:rPr>
        <w:t>umowie, przy czym dla środków pochodzących z dotacji termin ich wydatkowania nie może być wcześniejszy niż od dnia ich otrzymania na rachunek ban</w:t>
      </w:r>
      <w:r>
        <w:rPr>
          <w:rFonts w:ascii="Times New Roman" w:eastAsia="Times New Roman" w:hAnsi="Times New Roman" w:cs="Times New Roman"/>
          <w:sz w:val="24"/>
          <w:szCs w:val="24"/>
          <w:lang w:eastAsia="pl-PL"/>
        </w:rPr>
        <w:t>kowy zleceniobiorcy; dotyczy to </w:t>
      </w:r>
      <w:r w:rsidRPr="00BD74B7">
        <w:rPr>
          <w:rFonts w:ascii="Times New Roman" w:eastAsia="Times New Roman" w:hAnsi="Times New Roman" w:cs="Times New Roman"/>
          <w:sz w:val="24"/>
          <w:szCs w:val="24"/>
          <w:lang w:eastAsia="pl-PL"/>
        </w:rPr>
        <w:t>również kosztów eksploatacji, za które faktury wys</w:t>
      </w:r>
      <w:r>
        <w:rPr>
          <w:rFonts w:ascii="Times New Roman" w:eastAsia="Times New Roman" w:hAnsi="Times New Roman" w:cs="Times New Roman"/>
          <w:sz w:val="24"/>
          <w:szCs w:val="24"/>
          <w:lang w:eastAsia="pl-PL"/>
        </w:rPr>
        <w:t>tawione są w miesiącu następnym. F</w:t>
      </w:r>
      <w:r w:rsidRPr="00BD74B7">
        <w:rPr>
          <w:rFonts w:ascii="Times New Roman" w:eastAsia="Times New Roman" w:hAnsi="Times New Roman" w:cs="Times New Roman"/>
          <w:sz w:val="24"/>
          <w:szCs w:val="24"/>
          <w:lang w:eastAsia="pl-PL"/>
        </w:rPr>
        <w:t>aktury za usługi za telefon lub inne usługi eksploatacyjne (np. energia, woda, itp.) należy zaliczkowo zapłacić w miesiącu, w który</w:t>
      </w:r>
      <w:r>
        <w:rPr>
          <w:rFonts w:ascii="Times New Roman" w:eastAsia="Times New Roman" w:hAnsi="Times New Roman" w:cs="Times New Roman"/>
          <w:sz w:val="24"/>
          <w:szCs w:val="24"/>
          <w:lang w:eastAsia="pl-PL"/>
        </w:rPr>
        <w:t>m kończy się realizacja zadania.</w:t>
      </w:r>
    </w:p>
    <w:p w:rsidR="000D1570" w:rsidRDefault="000D1570" w:rsidP="000D1570">
      <w:pPr>
        <w:pStyle w:val="Akapitzlist"/>
        <w:numPr>
          <w:ilvl w:val="3"/>
          <w:numId w:val="14"/>
        </w:numPr>
        <w:spacing w:before="120" w:after="120" w:line="276" w:lineRule="auto"/>
        <w:ind w:left="426" w:hanging="426"/>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Pr="00BD74B7">
        <w:rPr>
          <w:rFonts w:ascii="Times New Roman" w:eastAsia="Times New Roman" w:hAnsi="Times New Roman" w:cs="Times New Roman"/>
          <w:sz w:val="24"/>
          <w:szCs w:val="24"/>
          <w:lang w:eastAsia="pl-PL"/>
        </w:rPr>
        <w:t>szelkie płatności muszą być dokonywane z ra</w:t>
      </w:r>
      <w:r>
        <w:rPr>
          <w:rFonts w:ascii="Times New Roman" w:eastAsia="Times New Roman" w:hAnsi="Times New Roman" w:cs="Times New Roman"/>
          <w:sz w:val="24"/>
          <w:szCs w:val="24"/>
          <w:lang w:eastAsia="pl-PL"/>
        </w:rPr>
        <w:t>chunku bankowego zleceniobiorcy. D</w:t>
      </w:r>
      <w:r w:rsidRPr="00BD74B7">
        <w:rPr>
          <w:rFonts w:ascii="Times New Roman" w:eastAsia="Times New Roman" w:hAnsi="Times New Roman" w:cs="Times New Roman"/>
          <w:sz w:val="24"/>
          <w:szCs w:val="24"/>
          <w:lang w:eastAsia="pl-PL"/>
        </w:rPr>
        <w:t>opuszcza się dokonywanie płatności gotówkowych, w przypadku, gdy nie jest możliwy obrót bezgotówkowy; jednakże wydatki (transakcje) powyżej 15 tys. zł (zakup wszelkich usług i towarów u jednego kontrahenta), bez względu na liczbę dokonanych płatności mogą być dokonywane tylko za p</w:t>
      </w:r>
      <w:r>
        <w:rPr>
          <w:rFonts w:ascii="Times New Roman" w:eastAsia="Times New Roman" w:hAnsi="Times New Roman" w:cs="Times New Roman"/>
          <w:sz w:val="24"/>
          <w:szCs w:val="24"/>
          <w:lang w:eastAsia="pl-PL"/>
        </w:rPr>
        <w:t>ośrednictwem rachunku bankowego.</w:t>
      </w:r>
      <w:r w:rsidRPr="00BD74B7">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
          <w:sz w:val="24"/>
          <w:szCs w:val="24"/>
          <w:lang w:eastAsia="pl-PL"/>
        </w:rPr>
        <w:t>Płatności powyżej 15 tys. </w:t>
      </w:r>
      <w:r w:rsidRPr="00BD74B7">
        <w:rPr>
          <w:rFonts w:ascii="Times New Roman" w:eastAsia="Times New Roman" w:hAnsi="Times New Roman" w:cs="Times New Roman"/>
          <w:b/>
          <w:sz w:val="24"/>
          <w:szCs w:val="24"/>
          <w:lang w:eastAsia="pl-PL"/>
        </w:rPr>
        <w:t>zł, dokonywane poza rachunkiem bankowym będą traktowane jako koszt niekwalifikowany</w:t>
      </w:r>
      <w:r>
        <w:rPr>
          <w:rFonts w:ascii="Times New Roman" w:eastAsia="Times New Roman" w:hAnsi="Times New Roman" w:cs="Times New Roman"/>
          <w:sz w:val="24"/>
          <w:szCs w:val="24"/>
          <w:lang w:eastAsia="pl-PL"/>
        </w:rPr>
        <w:t>.</w:t>
      </w:r>
    </w:p>
    <w:p w:rsidR="000D1570" w:rsidRDefault="000D1570" w:rsidP="000D1570">
      <w:pPr>
        <w:pStyle w:val="Akapitzlist"/>
        <w:numPr>
          <w:ilvl w:val="3"/>
          <w:numId w:val="14"/>
        </w:numPr>
        <w:spacing w:before="120" w:after="120" w:line="276" w:lineRule="auto"/>
        <w:ind w:left="426" w:hanging="426"/>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Pr="00BD74B7">
        <w:rPr>
          <w:rFonts w:ascii="Times New Roman" w:eastAsia="Times New Roman" w:hAnsi="Times New Roman" w:cs="Times New Roman"/>
          <w:sz w:val="24"/>
          <w:szCs w:val="24"/>
          <w:lang w:eastAsia="pl-PL"/>
        </w:rPr>
        <w:t>łatności mogą być dokonywane również z karty płatniczej przypisanej do rachunku bankowego wskazanego przez Zleceniobiorcę w umowie realizacji zadania</w:t>
      </w:r>
      <w:r>
        <w:rPr>
          <w:rFonts w:ascii="Times New Roman" w:eastAsia="Times New Roman" w:hAnsi="Times New Roman" w:cs="Times New Roman"/>
          <w:sz w:val="24"/>
          <w:szCs w:val="24"/>
          <w:lang w:eastAsia="pl-PL"/>
        </w:rPr>
        <w:t>.</w:t>
      </w:r>
    </w:p>
    <w:p w:rsidR="000D1570" w:rsidRDefault="000D1570" w:rsidP="000D1570">
      <w:pPr>
        <w:pStyle w:val="Akapitzlist"/>
        <w:numPr>
          <w:ilvl w:val="3"/>
          <w:numId w:val="14"/>
        </w:numPr>
        <w:spacing w:before="120" w:after="120" w:line="276" w:lineRule="auto"/>
        <w:ind w:left="426" w:hanging="426"/>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Z</w:t>
      </w:r>
      <w:r w:rsidRPr="00BD74B7">
        <w:rPr>
          <w:rFonts w:ascii="Times New Roman" w:eastAsia="Times New Roman" w:hAnsi="Times New Roman" w:cs="Times New Roman"/>
          <w:b/>
          <w:sz w:val="24"/>
          <w:szCs w:val="24"/>
          <w:lang w:eastAsia="pl-PL"/>
        </w:rPr>
        <w:t>adanie publiczne nie może być realizowane przez podmiot niebędący stroną umowy</w:t>
      </w:r>
      <w:r w:rsidRPr="00BD74B7">
        <w:rPr>
          <w:rFonts w:ascii="Times New Roman" w:eastAsia="Times New Roman" w:hAnsi="Times New Roman" w:cs="Times New Roman"/>
          <w:sz w:val="24"/>
          <w:szCs w:val="24"/>
          <w:lang w:eastAsia="pl-PL"/>
        </w:rPr>
        <w:t>, chyba, że umowa zezwala na wykonanie określonej cz</w:t>
      </w:r>
      <w:r>
        <w:rPr>
          <w:rFonts w:ascii="Times New Roman" w:eastAsia="Times New Roman" w:hAnsi="Times New Roman" w:cs="Times New Roman"/>
          <w:sz w:val="24"/>
          <w:szCs w:val="24"/>
          <w:lang w:eastAsia="pl-PL"/>
        </w:rPr>
        <w:t>ęści zadania przez taki podmiot. I</w:t>
      </w:r>
      <w:r w:rsidRPr="00BD74B7">
        <w:rPr>
          <w:rFonts w:ascii="Times New Roman" w:eastAsia="Times New Roman" w:hAnsi="Times New Roman" w:cs="Times New Roman"/>
          <w:sz w:val="24"/>
          <w:szCs w:val="24"/>
          <w:lang w:eastAsia="pl-PL"/>
        </w:rPr>
        <w:t>ntencja powierzenia realizacji części zadania innemu podmiotowi (podmiotom) musi wynikać z oferty, co też stanowić będzie podstawę do udzielenia stosownego zezwolenia na wykonanie określonej części zadania przez podmiot niebędący stroną umowy w treści z</w:t>
      </w:r>
      <w:r>
        <w:rPr>
          <w:rFonts w:ascii="Times New Roman" w:eastAsia="Times New Roman" w:hAnsi="Times New Roman" w:cs="Times New Roman"/>
          <w:sz w:val="24"/>
          <w:szCs w:val="24"/>
          <w:lang w:eastAsia="pl-PL"/>
        </w:rPr>
        <w:t>awartej umowy.</w:t>
      </w:r>
    </w:p>
    <w:p w:rsidR="000D1570" w:rsidRDefault="000D1570" w:rsidP="000D1570">
      <w:pPr>
        <w:pStyle w:val="Akapitzlist"/>
        <w:numPr>
          <w:ilvl w:val="3"/>
          <w:numId w:val="14"/>
        </w:numPr>
        <w:spacing w:before="120" w:after="120" w:line="276" w:lineRule="auto"/>
        <w:ind w:left="426" w:hanging="426"/>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t>
      </w:r>
      <w:r w:rsidRPr="00BD74B7">
        <w:rPr>
          <w:rFonts w:ascii="Times New Roman" w:eastAsia="Times New Roman" w:hAnsi="Times New Roman" w:cs="Times New Roman"/>
          <w:sz w:val="24"/>
          <w:szCs w:val="24"/>
          <w:lang w:eastAsia="pl-PL"/>
        </w:rPr>
        <w:t>awarte w ofercie realizacji zadania publicznego (a później w umowie) zobowiązanie do samodzielnej realizacji zadania publicznego dla organu jest tożsame z posiadaniem wymaganych przepisami prawa zezwoleń (np. na prowadzenie szkoleń strzeleckich), posiadaniem we własnych zasobach kadry instruktorskiej oraz niezbędnych środków materiałowo-technic</w:t>
      </w:r>
      <w:r>
        <w:rPr>
          <w:rFonts w:ascii="Times New Roman" w:eastAsia="Times New Roman" w:hAnsi="Times New Roman" w:cs="Times New Roman"/>
          <w:sz w:val="24"/>
          <w:szCs w:val="24"/>
          <w:lang w:eastAsia="pl-PL"/>
        </w:rPr>
        <w:t>znych (z bronią palną włącznie). B</w:t>
      </w:r>
      <w:r w:rsidRPr="00BD74B7">
        <w:rPr>
          <w:rFonts w:ascii="Times New Roman" w:eastAsia="Times New Roman" w:hAnsi="Times New Roman" w:cs="Times New Roman"/>
          <w:sz w:val="24"/>
          <w:szCs w:val="24"/>
          <w:lang w:eastAsia="pl-PL"/>
        </w:rPr>
        <w:t>rak takich zezwoleń i środków nie może stanowić o zgodzie zleceniodawcy na realizowanie tychże czynności przez podm</w:t>
      </w:r>
      <w:r>
        <w:rPr>
          <w:rFonts w:ascii="Times New Roman" w:eastAsia="Times New Roman" w:hAnsi="Times New Roman" w:cs="Times New Roman"/>
          <w:sz w:val="24"/>
          <w:szCs w:val="24"/>
          <w:lang w:eastAsia="pl-PL"/>
        </w:rPr>
        <w:t>ioty trzecie.</w:t>
      </w:r>
    </w:p>
    <w:p w:rsidR="000D1570" w:rsidRPr="00BD74B7" w:rsidRDefault="000D1570" w:rsidP="000D1570">
      <w:pPr>
        <w:pStyle w:val="Akapitzlist"/>
        <w:numPr>
          <w:ilvl w:val="3"/>
          <w:numId w:val="14"/>
        </w:numPr>
        <w:spacing w:before="120" w:after="120" w:line="276" w:lineRule="auto"/>
        <w:ind w:left="426" w:hanging="426"/>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t>
      </w:r>
      <w:r w:rsidRPr="00BD74B7">
        <w:rPr>
          <w:rFonts w:ascii="Times New Roman" w:eastAsia="Times New Roman" w:hAnsi="Times New Roman" w:cs="Times New Roman"/>
          <w:sz w:val="24"/>
          <w:szCs w:val="24"/>
          <w:lang w:eastAsia="pl-PL"/>
        </w:rPr>
        <w:t xml:space="preserve">leceniobiorca rozlicza wydatki poniesione na realizację </w:t>
      </w:r>
      <w:r>
        <w:rPr>
          <w:rFonts w:ascii="Times New Roman" w:eastAsia="Times New Roman" w:hAnsi="Times New Roman" w:cs="Times New Roman"/>
          <w:sz w:val="24"/>
          <w:szCs w:val="24"/>
          <w:lang w:eastAsia="pl-PL"/>
        </w:rPr>
        <w:t>zadania zarówno z dotacji jak i </w:t>
      </w:r>
      <w:r w:rsidRPr="00BD74B7">
        <w:rPr>
          <w:rFonts w:ascii="Times New Roman" w:eastAsia="Times New Roman" w:hAnsi="Times New Roman" w:cs="Times New Roman"/>
          <w:sz w:val="24"/>
          <w:szCs w:val="24"/>
          <w:lang w:eastAsia="pl-PL"/>
        </w:rPr>
        <w:t xml:space="preserve">ze środków finansowych innych niż dotacja wyłącznie na podstawie dowodów księgowych spełniających warunki określone w przepisach ustawy </w:t>
      </w:r>
      <w:r w:rsidRPr="00BD74B7">
        <w:rPr>
          <w:rFonts w:ascii="Times New Roman" w:eastAsia="Times New Roman" w:hAnsi="Times New Roman" w:cs="Times New Roman"/>
          <w:i/>
          <w:sz w:val="24"/>
          <w:szCs w:val="24"/>
          <w:lang w:eastAsia="pl-PL"/>
        </w:rPr>
        <w:t>o rachunkowości</w:t>
      </w:r>
      <w:r w:rsidRPr="00BD74B7">
        <w:rPr>
          <w:rFonts w:ascii="Times New Roman" w:eastAsia="Times New Roman" w:hAnsi="Times New Roman" w:cs="Times New Roman"/>
          <w:sz w:val="24"/>
          <w:szCs w:val="24"/>
          <w:lang w:eastAsia="pl-PL"/>
        </w:rPr>
        <w:t xml:space="preserve"> (w szczególności w art. 20 ust. 2 i art. 21) oraz </w:t>
      </w:r>
      <w:r w:rsidRPr="00BD74B7">
        <w:rPr>
          <w:rFonts w:ascii="Times New Roman" w:eastAsia="Times New Roman" w:hAnsi="Times New Roman" w:cs="Times New Roman"/>
          <w:bCs/>
          <w:sz w:val="24"/>
          <w:szCs w:val="24"/>
          <w:lang w:eastAsia="pl-PL"/>
        </w:rPr>
        <w:t xml:space="preserve">w ustawie </w:t>
      </w:r>
      <w:r w:rsidRPr="00BD74B7">
        <w:rPr>
          <w:rFonts w:ascii="Times New Roman" w:eastAsia="Times New Roman" w:hAnsi="Times New Roman" w:cs="Times New Roman"/>
          <w:bCs/>
          <w:i/>
          <w:sz w:val="24"/>
          <w:szCs w:val="24"/>
          <w:lang w:eastAsia="pl-PL"/>
        </w:rPr>
        <w:t>o podatku od towarów i usług</w:t>
      </w:r>
      <w:r>
        <w:rPr>
          <w:rFonts w:ascii="Times New Roman" w:eastAsia="Times New Roman" w:hAnsi="Times New Roman" w:cs="Times New Roman"/>
          <w:bCs/>
          <w:sz w:val="24"/>
          <w:szCs w:val="24"/>
          <w:lang w:eastAsia="pl-PL"/>
        </w:rPr>
        <w:t xml:space="preserve"> (w </w:t>
      </w:r>
      <w:r w:rsidRPr="00BD74B7">
        <w:rPr>
          <w:rFonts w:ascii="Times New Roman" w:eastAsia="Times New Roman" w:hAnsi="Times New Roman" w:cs="Times New Roman"/>
          <w:bCs/>
          <w:sz w:val="24"/>
          <w:szCs w:val="24"/>
          <w:lang w:eastAsia="pl-PL"/>
        </w:rPr>
        <w:t>szcze</w:t>
      </w:r>
      <w:r>
        <w:rPr>
          <w:rFonts w:ascii="Times New Roman" w:eastAsia="Times New Roman" w:hAnsi="Times New Roman" w:cs="Times New Roman"/>
          <w:bCs/>
          <w:sz w:val="24"/>
          <w:szCs w:val="24"/>
          <w:lang w:eastAsia="pl-PL"/>
        </w:rPr>
        <w:t>gólności art. 106e, 106i, 106m).</w:t>
      </w:r>
    </w:p>
    <w:p w:rsidR="000D1570" w:rsidRPr="00BD74B7" w:rsidRDefault="000D1570" w:rsidP="000D1570">
      <w:pPr>
        <w:pStyle w:val="Akapitzlist"/>
        <w:numPr>
          <w:ilvl w:val="3"/>
          <w:numId w:val="14"/>
        </w:numPr>
        <w:spacing w:before="120" w:after="120" w:line="276" w:lineRule="auto"/>
        <w:ind w:left="426" w:hanging="426"/>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Ws</w:t>
      </w:r>
      <w:r w:rsidRPr="00BD74B7">
        <w:rPr>
          <w:rFonts w:ascii="Times New Roman" w:eastAsia="Times New Roman" w:hAnsi="Times New Roman" w:cs="Times New Roman"/>
          <w:b/>
          <w:sz w:val="24"/>
          <w:szCs w:val="24"/>
          <w:lang w:eastAsia="pl-PL"/>
        </w:rPr>
        <w:t xml:space="preserve">zystkie oryginały dokumentów księgowych stanowiących dowód poniesionych wydatków finansowych muszą być wystawione na zleceniobiorcę </w:t>
      </w:r>
      <w:r>
        <w:rPr>
          <w:rFonts w:ascii="Times New Roman" w:eastAsia="Times New Roman" w:hAnsi="Times New Roman" w:cs="Times New Roman"/>
          <w:b/>
          <w:sz w:val="24"/>
          <w:szCs w:val="24"/>
          <w:lang w:eastAsia="pl-PL"/>
        </w:rPr>
        <w:t>i przez zleceniobiorcę opłacone.</w:t>
      </w:r>
    </w:p>
    <w:p w:rsidR="000D1570" w:rsidRDefault="000D1570" w:rsidP="000D1570">
      <w:pPr>
        <w:pStyle w:val="Akapitzlist"/>
        <w:numPr>
          <w:ilvl w:val="3"/>
          <w:numId w:val="14"/>
        </w:numPr>
        <w:spacing w:before="120" w:after="120" w:line="276" w:lineRule="auto"/>
        <w:ind w:left="426" w:hanging="426"/>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w:t>
      </w:r>
      <w:r w:rsidRPr="00BD74B7">
        <w:rPr>
          <w:rFonts w:ascii="Times New Roman" w:eastAsia="Times New Roman" w:hAnsi="Times New Roman" w:cs="Times New Roman"/>
          <w:sz w:val="24"/>
          <w:szCs w:val="24"/>
          <w:lang w:eastAsia="pl-PL"/>
        </w:rPr>
        <w:t xml:space="preserve">okumenty księgowe związane z realizacją zadania publicznego, dotyczące zarówno środków z dotacji, jak i środków finansowych innych niż dotacja, winny być </w:t>
      </w:r>
      <w:r w:rsidRPr="00BD74B7">
        <w:rPr>
          <w:rFonts w:ascii="Times New Roman" w:eastAsia="Times New Roman" w:hAnsi="Times New Roman" w:cs="Times New Roman"/>
          <w:b/>
          <w:sz w:val="24"/>
          <w:szCs w:val="24"/>
          <w:lang w:eastAsia="pl-PL"/>
        </w:rPr>
        <w:t>opisane w sposób trwały na odwrocie dowodu księgowego</w:t>
      </w:r>
      <w:r w:rsidRPr="00BD74B7">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 szczególności z uwzględnieniem</w:t>
      </w:r>
      <w:r w:rsidRPr="00BD74B7">
        <w:rPr>
          <w:rFonts w:ascii="Times New Roman" w:eastAsia="Times New Roman" w:hAnsi="Times New Roman" w:cs="Times New Roman"/>
          <w:sz w:val="24"/>
          <w:szCs w:val="24"/>
          <w:lang w:eastAsia="pl-PL"/>
        </w:rPr>
        <w:t xml:space="preserve"> art. 21 ustawy </w:t>
      </w:r>
      <w:r w:rsidRPr="00BD74B7">
        <w:rPr>
          <w:rFonts w:ascii="Times New Roman" w:eastAsia="Times New Roman" w:hAnsi="Times New Roman" w:cs="Times New Roman"/>
          <w:i/>
          <w:sz w:val="24"/>
          <w:szCs w:val="24"/>
          <w:lang w:eastAsia="pl-PL"/>
        </w:rPr>
        <w:t>o rachunkowości</w:t>
      </w:r>
      <w:r>
        <w:rPr>
          <w:rFonts w:ascii="Times New Roman" w:eastAsia="Times New Roman" w:hAnsi="Times New Roman" w:cs="Times New Roman"/>
          <w:sz w:val="24"/>
          <w:szCs w:val="24"/>
          <w:lang w:eastAsia="pl-PL"/>
        </w:rPr>
        <w:t xml:space="preserve"> oraz </w:t>
      </w:r>
      <w:r w:rsidRPr="00BD74B7">
        <w:rPr>
          <w:rFonts w:ascii="Times New Roman" w:eastAsia="Times New Roman" w:hAnsi="Times New Roman" w:cs="Times New Roman"/>
          <w:sz w:val="24"/>
          <w:szCs w:val="24"/>
          <w:lang w:eastAsia="pl-PL"/>
        </w:rPr>
        <w:t>powinny zawierać:</w:t>
      </w:r>
    </w:p>
    <w:p w:rsidR="000D1570" w:rsidRPr="00BD74B7" w:rsidRDefault="000D1570" w:rsidP="000D1570">
      <w:pPr>
        <w:pStyle w:val="Akapitzlist"/>
        <w:numPr>
          <w:ilvl w:val="0"/>
          <w:numId w:val="38"/>
        </w:numPr>
        <w:spacing w:before="120" w:after="120" w:line="276" w:lineRule="auto"/>
        <w:ind w:left="851"/>
        <w:contextualSpacing w:val="0"/>
        <w:jc w:val="both"/>
        <w:rPr>
          <w:rFonts w:ascii="Times New Roman" w:eastAsia="Times New Roman" w:hAnsi="Times New Roman" w:cs="Times New Roman"/>
          <w:sz w:val="24"/>
          <w:szCs w:val="24"/>
          <w:lang w:eastAsia="pl-PL"/>
        </w:rPr>
      </w:pPr>
      <w:r w:rsidRPr="00BD74B7">
        <w:rPr>
          <w:rFonts w:ascii="Times New Roman" w:eastAsia="Times New Roman" w:hAnsi="Times New Roman" w:cs="Times New Roman"/>
          <w:sz w:val="24"/>
          <w:szCs w:val="24"/>
          <w:lang w:eastAsia="pl-PL"/>
        </w:rPr>
        <w:t>pieczęć organizacji oraz sporządzony w sposób trwały opis:</w:t>
      </w:r>
    </w:p>
    <w:p w:rsidR="000D1570" w:rsidRPr="0057009D" w:rsidRDefault="000D1570" w:rsidP="000D1570">
      <w:pPr>
        <w:numPr>
          <w:ilvl w:val="0"/>
          <w:numId w:val="39"/>
        </w:numPr>
        <w:suppressAutoHyphens/>
        <w:autoSpaceDN w:val="0"/>
        <w:spacing w:after="0" w:line="276" w:lineRule="auto"/>
        <w:ind w:left="1134"/>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„Operacja dotyczy realizacji zadania (nazwa zadania) …….”</w:t>
      </w:r>
      <w:r>
        <w:rPr>
          <w:rFonts w:ascii="Times New Roman" w:eastAsia="Times New Roman" w:hAnsi="Times New Roman" w:cs="Times New Roman"/>
          <w:sz w:val="24"/>
          <w:szCs w:val="24"/>
          <w:lang w:eastAsia="pl-PL"/>
        </w:rPr>
        <w:t>;</w:t>
      </w:r>
    </w:p>
    <w:p w:rsidR="000D1570" w:rsidRPr="0057009D" w:rsidRDefault="000D1570" w:rsidP="000D1570">
      <w:pPr>
        <w:numPr>
          <w:ilvl w:val="0"/>
          <w:numId w:val="39"/>
        </w:numPr>
        <w:suppressAutoHyphens/>
        <w:autoSpaceDN w:val="0"/>
        <w:spacing w:after="0" w:line="276" w:lineRule="auto"/>
        <w:ind w:left="1134"/>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„Zgodnie z zawartą Umow</w:t>
      </w:r>
      <w:r>
        <w:rPr>
          <w:rFonts w:ascii="Times New Roman" w:eastAsia="Times New Roman" w:hAnsi="Times New Roman" w:cs="Times New Roman"/>
          <w:sz w:val="24"/>
          <w:szCs w:val="24"/>
          <w:lang w:eastAsia="pl-PL"/>
        </w:rPr>
        <w:t>ą nr …… z dnia ……..”;</w:t>
      </w:r>
      <w:r w:rsidRPr="0057009D">
        <w:rPr>
          <w:rFonts w:ascii="Times New Roman" w:eastAsia="Times New Roman" w:hAnsi="Times New Roman" w:cs="Times New Roman"/>
          <w:sz w:val="24"/>
          <w:szCs w:val="24"/>
          <w:lang w:eastAsia="pl-PL"/>
        </w:rPr>
        <w:t xml:space="preserve"> </w:t>
      </w:r>
    </w:p>
    <w:p w:rsidR="000D1570" w:rsidRPr="0057009D" w:rsidRDefault="000D1570" w:rsidP="000D1570">
      <w:pPr>
        <w:pStyle w:val="Akapitzlist"/>
        <w:numPr>
          <w:ilvl w:val="0"/>
          <w:numId w:val="38"/>
        </w:numPr>
        <w:suppressAutoHyphens/>
        <w:autoSpaceDN w:val="0"/>
        <w:spacing w:before="120" w:after="120" w:line="276" w:lineRule="auto"/>
        <w:ind w:left="850" w:hanging="357"/>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opis merytoryczny zadania, którego dotyczy (w tym czas i miejsce):</w:t>
      </w:r>
    </w:p>
    <w:p w:rsidR="000D1570" w:rsidRPr="0057009D" w:rsidRDefault="000D1570" w:rsidP="000D1570">
      <w:pPr>
        <w:numPr>
          <w:ilvl w:val="0"/>
          <w:numId w:val="40"/>
        </w:numPr>
        <w:suppressAutoHyphens/>
        <w:autoSpaceDN w:val="0"/>
        <w:spacing w:after="0" w:line="276" w:lineRule="auto"/>
        <w:ind w:left="1134"/>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przeznaczenie zakupionej usługi, towaru, opłacenie należności,</w:t>
      </w:r>
    </w:p>
    <w:p w:rsidR="000D1570" w:rsidRPr="0057009D" w:rsidRDefault="000D1570" w:rsidP="000D1570">
      <w:pPr>
        <w:numPr>
          <w:ilvl w:val="0"/>
          <w:numId w:val="40"/>
        </w:numPr>
        <w:suppressAutoHyphens/>
        <w:autoSpaceDN w:val="0"/>
        <w:spacing w:after="0" w:line="276" w:lineRule="auto"/>
        <w:ind w:left="1134"/>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w jakiej części (kwotowo) została należność opłacona ze środków pochodzących z dotacji, a z jakiej ze środków finansowych innych niż dotacja, ze wskazaniem pozycji kosztorysu,</w:t>
      </w:r>
    </w:p>
    <w:p w:rsidR="000D1570" w:rsidRPr="0057009D" w:rsidRDefault="000D1570" w:rsidP="000D1570">
      <w:pPr>
        <w:numPr>
          <w:ilvl w:val="0"/>
          <w:numId w:val="40"/>
        </w:numPr>
        <w:suppressAutoHyphens/>
        <w:autoSpaceDN w:val="0"/>
        <w:spacing w:after="0" w:line="276" w:lineRule="auto"/>
        <w:ind w:left="1134"/>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„Stwierdzam zgodność merytoryczną” </w:t>
      </w:r>
      <w:r>
        <w:rPr>
          <w:rFonts w:ascii="Times New Roman" w:eastAsia="Times New Roman" w:hAnsi="Times New Roman" w:cs="Times New Roman"/>
          <w:sz w:val="24"/>
          <w:szCs w:val="24"/>
          <w:lang w:eastAsia="pl-PL"/>
        </w:rPr>
        <w:t>–</w:t>
      </w:r>
      <w:r w:rsidRPr="0057009D">
        <w:rPr>
          <w:rFonts w:ascii="Times New Roman" w:eastAsia="Times New Roman" w:hAnsi="Times New Roman" w:cs="Times New Roman"/>
          <w:sz w:val="24"/>
          <w:szCs w:val="24"/>
          <w:lang w:eastAsia="pl-PL"/>
        </w:rPr>
        <w:t xml:space="preserve"> data i czytelny podpis osoby up</w:t>
      </w:r>
      <w:r>
        <w:rPr>
          <w:rFonts w:ascii="Times New Roman" w:eastAsia="Times New Roman" w:hAnsi="Times New Roman" w:cs="Times New Roman"/>
          <w:sz w:val="24"/>
          <w:szCs w:val="24"/>
          <w:lang w:eastAsia="pl-PL"/>
        </w:rPr>
        <w:t>oważnionej</w:t>
      </w:r>
      <w:r w:rsidRPr="0057009D">
        <w:rPr>
          <w:rFonts w:ascii="Times New Roman" w:eastAsia="Times New Roman" w:hAnsi="Times New Roman" w:cs="Times New Roman"/>
          <w:sz w:val="24"/>
          <w:szCs w:val="24"/>
          <w:lang w:eastAsia="pl-PL"/>
        </w:rPr>
        <w:t>, odpowiedzialnej za część merytoryczną,</w:t>
      </w:r>
    </w:p>
    <w:p w:rsidR="000D1570" w:rsidRPr="0057009D" w:rsidRDefault="000D1570" w:rsidP="000D1570">
      <w:pPr>
        <w:numPr>
          <w:ilvl w:val="0"/>
          <w:numId w:val="40"/>
        </w:numPr>
        <w:suppressAutoHyphens/>
        <w:autoSpaceDN w:val="0"/>
        <w:spacing w:after="0" w:line="276" w:lineRule="auto"/>
        <w:ind w:left="1134"/>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„Sprawdzono pod względem rachunkowym i formalnym” </w:t>
      </w:r>
      <w:r>
        <w:rPr>
          <w:rFonts w:ascii="Times New Roman" w:eastAsia="Times New Roman" w:hAnsi="Times New Roman" w:cs="Times New Roman"/>
          <w:sz w:val="24"/>
          <w:szCs w:val="24"/>
          <w:lang w:eastAsia="pl-PL"/>
        </w:rPr>
        <w:t>–</w:t>
      </w:r>
      <w:r w:rsidRPr="0057009D">
        <w:rPr>
          <w:rFonts w:ascii="Times New Roman" w:eastAsia="Times New Roman" w:hAnsi="Times New Roman" w:cs="Times New Roman"/>
          <w:sz w:val="24"/>
          <w:szCs w:val="24"/>
          <w:lang w:eastAsia="pl-PL"/>
        </w:rPr>
        <w:t xml:space="preserve"> data i czytelny podpis osoby odpowiedzialnej za prowadzenie ksiąg rachunkowych,</w:t>
      </w:r>
    </w:p>
    <w:p w:rsidR="000D1570" w:rsidRPr="0057009D" w:rsidRDefault="000D1570" w:rsidP="000D1570">
      <w:pPr>
        <w:numPr>
          <w:ilvl w:val="0"/>
          <w:numId w:val="40"/>
        </w:numPr>
        <w:suppressAutoHyphens/>
        <w:autoSpaceDN w:val="0"/>
        <w:spacing w:after="0" w:line="276" w:lineRule="auto"/>
        <w:ind w:left="1134"/>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dekret księgowy </w:t>
      </w:r>
      <w:r>
        <w:rPr>
          <w:rFonts w:ascii="Times New Roman" w:eastAsia="Times New Roman" w:hAnsi="Times New Roman" w:cs="Times New Roman"/>
          <w:sz w:val="24"/>
          <w:szCs w:val="24"/>
          <w:lang w:eastAsia="pl-PL"/>
        </w:rPr>
        <w:t>–</w:t>
      </w:r>
      <w:r w:rsidRPr="0057009D">
        <w:rPr>
          <w:rFonts w:ascii="Times New Roman" w:eastAsia="Times New Roman" w:hAnsi="Times New Roman" w:cs="Times New Roman"/>
          <w:sz w:val="24"/>
          <w:szCs w:val="24"/>
          <w:lang w:eastAsia="pl-PL"/>
        </w:rPr>
        <w:t xml:space="preserve"> sposób ujęcia dowodu w księgach rachunkowych wraz z podpisem osoby dokonującej wpisu do ewidencji księgowej oraz numerem dowodu księgowego,</w:t>
      </w:r>
    </w:p>
    <w:p w:rsidR="000D1570" w:rsidRPr="0057009D" w:rsidRDefault="000D1570" w:rsidP="000D1570">
      <w:pPr>
        <w:numPr>
          <w:ilvl w:val="0"/>
          <w:numId w:val="40"/>
        </w:numPr>
        <w:suppressAutoHyphens/>
        <w:autoSpaceDN w:val="0"/>
        <w:spacing w:after="0" w:line="276" w:lineRule="auto"/>
        <w:ind w:left="1134"/>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zapis potwierdzający akceptację przez księgowego (lub inną osobę odpowiedzialną za prowadzenie spraw finansowych podmiotu) dowodu księgowego do zapłaty (data i czytelny podpis),</w:t>
      </w:r>
    </w:p>
    <w:p w:rsidR="000D1570" w:rsidRPr="0057009D" w:rsidRDefault="000D1570" w:rsidP="000D1570">
      <w:pPr>
        <w:numPr>
          <w:ilvl w:val="0"/>
          <w:numId w:val="40"/>
        </w:numPr>
        <w:suppressAutoHyphens/>
        <w:autoSpaceDN w:val="0"/>
        <w:spacing w:after="0" w:line="276" w:lineRule="auto"/>
        <w:ind w:left="1134"/>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zapis dotyczący zatwierdzenia do zapłaty dowodu księgowego przez kierownika jednostki lub osobę upoważnioną (data i czytelny podpis)</w:t>
      </w:r>
      <w:r>
        <w:rPr>
          <w:rFonts w:ascii="Times New Roman" w:eastAsia="Times New Roman" w:hAnsi="Times New Roman" w:cs="Times New Roman"/>
          <w:sz w:val="24"/>
          <w:szCs w:val="24"/>
          <w:lang w:eastAsia="pl-PL"/>
        </w:rPr>
        <w:t>.</w:t>
      </w:r>
    </w:p>
    <w:p w:rsidR="000D1570" w:rsidRPr="0057009D" w:rsidRDefault="000D1570" w:rsidP="000D1570">
      <w:pPr>
        <w:suppressAutoHyphens/>
        <w:autoSpaceDN w:val="0"/>
        <w:spacing w:after="0" w:line="276" w:lineRule="auto"/>
        <w:ind w:left="774"/>
        <w:jc w:val="both"/>
        <w:textAlignment w:val="baseline"/>
        <w:rPr>
          <w:rFonts w:ascii="Times New Roman" w:eastAsia="Times New Roman" w:hAnsi="Times New Roman" w:cs="Times New Roman"/>
          <w:b/>
          <w:sz w:val="24"/>
          <w:szCs w:val="24"/>
          <w:lang w:eastAsia="pl-PL"/>
        </w:rPr>
      </w:pPr>
    </w:p>
    <w:p w:rsidR="000D1570" w:rsidRPr="0057009D" w:rsidRDefault="000D1570" w:rsidP="000D1570">
      <w:pPr>
        <w:suppressAutoHyphens/>
        <w:autoSpaceDN w:val="0"/>
        <w:spacing w:after="0" w:line="276" w:lineRule="auto"/>
        <w:ind w:left="774"/>
        <w:jc w:val="both"/>
        <w:textAlignment w:val="baseline"/>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Przykład</w:t>
      </w:r>
    </w:p>
    <w:tbl>
      <w:tblPr>
        <w:tblW w:w="9264" w:type="dxa"/>
        <w:tblCellMar>
          <w:left w:w="70" w:type="dxa"/>
          <w:right w:w="70" w:type="dxa"/>
        </w:tblCellMar>
        <w:tblLook w:val="04A0" w:firstRow="1" w:lastRow="0" w:firstColumn="1" w:lastColumn="0" w:noHBand="0" w:noVBand="1"/>
      </w:tblPr>
      <w:tblGrid>
        <w:gridCol w:w="9264"/>
      </w:tblGrid>
      <w:tr w:rsidR="000D1570" w:rsidRPr="0057009D" w:rsidTr="008C5B46">
        <w:trPr>
          <w:trHeight w:val="646"/>
        </w:trPr>
        <w:tc>
          <w:tcPr>
            <w:tcW w:w="9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1570" w:rsidRPr="0057009D" w:rsidRDefault="000D1570" w:rsidP="00A8201A">
            <w:pPr>
              <w:pStyle w:val="Akapitzlist"/>
              <w:numPr>
                <w:ilvl w:val="0"/>
                <w:numId w:val="15"/>
              </w:numPr>
              <w:spacing w:after="0" w:line="240" w:lineRule="auto"/>
              <w:jc w:val="center"/>
              <w:rPr>
                <w:rFonts w:ascii="Calibri" w:eastAsia="Times New Roman" w:hAnsi="Calibri" w:cs="Times New Roman"/>
                <w:b/>
                <w:bCs/>
                <w:i/>
                <w:lang w:eastAsia="pl-PL"/>
              </w:rPr>
            </w:pPr>
            <w:r w:rsidRPr="0057009D">
              <w:rPr>
                <w:rFonts w:ascii="Calibri" w:eastAsia="Times New Roman" w:hAnsi="Calibri" w:cs="Times New Roman"/>
                <w:lang w:eastAsia="pl-PL"/>
              </w:rPr>
              <w:t xml:space="preserve">Operacja dotyczy realizacji zadania: </w:t>
            </w:r>
            <w:sdt>
              <w:sdtPr>
                <w:rPr>
                  <w:b/>
                  <w:bCs/>
                  <w:i/>
                  <w:lang w:eastAsia="pl-PL"/>
                </w:rPr>
                <w:id w:val="-1124234620"/>
                <w:placeholder>
                  <w:docPart w:val="21C26902C749474DA9C9599914F86648"/>
                </w:placeholder>
              </w:sdtPr>
              <w:sdtEndPr/>
              <w:sdtContent>
                <w:r w:rsidRPr="0057009D">
                  <w:rPr>
                    <w:rFonts w:ascii="Calibri" w:eastAsia="Times New Roman" w:hAnsi="Calibri" w:cs="Times New Roman"/>
                    <w:b/>
                    <w:bCs/>
                    <w:i/>
                    <w:lang w:eastAsia="pl-PL"/>
                  </w:rPr>
                  <w:t>nazwa  zadania</w:t>
                </w:r>
              </w:sdtContent>
            </w:sdt>
          </w:p>
        </w:tc>
      </w:tr>
      <w:tr w:rsidR="000D1570" w:rsidRPr="0057009D" w:rsidTr="00A8201A">
        <w:trPr>
          <w:trHeight w:val="395"/>
        </w:trPr>
        <w:tc>
          <w:tcPr>
            <w:tcW w:w="9264" w:type="dxa"/>
            <w:tcBorders>
              <w:top w:val="nil"/>
              <w:left w:val="single" w:sz="4" w:space="0" w:color="auto"/>
              <w:bottom w:val="single" w:sz="4" w:space="0" w:color="auto"/>
              <w:right w:val="single" w:sz="4" w:space="0" w:color="auto"/>
            </w:tcBorders>
            <w:shd w:val="clear" w:color="auto" w:fill="auto"/>
            <w:noWrap/>
            <w:vAlign w:val="center"/>
            <w:hideMark/>
          </w:tcPr>
          <w:p w:rsidR="000D1570" w:rsidRPr="0057009D" w:rsidRDefault="000D1570" w:rsidP="00A8201A">
            <w:pPr>
              <w:spacing w:after="0" w:line="240" w:lineRule="auto"/>
              <w:ind w:firstLine="49"/>
              <w:jc w:val="center"/>
              <w:rPr>
                <w:rFonts w:ascii="Calibri" w:eastAsia="Times New Roman" w:hAnsi="Calibri" w:cs="Times New Roman"/>
                <w:b/>
                <w:iCs/>
                <w:lang w:eastAsia="pl-PL"/>
              </w:rPr>
            </w:pPr>
            <w:r w:rsidRPr="0057009D">
              <w:rPr>
                <w:rFonts w:ascii="Calibri" w:eastAsia="Times New Roman" w:hAnsi="Calibri" w:cs="Times New Roman"/>
                <w:lang w:eastAsia="pl-PL"/>
              </w:rPr>
              <w:t xml:space="preserve">zgodnie z umową nr </w:t>
            </w:r>
            <w:sdt>
              <w:sdtPr>
                <w:rPr>
                  <w:rFonts w:ascii="Calibri" w:eastAsia="Times New Roman" w:hAnsi="Calibri" w:cs="Times New Roman"/>
                  <w:b/>
                  <w:i/>
                  <w:iCs/>
                  <w:lang w:eastAsia="pl-PL"/>
                </w:rPr>
                <w:id w:val="1061296841"/>
                <w:placeholder>
                  <w:docPart w:val="BEF304EAF79D4C5796F8B0E7FFD5E684"/>
                </w:placeholder>
              </w:sdtPr>
              <w:sdtEndPr/>
              <w:sdtContent>
                <w:r w:rsidRPr="0057009D">
                  <w:rPr>
                    <w:rFonts w:ascii="Calibri" w:eastAsia="Times New Roman" w:hAnsi="Calibri" w:cs="Times New Roman"/>
                    <w:b/>
                    <w:i/>
                    <w:iCs/>
                    <w:lang w:eastAsia="pl-PL"/>
                  </w:rPr>
                  <w:t>numer umowy</w:t>
                </w:r>
              </w:sdtContent>
            </w:sdt>
            <w:r w:rsidRPr="0057009D">
              <w:rPr>
                <w:rFonts w:ascii="Calibri" w:eastAsia="Times New Roman" w:hAnsi="Calibri" w:cs="Times New Roman"/>
                <w:b/>
                <w:iCs/>
                <w:lang w:eastAsia="pl-PL"/>
              </w:rPr>
              <w:t xml:space="preserve"> </w:t>
            </w:r>
            <w:r w:rsidRPr="0057009D">
              <w:rPr>
                <w:rFonts w:ascii="Calibri" w:eastAsia="Times New Roman" w:hAnsi="Calibri" w:cs="Times New Roman"/>
                <w:lang w:eastAsia="pl-PL"/>
              </w:rPr>
              <w:t xml:space="preserve">z dnia </w:t>
            </w:r>
            <w:sdt>
              <w:sdtPr>
                <w:rPr>
                  <w:rFonts w:ascii="Calibri" w:eastAsia="Times New Roman" w:hAnsi="Calibri" w:cs="Times New Roman"/>
                  <w:b/>
                  <w:i/>
                  <w:iCs/>
                  <w:lang w:eastAsia="pl-PL"/>
                </w:rPr>
                <w:id w:val="-865128554"/>
                <w:placeholder>
                  <w:docPart w:val="77E5E3514C2E47EFBCC56DD54DEF78C5"/>
                </w:placeholder>
                <w:date>
                  <w:dateFormat w:val="yyyy-MM-dd"/>
                  <w:lid w:val="pl-PL"/>
                  <w:storeMappedDataAs w:val="dateTime"/>
                  <w:calendar w:val="gregorian"/>
                </w:date>
              </w:sdtPr>
              <w:sdtEndPr/>
              <w:sdtContent>
                <w:r w:rsidRPr="0057009D">
                  <w:rPr>
                    <w:rFonts w:ascii="Calibri" w:eastAsia="Times New Roman" w:hAnsi="Calibri" w:cs="Times New Roman"/>
                    <w:b/>
                    <w:i/>
                    <w:iCs/>
                    <w:lang w:eastAsia="pl-PL"/>
                  </w:rPr>
                  <w:t>data zawarcia umowy</w:t>
                </w:r>
              </w:sdtContent>
            </w:sdt>
          </w:p>
        </w:tc>
      </w:tr>
      <w:tr w:rsidR="000D1570" w:rsidRPr="0057009D" w:rsidTr="00A8201A">
        <w:trPr>
          <w:trHeight w:val="395"/>
        </w:trPr>
        <w:tc>
          <w:tcPr>
            <w:tcW w:w="9264" w:type="dxa"/>
            <w:tcBorders>
              <w:top w:val="nil"/>
              <w:left w:val="single" w:sz="4" w:space="0" w:color="auto"/>
              <w:bottom w:val="single" w:sz="4" w:space="0" w:color="auto"/>
              <w:right w:val="single" w:sz="4" w:space="0" w:color="auto"/>
            </w:tcBorders>
            <w:shd w:val="clear" w:color="auto" w:fill="auto"/>
            <w:noWrap/>
            <w:vAlign w:val="center"/>
            <w:hideMark/>
          </w:tcPr>
          <w:p w:rsidR="000D1570" w:rsidRPr="0057009D" w:rsidRDefault="000D1570" w:rsidP="00A8201A">
            <w:pPr>
              <w:spacing w:after="0" w:line="240" w:lineRule="auto"/>
              <w:jc w:val="center"/>
              <w:rPr>
                <w:rFonts w:ascii="Calibri" w:eastAsia="Times New Roman" w:hAnsi="Calibri" w:cs="Times New Roman"/>
                <w:lang w:eastAsia="pl-PL"/>
              </w:rPr>
            </w:pPr>
            <w:r w:rsidRPr="0057009D">
              <w:rPr>
                <w:rFonts w:ascii="Calibri" w:eastAsia="Times New Roman" w:hAnsi="Calibri" w:cs="Times New Roman"/>
                <w:lang w:eastAsia="pl-PL"/>
              </w:rPr>
              <w:t xml:space="preserve">(w przypadku, kiedy był aneks) oraz zgodnie z aneksem </w:t>
            </w:r>
            <w:sdt>
              <w:sdtPr>
                <w:rPr>
                  <w:rFonts w:ascii="Calibri" w:eastAsia="Times New Roman" w:hAnsi="Calibri" w:cs="Times New Roman"/>
                  <w:b/>
                  <w:bCs/>
                  <w:lang w:eastAsia="pl-PL"/>
                </w:rPr>
                <w:id w:val="993521401"/>
                <w:placeholder>
                  <w:docPart w:val="65FB0AF799D343F29A378217F6F8C3E9"/>
                </w:placeholder>
              </w:sdtPr>
              <w:sdtEndPr/>
              <w:sdtContent>
                <w:r w:rsidRPr="0057009D">
                  <w:rPr>
                    <w:rFonts w:ascii="Calibri" w:eastAsia="Times New Roman" w:hAnsi="Calibri" w:cs="Times New Roman"/>
                    <w:b/>
                    <w:bCs/>
                    <w:i/>
                    <w:lang w:eastAsia="pl-PL"/>
                  </w:rPr>
                  <w:t>numer aneksu</w:t>
                </w:r>
              </w:sdtContent>
            </w:sdt>
            <w:r w:rsidRPr="0057009D">
              <w:rPr>
                <w:rFonts w:ascii="Calibri" w:eastAsia="Times New Roman" w:hAnsi="Calibri" w:cs="Times New Roman"/>
                <w:lang w:eastAsia="pl-PL"/>
              </w:rPr>
              <w:t xml:space="preserve"> z dnia </w:t>
            </w:r>
            <w:sdt>
              <w:sdtPr>
                <w:rPr>
                  <w:rFonts w:ascii="Calibri" w:eastAsia="Times New Roman" w:hAnsi="Calibri" w:cs="Times New Roman"/>
                  <w:b/>
                  <w:bCs/>
                  <w:i/>
                  <w:lang w:eastAsia="pl-PL"/>
                </w:rPr>
                <w:id w:val="-178039385"/>
                <w:placeholder>
                  <w:docPart w:val="A59686E6B4D845A6A6BB25A311618839"/>
                </w:placeholder>
                <w:date>
                  <w:dateFormat w:val="yyyy-MM-dd"/>
                  <w:lid w:val="pl-PL"/>
                  <w:storeMappedDataAs w:val="dateTime"/>
                  <w:calendar w:val="gregorian"/>
                </w:date>
              </w:sdtPr>
              <w:sdtEndPr/>
              <w:sdtContent>
                <w:r w:rsidRPr="0057009D">
                  <w:rPr>
                    <w:rFonts w:ascii="Calibri" w:eastAsia="Times New Roman" w:hAnsi="Calibri" w:cs="Times New Roman"/>
                    <w:b/>
                    <w:bCs/>
                    <w:i/>
                    <w:lang w:eastAsia="pl-PL"/>
                  </w:rPr>
                  <w:t>data zawarcia aneksu</w:t>
                </w:r>
              </w:sdtContent>
            </w:sdt>
          </w:p>
        </w:tc>
      </w:tr>
    </w:tbl>
    <w:tbl>
      <w:tblPr>
        <w:tblpPr w:leftFromText="141" w:rightFromText="141" w:vertAnchor="text" w:horzAnchor="margin" w:tblpY="39"/>
        <w:tblW w:w="9264" w:type="dxa"/>
        <w:tblCellMar>
          <w:left w:w="70" w:type="dxa"/>
          <w:right w:w="70" w:type="dxa"/>
        </w:tblCellMar>
        <w:tblLook w:val="04A0" w:firstRow="1" w:lastRow="0" w:firstColumn="1" w:lastColumn="0" w:noHBand="0" w:noVBand="1"/>
      </w:tblPr>
      <w:tblGrid>
        <w:gridCol w:w="4390"/>
        <w:gridCol w:w="4874"/>
      </w:tblGrid>
      <w:tr w:rsidR="000D1570" w:rsidRPr="0057009D" w:rsidTr="00A8201A">
        <w:trPr>
          <w:trHeight w:val="417"/>
        </w:trPr>
        <w:tc>
          <w:tcPr>
            <w:tcW w:w="4390" w:type="dxa"/>
            <w:tcBorders>
              <w:top w:val="single" w:sz="4" w:space="0" w:color="auto"/>
              <w:left w:val="single" w:sz="4" w:space="0" w:color="auto"/>
              <w:bottom w:val="single" w:sz="4" w:space="0" w:color="auto"/>
              <w:right w:val="single" w:sz="4" w:space="0" w:color="auto"/>
            </w:tcBorders>
            <w:shd w:val="clear" w:color="auto" w:fill="B6B0FE"/>
            <w:noWrap/>
            <w:vAlign w:val="center"/>
            <w:hideMark/>
          </w:tcPr>
          <w:p w:rsidR="000D1570" w:rsidRPr="0057009D" w:rsidRDefault="000D1570" w:rsidP="00A8201A">
            <w:pPr>
              <w:spacing w:after="0" w:line="240" w:lineRule="auto"/>
              <w:jc w:val="center"/>
              <w:rPr>
                <w:rFonts w:ascii="Calibri" w:eastAsia="Times New Roman" w:hAnsi="Calibri" w:cs="Times New Roman"/>
                <w:lang w:eastAsia="pl-PL"/>
              </w:rPr>
            </w:pPr>
            <w:r w:rsidRPr="0057009D">
              <w:rPr>
                <w:rFonts w:ascii="Calibri" w:eastAsia="Times New Roman" w:hAnsi="Calibri" w:cs="Times New Roman"/>
                <w:lang w:eastAsia="pl-PL"/>
              </w:rPr>
              <w:t>Nazwa wydatku:</w:t>
            </w:r>
          </w:p>
        </w:tc>
        <w:tc>
          <w:tcPr>
            <w:tcW w:w="4874" w:type="dxa"/>
            <w:tcBorders>
              <w:top w:val="single" w:sz="4" w:space="0" w:color="auto"/>
              <w:left w:val="nil"/>
              <w:bottom w:val="single" w:sz="4" w:space="0" w:color="auto"/>
              <w:right w:val="single" w:sz="4" w:space="0" w:color="auto"/>
            </w:tcBorders>
            <w:shd w:val="clear" w:color="auto" w:fill="auto"/>
            <w:noWrap/>
            <w:vAlign w:val="center"/>
            <w:hideMark/>
          </w:tcPr>
          <w:p w:rsidR="000D1570" w:rsidRPr="0057009D" w:rsidRDefault="00C01DE6" w:rsidP="00A8201A">
            <w:pPr>
              <w:spacing w:after="0" w:line="240" w:lineRule="auto"/>
              <w:jc w:val="center"/>
              <w:rPr>
                <w:rFonts w:ascii="Calibri" w:eastAsia="Times New Roman" w:hAnsi="Calibri" w:cs="Times New Roman"/>
                <w:b/>
                <w:lang w:eastAsia="pl-PL"/>
              </w:rPr>
            </w:pPr>
            <w:sdt>
              <w:sdtPr>
                <w:rPr>
                  <w:rFonts w:ascii="Calibri" w:eastAsia="Times New Roman" w:hAnsi="Calibri" w:cs="Times New Roman"/>
                  <w:b/>
                  <w:lang w:eastAsia="pl-PL"/>
                </w:rPr>
                <w:id w:val="-878013978"/>
                <w:placeholder>
                  <w:docPart w:val="94BD8264BE36445A858FD4A170C1E450"/>
                </w:placeholder>
                <w:showingPlcHdr/>
              </w:sdtPr>
              <w:sdtEndPr/>
              <w:sdtContent>
                <w:r w:rsidR="000D1570" w:rsidRPr="0057009D">
                  <w:rPr>
                    <w:rFonts w:ascii="Calibri" w:eastAsia="Times New Roman" w:hAnsi="Calibri" w:cs="Times New Roman"/>
                    <w:b/>
                    <w:i/>
                    <w:lang w:eastAsia="pl-PL"/>
                  </w:rPr>
                  <w:t>Np. wynagrodzenie animatora za miesiąc luty</w:t>
                </w:r>
              </w:sdtContent>
            </w:sdt>
          </w:p>
        </w:tc>
      </w:tr>
      <w:tr w:rsidR="000D1570" w:rsidRPr="0057009D" w:rsidTr="00A8201A">
        <w:trPr>
          <w:trHeight w:val="393"/>
        </w:trPr>
        <w:tc>
          <w:tcPr>
            <w:tcW w:w="4390" w:type="dxa"/>
            <w:tcBorders>
              <w:top w:val="nil"/>
              <w:left w:val="single" w:sz="4" w:space="0" w:color="auto"/>
              <w:bottom w:val="single" w:sz="4" w:space="0" w:color="auto"/>
              <w:right w:val="single" w:sz="4" w:space="0" w:color="auto"/>
            </w:tcBorders>
            <w:shd w:val="clear" w:color="auto" w:fill="B6B0FE"/>
            <w:noWrap/>
            <w:vAlign w:val="center"/>
            <w:hideMark/>
          </w:tcPr>
          <w:p w:rsidR="000D1570" w:rsidRPr="0057009D" w:rsidRDefault="000D1570" w:rsidP="00A8201A">
            <w:pPr>
              <w:spacing w:after="0" w:line="240" w:lineRule="auto"/>
              <w:jc w:val="center"/>
              <w:rPr>
                <w:rFonts w:ascii="Calibri" w:eastAsia="Times New Roman" w:hAnsi="Calibri" w:cs="Times New Roman"/>
                <w:lang w:eastAsia="pl-PL"/>
              </w:rPr>
            </w:pPr>
            <w:r w:rsidRPr="0057009D">
              <w:rPr>
                <w:rFonts w:ascii="Calibri" w:eastAsia="Times New Roman" w:hAnsi="Calibri" w:cs="Times New Roman"/>
                <w:lang w:eastAsia="pl-PL"/>
              </w:rPr>
              <w:t>Pozycja w kosztorysie:</w:t>
            </w:r>
          </w:p>
        </w:tc>
        <w:tc>
          <w:tcPr>
            <w:tcW w:w="4874" w:type="dxa"/>
            <w:tcBorders>
              <w:top w:val="nil"/>
              <w:left w:val="nil"/>
              <w:bottom w:val="single" w:sz="4" w:space="0" w:color="auto"/>
              <w:right w:val="single" w:sz="4" w:space="0" w:color="auto"/>
            </w:tcBorders>
            <w:shd w:val="clear" w:color="auto" w:fill="auto"/>
            <w:noWrap/>
            <w:vAlign w:val="center"/>
            <w:hideMark/>
          </w:tcPr>
          <w:p w:rsidR="000D1570" w:rsidRPr="0057009D" w:rsidRDefault="00C01DE6" w:rsidP="00A8201A">
            <w:pPr>
              <w:spacing w:after="0" w:line="240" w:lineRule="auto"/>
              <w:jc w:val="center"/>
              <w:rPr>
                <w:rFonts w:ascii="Calibri" w:eastAsia="Times New Roman" w:hAnsi="Calibri" w:cs="Times New Roman"/>
                <w:b/>
                <w:i/>
                <w:lang w:eastAsia="pl-PL"/>
              </w:rPr>
            </w:pPr>
            <w:sdt>
              <w:sdtPr>
                <w:rPr>
                  <w:rFonts w:ascii="Calibri" w:eastAsia="Times New Roman" w:hAnsi="Calibri" w:cs="Times New Roman"/>
                  <w:b/>
                  <w:i/>
                  <w:lang w:eastAsia="pl-PL"/>
                </w:rPr>
                <w:id w:val="-1974129147"/>
                <w:placeholder>
                  <w:docPart w:val="6C4DF8164A6F41F286A7C2210C9EEC7C"/>
                </w:placeholder>
              </w:sdtPr>
              <w:sdtEndPr/>
              <w:sdtContent>
                <w:r w:rsidR="000D1570" w:rsidRPr="0057009D">
                  <w:rPr>
                    <w:rFonts w:ascii="Calibri" w:eastAsia="Times New Roman" w:hAnsi="Calibri" w:cs="Times New Roman"/>
                    <w:b/>
                    <w:i/>
                    <w:lang w:eastAsia="pl-PL"/>
                  </w:rPr>
                  <w:t>Numer pozycji np. I.A.3</w:t>
                </w:r>
              </w:sdtContent>
            </w:sdt>
          </w:p>
        </w:tc>
      </w:tr>
      <w:tr w:rsidR="000D1570" w:rsidRPr="0057009D" w:rsidTr="00A8201A">
        <w:trPr>
          <w:trHeight w:val="804"/>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0D1570" w:rsidRPr="0057009D" w:rsidRDefault="000D1570" w:rsidP="00A8201A">
            <w:pPr>
              <w:spacing w:after="0" w:line="240" w:lineRule="auto"/>
              <w:jc w:val="center"/>
              <w:rPr>
                <w:rFonts w:ascii="Calibri" w:eastAsia="Times New Roman" w:hAnsi="Calibri" w:cs="Times New Roman"/>
                <w:sz w:val="20"/>
                <w:szCs w:val="20"/>
                <w:lang w:eastAsia="pl-PL"/>
              </w:rPr>
            </w:pPr>
            <w:r w:rsidRPr="0057009D">
              <w:rPr>
                <w:rFonts w:ascii="Calibri" w:eastAsia="Times New Roman" w:hAnsi="Calibri" w:cs="Times New Roman"/>
                <w:sz w:val="20"/>
                <w:szCs w:val="20"/>
                <w:lang w:eastAsia="pl-PL"/>
              </w:rPr>
              <w:t>Opłacono ze środków pochodzących z dotacji MON</w:t>
            </w:r>
          </w:p>
        </w:tc>
        <w:tc>
          <w:tcPr>
            <w:tcW w:w="4874" w:type="dxa"/>
            <w:tcBorders>
              <w:top w:val="nil"/>
              <w:left w:val="nil"/>
              <w:bottom w:val="single" w:sz="4" w:space="0" w:color="auto"/>
              <w:right w:val="single" w:sz="4" w:space="0" w:color="auto"/>
            </w:tcBorders>
            <w:shd w:val="clear" w:color="auto" w:fill="auto"/>
            <w:noWrap/>
            <w:vAlign w:val="center"/>
            <w:hideMark/>
          </w:tcPr>
          <w:p w:rsidR="000D1570" w:rsidRPr="0057009D" w:rsidRDefault="00C01DE6" w:rsidP="00A8201A">
            <w:pPr>
              <w:spacing w:after="0" w:line="240" w:lineRule="auto"/>
              <w:jc w:val="center"/>
              <w:rPr>
                <w:rFonts w:ascii="Calibri" w:eastAsia="Times New Roman" w:hAnsi="Calibri" w:cs="Times New Roman"/>
                <w:b/>
                <w:lang w:eastAsia="pl-PL"/>
              </w:rPr>
            </w:pPr>
            <w:sdt>
              <w:sdtPr>
                <w:rPr>
                  <w:rFonts w:ascii="Calibri" w:eastAsia="Times New Roman" w:hAnsi="Calibri" w:cs="Times New Roman"/>
                  <w:b/>
                  <w:lang w:eastAsia="pl-PL"/>
                </w:rPr>
                <w:id w:val="-1200627297"/>
                <w:placeholder>
                  <w:docPart w:val="2589F713089C49A7B00DE23C62108CC3"/>
                </w:placeholder>
                <w:showingPlcHdr/>
              </w:sdtPr>
              <w:sdtEndPr/>
              <w:sdtContent>
                <w:r w:rsidR="000D1570" w:rsidRPr="0057009D">
                  <w:rPr>
                    <w:rFonts w:ascii="Calibri" w:eastAsia="Times New Roman" w:hAnsi="Calibri" w:cs="Times New Roman"/>
                    <w:b/>
                    <w:i/>
                    <w:lang w:eastAsia="pl-PL"/>
                  </w:rPr>
                  <w:t>Należy wpisać kwotę</w:t>
                </w:r>
              </w:sdtContent>
            </w:sdt>
          </w:p>
        </w:tc>
      </w:tr>
      <w:tr w:rsidR="000D1570" w:rsidRPr="0057009D" w:rsidTr="00A8201A">
        <w:trPr>
          <w:trHeight w:val="423"/>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0D1570" w:rsidRPr="0057009D" w:rsidRDefault="000D1570" w:rsidP="00A8201A">
            <w:pPr>
              <w:spacing w:after="0" w:line="240" w:lineRule="auto"/>
              <w:jc w:val="center"/>
              <w:rPr>
                <w:rFonts w:ascii="Calibri" w:eastAsia="Times New Roman" w:hAnsi="Calibri" w:cs="Times New Roman"/>
                <w:sz w:val="20"/>
                <w:szCs w:val="20"/>
                <w:lang w:eastAsia="pl-PL"/>
              </w:rPr>
            </w:pPr>
            <w:r>
              <w:rPr>
                <w:rFonts w:ascii="Calibri" w:eastAsia="Times New Roman" w:hAnsi="Calibri" w:cs="Times New Roman"/>
                <w:sz w:val="20"/>
                <w:szCs w:val="20"/>
                <w:lang w:eastAsia="pl-PL"/>
              </w:rPr>
              <w:t>Opłacono z innych środków finansowych niż dotacja</w:t>
            </w:r>
            <w:r w:rsidRPr="0057009D">
              <w:rPr>
                <w:rFonts w:ascii="Calibri" w:eastAsia="Times New Roman" w:hAnsi="Calibri" w:cs="Times New Roman"/>
                <w:sz w:val="20"/>
                <w:szCs w:val="20"/>
                <w:lang w:eastAsia="pl-PL"/>
              </w:rPr>
              <w:t xml:space="preserve"> w kwocie</w:t>
            </w:r>
          </w:p>
        </w:tc>
        <w:tc>
          <w:tcPr>
            <w:tcW w:w="4874" w:type="dxa"/>
            <w:tcBorders>
              <w:top w:val="nil"/>
              <w:left w:val="nil"/>
              <w:bottom w:val="single" w:sz="4" w:space="0" w:color="auto"/>
              <w:right w:val="single" w:sz="4" w:space="0" w:color="auto"/>
            </w:tcBorders>
            <w:shd w:val="clear" w:color="auto" w:fill="auto"/>
            <w:noWrap/>
            <w:vAlign w:val="center"/>
            <w:hideMark/>
          </w:tcPr>
          <w:p w:rsidR="000D1570" w:rsidRPr="0057009D" w:rsidRDefault="00C01DE6" w:rsidP="00A8201A">
            <w:pPr>
              <w:spacing w:after="0" w:line="240" w:lineRule="auto"/>
              <w:jc w:val="center"/>
              <w:rPr>
                <w:rFonts w:ascii="Calibri" w:eastAsia="Times New Roman" w:hAnsi="Calibri" w:cs="Times New Roman"/>
                <w:lang w:eastAsia="pl-PL"/>
              </w:rPr>
            </w:pPr>
            <w:sdt>
              <w:sdtPr>
                <w:rPr>
                  <w:rFonts w:ascii="Calibri" w:eastAsia="Times New Roman" w:hAnsi="Calibri" w:cs="Times New Roman"/>
                  <w:b/>
                  <w:lang w:eastAsia="pl-PL"/>
                </w:rPr>
                <w:id w:val="-42607926"/>
                <w:placeholder>
                  <w:docPart w:val="A9A24F009E494972988198DED17393D3"/>
                </w:placeholder>
                <w:showingPlcHdr/>
              </w:sdtPr>
              <w:sdtEndPr/>
              <w:sdtContent>
                <w:r w:rsidR="000D1570" w:rsidRPr="0057009D">
                  <w:rPr>
                    <w:rFonts w:ascii="Calibri" w:eastAsia="Times New Roman" w:hAnsi="Calibri" w:cs="Times New Roman"/>
                    <w:b/>
                    <w:i/>
                    <w:lang w:eastAsia="pl-PL"/>
                  </w:rPr>
                  <w:t>Należy wpisać kwotę</w:t>
                </w:r>
              </w:sdtContent>
            </w:sdt>
          </w:p>
        </w:tc>
      </w:tr>
    </w:tbl>
    <w:tbl>
      <w:tblPr>
        <w:tblW w:w="9373" w:type="dxa"/>
        <w:tblInd w:w="-5" w:type="dxa"/>
        <w:tblCellMar>
          <w:left w:w="70" w:type="dxa"/>
          <w:right w:w="70" w:type="dxa"/>
        </w:tblCellMar>
        <w:tblLook w:val="04A0" w:firstRow="1" w:lastRow="0" w:firstColumn="1" w:lastColumn="0" w:noHBand="0" w:noVBand="1"/>
      </w:tblPr>
      <w:tblGrid>
        <w:gridCol w:w="814"/>
        <w:gridCol w:w="2447"/>
        <w:gridCol w:w="850"/>
        <w:gridCol w:w="78"/>
        <w:gridCol w:w="1398"/>
        <w:gridCol w:w="225"/>
        <w:gridCol w:w="2445"/>
        <w:gridCol w:w="1030"/>
        <w:gridCol w:w="10"/>
        <w:gridCol w:w="76"/>
      </w:tblGrid>
      <w:tr w:rsidR="000D1570" w:rsidRPr="0057009D" w:rsidTr="00A8201A">
        <w:trPr>
          <w:gridAfter w:val="2"/>
          <w:wAfter w:w="86" w:type="dxa"/>
          <w:trHeight w:val="300"/>
        </w:trPr>
        <w:tc>
          <w:tcPr>
            <w:tcW w:w="9287" w:type="dxa"/>
            <w:gridSpan w:val="8"/>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0D1570" w:rsidRPr="0057009D" w:rsidRDefault="000D1570" w:rsidP="00A8201A">
            <w:pPr>
              <w:spacing w:after="0" w:line="240" w:lineRule="auto"/>
              <w:jc w:val="center"/>
              <w:rPr>
                <w:rFonts w:ascii="Calibri" w:eastAsia="Times New Roman" w:hAnsi="Calibri" w:cs="Times New Roman"/>
                <w:bCs/>
                <w:lang w:eastAsia="pl-PL"/>
              </w:rPr>
            </w:pPr>
            <w:r w:rsidRPr="0057009D">
              <w:rPr>
                <w:rFonts w:ascii="Calibri" w:eastAsia="Times New Roman" w:hAnsi="Calibri" w:cs="Times New Roman"/>
                <w:bCs/>
                <w:lang w:eastAsia="pl-PL"/>
              </w:rPr>
              <w:t>Stwierdzam zgodność merytoryczną</w:t>
            </w:r>
          </w:p>
        </w:tc>
      </w:tr>
      <w:tr w:rsidR="000D1570" w:rsidRPr="0057009D" w:rsidTr="00FD5B9E">
        <w:trPr>
          <w:gridAfter w:val="2"/>
          <w:wAfter w:w="86" w:type="dxa"/>
          <w:trHeight w:val="636"/>
        </w:trPr>
        <w:tc>
          <w:tcPr>
            <w:tcW w:w="418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1570" w:rsidRPr="0057009D" w:rsidRDefault="00C01DE6" w:rsidP="00A8201A">
            <w:pPr>
              <w:spacing w:after="0" w:line="240" w:lineRule="auto"/>
              <w:jc w:val="center"/>
              <w:rPr>
                <w:rFonts w:ascii="Calibri" w:eastAsia="Times New Roman" w:hAnsi="Calibri" w:cs="Times New Roman"/>
                <w:b/>
                <w:i/>
                <w:lang w:eastAsia="pl-PL"/>
              </w:rPr>
            </w:pPr>
            <w:sdt>
              <w:sdtPr>
                <w:rPr>
                  <w:rFonts w:ascii="Calibri" w:eastAsia="Times New Roman" w:hAnsi="Calibri" w:cs="Times New Roman"/>
                  <w:b/>
                  <w:bCs/>
                  <w:i/>
                  <w:lang w:eastAsia="pl-PL"/>
                </w:rPr>
                <w:id w:val="-475076248"/>
                <w:placeholder>
                  <w:docPart w:val="4A4CC1085F894CC786AF7477BC63F479"/>
                </w:placeholder>
                <w:date w:fullDate="2022-07-20T00:00:00Z">
                  <w:dateFormat w:val="yyyy-MM-dd"/>
                  <w:lid w:val="pl-PL"/>
                  <w:storeMappedDataAs w:val="dateTime"/>
                  <w:calendar w:val="gregorian"/>
                </w:date>
              </w:sdtPr>
              <w:sdtEndPr/>
              <w:sdtContent>
                <w:r w:rsidR="000D1570" w:rsidRPr="0057009D">
                  <w:rPr>
                    <w:rFonts w:ascii="Calibri" w:eastAsia="Times New Roman" w:hAnsi="Calibri" w:cs="Times New Roman"/>
                    <w:b/>
                    <w:bCs/>
                    <w:i/>
                    <w:lang w:eastAsia="pl-PL"/>
                  </w:rPr>
                  <w:t>2022-07-20</w:t>
                </w:r>
              </w:sdtContent>
            </w:sdt>
          </w:p>
        </w:tc>
        <w:tc>
          <w:tcPr>
            <w:tcW w:w="5098" w:type="dxa"/>
            <w:gridSpan w:val="4"/>
            <w:tcBorders>
              <w:top w:val="single" w:sz="4" w:space="0" w:color="auto"/>
              <w:left w:val="nil"/>
              <w:bottom w:val="single" w:sz="4" w:space="0" w:color="auto"/>
              <w:right w:val="single" w:sz="4" w:space="0" w:color="auto"/>
            </w:tcBorders>
            <w:shd w:val="clear" w:color="auto" w:fill="auto"/>
            <w:noWrap/>
            <w:vAlign w:val="center"/>
            <w:hideMark/>
          </w:tcPr>
          <w:p w:rsidR="000D1570" w:rsidRPr="0057009D" w:rsidRDefault="000D1570" w:rsidP="00A8201A">
            <w:pPr>
              <w:spacing w:after="0" w:line="240" w:lineRule="auto"/>
              <w:jc w:val="center"/>
              <w:rPr>
                <w:rFonts w:ascii="Calibri" w:eastAsia="Times New Roman" w:hAnsi="Calibri" w:cs="Times New Roman"/>
                <w:lang w:eastAsia="pl-PL"/>
              </w:rPr>
            </w:pPr>
          </w:p>
        </w:tc>
      </w:tr>
      <w:tr w:rsidR="000D1570" w:rsidRPr="0057009D" w:rsidTr="00A8201A">
        <w:trPr>
          <w:gridAfter w:val="2"/>
          <w:wAfter w:w="86" w:type="dxa"/>
          <w:trHeight w:val="300"/>
        </w:trPr>
        <w:tc>
          <w:tcPr>
            <w:tcW w:w="418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1570" w:rsidRPr="0057009D" w:rsidRDefault="000D1570" w:rsidP="00A8201A">
            <w:pPr>
              <w:spacing w:after="0" w:line="240" w:lineRule="auto"/>
              <w:jc w:val="center"/>
              <w:rPr>
                <w:rFonts w:ascii="Calibri" w:eastAsia="Times New Roman" w:hAnsi="Calibri" w:cs="Times New Roman"/>
                <w:sz w:val="20"/>
                <w:szCs w:val="20"/>
                <w:lang w:eastAsia="pl-PL"/>
              </w:rPr>
            </w:pPr>
            <w:r w:rsidRPr="0057009D">
              <w:rPr>
                <w:rFonts w:ascii="Calibri" w:eastAsia="Times New Roman" w:hAnsi="Calibri" w:cs="Times New Roman"/>
                <w:sz w:val="20"/>
                <w:szCs w:val="20"/>
                <w:lang w:eastAsia="pl-PL"/>
              </w:rPr>
              <w:t>data</w:t>
            </w:r>
          </w:p>
        </w:tc>
        <w:tc>
          <w:tcPr>
            <w:tcW w:w="5098" w:type="dxa"/>
            <w:gridSpan w:val="4"/>
            <w:tcBorders>
              <w:top w:val="single" w:sz="4" w:space="0" w:color="auto"/>
              <w:left w:val="nil"/>
              <w:bottom w:val="single" w:sz="4" w:space="0" w:color="auto"/>
              <w:right w:val="single" w:sz="4" w:space="0" w:color="auto"/>
            </w:tcBorders>
            <w:shd w:val="clear" w:color="auto" w:fill="auto"/>
            <w:noWrap/>
            <w:vAlign w:val="center"/>
            <w:hideMark/>
          </w:tcPr>
          <w:p w:rsidR="000D1570" w:rsidRPr="0057009D" w:rsidRDefault="000D1570" w:rsidP="00A8201A">
            <w:pPr>
              <w:spacing w:after="0" w:line="240" w:lineRule="auto"/>
              <w:jc w:val="center"/>
              <w:rPr>
                <w:rFonts w:ascii="Calibri" w:eastAsia="Times New Roman" w:hAnsi="Calibri" w:cs="Times New Roman"/>
                <w:sz w:val="20"/>
                <w:szCs w:val="20"/>
                <w:lang w:eastAsia="pl-PL"/>
              </w:rPr>
            </w:pPr>
            <w:r w:rsidRPr="0057009D">
              <w:rPr>
                <w:rFonts w:ascii="Calibri" w:eastAsia="Times New Roman" w:hAnsi="Calibri" w:cs="Times New Roman"/>
                <w:sz w:val="20"/>
                <w:szCs w:val="20"/>
                <w:lang w:eastAsia="pl-PL"/>
              </w:rPr>
              <w:t>podpis</w:t>
            </w:r>
          </w:p>
        </w:tc>
      </w:tr>
      <w:tr w:rsidR="000D1570" w:rsidRPr="0057009D" w:rsidTr="00A8201A">
        <w:trPr>
          <w:gridAfter w:val="1"/>
          <w:wAfter w:w="76" w:type="dxa"/>
          <w:trHeight w:val="685"/>
        </w:trPr>
        <w:tc>
          <w:tcPr>
            <w:tcW w:w="9297" w:type="dxa"/>
            <w:gridSpan w:val="9"/>
            <w:tcBorders>
              <w:top w:val="single" w:sz="4" w:space="0" w:color="auto"/>
              <w:left w:val="single" w:sz="4" w:space="0" w:color="auto"/>
              <w:right w:val="single" w:sz="4" w:space="0" w:color="auto"/>
            </w:tcBorders>
            <w:shd w:val="clear" w:color="auto" w:fill="B6B0FE"/>
            <w:vAlign w:val="center"/>
            <w:hideMark/>
          </w:tcPr>
          <w:p w:rsidR="000D1570" w:rsidRPr="0057009D" w:rsidRDefault="000D1570" w:rsidP="00A8201A">
            <w:pPr>
              <w:spacing w:after="0" w:line="240" w:lineRule="auto"/>
              <w:jc w:val="center"/>
              <w:rPr>
                <w:rFonts w:ascii="Calibri" w:eastAsia="Times New Roman" w:hAnsi="Calibri" w:cs="Times New Roman"/>
                <w:bCs/>
                <w:lang w:eastAsia="pl-PL"/>
              </w:rPr>
            </w:pPr>
            <w:r w:rsidRPr="0057009D">
              <w:rPr>
                <w:rFonts w:ascii="Calibri" w:eastAsia="Times New Roman" w:hAnsi="Calibri" w:cs="Times New Roman"/>
                <w:bCs/>
                <w:lang w:eastAsia="pl-PL"/>
              </w:rPr>
              <w:t>Sprawdzono pod względem rachunkowym</w:t>
            </w:r>
          </w:p>
          <w:p w:rsidR="000D1570" w:rsidRPr="0057009D" w:rsidRDefault="000D1570" w:rsidP="00A8201A">
            <w:pPr>
              <w:spacing w:after="0" w:line="240" w:lineRule="auto"/>
              <w:jc w:val="center"/>
              <w:rPr>
                <w:rFonts w:ascii="Calibri" w:eastAsia="Times New Roman" w:hAnsi="Calibri" w:cs="Times New Roman"/>
                <w:b/>
                <w:bCs/>
                <w:lang w:eastAsia="pl-PL"/>
              </w:rPr>
            </w:pPr>
            <w:r w:rsidRPr="0057009D">
              <w:rPr>
                <w:rFonts w:ascii="Calibri" w:eastAsia="Times New Roman" w:hAnsi="Calibri" w:cs="Times New Roman"/>
                <w:bCs/>
                <w:lang w:eastAsia="pl-PL"/>
              </w:rPr>
              <w:t>i formalnym</w:t>
            </w:r>
          </w:p>
        </w:tc>
      </w:tr>
      <w:tr w:rsidR="000D1570" w:rsidRPr="0057009D" w:rsidTr="00A8201A">
        <w:trPr>
          <w:gridAfter w:val="1"/>
          <w:wAfter w:w="76" w:type="dxa"/>
          <w:trHeight w:val="409"/>
        </w:trPr>
        <w:tc>
          <w:tcPr>
            <w:tcW w:w="411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1570" w:rsidRPr="0057009D" w:rsidRDefault="00C01DE6" w:rsidP="00A8201A">
            <w:pPr>
              <w:spacing w:after="0" w:line="240" w:lineRule="auto"/>
              <w:jc w:val="center"/>
              <w:rPr>
                <w:rFonts w:ascii="Calibri" w:eastAsia="Times New Roman" w:hAnsi="Calibri" w:cs="Times New Roman"/>
                <w:b/>
                <w:i/>
                <w:lang w:eastAsia="pl-PL"/>
              </w:rPr>
            </w:pPr>
            <w:sdt>
              <w:sdtPr>
                <w:rPr>
                  <w:rFonts w:ascii="Calibri" w:eastAsia="Times New Roman" w:hAnsi="Calibri" w:cs="Times New Roman"/>
                  <w:b/>
                  <w:bCs/>
                  <w:i/>
                  <w:lang w:eastAsia="pl-PL"/>
                </w:rPr>
                <w:id w:val="-1810081491"/>
                <w:placeholder>
                  <w:docPart w:val="12B76F018E5E4172A7CD232068AB66EC"/>
                </w:placeholder>
                <w:date w:fullDate="2022-07-20T00:00:00Z">
                  <w:dateFormat w:val="yyyy-MM-dd"/>
                  <w:lid w:val="pl-PL"/>
                  <w:storeMappedDataAs w:val="dateTime"/>
                  <w:calendar w:val="gregorian"/>
                </w:date>
              </w:sdtPr>
              <w:sdtEndPr/>
              <w:sdtContent>
                <w:r w:rsidR="000D1570" w:rsidRPr="0057009D">
                  <w:rPr>
                    <w:rFonts w:ascii="Calibri" w:eastAsia="Times New Roman" w:hAnsi="Calibri" w:cs="Times New Roman"/>
                    <w:b/>
                    <w:bCs/>
                    <w:i/>
                    <w:lang w:eastAsia="pl-PL"/>
                  </w:rPr>
                  <w:t>2022-07-20</w:t>
                </w:r>
              </w:sdtContent>
            </w:sdt>
          </w:p>
        </w:tc>
        <w:tc>
          <w:tcPr>
            <w:tcW w:w="5186"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570" w:rsidRPr="0057009D" w:rsidRDefault="000D1570" w:rsidP="00A8201A">
            <w:pPr>
              <w:spacing w:after="0" w:line="240" w:lineRule="auto"/>
              <w:jc w:val="center"/>
              <w:rPr>
                <w:rFonts w:ascii="Calibri" w:eastAsia="Times New Roman" w:hAnsi="Calibri" w:cs="Times New Roman"/>
                <w:lang w:eastAsia="pl-PL"/>
              </w:rPr>
            </w:pPr>
          </w:p>
        </w:tc>
      </w:tr>
      <w:tr w:rsidR="000D1570" w:rsidRPr="0057009D" w:rsidTr="00FD5B9E">
        <w:trPr>
          <w:gridAfter w:val="1"/>
          <w:wAfter w:w="76" w:type="dxa"/>
          <w:trHeight w:val="450"/>
        </w:trPr>
        <w:tc>
          <w:tcPr>
            <w:tcW w:w="4111" w:type="dxa"/>
            <w:gridSpan w:val="3"/>
            <w:vMerge/>
            <w:tcBorders>
              <w:top w:val="single" w:sz="4" w:space="0" w:color="auto"/>
              <w:left w:val="single" w:sz="4" w:space="0" w:color="auto"/>
              <w:bottom w:val="single" w:sz="4" w:space="0" w:color="auto"/>
              <w:right w:val="single" w:sz="4" w:space="0" w:color="auto"/>
            </w:tcBorders>
            <w:vAlign w:val="center"/>
            <w:hideMark/>
          </w:tcPr>
          <w:p w:rsidR="000D1570" w:rsidRPr="0057009D" w:rsidRDefault="000D1570" w:rsidP="00A8201A">
            <w:pPr>
              <w:spacing w:after="0" w:line="240" w:lineRule="auto"/>
              <w:jc w:val="center"/>
              <w:rPr>
                <w:rFonts w:ascii="Calibri" w:eastAsia="Times New Roman" w:hAnsi="Calibri" w:cs="Times New Roman"/>
                <w:lang w:eastAsia="pl-PL"/>
              </w:rPr>
            </w:pPr>
          </w:p>
        </w:tc>
        <w:tc>
          <w:tcPr>
            <w:tcW w:w="5186" w:type="dxa"/>
            <w:gridSpan w:val="6"/>
            <w:vMerge/>
            <w:tcBorders>
              <w:top w:val="single" w:sz="4" w:space="0" w:color="auto"/>
              <w:left w:val="single" w:sz="4" w:space="0" w:color="auto"/>
              <w:bottom w:val="single" w:sz="4" w:space="0" w:color="auto"/>
              <w:right w:val="single" w:sz="4" w:space="0" w:color="auto"/>
            </w:tcBorders>
            <w:vAlign w:val="center"/>
            <w:hideMark/>
          </w:tcPr>
          <w:p w:rsidR="000D1570" w:rsidRPr="0057009D" w:rsidRDefault="000D1570" w:rsidP="00A8201A">
            <w:pPr>
              <w:spacing w:after="0" w:line="240" w:lineRule="auto"/>
              <w:jc w:val="center"/>
              <w:rPr>
                <w:rFonts w:ascii="Calibri" w:eastAsia="Times New Roman" w:hAnsi="Calibri" w:cs="Times New Roman"/>
                <w:lang w:eastAsia="pl-PL"/>
              </w:rPr>
            </w:pPr>
          </w:p>
        </w:tc>
      </w:tr>
      <w:tr w:rsidR="000D1570" w:rsidRPr="0057009D" w:rsidTr="00A8201A">
        <w:trPr>
          <w:gridAfter w:val="1"/>
          <w:wAfter w:w="76" w:type="dxa"/>
          <w:trHeight w:val="201"/>
        </w:trPr>
        <w:tc>
          <w:tcPr>
            <w:tcW w:w="41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1570" w:rsidRPr="0057009D" w:rsidRDefault="000D1570" w:rsidP="00A8201A">
            <w:pPr>
              <w:spacing w:after="0" w:line="240" w:lineRule="auto"/>
              <w:jc w:val="center"/>
              <w:rPr>
                <w:rFonts w:ascii="Calibri" w:eastAsia="Times New Roman" w:hAnsi="Calibri" w:cs="Times New Roman"/>
                <w:sz w:val="20"/>
                <w:szCs w:val="20"/>
                <w:lang w:eastAsia="pl-PL"/>
              </w:rPr>
            </w:pPr>
            <w:r w:rsidRPr="0057009D">
              <w:rPr>
                <w:rFonts w:ascii="Calibri" w:eastAsia="Times New Roman" w:hAnsi="Calibri" w:cs="Times New Roman"/>
                <w:sz w:val="20"/>
                <w:szCs w:val="20"/>
                <w:lang w:eastAsia="pl-PL"/>
              </w:rPr>
              <w:t>data</w:t>
            </w:r>
          </w:p>
        </w:tc>
        <w:tc>
          <w:tcPr>
            <w:tcW w:w="5186" w:type="dxa"/>
            <w:gridSpan w:val="6"/>
            <w:tcBorders>
              <w:top w:val="single" w:sz="4" w:space="0" w:color="auto"/>
              <w:left w:val="nil"/>
              <w:bottom w:val="single" w:sz="4" w:space="0" w:color="auto"/>
              <w:right w:val="single" w:sz="4" w:space="0" w:color="auto"/>
            </w:tcBorders>
            <w:shd w:val="clear" w:color="auto" w:fill="auto"/>
            <w:noWrap/>
            <w:vAlign w:val="center"/>
            <w:hideMark/>
          </w:tcPr>
          <w:p w:rsidR="000D1570" w:rsidRPr="0057009D" w:rsidRDefault="000D1570" w:rsidP="00A8201A">
            <w:pPr>
              <w:spacing w:after="0" w:line="240" w:lineRule="auto"/>
              <w:jc w:val="center"/>
              <w:rPr>
                <w:rFonts w:ascii="Calibri" w:eastAsia="Times New Roman" w:hAnsi="Calibri" w:cs="Times New Roman"/>
                <w:sz w:val="20"/>
                <w:szCs w:val="20"/>
                <w:lang w:eastAsia="pl-PL"/>
              </w:rPr>
            </w:pPr>
            <w:r w:rsidRPr="0057009D">
              <w:rPr>
                <w:rFonts w:ascii="Calibri" w:eastAsia="Times New Roman" w:hAnsi="Calibri" w:cs="Times New Roman"/>
                <w:sz w:val="20"/>
                <w:szCs w:val="20"/>
                <w:lang w:eastAsia="pl-PL"/>
              </w:rPr>
              <w:t>podpis</w:t>
            </w:r>
          </w:p>
        </w:tc>
      </w:tr>
      <w:tr w:rsidR="000D1570" w:rsidRPr="0057009D" w:rsidTr="00A8201A">
        <w:trPr>
          <w:trHeight w:val="311"/>
        </w:trPr>
        <w:tc>
          <w:tcPr>
            <w:tcW w:w="9373" w:type="dxa"/>
            <w:gridSpan w:val="10"/>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0D1570" w:rsidRPr="0057009D" w:rsidRDefault="000D1570" w:rsidP="00A8201A">
            <w:pPr>
              <w:spacing w:after="0" w:line="240" w:lineRule="auto"/>
              <w:jc w:val="center"/>
              <w:rPr>
                <w:rFonts w:ascii="Calibri" w:eastAsia="Times New Roman" w:hAnsi="Calibri" w:cs="Times New Roman"/>
                <w:bCs/>
                <w:lang w:eastAsia="pl-PL"/>
              </w:rPr>
            </w:pPr>
            <w:r w:rsidRPr="0057009D">
              <w:rPr>
                <w:rFonts w:ascii="Calibri" w:eastAsia="Times New Roman" w:hAnsi="Calibri" w:cs="Times New Roman"/>
                <w:bCs/>
                <w:lang w:eastAsia="pl-PL"/>
              </w:rPr>
              <w:t>Zatwierdzono do wypłaty</w:t>
            </w:r>
          </w:p>
        </w:tc>
      </w:tr>
      <w:tr w:rsidR="000D1570" w:rsidRPr="0057009D" w:rsidTr="00A8201A">
        <w:trPr>
          <w:trHeight w:val="490"/>
        </w:trPr>
        <w:tc>
          <w:tcPr>
            <w:tcW w:w="411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1570" w:rsidRPr="0057009D" w:rsidRDefault="00C01DE6" w:rsidP="00A8201A">
            <w:pPr>
              <w:spacing w:after="0" w:line="240" w:lineRule="auto"/>
              <w:jc w:val="center"/>
              <w:rPr>
                <w:rFonts w:ascii="Calibri" w:eastAsia="Times New Roman" w:hAnsi="Calibri" w:cs="Times New Roman"/>
                <w:i/>
                <w:lang w:eastAsia="pl-PL"/>
              </w:rPr>
            </w:pPr>
            <w:sdt>
              <w:sdtPr>
                <w:rPr>
                  <w:rFonts w:ascii="Calibri" w:eastAsia="Times New Roman" w:hAnsi="Calibri" w:cs="Times New Roman"/>
                  <w:b/>
                  <w:bCs/>
                  <w:i/>
                  <w:lang w:eastAsia="pl-PL"/>
                </w:rPr>
                <w:id w:val="1991896775"/>
                <w:placeholder>
                  <w:docPart w:val="DF12131D86DB4BB2B54C08CF5E1D0A6F"/>
                </w:placeholder>
                <w:date w:fullDate="2022-07-20T00:00:00Z">
                  <w:dateFormat w:val="yyyy-MM-dd"/>
                  <w:lid w:val="pl-PL"/>
                  <w:storeMappedDataAs w:val="dateTime"/>
                  <w:calendar w:val="gregorian"/>
                </w:date>
              </w:sdtPr>
              <w:sdtEndPr/>
              <w:sdtContent>
                <w:r w:rsidR="000D1570" w:rsidRPr="0057009D">
                  <w:rPr>
                    <w:rFonts w:ascii="Calibri" w:eastAsia="Times New Roman" w:hAnsi="Calibri" w:cs="Times New Roman"/>
                    <w:b/>
                    <w:bCs/>
                    <w:i/>
                    <w:lang w:eastAsia="pl-PL"/>
                  </w:rPr>
                  <w:t>2022-07-20</w:t>
                </w:r>
              </w:sdtContent>
            </w:sdt>
          </w:p>
        </w:tc>
        <w:tc>
          <w:tcPr>
            <w:tcW w:w="5262"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1570" w:rsidRPr="0057009D" w:rsidRDefault="000D1570" w:rsidP="00A8201A">
            <w:pPr>
              <w:spacing w:after="0" w:line="240" w:lineRule="auto"/>
              <w:jc w:val="center"/>
              <w:rPr>
                <w:rFonts w:ascii="Calibri" w:eastAsia="Times New Roman" w:hAnsi="Calibri" w:cs="Times New Roman"/>
                <w:lang w:eastAsia="pl-PL"/>
              </w:rPr>
            </w:pPr>
          </w:p>
        </w:tc>
      </w:tr>
      <w:tr w:rsidR="000D1570" w:rsidRPr="0057009D" w:rsidTr="00FD5B9E">
        <w:trPr>
          <w:trHeight w:val="450"/>
        </w:trPr>
        <w:tc>
          <w:tcPr>
            <w:tcW w:w="4111" w:type="dxa"/>
            <w:gridSpan w:val="3"/>
            <w:vMerge/>
            <w:tcBorders>
              <w:top w:val="single" w:sz="4" w:space="0" w:color="auto"/>
              <w:left w:val="single" w:sz="4" w:space="0" w:color="auto"/>
              <w:bottom w:val="single" w:sz="4" w:space="0" w:color="auto"/>
              <w:right w:val="single" w:sz="4" w:space="0" w:color="auto"/>
            </w:tcBorders>
            <w:vAlign w:val="center"/>
            <w:hideMark/>
          </w:tcPr>
          <w:p w:rsidR="000D1570" w:rsidRPr="0057009D" w:rsidRDefault="000D1570" w:rsidP="00A8201A">
            <w:pPr>
              <w:spacing w:after="0" w:line="240" w:lineRule="auto"/>
              <w:jc w:val="center"/>
              <w:rPr>
                <w:rFonts w:ascii="Calibri" w:eastAsia="Times New Roman" w:hAnsi="Calibri" w:cs="Times New Roman"/>
                <w:lang w:eastAsia="pl-PL"/>
              </w:rPr>
            </w:pPr>
          </w:p>
        </w:tc>
        <w:tc>
          <w:tcPr>
            <w:tcW w:w="5262" w:type="dxa"/>
            <w:gridSpan w:val="7"/>
            <w:vMerge/>
            <w:tcBorders>
              <w:top w:val="single" w:sz="4" w:space="0" w:color="auto"/>
              <w:left w:val="single" w:sz="4" w:space="0" w:color="auto"/>
              <w:bottom w:val="single" w:sz="4" w:space="0" w:color="auto"/>
              <w:right w:val="single" w:sz="4" w:space="0" w:color="auto"/>
            </w:tcBorders>
            <w:vAlign w:val="center"/>
            <w:hideMark/>
          </w:tcPr>
          <w:p w:rsidR="000D1570" w:rsidRPr="0057009D" w:rsidRDefault="000D1570" w:rsidP="00A8201A">
            <w:pPr>
              <w:spacing w:after="0" w:line="240" w:lineRule="auto"/>
              <w:jc w:val="center"/>
              <w:rPr>
                <w:rFonts w:ascii="Calibri" w:eastAsia="Times New Roman" w:hAnsi="Calibri" w:cs="Times New Roman"/>
                <w:lang w:eastAsia="pl-PL"/>
              </w:rPr>
            </w:pPr>
          </w:p>
        </w:tc>
      </w:tr>
      <w:tr w:rsidR="000D1570" w:rsidRPr="0057009D" w:rsidTr="00A8201A">
        <w:trPr>
          <w:trHeight w:val="311"/>
        </w:trPr>
        <w:tc>
          <w:tcPr>
            <w:tcW w:w="41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1570" w:rsidRPr="0057009D" w:rsidRDefault="000D1570" w:rsidP="00A8201A">
            <w:pPr>
              <w:spacing w:after="0" w:line="240" w:lineRule="auto"/>
              <w:jc w:val="center"/>
              <w:rPr>
                <w:rFonts w:ascii="Calibri" w:eastAsia="Times New Roman" w:hAnsi="Calibri" w:cs="Times New Roman"/>
                <w:sz w:val="20"/>
                <w:szCs w:val="20"/>
                <w:lang w:eastAsia="pl-PL"/>
              </w:rPr>
            </w:pPr>
            <w:r w:rsidRPr="0057009D">
              <w:rPr>
                <w:rFonts w:ascii="Calibri" w:eastAsia="Times New Roman" w:hAnsi="Calibri" w:cs="Times New Roman"/>
                <w:sz w:val="20"/>
                <w:szCs w:val="20"/>
                <w:lang w:eastAsia="pl-PL"/>
              </w:rPr>
              <w:t>data</w:t>
            </w:r>
          </w:p>
        </w:tc>
        <w:tc>
          <w:tcPr>
            <w:tcW w:w="5262" w:type="dxa"/>
            <w:gridSpan w:val="7"/>
            <w:tcBorders>
              <w:top w:val="single" w:sz="4" w:space="0" w:color="auto"/>
              <w:left w:val="nil"/>
              <w:bottom w:val="single" w:sz="4" w:space="0" w:color="auto"/>
              <w:right w:val="single" w:sz="4" w:space="0" w:color="auto"/>
            </w:tcBorders>
            <w:shd w:val="clear" w:color="auto" w:fill="auto"/>
            <w:noWrap/>
            <w:vAlign w:val="center"/>
            <w:hideMark/>
          </w:tcPr>
          <w:p w:rsidR="000D1570" w:rsidRPr="0057009D" w:rsidRDefault="000D1570" w:rsidP="00A8201A">
            <w:pPr>
              <w:spacing w:after="0" w:line="240" w:lineRule="auto"/>
              <w:jc w:val="center"/>
              <w:rPr>
                <w:rFonts w:ascii="Calibri" w:eastAsia="Times New Roman" w:hAnsi="Calibri" w:cs="Times New Roman"/>
                <w:sz w:val="20"/>
                <w:szCs w:val="20"/>
                <w:lang w:eastAsia="pl-PL"/>
              </w:rPr>
            </w:pPr>
            <w:r w:rsidRPr="0057009D">
              <w:rPr>
                <w:rFonts w:ascii="Calibri" w:eastAsia="Times New Roman" w:hAnsi="Calibri" w:cs="Times New Roman"/>
                <w:sz w:val="20"/>
                <w:szCs w:val="20"/>
                <w:lang w:eastAsia="pl-PL"/>
              </w:rPr>
              <w:t>podpis</w:t>
            </w:r>
          </w:p>
        </w:tc>
      </w:tr>
      <w:tr w:rsidR="000D1570" w:rsidRPr="0057009D" w:rsidTr="00A8201A">
        <w:trPr>
          <w:gridBefore w:val="1"/>
          <w:gridAfter w:val="3"/>
          <w:wBefore w:w="814" w:type="dxa"/>
          <w:wAfter w:w="1116" w:type="dxa"/>
          <w:trHeight w:val="351"/>
        </w:trPr>
        <w:tc>
          <w:tcPr>
            <w:tcW w:w="4773" w:type="dxa"/>
            <w:gridSpan w:val="4"/>
            <w:tcBorders>
              <w:top w:val="nil"/>
              <w:left w:val="nil"/>
              <w:bottom w:val="nil"/>
              <w:right w:val="nil"/>
            </w:tcBorders>
            <w:shd w:val="clear" w:color="auto" w:fill="auto"/>
            <w:noWrap/>
            <w:vAlign w:val="bottom"/>
            <w:hideMark/>
          </w:tcPr>
          <w:p w:rsidR="000D1570" w:rsidRPr="0057009D" w:rsidRDefault="000D1570" w:rsidP="00A8201A">
            <w:pPr>
              <w:spacing w:after="0" w:line="240" w:lineRule="auto"/>
              <w:jc w:val="right"/>
              <w:rPr>
                <w:rFonts w:ascii="Calibri" w:eastAsia="Times New Roman" w:hAnsi="Calibri" w:cs="Times New Roman"/>
                <w:bCs/>
                <w:lang w:eastAsia="pl-PL"/>
              </w:rPr>
            </w:pPr>
            <w:r w:rsidRPr="0057009D">
              <w:rPr>
                <w:rFonts w:ascii="Calibri" w:eastAsia="Times New Roman" w:hAnsi="Calibri" w:cs="Times New Roman"/>
                <w:bCs/>
                <w:lang w:eastAsia="pl-PL"/>
              </w:rPr>
              <w:t xml:space="preserve">                                     </w:t>
            </w:r>
          </w:p>
          <w:p w:rsidR="000D1570" w:rsidRPr="0057009D" w:rsidRDefault="000D1570" w:rsidP="00A8201A">
            <w:pPr>
              <w:spacing w:after="0" w:line="240" w:lineRule="auto"/>
              <w:jc w:val="right"/>
              <w:rPr>
                <w:rFonts w:ascii="Calibri" w:eastAsia="Times New Roman" w:hAnsi="Calibri" w:cs="Times New Roman"/>
                <w:bCs/>
                <w:lang w:eastAsia="pl-PL"/>
              </w:rPr>
            </w:pPr>
            <w:r w:rsidRPr="0057009D">
              <w:rPr>
                <w:rFonts w:ascii="Calibri" w:eastAsia="Times New Roman" w:hAnsi="Calibri" w:cs="Times New Roman"/>
                <w:bCs/>
                <w:lang w:eastAsia="pl-PL"/>
              </w:rPr>
              <w:t xml:space="preserve">     Dekret Księgowy:</w:t>
            </w:r>
          </w:p>
        </w:tc>
        <w:tc>
          <w:tcPr>
            <w:tcW w:w="2670" w:type="dxa"/>
            <w:gridSpan w:val="2"/>
            <w:tcBorders>
              <w:top w:val="nil"/>
              <w:left w:val="nil"/>
              <w:bottom w:val="nil"/>
              <w:right w:val="nil"/>
            </w:tcBorders>
            <w:shd w:val="clear" w:color="auto" w:fill="auto"/>
            <w:noWrap/>
            <w:vAlign w:val="bottom"/>
            <w:hideMark/>
          </w:tcPr>
          <w:p w:rsidR="000D1570" w:rsidRPr="0057009D" w:rsidRDefault="000D1570" w:rsidP="00A8201A">
            <w:pPr>
              <w:spacing w:after="0" w:line="240" w:lineRule="auto"/>
              <w:jc w:val="right"/>
              <w:rPr>
                <w:rFonts w:ascii="Calibri" w:eastAsia="Times New Roman" w:hAnsi="Calibri" w:cs="Times New Roman"/>
                <w:bCs/>
                <w:lang w:eastAsia="pl-PL"/>
              </w:rPr>
            </w:pPr>
          </w:p>
        </w:tc>
      </w:tr>
      <w:tr w:rsidR="000D1570" w:rsidRPr="0057009D" w:rsidTr="00A8201A">
        <w:trPr>
          <w:gridBefore w:val="1"/>
          <w:gridAfter w:val="3"/>
          <w:wBefore w:w="814" w:type="dxa"/>
          <w:wAfter w:w="1116" w:type="dxa"/>
          <w:trHeight w:val="351"/>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570" w:rsidRPr="0057009D" w:rsidRDefault="000D1570" w:rsidP="00A8201A">
            <w:pPr>
              <w:spacing w:after="0" w:line="240" w:lineRule="auto"/>
              <w:jc w:val="center"/>
              <w:rPr>
                <w:rFonts w:ascii="Calibri" w:eastAsia="Times New Roman" w:hAnsi="Calibri" w:cs="Times New Roman"/>
                <w:sz w:val="20"/>
                <w:szCs w:val="20"/>
                <w:lang w:eastAsia="pl-PL"/>
              </w:rPr>
            </w:pPr>
            <w:r w:rsidRPr="0057009D">
              <w:rPr>
                <w:rFonts w:ascii="Calibri" w:eastAsia="Times New Roman" w:hAnsi="Calibri" w:cs="Times New Roman"/>
                <w:sz w:val="20"/>
                <w:szCs w:val="20"/>
                <w:lang w:eastAsia="pl-PL"/>
              </w:rPr>
              <w:t>Wn</w:t>
            </w:r>
          </w:p>
        </w:tc>
        <w:tc>
          <w:tcPr>
            <w:tcW w:w="2551" w:type="dxa"/>
            <w:gridSpan w:val="4"/>
            <w:tcBorders>
              <w:top w:val="single" w:sz="4" w:space="0" w:color="auto"/>
              <w:left w:val="nil"/>
              <w:bottom w:val="single" w:sz="4" w:space="0" w:color="auto"/>
              <w:right w:val="single" w:sz="4" w:space="0" w:color="auto"/>
            </w:tcBorders>
            <w:shd w:val="clear" w:color="auto" w:fill="auto"/>
            <w:noWrap/>
            <w:vAlign w:val="bottom"/>
            <w:hideMark/>
          </w:tcPr>
          <w:p w:rsidR="000D1570" w:rsidRPr="0057009D" w:rsidRDefault="000D1570" w:rsidP="00A8201A">
            <w:pPr>
              <w:spacing w:after="0" w:line="240" w:lineRule="auto"/>
              <w:jc w:val="center"/>
              <w:rPr>
                <w:rFonts w:ascii="Calibri" w:eastAsia="Times New Roman" w:hAnsi="Calibri" w:cs="Times New Roman"/>
                <w:sz w:val="20"/>
                <w:szCs w:val="20"/>
                <w:lang w:eastAsia="pl-PL"/>
              </w:rPr>
            </w:pPr>
            <w:r w:rsidRPr="0057009D">
              <w:rPr>
                <w:rFonts w:ascii="Calibri" w:eastAsia="Times New Roman" w:hAnsi="Calibri" w:cs="Times New Roman"/>
                <w:sz w:val="20"/>
                <w:szCs w:val="20"/>
                <w:lang w:eastAsia="pl-PL"/>
              </w:rPr>
              <w:t>Kwota</w:t>
            </w:r>
          </w:p>
        </w:tc>
        <w:tc>
          <w:tcPr>
            <w:tcW w:w="2445" w:type="dxa"/>
            <w:tcBorders>
              <w:top w:val="single" w:sz="4" w:space="0" w:color="auto"/>
              <w:left w:val="nil"/>
              <w:bottom w:val="single" w:sz="4" w:space="0" w:color="auto"/>
              <w:right w:val="single" w:sz="4" w:space="0" w:color="auto"/>
            </w:tcBorders>
            <w:shd w:val="clear" w:color="auto" w:fill="auto"/>
            <w:noWrap/>
            <w:vAlign w:val="bottom"/>
            <w:hideMark/>
          </w:tcPr>
          <w:p w:rsidR="000D1570" w:rsidRPr="0057009D" w:rsidRDefault="000D1570" w:rsidP="00A8201A">
            <w:pPr>
              <w:spacing w:after="0" w:line="240" w:lineRule="auto"/>
              <w:jc w:val="center"/>
              <w:rPr>
                <w:rFonts w:ascii="Calibri" w:eastAsia="Times New Roman" w:hAnsi="Calibri" w:cs="Times New Roman"/>
                <w:sz w:val="20"/>
                <w:szCs w:val="20"/>
                <w:lang w:eastAsia="pl-PL"/>
              </w:rPr>
            </w:pPr>
            <w:r w:rsidRPr="0057009D">
              <w:rPr>
                <w:rFonts w:ascii="Calibri" w:eastAsia="Times New Roman" w:hAnsi="Calibri" w:cs="Times New Roman"/>
                <w:sz w:val="20"/>
                <w:szCs w:val="20"/>
                <w:lang w:eastAsia="pl-PL"/>
              </w:rPr>
              <w:t>Ma</w:t>
            </w:r>
          </w:p>
        </w:tc>
      </w:tr>
      <w:tr w:rsidR="000D1570" w:rsidRPr="0057009D" w:rsidTr="00A8201A">
        <w:trPr>
          <w:gridBefore w:val="1"/>
          <w:gridAfter w:val="3"/>
          <w:wBefore w:w="814" w:type="dxa"/>
          <w:wAfter w:w="1116" w:type="dxa"/>
          <w:trHeight w:val="312"/>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0D1570" w:rsidRPr="0057009D" w:rsidRDefault="00C01DE6" w:rsidP="00A8201A">
            <w:pPr>
              <w:spacing w:after="0" w:line="240" w:lineRule="auto"/>
              <w:jc w:val="center"/>
              <w:rPr>
                <w:rFonts w:ascii="Calibri" w:eastAsia="Times New Roman" w:hAnsi="Calibri" w:cs="Times New Roman"/>
                <w:sz w:val="20"/>
                <w:szCs w:val="20"/>
                <w:lang w:eastAsia="pl-PL"/>
              </w:rPr>
            </w:pPr>
            <w:sdt>
              <w:sdtPr>
                <w:rPr>
                  <w:rFonts w:ascii="Calibri" w:eastAsia="Times New Roman" w:hAnsi="Calibri" w:cs="Times New Roman"/>
                  <w:bCs/>
                  <w:i/>
                  <w:sz w:val="20"/>
                  <w:szCs w:val="20"/>
                  <w:lang w:eastAsia="pl-PL"/>
                </w:rPr>
                <w:id w:val="1023664214"/>
                <w:placeholder>
                  <w:docPart w:val="FCE4DB76AB294EB7A1969E0FD617EA0A"/>
                </w:placeholder>
              </w:sdtPr>
              <w:sdtEndPr/>
              <w:sdtContent>
                <w:r w:rsidR="000D1570" w:rsidRPr="0057009D">
                  <w:rPr>
                    <w:rFonts w:ascii="Calibri" w:eastAsia="Times New Roman" w:hAnsi="Calibri" w:cs="Times New Roman"/>
                    <w:bCs/>
                    <w:i/>
                    <w:sz w:val="20"/>
                    <w:szCs w:val="20"/>
                    <w:lang w:eastAsia="pl-PL"/>
                  </w:rPr>
                  <w:t>……...</w:t>
                </w:r>
              </w:sdtContent>
            </w:sdt>
          </w:p>
        </w:tc>
        <w:tc>
          <w:tcPr>
            <w:tcW w:w="2551" w:type="dxa"/>
            <w:gridSpan w:val="4"/>
            <w:tcBorders>
              <w:top w:val="nil"/>
              <w:left w:val="nil"/>
              <w:bottom w:val="single" w:sz="4" w:space="0" w:color="auto"/>
              <w:right w:val="single" w:sz="4" w:space="0" w:color="auto"/>
            </w:tcBorders>
            <w:shd w:val="clear" w:color="auto" w:fill="auto"/>
            <w:noWrap/>
            <w:vAlign w:val="center"/>
            <w:hideMark/>
          </w:tcPr>
          <w:p w:rsidR="000D1570" w:rsidRPr="0057009D" w:rsidRDefault="00C01DE6" w:rsidP="00A8201A">
            <w:pPr>
              <w:spacing w:after="0" w:line="240" w:lineRule="auto"/>
              <w:jc w:val="center"/>
              <w:rPr>
                <w:rFonts w:ascii="Calibri" w:eastAsia="Times New Roman" w:hAnsi="Calibri" w:cs="Times New Roman"/>
                <w:sz w:val="20"/>
                <w:szCs w:val="20"/>
                <w:lang w:eastAsia="pl-PL"/>
              </w:rPr>
            </w:pPr>
            <w:sdt>
              <w:sdtPr>
                <w:rPr>
                  <w:rFonts w:ascii="Calibri" w:eastAsia="Times New Roman" w:hAnsi="Calibri" w:cs="Times New Roman"/>
                  <w:bCs/>
                  <w:i/>
                  <w:sz w:val="20"/>
                  <w:szCs w:val="20"/>
                  <w:lang w:eastAsia="pl-PL"/>
                </w:rPr>
                <w:id w:val="-1788503642"/>
                <w:placeholder>
                  <w:docPart w:val="D758A4DFE20F4536B87000FABDDF0255"/>
                </w:placeholder>
              </w:sdtPr>
              <w:sdtEndPr/>
              <w:sdtContent>
                <w:r w:rsidR="000D1570" w:rsidRPr="0057009D">
                  <w:rPr>
                    <w:rFonts w:ascii="Calibri" w:eastAsia="Times New Roman" w:hAnsi="Calibri" w:cs="Times New Roman"/>
                    <w:bCs/>
                    <w:i/>
                    <w:sz w:val="20"/>
                    <w:szCs w:val="20"/>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0D1570" w:rsidRPr="0057009D" w:rsidRDefault="00C01DE6" w:rsidP="00A8201A">
            <w:pPr>
              <w:spacing w:after="0" w:line="240" w:lineRule="auto"/>
              <w:jc w:val="center"/>
              <w:rPr>
                <w:rFonts w:ascii="Calibri" w:eastAsia="Times New Roman" w:hAnsi="Calibri" w:cs="Times New Roman"/>
                <w:sz w:val="20"/>
                <w:szCs w:val="20"/>
                <w:lang w:eastAsia="pl-PL"/>
              </w:rPr>
            </w:pPr>
            <w:sdt>
              <w:sdtPr>
                <w:rPr>
                  <w:rFonts w:ascii="Calibri" w:eastAsia="Times New Roman" w:hAnsi="Calibri" w:cs="Times New Roman"/>
                  <w:bCs/>
                  <w:i/>
                  <w:sz w:val="20"/>
                  <w:szCs w:val="20"/>
                  <w:lang w:eastAsia="pl-PL"/>
                </w:rPr>
                <w:id w:val="958686302"/>
                <w:placeholder>
                  <w:docPart w:val="1615E8B5A7764392A606069A1818C488"/>
                </w:placeholder>
              </w:sdtPr>
              <w:sdtEndPr/>
              <w:sdtContent>
                <w:r w:rsidR="000D1570" w:rsidRPr="0057009D">
                  <w:rPr>
                    <w:rFonts w:ascii="Calibri" w:eastAsia="Times New Roman" w:hAnsi="Calibri" w:cs="Times New Roman"/>
                    <w:bCs/>
                    <w:i/>
                    <w:sz w:val="20"/>
                    <w:szCs w:val="20"/>
                    <w:lang w:eastAsia="pl-PL"/>
                  </w:rPr>
                  <w:t>………</w:t>
                </w:r>
              </w:sdtContent>
            </w:sdt>
          </w:p>
        </w:tc>
      </w:tr>
      <w:tr w:rsidR="000D1570" w:rsidRPr="0057009D" w:rsidTr="00A8201A">
        <w:trPr>
          <w:gridBefore w:val="1"/>
          <w:gridAfter w:val="3"/>
          <w:wBefore w:w="814" w:type="dxa"/>
          <w:wAfter w:w="1116" w:type="dxa"/>
          <w:trHeight w:val="420"/>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0D1570" w:rsidRPr="0057009D" w:rsidRDefault="000D1570" w:rsidP="00A8201A">
            <w:pPr>
              <w:spacing w:after="0" w:line="240" w:lineRule="auto"/>
              <w:jc w:val="center"/>
              <w:rPr>
                <w:rFonts w:ascii="Calibri" w:eastAsia="Times New Roman" w:hAnsi="Calibri" w:cs="Times New Roman"/>
                <w:sz w:val="20"/>
                <w:szCs w:val="20"/>
                <w:lang w:eastAsia="pl-PL"/>
              </w:rPr>
            </w:pPr>
            <w:r w:rsidRPr="0057009D">
              <w:rPr>
                <w:rFonts w:ascii="Calibri" w:eastAsia="Times New Roman" w:hAnsi="Calibri" w:cs="Times New Roman"/>
                <w:sz w:val="20"/>
                <w:szCs w:val="20"/>
                <w:lang w:eastAsia="pl-PL"/>
              </w:rPr>
              <w:t>………</w:t>
            </w:r>
          </w:p>
        </w:tc>
        <w:tc>
          <w:tcPr>
            <w:tcW w:w="2551" w:type="dxa"/>
            <w:gridSpan w:val="4"/>
            <w:tcBorders>
              <w:top w:val="nil"/>
              <w:left w:val="nil"/>
              <w:bottom w:val="single" w:sz="4" w:space="0" w:color="auto"/>
              <w:right w:val="single" w:sz="4" w:space="0" w:color="auto"/>
            </w:tcBorders>
            <w:shd w:val="clear" w:color="auto" w:fill="auto"/>
            <w:noWrap/>
            <w:vAlign w:val="center"/>
            <w:hideMark/>
          </w:tcPr>
          <w:p w:rsidR="000D1570" w:rsidRPr="0057009D" w:rsidRDefault="00C01DE6" w:rsidP="00A8201A">
            <w:pPr>
              <w:spacing w:after="0" w:line="240" w:lineRule="auto"/>
              <w:jc w:val="center"/>
              <w:rPr>
                <w:rFonts w:ascii="Calibri" w:eastAsia="Times New Roman" w:hAnsi="Calibri" w:cs="Times New Roman"/>
                <w:sz w:val="20"/>
                <w:szCs w:val="20"/>
                <w:lang w:eastAsia="pl-PL"/>
              </w:rPr>
            </w:pPr>
            <w:sdt>
              <w:sdtPr>
                <w:rPr>
                  <w:rFonts w:ascii="Calibri" w:eastAsia="Times New Roman" w:hAnsi="Calibri" w:cs="Times New Roman"/>
                  <w:bCs/>
                  <w:i/>
                  <w:sz w:val="20"/>
                  <w:szCs w:val="20"/>
                  <w:lang w:eastAsia="pl-PL"/>
                </w:rPr>
                <w:id w:val="1106782055"/>
                <w:placeholder>
                  <w:docPart w:val="10F5BD19892247E290864753CBF00BFF"/>
                </w:placeholder>
              </w:sdtPr>
              <w:sdtEndPr/>
              <w:sdtContent>
                <w:r w:rsidR="000D1570" w:rsidRPr="0057009D">
                  <w:rPr>
                    <w:rFonts w:ascii="Calibri" w:eastAsia="Times New Roman" w:hAnsi="Calibri" w:cs="Times New Roman"/>
                    <w:bCs/>
                    <w:i/>
                    <w:sz w:val="20"/>
                    <w:szCs w:val="20"/>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0D1570" w:rsidRPr="0057009D" w:rsidRDefault="00C01DE6" w:rsidP="00A8201A">
            <w:pPr>
              <w:spacing w:after="0" w:line="240" w:lineRule="auto"/>
              <w:jc w:val="center"/>
              <w:rPr>
                <w:rFonts w:ascii="Calibri" w:eastAsia="Times New Roman" w:hAnsi="Calibri" w:cs="Times New Roman"/>
                <w:sz w:val="20"/>
                <w:szCs w:val="20"/>
                <w:lang w:eastAsia="pl-PL"/>
              </w:rPr>
            </w:pPr>
            <w:sdt>
              <w:sdtPr>
                <w:rPr>
                  <w:rFonts w:ascii="Calibri" w:eastAsia="Times New Roman" w:hAnsi="Calibri" w:cs="Times New Roman"/>
                  <w:bCs/>
                  <w:i/>
                  <w:sz w:val="20"/>
                  <w:szCs w:val="20"/>
                  <w:lang w:eastAsia="pl-PL"/>
                </w:rPr>
                <w:id w:val="-624705030"/>
                <w:placeholder>
                  <w:docPart w:val="498346E6D3EE4DF2AADA71FD686768EF"/>
                </w:placeholder>
              </w:sdtPr>
              <w:sdtEndPr/>
              <w:sdtContent>
                <w:r w:rsidR="000D1570" w:rsidRPr="0057009D">
                  <w:rPr>
                    <w:rFonts w:ascii="Calibri" w:eastAsia="Times New Roman" w:hAnsi="Calibri" w:cs="Times New Roman"/>
                    <w:bCs/>
                    <w:i/>
                    <w:sz w:val="20"/>
                    <w:szCs w:val="20"/>
                    <w:lang w:eastAsia="pl-PL"/>
                  </w:rPr>
                  <w:t>…….</w:t>
                </w:r>
              </w:sdtContent>
            </w:sdt>
          </w:p>
        </w:tc>
      </w:tr>
      <w:tr w:rsidR="000D1570" w:rsidRPr="0057009D" w:rsidTr="00A8201A">
        <w:trPr>
          <w:gridBefore w:val="1"/>
          <w:gridAfter w:val="3"/>
          <w:wBefore w:w="814" w:type="dxa"/>
          <w:wAfter w:w="1116" w:type="dxa"/>
          <w:trHeight w:val="351"/>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0D1570" w:rsidRPr="0057009D" w:rsidRDefault="00C01DE6" w:rsidP="00A8201A">
            <w:pPr>
              <w:spacing w:after="0" w:line="240" w:lineRule="auto"/>
              <w:jc w:val="center"/>
              <w:rPr>
                <w:rFonts w:ascii="Calibri" w:eastAsia="Times New Roman" w:hAnsi="Calibri" w:cs="Times New Roman"/>
                <w:sz w:val="20"/>
                <w:szCs w:val="20"/>
                <w:lang w:eastAsia="pl-PL"/>
              </w:rPr>
            </w:pPr>
            <w:sdt>
              <w:sdtPr>
                <w:rPr>
                  <w:rFonts w:ascii="Calibri" w:eastAsia="Times New Roman" w:hAnsi="Calibri" w:cs="Times New Roman"/>
                  <w:bCs/>
                  <w:i/>
                  <w:sz w:val="20"/>
                  <w:szCs w:val="20"/>
                  <w:lang w:eastAsia="pl-PL"/>
                </w:rPr>
                <w:id w:val="1761952831"/>
                <w:placeholder>
                  <w:docPart w:val="8E213D6BDE76445095D20618C48E9154"/>
                </w:placeholder>
              </w:sdtPr>
              <w:sdtEndPr/>
              <w:sdtContent>
                <w:r w:rsidR="000D1570" w:rsidRPr="0057009D">
                  <w:rPr>
                    <w:rFonts w:ascii="Calibri" w:eastAsia="Times New Roman" w:hAnsi="Calibri" w:cs="Times New Roman"/>
                    <w:bCs/>
                    <w:i/>
                    <w:sz w:val="20"/>
                    <w:szCs w:val="20"/>
                    <w:lang w:eastAsia="pl-PL"/>
                  </w:rPr>
                  <w:t>………</w:t>
                </w:r>
              </w:sdtContent>
            </w:sdt>
          </w:p>
        </w:tc>
        <w:tc>
          <w:tcPr>
            <w:tcW w:w="2551" w:type="dxa"/>
            <w:gridSpan w:val="4"/>
            <w:tcBorders>
              <w:top w:val="nil"/>
              <w:left w:val="nil"/>
              <w:bottom w:val="single" w:sz="4" w:space="0" w:color="auto"/>
              <w:right w:val="single" w:sz="4" w:space="0" w:color="auto"/>
            </w:tcBorders>
            <w:shd w:val="clear" w:color="auto" w:fill="auto"/>
            <w:noWrap/>
            <w:vAlign w:val="center"/>
            <w:hideMark/>
          </w:tcPr>
          <w:p w:rsidR="000D1570" w:rsidRPr="0057009D" w:rsidRDefault="00C01DE6" w:rsidP="00A8201A">
            <w:pPr>
              <w:spacing w:after="0" w:line="240" w:lineRule="auto"/>
              <w:jc w:val="center"/>
              <w:rPr>
                <w:rFonts w:ascii="Calibri" w:eastAsia="Times New Roman" w:hAnsi="Calibri" w:cs="Times New Roman"/>
                <w:sz w:val="20"/>
                <w:szCs w:val="20"/>
                <w:lang w:eastAsia="pl-PL"/>
              </w:rPr>
            </w:pPr>
            <w:sdt>
              <w:sdtPr>
                <w:rPr>
                  <w:rFonts w:ascii="Calibri" w:eastAsia="Times New Roman" w:hAnsi="Calibri" w:cs="Times New Roman"/>
                  <w:bCs/>
                  <w:i/>
                  <w:sz w:val="20"/>
                  <w:szCs w:val="20"/>
                  <w:lang w:eastAsia="pl-PL"/>
                </w:rPr>
                <w:id w:val="909200060"/>
                <w:placeholder>
                  <w:docPart w:val="41D525CDDE5C4A4492DD3CA2D21C1B84"/>
                </w:placeholder>
              </w:sdtPr>
              <w:sdtEndPr/>
              <w:sdtContent>
                <w:r w:rsidR="000D1570" w:rsidRPr="0057009D">
                  <w:rPr>
                    <w:rFonts w:ascii="Calibri" w:eastAsia="Times New Roman" w:hAnsi="Calibri" w:cs="Times New Roman"/>
                    <w:bCs/>
                    <w:i/>
                    <w:sz w:val="20"/>
                    <w:szCs w:val="20"/>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0D1570" w:rsidRPr="0057009D" w:rsidRDefault="00C01DE6" w:rsidP="00A8201A">
            <w:pPr>
              <w:spacing w:after="0" w:line="240" w:lineRule="auto"/>
              <w:jc w:val="center"/>
              <w:rPr>
                <w:rFonts w:ascii="Calibri" w:eastAsia="Times New Roman" w:hAnsi="Calibri" w:cs="Times New Roman"/>
                <w:sz w:val="20"/>
                <w:szCs w:val="20"/>
                <w:lang w:eastAsia="pl-PL"/>
              </w:rPr>
            </w:pPr>
            <w:sdt>
              <w:sdtPr>
                <w:rPr>
                  <w:rFonts w:ascii="Calibri" w:eastAsia="Times New Roman" w:hAnsi="Calibri" w:cs="Times New Roman"/>
                  <w:bCs/>
                  <w:i/>
                  <w:sz w:val="20"/>
                  <w:szCs w:val="20"/>
                  <w:lang w:eastAsia="pl-PL"/>
                </w:rPr>
                <w:id w:val="1362396875"/>
                <w:placeholder>
                  <w:docPart w:val="8F172A663CDB43699743EB42FAED007B"/>
                </w:placeholder>
              </w:sdtPr>
              <w:sdtEndPr/>
              <w:sdtContent>
                <w:r w:rsidR="000D1570" w:rsidRPr="0057009D">
                  <w:rPr>
                    <w:rFonts w:ascii="Calibri" w:eastAsia="Times New Roman" w:hAnsi="Calibri" w:cs="Times New Roman"/>
                    <w:bCs/>
                    <w:i/>
                    <w:sz w:val="20"/>
                    <w:szCs w:val="20"/>
                    <w:lang w:eastAsia="pl-PL"/>
                  </w:rPr>
                  <w:t>…….</w:t>
                </w:r>
              </w:sdtContent>
            </w:sdt>
          </w:p>
        </w:tc>
      </w:tr>
    </w:tbl>
    <w:p w:rsidR="000D1570" w:rsidRPr="0057009D" w:rsidRDefault="000D1570" w:rsidP="000D1570"/>
    <w:tbl>
      <w:tblPr>
        <w:tblpPr w:leftFromText="141" w:rightFromText="141" w:vertAnchor="text" w:horzAnchor="margin" w:tblpY="-18"/>
        <w:tblW w:w="9409" w:type="dxa"/>
        <w:tblCellMar>
          <w:left w:w="70" w:type="dxa"/>
          <w:right w:w="70" w:type="dxa"/>
        </w:tblCellMar>
        <w:tblLook w:val="04A0" w:firstRow="1" w:lastRow="0" w:firstColumn="1" w:lastColumn="0" w:noHBand="0" w:noVBand="1"/>
      </w:tblPr>
      <w:tblGrid>
        <w:gridCol w:w="3933"/>
        <w:gridCol w:w="2611"/>
        <w:gridCol w:w="2865"/>
      </w:tblGrid>
      <w:tr w:rsidR="000D1570" w:rsidRPr="0057009D" w:rsidTr="00A8201A">
        <w:trPr>
          <w:trHeight w:val="364"/>
        </w:trPr>
        <w:tc>
          <w:tcPr>
            <w:tcW w:w="9409" w:type="dxa"/>
            <w:gridSpan w:val="3"/>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0D1570" w:rsidRPr="0057009D" w:rsidRDefault="000D1570" w:rsidP="00A8201A">
            <w:pPr>
              <w:spacing w:after="0" w:line="240" w:lineRule="auto"/>
              <w:jc w:val="center"/>
              <w:rPr>
                <w:rFonts w:ascii="Calibri" w:eastAsia="Times New Roman" w:hAnsi="Calibri" w:cs="Calibri"/>
                <w:bCs/>
                <w:lang w:eastAsia="pl-PL"/>
              </w:rPr>
            </w:pPr>
            <w:r w:rsidRPr="0057009D">
              <w:rPr>
                <w:rFonts w:ascii="Calibri" w:eastAsia="Times New Roman" w:hAnsi="Calibri" w:cs="Calibri"/>
                <w:bCs/>
                <w:lang w:eastAsia="pl-PL"/>
              </w:rPr>
              <w:t>Księgowość</w:t>
            </w:r>
          </w:p>
        </w:tc>
      </w:tr>
      <w:tr w:rsidR="000D1570" w:rsidRPr="0057009D" w:rsidTr="00A8201A">
        <w:trPr>
          <w:trHeight w:val="364"/>
        </w:trPr>
        <w:tc>
          <w:tcPr>
            <w:tcW w:w="39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1570" w:rsidRPr="0057009D" w:rsidRDefault="00C01DE6" w:rsidP="00A8201A">
            <w:pPr>
              <w:spacing w:after="0" w:line="240" w:lineRule="auto"/>
              <w:jc w:val="center"/>
              <w:rPr>
                <w:rFonts w:ascii="Calibri" w:eastAsia="Times New Roman" w:hAnsi="Calibri" w:cs="Calibri"/>
                <w:lang w:eastAsia="pl-PL"/>
              </w:rPr>
            </w:pPr>
            <w:sdt>
              <w:sdtPr>
                <w:rPr>
                  <w:rFonts w:ascii="Calibri" w:eastAsia="Times New Roman" w:hAnsi="Calibri" w:cs="Times New Roman"/>
                  <w:bCs/>
                  <w:i/>
                  <w:lang w:eastAsia="pl-PL"/>
                </w:rPr>
                <w:id w:val="-734092070"/>
                <w:placeholder>
                  <w:docPart w:val="AC51846D89214D8A859DCA4B4B567BC1"/>
                </w:placeholder>
              </w:sdtPr>
              <w:sdtEndPr/>
              <w:sdtContent>
                <w:r w:rsidR="000D1570" w:rsidRPr="0057009D">
                  <w:rPr>
                    <w:rFonts w:ascii="Calibri" w:eastAsia="Times New Roman" w:hAnsi="Calibri" w:cs="Times New Roman"/>
                    <w:b/>
                    <w:bCs/>
                    <w:i/>
                    <w:lang w:eastAsia="pl-PL"/>
                  </w:rPr>
                  <w:t>numer faktury/rachunku</w:t>
                </w:r>
              </w:sdtContent>
            </w:sdt>
          </w:p>
        </w:tc>
        <w:tc>
          <w:tcPr>
            <w:tcW w:w="26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1570" w:rsidRPr="0057009D" w:rsidRDefault="00C01DE6" w:rsidP="00A8201A">
            <w:pPr>
              <w:spacing w:after="0" w:line="240" w:lineRule="auto"/>
              <w:jc w:val="center"/>
              <w:rPr>
                <w:rFonts w:ascii="Calibri" w:eastAsia="Times New Roman" w:hAnsi="Calibri" w:cs="Calibri"/>
                <w:lang w:eastAsia="pl-PL"/>
              </w:rPr>
            </w:pPr>
            <w:sdt>
              <w:sdtPr>
                <w:rPr>
                  <w:rFonts w:ascii="Calibri" w:eastAsia="Times New Roman" w:hAnsi="Calibri" w:cs="Times New Roman"/>
                  <w:b/>
                  <w:bCs/>
                  <w:lang w:eastAsia="pl-PL"/>
                </w:rPr>
                <w:id w:val="-1412073359"/>
                <w:placeholder>
                  <w:docPart w:val="6A92234E67A64A94BDD8871A5CAF7089"/>
                </w:placeholder>
                <w:date w:fullDate="2022-07-20T00:00:00Z">
                  <w:dateFormat w:val="yyyy-MM-dd"/>
                  <w:lid w:val="pl-PL"/>
                  <w:storeMappedDataAs w:val="dateTime"/>
                  <w:calendar w:val="gregorian"/>
                </w:date>
              </w:sdtPr>
              <w:sdtEndPr/>
              <w:sdtContent>
                <w:r w:rsidR="000D1570" w:rsidRPr="0057009D">
                  <w:rPr>
                    <w:rFonts w:ascii="Calibri" w:eastAsia="Times New Roman" w:hAnsi="Calibri" w:cs="Times New Roman"/>
                    <w:b/>
                    <w:bCs/>
                    <w:lang w:eastAsia="pl-PL"/>
                  </w:rPr>
                  <w:t>2022-07-20</w:t>
                </w:r>
              </w:sdtContent>
            </w:sdt>
          </w:p>
        </w:tc>
        <w:tc>
          <w:tcPr>
            <w:tcW w:w="28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1570" w:rsidRPr="0057009D" w:rsidRDefault="000D1570" w:rsidP="00A8201A">
            <w:pPr>
              <w:spacing w:after="0" w:line="240" w:lineRule="auto"/>
              <w:jc w:val="center"/>
              <w:rPr>
                <w:rFonts w:ascii="Calibri" w:eastAsia="Times New Roman" w:hAnsi="Calibri" w:cs="Calibri"/>
                <w:lang w:eastAsia="pl-PL"/>
              </w:rPr>
            </w:pPr>
          </w:p>
        </w:tc>
      </w:tr>
      <w:tr w:rsidR="000D1570" w:rsidRPr="0057009D" w:rsidTr="00A8201A">
        <w:trPr>
          <w:trHeight w:val="563"/>
        </w:trPr>
        <w:tc>
          <w:tcPr>
            <w:tcW w:w="3933" w:type="dxa"/>
            <w:vMerge/>
            <w:tcBorders>
              <w:top w:val="single" w:sz="4" w:space="0" w:color="auto"/>
              <w:left w:val="single" w:sz="4" w:space="0" w:color="auto"/>
              <w:bottom w:val="single" w:sz="4" w:space="0" w:color="auto"/>
              <w:right w:val="single" w:sz="4" w:space="0" w:color="auto"/>
            </w:tcBorders>
            <w:vAlign w:val="center"/>
            <w:hideMark/>
          </w:tcPr>
          <w:p w:rsidR="000D1570" w:rsidRPr="0057009D" w:rsidRDefault="000D1570" w:rsidP="00A8201A">
            <w:pPr>
              <w:spacing w:after="0" w:line="240" w:lineRule="auto"/>
              <w:jc w:val="center"/>
              <w:rPr>
                <w:rFonts w:ascii="Calibri" w:eastAsia="Times New Roman" w:hAnsi="Calibri" w:cs="Calibri"/>
                <w:lang w:eastAsia="pl-PL"/>
              </w:rPr>
            </w:pPr>
          </w:p>
        </w:tc>
        <w:tc>
          <w:tcPr>
            <w:tcW w:w="2611" w:type="dxa"/>
            <w:vMerge/>
            <w:tcBorders>
              <w:top w:val="single" w:sz="4" w:space="0" w:color="auto"/>
              <w:left w:val="single" w:sz="4" w:space="0" w:color="auto"/>
              <w:bottom w:val="single" w:sz="4" w:space="0" w:color="auto"/>
              <w:right w:val="single" w:sz="4" w:space="0" w:color="auto"/>
            </w:tcBorders>
            <w:vAlign w:val="center"/>
            <w:hideMark/>
          </w:tcPr>
          <w:p w:rsidR="000D1570" w:rsidRPr="0057009D" w:rsidRDefault="000D1570" w:rsidP="00A8201A">
            <w:pPr>
              <w:spacing w:after="0" w:line="240" w:lineRule="auto"/>
              <w:jc w:val="center"/>
              <w:rPr>
                <w:rFonts w:ascii="Calibri" w:eastAsia="Times New Roman" w:hAnsi="Calibri" w:cs="Calibri"/>
                <w:lang w:eastAsia="pl-PL"/>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0D1570" w:rsidRPr="0057009D" w:rsidRDefault="000D1570" w:rsidP="00A8201A">
            <w:pPr>
              <w:spacing w:after="0" w:line="240" w:lineRule="auto"/>
              <w:jc w:val="center"/>
              <w:rPr>
                <w:rFonts w:ascii="Calibri" w:eastAsia="Times New Roman" w:hAnsi="Calibri" w:cs="Calibri"/>
                <w:lang w:eastAsia="pl-PL"/>
              </w:rPr>
            </w:pPr>
          </w:p>
        </w:tc>
      </w:tr>
      <w:tr w:rsidR="000D1570" w:rsidRPr="0057009D" w:rsidTr="00A8201A">
        <w:trPr>
          <w:trHeight w:val="364"/>
        </w:trPr>
        <w:tc>
          <w:tcPr>
            <w:tcW w:w="3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570" w:rsidRPr="0057009D" w:rsidRDefault="000D1570" w:rsidP="00A8201A">
            <w:pPr>
              <w:spacing w:after="0" w:line="240" w:lineRule="auto"/>
              <w:jc w:val="center"/>
              <w:rPr>
                <w:rFonts w:ascii="Calibri" w:eastAsia="Times New Roman" w:hAnsi="Calibri" w:cs="Calibri"/>
                <w:sz w:val="20"/>
                <w:szCs w:val="20"/>
                <w:lang w:eastAsia="pl-PL"/>
              </w:rPr>
            </w:pPr>
            <w:r w:rsidRPr="0057009D">
              <w:rPr>
                <w:rFonts w:ascii="Calibri" w:eastAsia="Times New Roman" w:hAnsi="Calibri" w:cs="Calibri"/>
                <w:sz w:val="20"/>
                <w:szCs w:val="20"/>
                <w:lang w:eastAsia="pl-PL"/>
              </w:rPr>
              <w:t>Numer dowodu księgowego</w:t>
            </w:r>
          </w:p>
        </w:tc>
        <w:tc>
          <w:tcPr>
            <w:tcW w:w="2611" w:type="dxa"/>
            <w:tcBorders>
              <w:top w:val="single" w:sz="4" w:space="0" w:color="auto"/>
              <w:left w:val="nil"/>
              <w:bottom w:val="single" w:sz="4" w:space="0" w:color="auto"/>
              <w:right w:val="single" w:sz="4" w:space="0" w:color="auto"/>
            </w:tcBorders>
            <w:shd w:val="clear" w:color="auto" w:fill="auto"/>
            <w:noWrap/>
            <w:vAlign w:val="center"/>
            <w:hideMark/>
          </w:tcPr>
          <w:p w:rsidR="000D1570" w:rsidRPr="0057009D" w:rsidRDefault="000D1570" w:rsidP="00A8201A">
            <w:pPr>
              <w:spacing w:after="0" w:line="240" w:lineRule="auto"/>
              <w:jc w:val="center"/>
              <w:rPr>
                <w:rFonts w:ascii="Calibri" w:eastAsia="Times New Roman" w:hAnsi="Calibri" w:cs="Calibri"/>
                <w:sz w:val="20"/>
                <w:szCs w:val="20"/>
                <w:lang w:eastAsia="pl-PL"/>
              </w:rPr>
            </w:pPr>
            <w:r w:rsidRPr="0057009D">
              <w:rPr>
                <w:rFonts w:ascii="Calibri" w:eastAsia="Times New Roman" w:hAnsi="Calibri" w:cs="Calibri"/>
                <w:sz w:val="20"/>
                <w:szCs w:val="20"/>
                <w:lang w:eastAsia="pl-PL"/>
              </w:rPr>
              <w:t>data</w:t>
            </w:r>
          </w:p>
        </w:tc>
        <w:tc>
          <w:tcPr>
            <w:tcW w:w="2865" w:type="dxa"/>
            <w:tcBorders>
              <w:top w:val="single" w:sz="4" w:space="0" w:color="auto"/>
              <w:left w:val="nil"/>
              <w:bottom w:val="single" w:sz="4" w:space="0" w:color="auto"/>
              <w:right w:val="single" w:sz="4" w:space="0" w:color="auto"/>
            </w:tcBorders>
            <w:shd w:val="clear" w:color="auto" w:fill="auto"/>
            <w:noWrap/>
            <w:vAlign w:val="center"/>
            <w:hideMark/>
          </w:tcPr>
          <w:p w:rsidR="000D1570" w:rsidRPr="0057009D" w:rsidRDefault="000D1570" w:rsidP="00A8201A">
            <w:pPr>
              <w:spacing w:after="0" w:line="240" w:lineRule="auto"/>
              <w:jc w:val="center"/>
              <w:rPr>
                <w:rFonts w:ascii="Calibri" w:eastAsia="Times New Roman" w:hAnsi="Calibri" w:cs="Calibri"/>
                <w:sz w:val="20"/>
                <w:szCs w:val="20"/>
                <w:lang w:eastAsia="pl-PL"/>
              </w:rPr>
            </w:pPr>
            <w:r w:rsidRPr="0057009D">
              <w:rPr>
                <w:rFonts w:ascii="Calibri" w:eastAsia="Times New Roman" w:hAnsi="Calibri" w:cs="Calibri"/>
                <w:sz w:val="20"/>
                <w:szCs w:val="20"/>
                <w:lang w:eastAsia="pl-PL"/>
              </w:rPr>
              <w:t>podpis</w:t>
            </w:r>
          </w:p>
        </w:tc>
      </w:tr>
    </w:tbl>
    <w:p w:rsidR="000D1570" w:rsidRPr="0057009D" w:rsidRDefault="000D1570" w:rsidP="000D1570"/>
    <w:p w:rsidR="000D1570" w:rsidRDefault="000D1570" w:rsidP="000D1570">
      <w:pPr>
        <w:pStyle w:val="Akapitzlist"/>
        <w:numPr>
          <w:ilvl w:val="3"/>
          <w:numId w:val="14"/>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R</w:t>
      </w:r>
      <w:r w:rsidRPr="0057009D">
        <w:rPr>
          <w:rFonts w:ascii="Times New Roman" w:eastAsia="Times New Roman" w:hAnsi="Times New Roman" w:cs="Times New Roman"/>
          <w:bCs/>
          <w:sz w:val="24"/>
          <w:szCs w:val="24"/>
          <w:lang w:eastAsia="pl-PL"/>
        </w:rPr>
        <w:t xml:space="preserve">ozliczenie podróży służbowych odbywa się w oparciu o rozporządzenie Ministra Pracy i Polityki Społecznej z dnia 29 stycznia 2013 r. </w:t>
      </w:r>
      <w:r w:rsidRPr="0057009D">
        <w:rPr>
          <w:rFonts w:ascii="Times New Roman" w:eastAsia="Times New Roman" w:hAnsi="Times New Roman" w:cs="Times New Roman"/>
          <w:bCs/>
          <w:i/>
          <w:sz w:val="24"/>
          <w:szCs w:val="24"/>
          <w:lang w:eastAsia="pl-PL"/>
        </w:rPr>
        <w:t xml:space="preserve">w sprawie należności przysługujących pracownikowi zatrudnionemu w państwowej lub samorządowej jednostce sfery budżetowej z tytułu podróży służbowej </w:t>
      </w:r>
      <w:r>
        <w:rPr>
          <w:rFonts w:ascii="Times New Roman" w:eastAsia="Times New Roman" w:hAnsi="Times New Roman" w:cs="Times New Roman"/>
          <w:bCs/>
          <w:sz w:val="24"/>
          <w:szCs w:val="24"/>
          <w:lang w:eastAsia="pl-PL"/>
        </w:rPr>
        <w:t>(Dz. U. poz. 167).</w:t>
      </w:r>
      <w:r w:rsidRPr="0057009D">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sz w:val="24"/>
          <w:szCs w:val="24"/>
          <w:lang w:eastAsia="pl-PL"/>
        </w:rPr>
        <w:t>Z</w:t>
      </w:r>
      <w:r w:rsidRPr="0057009D">
        <w:rPr>
          <w:rFonts w:ascii="Times New Roman" w:eastAsia="Times New Roman" w:hAnsi="Times New Roman" w:cs="Times New Roman"/>
          <w:sz w:val="24"/>
          <w:szCs w:val="24"/>
          <w:lang w:eastAsia="pl-PL"/>
        </w:rPr>
        <w:t xml:space="preserve">asadniczą przesłanką decydującą o kwalifikacji danego wyjazdu jako podróży służbowej, jest jej </w:t>
      </w:r>
      <w:r w:rsidRPr="0057009D">
        <w:rPr>
          <w:rFonts w:ascii="Times New Roman" w:eastAsia="Times New Roman" w:hAnsi="Times New Roman" w:cs="Times New Roman"/>
          <w:b/>
          <w:sz w:val="24"/>
          <w:szCs w:val="24"/>
          <w:lang w:eastAsia="pl-PL"/>
        </w:rPr>
        <w:t>celowość i bezpośredni związek</w:t>
      </w:r>
      <w:r w:rsidRPr="0057009D">
        <w:rPr>
          <w:rFonts w:ascii="Times New Roman" w:eastAsia="Times New Roman" w:hAnsi="Times New Roman" w:cs="Times New Roman"/>
          <w:sz w:val="24"/>
          <w:szCs w:val="24"/>
          <w:lang w:eastAsia="pl-PL"/>
        </w:rPr>
        <w:t xml:space="preserve"> z realizacją zadania p</w:t>
      </w:r>
      <w:r>
        <w:rPr>
          <w:rFonts w:ascii="Times New Roman" w:eastAsia="Times New Roman" w:hAnsi="Times New Roman" w:cs="Times New Roman"/>
          <w:sz w:val="24"/>
          <w:szCs w:val="24"/>
          <w:lang w:eastAsia="pl-PL"/>
        </w:rPr>
        <w:t>ublicznego określonego w umowie.</w:t>
      </w:r>
    </w:p>
    <w:p w:rsidR="00FD5B9E" w:rsidRDefault="000D1570" w:rsidP="000D1570">
      <w:pPr>
        <w:pStyle w:val="Akapitzlist"/>
        <w:numPr>
          <w:ilvl w:val="3"/>
          <w:numId w:val="14"/>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w:t>
      </w:r>
      <w:r w:rsidRPr="00624376">
        <w:rPr>
          <w:rFonts w:ascii="Times New Roman" w:eastAsia="Times New Roman" w:hAnsi="Times New Roman" w:cs="Times New Roman"/>
          <w:sz w:val="24"/>
          <w:szCs w:val="24"/>
          <w:lang w:eastAsia="pl-PL"/>
        </w:rPr>
        <w:t>o dokumentacji rozliczającej podróż służbową należy dołączyć dowody (faktury, rachunki, bilety itp.) potwierdzające poszczególne wydatki</w:t>
      </w:r>
      <w:r>
        <w:rPr>
          <w:rFonts w:ascii="Times New Roman" w:hAnsi="Times New Roman"/>
          <w:sz w:val="24"/>
        </w:rPr>
        <w:t>.</w:t>
      </w:r>
      <w:r>
        <w:rPr>
          <w:rFonts w:ascii="Times New Roman" w:eastAsia="Times New Roman" w:hAnsi="Times New Roman" w:cs="Times New Roman"/>
          <w:sz w:val="24"/>
          <w:szCs w:val="24"/>
          <w:lang w:eastAsia="pl-PL"/>
        </w:rPr>
        <w:t xml:space="preserve"> W</w:t>
      </w:r>
      <w:r w:rsidRPr="00624376">
        <w:rPr>
          <w:rFonts w:ascii="Times New Roman" w:eastAsia="Times New Roman" w:hAnsi="Times New Roman" w:cs="Times New Roman"/>
          <w:sz w:val="24"/>
          <w:szCs w:val="24"/>
          <w:lang w:eastAsia="pl-PL"/>
        </w:rPr>
        <w:t xml:space="preserve"> przypadku kosztów podróży służbowych pisemne oświadczenia o dokonanym wydatku nie będą uwzględniane i będą </w:t>
      </w:r>
      <w:r>
        <w:rPr>
          <w:rFonts w:ascii="Times New Roman" w:eastAsia="Times New Roman" w:hAnsi="Times New Roman" w:cs="Times New Roman"/>
          <w:sz w:val="24"/>
          <w:szCs w:val="24"/>
          <w:lang w:eastAsia="pl-PL"/>
        </w:rPr>
        <w:t xml:space="preserve">stanowić koszt niekwalifikowany. </w:t>
      </w:r>
    </w:p>
    <w:p w:rsidR="00FD5B9E" w:rsidRDefault="000D1570" w:rsidP="000D1570">
      <w:pPr>
        <w:pStyle w:val="Akapitzlist"/>
        <w:numPr>
          <w:ilvl w:val="3"/>
          <w:numId w:val="14"/>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w:t>
      </w:r>
      <w:r w:rsidRPr="00624376">
        <w:rPr>
          <w:rFonts w:ascii="Times New Roman" w:eastAsia="Times New Roman" w:hAnsi="Times New Roman" w:cs="Times New Roman"/>
          <w:sz w:val="24"/>
          <w:szCs w:val="24"/>
          <w:lang w:eastAsia="pl-PL"/>
        </w:rPr>
        <w:t>ie wymagają udokumentowania fakturami (rachunkami) diet</w:t>
      </w:r>
      <w:r w:rsidR="00FD5B9E">
        <w:rPr>
          <w:rFonts w:ascii="Times New Roman" w:eastAsia="Times New Roman" w:hAnsi="Times New Roman" w:cs="Times New Roman"/>
          <w:sz w:val="24"/>
          <w:szCs w:val="24"/>
          <w:lang w:eastAsia="pl-PL"/>
        </w:rPr>
        <w:t>y oraz wydatki objęte ryczałtem.</w:t>
      </w:r>
    </w:p>
    <w:p w:rsidR="000D1570" w:rsidRDefault="000D1570" w:rsidP="000D1570">
      <w:pPr>
        <w:pStyle w:val="Akapitzlist"/>
        <w:numPr>
          <w:ilvl w:val="3"/>
          <w:numId w:val="14"/>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624376">
        <w:rPr>
          <w:rFonts w:ascii="Times New Roman" w:eastAsia="Times New Roman" w:hAnsi="Times New Roman" w:cs="Times New Roman"/>
          <w:sz w:val="24"/>
          <w:szCs w:val="24"/>
          <w:lang w:eastAsia="pl-PL"/>
        </w:rPr>
        <w:t xml:space="preserve"> </w:t>
      </w:r>
      <w:r w:rsidR="00FD5B9E">
        <w:rPr>
          <w:rFonts w:ascii="Times New Roman" w:eastAsia="Times New Roman" w:hAnsi="Times New Roman" w:cs="Times New Roman"/>
          <w:sz w:val="24"/>
          <w:szCs w:val="24"/>
          <w:lang w:eastAsia="pl-PL"/>
        </w:rPr>
        <w:t>D</w:t>
      </w:r>
      <w:r w:rsidRPr="00624376">
        <w:rPr>
          <w:rFonts w:ascii="Times New Roman" w:eastAsia="Times New Roman" w:hAnsi="Times New Roman" w:cs="Times New Roman"/>
          <w:sz w:val="24"/>
          <w:szCs w:val="24"/>
          <w:lang w:eastAsia="pl-PL"/>
        </w:rPr>
        <w:t>okument rozliczający podróż służbową (Polecenie wyjazdu służbowego) powinien zawierać wszystkie dane określające cel i koszty dotyczące podróży służbowej, a po jej zakończeniu powinien być zaakce</w:t>
      </w:r>
      <w:r>
        <w:rPr>
          <w:rFonts w:ascii="Times New Roman" w:eastAsia="Times New Roman" w:hAnsi="Times New Roman" w:cs="Times New Roman"/>
          <w:sz w:val="24"/>
          <w:szCs w:val="24"/>
          <w:lang w:eastAsia="pl-PL"/>
        </w:rPr>
        <w:t>ptowany przez osobę upoważnioną.</w:t>
      </w:r>
    </w:p>
    <w:p w:rsidR="000D1570" w:rsidRPr="00624376" w:rsidRDefault="000D1570" w:rsidP="000D1570">
      <w:pPr>
        <w:pStyle w:val="Akapitzlist"/>
        <w:numPr>
          <w:ilvl w:val="3"/>
          <w:numId w:val="14"/>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t>
      </w:r>
      <w:r w:rsidRPr="00624376">
        <w:rPr>
          <w:rFonts w:ascii="Times New Roman" w:eastAsia="Times New Roman" w:hAnsi="Times New Roman" w:cs="Times New Roman"/>
          <w:sz w:val="24"/>
          <w:szCs w:val="24"/>
          <w:lang w:eastAsia="pl-PL"/>
        </w:rPr>
        <w:t>leceniobiorca może wyrazić zgodę na przejazd w podróży</w:t>
      </w:r>
      <w:r>
        <w:rPr>
          <w:rFonts w:ascii="Times New Roman" w:eastAsia="Times New Roman" w:hAnsi="Times New Roman" w:cs="Times New Roman"/>
          <w:sz w:val="24"/>
          <w:szCs w:val="24"/>
          <w:lang w:eastAsia="pl-PL"/>
        </w:rPr>
        <w:t xml:space="preserve"> służbowej samochodem prywatnym. W</w:t>
      </w:r>
      <w:r w:rsidRPr="00624376">
        <w:rPr>
          <w:rFonts w:ascii="Times New Roman" w:eastAsia="Times New Roman" w:hAnsi="Times New Roman" w:cs="Times New Roman"/>
          <w:sz w:val="24"/>
          <w:szCs w:val="24"/>
          <w:lang w:eastAsia="pl-PL"/>
        </w:rPr>
        <w:t xml:space="preserve"> takim przypadku osobie odbywającej podróż służbową przysługuje zwrot kosztów przejazdu w wysokości stanowiącej iloczyn il</w:t>
      </w:r>
      <w:r>
        <w:rPr>
          <w:rFonts w:ascii="Times New Roman" w:eastAsia="Times New Roman" w:hAnsi="Times New Roman" w:cs="Times New Roman"/>
          <w:sz w:val="24"/>
          <w:szCs w:val="24"/>
          <w:lang w:eastAsia="pl-PL"/>
        </w:rPr>
        <w:t>ości przejechanych kilometrów i </w:t>
      </w:r>
      <w:r w:rsidRPr="00624376">
        <w:rPr>
          <w:rFonts w:ascii="Times New Roman" w:eastAsia="Times New Roman" w:hAnsi="Times New Roman" w:cs="Times New Roman"/>
          <w:sz w:val="24"/>
          <w:szCs w:val="24"/>
          <w:lang w:eastAsia="pl-PL"/>
        </w:rPr>
        <w:t>stawki za jeden kilometr przebiegu, wł</w:t>
      </w:r>
      <w:r>
        <w:rPr>
          <w:rFonts w:ascii="Times New Roman" w:eastAsia="Times New Roman" w:hAnsi="Times New Roman" w:cs="Times New Roman"/>
          <w:sz w:val="24"/>
          <w:szCs w:val="24"/>
          <w:lang w:eastAsia="pl-PL"/>
        </w:rPr>
        <w:t xml:space="preserve">aściwej dla danego pojazdu, nie </w:t>
      </w:r>
      <w:r w:rsidRPr="00624376">
        <w:rPr>
          <w:rFonts w:ascii="Times New Roman" w:eastAsia="Times New Roman" w:hAnsi="Times New Roman" w:cs="Times New Roman"/>
          <w:sz w:val="24"/>
          <w:szCs w:val="24"/>
          <w:lang w:eastAsia="pl-PL"/>
        </w:rPr>
        <w:t xml:space="preserve">większej niż określona w rozporządzeniu Ministra Infrastruktury z dnia 25 marca 2002 r. </w:t>
      </w:r>
      <w:r w:rsidRPr="00624376">
        <w:rPr>
          <w:rFonts w:ascii="Times New Roman" w:eastAsia="Times New Roman" w:hAnsi="Times New Roman" w:cs="Times New Roman"/>
          <w:i/>
          <w:sz w:val="24"/>
          <w:szCs w:val="24"/>
          <w:lang w:eastAsia="pl-PL"/>
        </w:rPr>
        <w:t>w sprawie warunków ustalenia oraz sposobu dokonywania zwrotu kosztów używania do celów służbowych samochodów osobowych, motocykli i motorowerów niebędących własnością pracodawcy</w:t>
      </w:r>
      <w:r w:rsidRPr="00624376">
        <w:rPr>
          <w:rFonts w:ascii="Times New Roman" w:eastAsia="Times New Roman" w:hAnsi="Times New Roman" w:cs="Times New Roman"/>
          <w:sz w:val="24"/>
          <w:szCs w:val="24"/>
          <w:lang w:eastAsia="pl-PL"/>
        </w:rPr>
        <w:t xml:space="preserve"> (Dz. U. Nr 27 poz. 271, z późn. zm.), tj.:</w:t>
      </w:r>
    </w:p>
    <w:p w:rsidR="000D1570" w:rsidRPr="0057009D" w:rsidRDefault="000D1570" w:rsidP="000D1570">
      <w:pPr>
        <w:numPr>
          <w:ilvl w:val="0"/>
          <w:numId w:val="41"/>
        </w:numPr>
        <w:suppressAutoHyphens/>
        <w:autoSpaceDN w:val="0"/>
        <w:spacing w:after="0" w:line="276" w:lineRule="auto"/>
        <w:ind w:left="851"/>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dla samochodu o</w:t>
      </w:r>
      <w:r>
        <w:rPr>
          <w:rFonts w:ascii="Times New Roman" w:eastAsia="Times New Roman" w:hAnsi="Times New Roman" w:cs="Times New Roman"/>
          <w:sz w:val="24"/>
          <w:szCs w:val="24"/>
          <w:lang w:eastAsia="pl-PL"/>
        </w:rPr>
        <w:t xml:space="preserve"> poj. do 900 cm3 - 0,5214 zł/km;</w:t>
      </w:r>
    </w:p>
    <w:p w:rsidR="000D1570" w:rsidRPr="0057009D" w:rsidRDefault="000D1570" w:rsidP="000D1570">
      <w:pPr>
        <w:numPr>
          <w:ilvl w:val="0"/>
          <w:numId w:val="41"/>
        </w:numPr>
        <w:suppressAutoHyphens/>
        <w:autoSpaceDN w:val="0"/>
        <w:spacing w:after="0" w:line="276" w:lineRule="auto"/>
        <w:ind w:left="851"/>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dla samochodu o p</w:t>
      </w:r>
      <w:r>
        <w:rPr>
          <w:rFonts w:ascii="Times New Roman" w:eastAsia="Times New Roman" w:hAnsi="Times New Roman" w:cs="Times New Roman"/>
          <w:sz w:val="24"/>
          <w:szCs w:val="24"/>
          <w:lang w:eastAsia="pl-PL"/>
        </w:rPr>
        <w:t>oj. pow. 900 cm3 - 0,8358 zł/km;</w:t>
      </w:r>
    </w:p>
    <w:p w:rsidR="000D1570" w:rsidRPr="0057009D" w:rsidRDefault="000D1570" w:rsidP="000D1570">
      <w:pPr>
        <w:numPr>
          <w:ilvl w:val="0"/>
          <w:numId w:val="41"/>
        </w:numPr>
        <w:suppressAutoHyphens/>
        <w:autoSpaceDN w:val="0"/>
        <w:spacing w:after="0" w:line="276" w:lineRule="auto"/>
        <w:ind w:left="851"/>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motocykl - 0,2302 zł/km;</w:t>
      </w:r>
    </w:p>
    <w:p w:rsidR="000D1570" w:rsidRPr="0057009D" w:rsidRDefault="000D1570" w:rsidP="000D1570">
      <w:pPr>
        <w:pStyle w:val="Akapitzlist"/>
        <w:numPr>
          <w:ilvl w:val="0"/>
          <w:numId w:val="41"/>
        </w:numPr>
        <w:spacing w:after="120" w:line="276" w:lineRule="auto"/>
        <w:ind w:left="851"/>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motorower - 0,1382 zł/km.</w:t>
      </w:r>
    </w:p>
    <w:p w:rsidR="000D1570" w:rsidRPr="0057009D" w:rsidRDefault="000D1570" w:rsidP="000D1570">
      <w:pPr>
        <w:pStyle w:val="Akapitzlist"/>
        <w:numPr>
          <w:ilvl w:val="3"/>
          <w:numId w:val="14"/>
        </w:numPr>
        <w:spacing w:after="0" w:line="276" w:lineRule="auto"/>
        <w:ind w:left="567" w:hanging="425"/>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w:t>
      </w:r>
      <w:r w:rsidRPr="0057009D">
        <w:rPr>
          <w:rFonts w:ascii="Times New Roman" w:eastAsia="Times New Roman" w:hAnsi="Times New Roman" w:cs="Times New Roman"/>
          <w:sz w:val="24"/>
          <w:szCs w:val="24"/>
          <w:lang w:eastAsia="pl-PL"/>
        </w:rPr>
        <w:t>orzystanie z pojazdu stanowiącego środek trwa</w:t>
      </w:r>
      <w:r>
        <w:rPr>
          <w:rFonts w:ascii="Times New Roman" w:eastAsia="Times New Roman" w:hAnsi="Times New Roman" w:cs="Times New Roman"/>
          <w:sz w:val="24"/>
          <w:szCs w:val="24"/>
          <w:lang w:eastAsia="pl-PL"/>
        </w:rPr>
        <w:t>ły Zleceniobiorcy lub samochodu wypożyczonego</w:t>
      </w:r>
      <w:r w:rsidRPr="0057009D">
        <w:rPr>
          <w:rFonts w:ascii="Times New Roman" w:eastAsia="Times New Roman" w:hAnsi="Times New Roman" w:cs="Times New Roman"/>
          <w:sz w:val="24"/>
          <w:szCs w:val="24"/>
          <w:lang w:eastAsia="pl-PL"/>
        </w:rPr>
        <w:t xml:space="preserve"> w trakcie realizacji zadania, wymaga udokumentowania poprzez:</w:t>
      </w:r>
    </w:p>
    <w:p w:rsidR="000D1570" w:rsidRPr="0057009D" w:rsidRDefault="000D1570" w:rsidP="000D1570">
      <w:pPr>
        <w:pStyle w:val="Akapitzlist"/>
        <w:numPr>
          <w:ilvl w:val="0"/>
          <w:numId w:val="42"/>
        </w:numPr>
        <w:suppressAutoHyphens/>
        <w:autoSpaceDN w:val="0"/>
        <w:spacing w:after="0" w:line="276" w:lineRule="auto"/>
        <w:ind w:left="993"/>
        <w:contextualSpacing w:val="0"/>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ewidencję przebiegu pojazdu;</w:t>
      </w:r>
    </w:p>
    <w:p w:rsidR="000D1570" w:rsidRPr="0057009D" w:rsidRDefault="000D1570" w:rsidP="000D1570">
      <w:pPr>
        <w:pStyle w:val="Akapitzlist"/>
        <w:numPr>
          <w:ilvl w:val="0"/>
          <w:numId w:val="42"/>
        </w:numPr>
        <w:suppressAutoHyphens/>
        <w:autoSpaceDN w:val="0"/>
        <w:spacing w:after="0" w:line="276" w:lineRule="auto"/>
        <w:ind w:left="993"/>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dokumenty potwierdzają</w:t>
      </w:r>
      <w:r>
        <w:rPr>
          <w:rFonts w:ascii="Times New Roman" w:eastAsia="Times New Roman" w:hAnsi="Times New Roman" w:cs="Times New Roman"/>
          <w:sz w:val="24"/>
          <w:szCs w:val="24"/>
          <w:lang w:eastAsia="pl-PL"/>
        </w:rPr>
        <w:t>ce poniesione wydatki na paliwo.</w:t>
      </w:r>
    </w:p>
    <w:p w:rsidR="000D1570" w:rsidRPr="0057009D" w:rsidRDefault="000D1570" w:rsidP="000D1570">
      <w:pPr>
        <w:pStyle w:val="Akapitzlist"/>
        <w:numPr>
          <w:ilvl w:val="3"/>
          <w:numId w:val="14"/>
        </w:numPr>
        <w:suppressAutoHyphens/>
        <w:autoSpaceDN w:val="0"/>
        <w:spacing w:before="60" w:after="60" w:line="276" w:lineRule="auto"/>
        <w:ind w:left="567" w:hanging="425"/>
        <w:contextualSpacing w:val="0"/>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w:t>
      </w:r>
      <w:r w:rsidRPr="0057009D">
        <w:rPr>
          <w:rFonts w:ascii="Times New Roman" w:eastAsia="Times New Roman" w:hAnsi="Times New Roman" w:cs="Times New Roman"/>
          <w:sz w:val="24"/>
          <w:szCs w:val="24"/>
          <w:lang w:eastAsia="pl-PL"/>
        </w:rPr>
        <w:t>rak ewidencji przebiegu pojazdu bądź dokumentów potwierdzających poniesione wydatki na paliwo, wykluczają możliwość zaliczenia wykazanych wydat</w:t>
      </w:r>
      <w:r>
        <w:rPr>
          <w:rFonts w:ascii="Times New Roman" w:eastAsia="Times New Roman" w:hAnsi="Times New Roman" w:cs="Times New Roman"/>
          <w:sz w:val="24"/>
          <w:szCs w:val="24"/>
          <w:lang w:eastAsia="pl-PL"/>
        </w:rPr>
        <w:t>ków do kosztów kwalifikowalnych. K</w:t>
      </w:r>
      <w:r w:rsidRPr="0057009D">
        <w:rPr>
          <w:rFonts w:ascii="Times New Roman" w:eastAsia="Times New Roman" w:hAnsi="Times New Roman" w:cs="Times New Roman"/>
          <w:sz w:val="24"/>
          <w:szCs w:val="24"/>
          <w:lang w:eastAsia="pl-PL"/>
        </w:rPr>
        <w:t>oszty ubezpieczeni</w:t>
      </w:r>
      <w:r>
        <w:rPr>
          <w:rFonts w:ascii="Times New Roman" w:eastAsia="Times New Roman" w:hAnsi="Times New Roman" w:cs="Times New Roman"/>
          <w:sz w:val="24"/>
          <w:szCs w:val="24"/>
          <w:lang w:eastAsia="pl-PL"/>
        </w:rPr>
        <w:t xml:space="preserve">a pojazdu lub koszty związane z </w:t>
      </w:r>
      <w:r w:rsidRPr="0057009D">
        <w:rPr>
          <w:rFonts w:ascii="Times New Roman" w:eastAsia="Times New Roman" w:hAnsi="Times New Roman" w:cs="Times New Roman"/>
          <w:sz w:val="24"/>
          <w:szCs w:val="24"/>
          <w:lang w:eastAsia="pl-PL"/>
        </w:rPr>
        <w:t>obsługą techniczną czy naprawą (w całości bądź w części) nie podlegają rozliczeniu w ramach</w:t>
      </w:r>
      <w:r>
        <w:rPr>
          <w:rFonts w:ascii="Times New Roman" w:eastAsia="Times New Roman" w:hAnsi="Times New Roman" w:cs="Times New Roman"/>
          <w:sz w:val="24"/>
          <w:szCs w:val="24"/>
          <w:lang w:eastAsia="pl-PL"/>
        </w:rPr>
        <w:t xml:space="preserve"> rozliczenia podróży samochodem. E</w:t>
      </w:r>
      <w:r w:rsidRPr="0057009D">
        <w:rPr>
          <w:rFonts w:ascii="Times New Roman" w:eastAsia="Times New Roman" w:hAnsi="Times New Roman" w:cs="Times New Roman"/>
          <w:sz w:val="24"/>
          <w:szCs w:val="24"/>
          <w:lang w:eastAsia="pl-PL"/>
        </w:rPr>
        <w:t>widencja przebiegu pojazdu musi zawierać co najmniej następujące dane:</w:t>
      </w:r>
    </w:p>
    <w:p w:rsidR="000D1570" w:rsidRPr="0057009D" w:rsidRDefault="000D1570" w:rsidP="000D1570">
      <w:pPr>
        <w:pStyle w:val="Akapitzlist"/>
        <w:numPr>
          <w:ilvl w:val="1"/>
          <w:numId w:val="43"/>
        </w:numPr>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nazwisk</w:t>
      </w:r>
      <w:r>
        <w:rPr>
          <w:rFonts w:ascii="Times New Roman" w:eastAsia="Times New Roman" w:hAnsi="Times New Roman" w:cs="Times New Roman"/>
          <w:sz w:val="24"/>
          <w:szCs w:val="24"/>
          <w:lang w:eastAsia="pl-PL"/>
        </w:rPr>
        <w:t>o, imię osoby używającej pojazd;</w:t>
      </w:r>
    </w:p>
    <w:p w:rsidR="000D1570" w:rsidRPr="0057009D" w:rsidRDefault="000D1570" w:rsidP="000D1570">
      <w:pPr>
        <w:pStyle w:val="Akapitzlist"/>
        <w:numPr>
          <w:ilvl w:val="1"/>
          <w:numId w:val="43"/>
        </w:numPr>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numer rejestracy</w:t>
      </w:r>
      <w:r>
        <w:rPr>
          <w:rFonts w:ascii="Times New Roman" w:eastAsia="Times New Roman" w:hAnsi="Times New Roman" w:cs="Times New Roman"/>
          <w:sz w:val="24"/>
          <w:szCs w:val="24"/>
          <w:lang w:eastAsia="pl-PL"/>
        </w:rPr>
        <w:t>jny pojazdu i pojemność silnika;</w:t>
      </w:r>
    </w:p>
    <w:p w:rsidR="000D1570" w:rsidRPr="0057009D" w:rsidRDefault="000D1570" w:rsidP="000D1570">
      <w:pPr>
        <w:pStyle w:val="Akapitzlist"/>
        <w:numPr>
          <w:ilvl w:val="1"/>
          <w:numId w:val="43"/>
        </w:numPr>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kolejny </w:t>
      </w:r>
      <w:r>
        <w:rPr>
          <w:rFonts w:ascii="Times New Roman" w:eastAsia="Times New Roman" w:hAnsi="Times New Roman" w:cs="Times New Roman"/>
          <w:sz w:val="24"/>
          <w:szCs w:val="24"/>
          <w:lang w:eastAsia="pl-PL"/>
        </w:rPr>
        <w:t>numer wpisu, datę i cel wyjazdu;</w:t>
      </w:r>
    </w:p>
    <w:p w:rsidR="000D1570" w:rsidRPr="0057009D" w:rsidRDefault="000D1570" w:rsidP="000D1570">
      <w:pPr>
        <w:pStyle w:val="Akapitzlist"/>
        <w:numPr>
          <w:ilvl w:val="1"/>
          <w:numId w:val="43"/>
        </w:numPr>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opis trasy (skąd-dokąd), liczbę fakt</w:t>
      </w:r>
      <w:r>
        <w:rPr>
          <w:rFonts w:ascii="Times New Roman" w:eastAsia="Times New Roman" w:hAnsi="Times New Roman" w:cs="Times New Roman"/>
          <w:sz w:val="24"/>
          <w:szCs w:val="24"/>
          <w:lang w:eastAsia="pl-PL"/>
        </w:rPr>
        <w:t>ycznie przejechanych kilometrów;</w:t>
      </w:r>
    </w:p>
    <w:p w:rsidR="000D1570" w:rsidRPr="0057009D" w:rsidRDefault="000D1570" w:rsidP="000D1570">
      <w:pPr>
        <w:pStyle w:val="Akapitzlist"/>
        <w:numPr>
          <w:ilvl w:val="1"/>
          <w:numId w:val="43"/>
        </w:numPr>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sta</w:t>
      </w:r>
      <w:r>
        <w:rPr>
          <w:rFonts w:ascii="Times New Roman" w:eastAsia="Times New Roman" w:hAnsi="Times New Roman" w:cs="Times New Roman"/>
          <w:sz w:val="24"/>
          <w:szCs w:val="24"/>
          <w:lang w:eastAsia="pl-PL"/>
        </w:rPr>
        <w:t>wkę za jeden kilometr przebiegu;</w:t>
      </w:r>
    </w:p>
    <w:p w:rsidR="000D1570" w:rsidRPr="0057009D" w:rsidRDefault="000D1570" w:rsidP="000D1570">
      <w:pPr>
        <w:pStyle w:val="Akapitzlist"/>
        <w:numPr>
          <w:ilvl w:val="1"/>
          <w:numId w:val="43"/>
        </w:numPr>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kwotę wynikającą z przemnożenia liczby faktycznie przejechanych kilometrów i sta</w:t>
      </w:r>
      <w:r>
        <w:rPr>
          <w:rFonts w:ascii="Times New Roman" w:eastAsia="Times New Roman" w:hAnsi="Times New Roman" w:cs="Times New Roman"/>
          <w:sz w:val="24"/>
          <w:szCs w:val="24"/>
          <w:lang w:eastAsia="pl-PL"/>
        </w:rPr>
        <w:t>wki za jeden kilometr przebiegu;</w:t>
      </w:r>
    </w:p>
    <w:p w:rsidR="000D1570" w:rsidRPr="0057009D" w:rsidRDefault="000D1570" w:rsidP="000D1570">
      <w:pPr>
        <w:pStyle w:val="Akapitzlist"/>
        <w:numPr>
          <w:ilvl w:val="1"/>
          <w:numId w:val="43"/>
        </w:numPr>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podpis osoby używającej pojazd;</w:t>
      </w:r>
    </w:p>
    <w:p w:rsidR="000D1570" w:rsidRPr="0057009D" w:rsidRDefault="000D1570" w:rsidP="000D1570">
      <w:pPr>
        <w:pStyle w:val="Akapitzlist"/>
        <w:numPr>
          <w:ilvl w:val="1"/>
          <w:numId w:val="43"/>
        </w:numPr>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podpis zleceniobiorcy lub osób umocowanych do działania na jego rzecz i </w:t>
      </w:r>
      <w:r>
        <w:rPr>
          <w:rFonts w:ascii="Times New Roman" w:eastAsia="Times New Roman" w:hAnsi="Times New Roman" w:cs="Times New Roman"/>
          <w:sz w:val="24"/>
          <w:szCs w:val="24"/>
          <w:lang w:eastAsia="pl-PL"/>
        </w:rPr>
        <w:t xml:space="preserve">w </w:t>
      </w:r>
      <w:r w:rsidRPr="0057009D">
        <w:rPr>
          <w:rFonts w:ascii="Times New Roman" w:eastAsia="Times New Roman" w:hAnsi="Times New Roman" w:cs="Times New Roman"/>
          <w:sz w:val="24"/>
          <w:szCs w:val="24"/>
          <w:lang w:eastAsia="pl-PL"/>
        </w:rPr>
        <w:t>jego imieniu</w:t>
      </w:r>
      <w:r>
        <w:rPr>
          <w:rFonts w:ascii="Times New Roman" w:eastAsia="Times New Roman" w:hAnsi="Times New Roman" w:cs="Times New Roman"/>
          <w:sz w:val="24"/>
          <w:szCs w:val="24"/>
          <w:lang w:eastAsia="pl-PL"/>
        </w:rPr>
        <w:t>.</w:t>
      </w:r>
    </w:p>
    <w:p w:rsidR="000D1570" w:rsidRDefault="000D1570" w:rsidP="000D1570">
      <w:pPr>
        <w:pStyle w:val="Akapitzlist"/>
        <w:numPr>
          <w:ilvl w:val="3"/>
          <w:numId w:val="14"/>
        </w:numPr>
        <w:suppressAutoHyphens/>
        <w:autoSpaceDN w:val="0"/>
        <w:spacing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t>
      </w:r>
      <w:r w:rsidRPr="0057009D">
        <w:rPr>
          <w:rFonts w:ascii="Times New Roman" w:eastAsia="Times New Roman" w:hAnsi="Times New Roman" w:cs="Times New Roman"/>
          <w:sz w:val="24"/>
          <w:szCs w:val="24"/>
          <w:lang w:eastAsia="pl-PL"/>
        </w:rPr>
        <w:t xml:space="preserve">asady rozliczania pracowników można stosować analogicznie w odniesieniu do osób, których podstawą wykonywania tych czynności jest umowa cywilnoprawna (o ile ta umowa określa zasady i sposób podróży </w:t>
      </w:r>
      <w:r>
        <w:rPr>
          <w:rFonts w:ascii="Times New Roman" w:eastAsia="Times New Roman" w:hAnsi="Times New Roman" w:cs="Times New Roman"/>
          <w:sz w:val="24"/>
          <w:szCs w:val="24"/>
          <w:lang w:eastAsia="pl-PL"/>
        </w:rPr>
        <w:t>służbowych), np. umowa zlecenia.</w:t>
      </w:r>
      <w:r w:rsidRPr="0057009D">
        <w:rPr>
          <w:rFonts w:ascii="Times New Roman" w:eastAsia="Times New Roman" w:hAnsi="Times New Roman" w:cs="Times New Roman"/>
          <w:sz w:val="24"/>
          <w:szCs w:val="24"/>
          <w:lang w:eastAsia="pl-PL"/>
        </w:rPr>
        <w:t xml:space="preserve"> </w:t>
      </w:r>
    </w:p>
    <w:p w:rsidR="000D1570" w:rsidRDefault="000D1570" w:rsidP="000D1570">
      <w:pPr>
        <w:pStyle w:val="Akapitzlist"/>
        <w:numPr>
          <w:ilvl w:val="3"/>
          <w:numId w:val="14"/>
        </w:numPr>
        <w:suppressAutoHyphens/>
        <w:autoSpaceDN w:val="0"/>
        <w:spacing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w:t>
      </w:r>
      <w:r w:rsidRPr="00624376">
        <w:rPr>
          <w:rFonts w:ascii="Times New Roman" w:eastAsia="Times New Roman" w:hAnsi="Times New Roman" w:cs="Times New Roman"/>
          <w:sz w:val="24"/>
          <w:szCs w:val="24"/>
          <w:lang w:eastAsia="pl-PL"/>
        </w:rPr>
        <w:t>ozliczenie jazd lokalnych samochodem prywatnym dokonuje się na podstawie ewidencji przebiegu poja</w:t>
      </w:r>
      <w:r>
        <w:rPr>
          <w:rFonts w:ascii="Times New Roman" w:eastAsia="Times New Roman" w:hAnsi="Times New Roman" w:cs="Times New Roman"/>
          <w:sz w:val="24"/>
          <w:szCs w:val="24"/>
          <w:lang w:eastAsia="pl-PL"/>
        </w:rPr>
        <w:t>zdów wg stawek podanych powyżej.</w:t>
      </w:r>
    </w:p>
    <w:p w:rsidR="000D1570" w:rsidRDefault="000D1570" w:rsidP="000D1570">
      <w:pPr>
        <w:pStyle w:val="Akapitzlist"/>
        <w:numPr>
          <w:ilvl w:val="3"/>
          <w:numId w:val="14"/>
        </w:numPr>
        <w:suppressAutoHyphens/>
        <w:autoSpaceDN w:val="0"/>
        <w:spacing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Pr="00624376">
        <w:rPr>
          <w:rFonts w:ascii="Times New Roman" w:eastAsia="Times New Roman" w:hAnsi="Times New Roman" w:cs="Times New Roman"/>
          <w:sz w:val="24"/>
          <w:szCs w:val="24"/>
          <w:lang w:eastAsia="pl-PL"/>
        </w:rPr>
        <w:t xml:space="preserve"> przypadku nabycia towarów lub usług poza granicami Rzeczypospolitej Polskiej, zleceniobiorca jest zobowiązany do udokumen</w:t>
      </w:r>
      <w:r w:rsidR="00B77B98">
        <w:rPr>
          <w:rFonts w:ascii="Times New Roman" w:eastAsia="Times New Roman" w:hAnsi="Times New Roman" w:cs="Times New Roman"/>
          <w:sz w:val="24"/>
          <w:szCs w:val="24"/>
          <w:lang w:eastAsia="pl-PL"/>
        </w:rPr>
        <w:t>towania poniesionych wydatków w </w:t>
      </w:r>
      <w:r w:rsidRPr="00624376">
        <w:rPr>
          <w:rFonts w:ascii="Times New Roman" w:eastAsia="Times New Roman" w:hAnsi="Times New Roman" w:cs="Times New Roman"/>
          <w:sz w:val="24"/>
          <w:szCs w:val="24"/>
          <w:lang w:eastAsia="pl-PL"/>
        </w:rPr>
        <w:t xml:space="preserve">oparciu o dokumenty księgowe wydawane na zasadach obowiązujących w </w:t>
      </w:r>
      <w:r>
        <w:rPr>
          <w:rFonts w:ascii="Times New Roman" w:eastAsia="Times New Roman" w:hAnsi="Times New Roman" w:cs="Times New Roman"/>
          <w:sz w:val="24"/>
          <w:szCs w:val="24"/>
          <w:lang w:eastAsia="pl-PL"/>
        </w:rPr>
        <w:t>danym państwie. D</w:t>
      </w:r>
      <w:r w:rsidRPr="00624376">
        <w:rPr>
          <w:rFonts w:ascii="Times New Roman" w:eastAsia="Times New Roman" w:hAnsi="Times New Roman" w:cs="Times New Roman"/>
          <w:sz w:val="24"/>
          <w:szCs w:val="24"/>
          <w:lang w:eastAsia="pl-PL"/>
        </w:rPr>
        <w:t>okument powinien być przetłumaczony na język polski i podany kurs danej waluty w stosunku do złotego na dzień transakcji</w:t>
      </w:r>
      <w:r>
        <w:rPr>
          <w:rFonts w:ascii="Times New Roman" w:eastAsia="Times New Roman" w:hAnsi="Times New Roman" w:cs="Times New Roman"/>
          <w:sz w:val="24"/>
          <w:szCs w:val="24"/>
          <w:lang w:eastAsia="pl-PL"/>
        </w:rPr>
        <w:t>.</w:t>
      </w:r>
    </w:p>
    <w:p w:rsidR="000D1570" w:rsidRDefault="000D1570" w:rsidP="000D1570">
      <w:pPr>
        <w:pStyle w:val="Akapitzlist"/>
        <w:numPr>
          <w:ilvl w:val="3"/>
          <w:numId w:val="14"/>
        </w:numPr>
        <w:suppressAutoHyphens/>
        <w:autoSpaceDN w:val="0"/>
        <w:spacing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Pr="00624376">
        <w:rPr>
          <w:rFonts w:ascii="Times New Roman" w:eastAsia="Times New Roman" w:hAnsi="Times New Roman" w:cs="Times New Roman"/>
          <w:sz w:val="24"/>
          <w:szCs w:val="24"/>
          <w:lang w:eastAsia="pl-PL"/>
        </w:rPr>
        <w:t>odatek od osób fizycznych oraz składki ZUS należy opłacić w terminie płatności określonym w umowie, nawet w przypadku, gdy przepisy regulujące zasady płatności tychże zobowiązań zezwalają na płatności w p</w:t>
      </w:r>
      <w:r>
        <w:rPr>
          <w:rFonts w:ascii="Times New Roman" w:eastAsia="Times New Roman" w:hAnsi="Times New Roman" w:cs="Times New Roman"/>
          <w:sz w:val="24"/>
          <w:szCs w:val="24"/>
          <w:lang w:eastAsia="pl-PL"/>
        </w:rPr>
        <w:t>óźniejszym terminie. P</w:t>
      </w:r>
      <w:r w:rsidRPr="00624376">
        <w:rPr>
          <w:rFonts w:ascii="Times New Roman" w:eastAsia="Times New Roman" w:hAnsi="Times New Roman" w:cs="Times New Roman"/>
          <w:sz w:val="24"/>
          <w:szCs w:val="24"/>
          <w:lang w:eastAsia="pl-PL"/>
        </w:rPr>
        <w:t>łatności dokonane poza terminem płatności wskazanym w umowie stanowią koszt niekw</w:t>
      </w:r>
      <w:r>
        <w:rPr>
          <w:rFonts w:ascii="Times New Roman" w:eastAsia="Times New Roman" w:hAnsi="Times New Roman" w:cs="Times New Roman"/>
          <w:sz w:val="24"/>
          <w:szCs w:val="24"/>
          <w:lang w:eastAsia="pl-PL"/>
        </w:rPr>
        <w:t>alifikowany zadania publicznego.</w:t>
      </w:r>
    </w:p>
    <w:p w:rsidR="000D1570" w:rsidRPr="00624376" w:rsidRDefault="000D1570" w:rsidP="000D1570">
      <w:pPr>
        <w:pStyle w:val="Akapitzlist"/>
        <w:numPr>
          <w:ilvl w:val="3"/>
          <w:numId w:val="14"/>
        </w:numPr>
        <w:suppressAutoHyphens/>
        <w:autoSpaceDN w:val="0"/>
        <w:spacing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624376">
        <w:rPr>
          <w:rFonts w:ascii="Times New Roman" w:eastAsia="Times New Roman" w:hAnsi="Times New Roman" w:cs="Times New Roman"/>
          <w:sz w:val="24"/>
          <w:szCs w:val="24"/>
          <w:lang w:eastAsia="pl-PL"/>
        </w:rPr>
        <w:t>Rozlicznie wkładu osobowego obejmuje:</w:t>
      </w:r>
    </w:p>
    <w:p w:rsidR="000D1570" w:rsidRPr="00624376" w:rsidRDefault="000D1570" w:rsidP="000D1570">
      <w:pPr>
        <w:pStyle w:val="Akapitzlist"/>
        <w:numPr>
          <w:ilvl w:val="0"/>
          <w:numId w:val="44"/>
        </w:numPr>
        <w:spacing w:before="120" w:after="120" w:line="276" w:lineRule="auto"/>
        <w:ind w:left="850" w:hanging="357"/>
        <w:contextualSpacing w:val="0"/>
        <w:jc w:val="both"/>
        <w:rPr>
          <w:rFonts w:ascii="Times New Roman" w:eastAsia="Times New Roman" w:hAnsi="Times New Roman" w:cs="Times New Roman"/>
          <w:sz w:val="24"/>
          <w:szCs w:val="24"/>
          <w:lang w:eastAsia="pl-PL"/>
        </w:rPr>
      </w:pPr>
      <w:r w:rsidRPr="00624376">
        <w:rPr>
          <w:rFonts w:ascii="Times New Roman" w:eastAsia="Times New Roman" w:hAnsi="Times New Roman" w:cs="Times New Roman"/>
          <w:sz w:val="24"/>
          <w:szCs w:val="24"/>
          <w:lang w:eastAsia="pl-PL"/>
        </w:rPr>
        <w:t xml:space="preserve">w przypadku zaangażowania </w:t>
      </w:r>
      <w:r>
        <w:rPr>
          <w:rFonts w:ascii="Times New Roman" w:eastAsia="Times New Roman" w:hAnsi="Times New Roman" w:cs="Times New Roman"/>
          <w:sz w:val="24"/>
          <w:szCs w:val="24"/>
          <w:lang w:eastAsia="pl-PL"/>
        </w:rPr>
        <w:t>wolontariusza</w:t>
      </w:r>
      <w:r w:rsidRPr="00624376">
        <w:rPr>
          <w:rFonts w:ascii="Times New Roman" w:eastAsia="Times New Roman" w:hAnsi="Times New Roman" w:cs="Times New Roman"/>
          <w:sz w:val="24"/>
          <w:szCs w:val="24"/>
          <w:lang w:eastAsia="pl-PL"/>
        </w:rPr>
        <w:t xml:space="preserve"> umowa lub porozumienie zawierane z wolontariuszem w formie</w:t>
      </w:r>
      <w:r>
        <w:rPr>
          <w:rFonts w:ascii="Times New Roman" w:eastAsia="Times New Roman" w:hAnsi="Times New Roman" w:cs="Times New Roman"/>
          <w:sz w:val="24"/>
          <w:szCs w:val="24"/>
          <w:lang w:eastAsia="pl-PL"/>
        </w:rPr>
        <w:t xml:space="preserve"> pisemnej uwzględniające imię i </w:t>
      </w:r>
      <w:r w:rsidRPr="00624376">
        <w:rPr>
          <w:rFonts w:ascii="Times New Roman" w:eastAsia="Times New Roman" w:hAnsi="Times New Roman" w:cs="Times New Roman"/>
          <w:sz w:val="24"/>
          <w:szCs w:val="24"/>
          <w:lang w:eastAsia="pl-PL"/>
        </w:rPr>
        <w:t>nazwisko wolontariusza, nazwę organizacji, nazwę zadania, okres wykonywania pracy w rama</w:t>
      </w:r>
      <w:r>
        <w:rPr>
          <w:rFonts w:ascii="Times New Roman" w:eastAsia="Times New Roman" w:hAnsi="Times New Roman" w:cs="Times New Roman"/>
          <w:sz w:val="24"/>
          <w:szCs w:val="24"/>
          <w:lang w:eastAsia="pl-PL"/>
        </w:rPr>
        <w:t>ch wolontariatu;</w:t>
      </w:r>
    </w:p>
    <w:p w:rsidR="000D1570" w:rsidRPr="00624376" w:rsidRDefault="000D1570" w:rsidP="000D1570">
      <w:pPr>
        <w:pStyle w:val="Akapitzlist"/>
        <w:numPr>
          <w:ilvl w:val="0"/>
          <w:numId w:val="44"/>
        </w:numPr>
        <w:spacing w:before="120" w:after="120" w:line="276" w:lineRule="auto"/>
        <w:ind w:left="850" w:hanging="357"/>
        <w:contextualSpacing w:val="0"/>
        <w:jc w:val="both"/>
        <w:rPr>
          <w:rFonts w:ascii="Times New Roman" w:eastAsia="Times New Roman" w:hAnsi="Times New Roman" w:cs="Times New Roman"/>
          <w:sz w:val="24"/>
          <w:szCs w:val="24"/>
          <w:lang w:eastAsia="pl-PL"/>
        </w:rPr>
      </w:pPr>
      <w:r w:rsidRPr="00624376">
        <w:rPr>
          <w:rFonts w:ascii="Times New Roman" w:eastAsia="Times New Roman" w:hAnsi="Times New Roman" w:cs="Times New Roman"/>
          <w:sz w:val="24"/>
          <w:szCs w:val="24"/>
          <w:lang w:eastAsia="pl-PL"/>
        </w:rPr>
        <w:t>w przypadku pracy społecznej członków organizacji oświadczenie zawierające w szczególności: imię i nazwisko członka organizacji, nazwę organizacji na rzecz której wykonuje pracę społeczną, okres wykonywania pracy społecznej oraz przedmiot i miejsce wykonywania pracy społecznej oraz poświadczenie jej wykonania przez osobę do reprezentowania organizacji</w:t>
      </w:r>
      <w:r>
        <w:rPr>
          <w:rFonts w:ascii="Times New Roman" w:eastAsia="Times New Roman" w:hAnsi="Times New Roman" w:cs="Times New Roman"/>
          <w:sz w:val="24"/>
          <w:szCs w:val="24"/>
          <w:lang w:eastAsia="pl-PL"/>
        </w:rPr>
        <w:t>.</w:t>
      </w:r>
    </w:p>
    <w:p w:rsidR="000D1570" w:rsidRPr="00624376" w:rsidRDefault="000D1570" w:rsidP="000D1570">
      <w:pPr>
        <w:pStyle w:val="Akapitzlist"/>
        <w:numPr>
          <w:ilvl w:val="3"/>
          <w:numId w:val="14"/>
        </w:numPr>
        <w:spacing w:after="120" w:line="276" w:lineRule="auto"/>
        <w:ind w:left="567" w:hanging="425"/>
        <w:contextualSpacing w:val="0"/>
        <w:jc w:val="both"/>
        <w:rPr>
          <w:rFonts w:ascii="Times New Roman" w:eastAsia="Times New Roman" w:hAnsi="Times New Roman" w:cs="Times New Roman"/>
          <w:sz w:val="24"/>
          <w:szCs w:val="24"/>
          <w:lang w:eastAsia="pl-PL"/>
        </w:rPr>
      </w:pPr>
      <w:r w:rsidRPr="00624376">
        <w:rPr>
          <w:rFonts w:ascii="Times New Roman" w:eastAsia="Times New Roman" w:hAnsi="Times New Roman" w:cs="Times New Roman"/>
          <w:sz w:val="24"/>
          <w:szCs w:val="24"/>
          <w:lang w:eastAsia="pl-PL"/>
        </w:rPr>
        <w:t>Wkład własny rzeczowy może zostać rozliczony m.in. na podstawie:</w:t>
      </w:r>
    </w:p>
    <w:p w:rsidR="000D1570" w:rsidRPr="0057009D" w:rsidRDefault="000D1570" w:rsidP="000D1570">
      <w:pPr>
        <w:pStyle w:val="Akapitzlist"/>
        <w:numPr>
          <w:ilvl w:val="0"/>
          <w:numId w:val="45"/>
        </w:numPr>
        <w:spacing w:after="120" w:line="276" w:lineRule="auto"/>
        <w:ind w:left="850" w:hanging="357"/>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umowy użyczenia;</w:t>
      </w:r>
    </w:p>
    <w:p w:rsidR="000D1570" w:rsidRPr="0057009D" w:rsidRDefault="000D1570" w:rsidP="000D1570">
      <w:pPr>
        <w:pStyle w:val="Akapitzlist"/>
        <w:numPr>
          <w:ilvl w:val="0"/>
          <w:numId w:val="45"/>
        </w:numPr>
        <w:spacing w:after="0" w:line="276" w:lineRule="auto"/>
        <w:ind w:left="851"/>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oświadczenia zleceniobiorcy </w:t>
      </w:r>
      <w:r>
        <w:rPr>
          <w:rFonts w:ascii="Times New Roman" w:eastAsia="Times New Roman" w:hAnsi="Times New Roman" w:cs="Times New Roman"/>
          <w:sz w:val="24"/>
          <w:szCs w:val="24"/>
          <w:lang w:eastAsia="pl-PL"/>
        </w:rPr>
        <w:t xml:space="preserve">o </w:t>
      </w:r>
      <w:r w:rsidRPr="0057009D">
        <w:rPr>
          <w:rFonts w:ascii="Times New Roman" w:eastAsia="Times New Roman" w:hAnsi="Times New Roman" w:cs="Times New Roman"/>
          <w:sz w:val="24"/>
          <w:szCs w:val="24"/>
          <w:lang w:eastAsia="pl-PL"/>
        </w:rPr>
        <w:t>zasobach rzeczowych wykorzystanych do realizacji zad</w:t>
      </w:r>
      <w:r>
        <w:rPr>
          <w:rFonts w:ascii="Times New Roman" w:eastAsia="Times New Roman" w:hAnsi="Times New Roman" w:cs="Times New Roman"/>
          <w:sz w:val="24"/>
          <w:szCs w:val="24"/>
          <w:lang w:eastAsia="pl-PL"/>
        </w:rPr>
        <w:t>a</w:t>
      </w:r>
      <w:r w:rsidRPr="0057009D">
        <w:rPr>
          <w:rFonts w:ascii="Times New Roman" w:eastAsia="Times New Roman" w:hAnsi="Times New Roman" w:cs="Times New Roman"/>
          <w:sz w:val="24"/>
          <w:szCs w:val="24"/>
          <w:lang w:eastAsia="pl-PL"/>
        </w:rPr>
        <w:t>nia i ich wartości, z uwzględnieniem cen realnych i adekwatnych do ce</w:t>
      </w:r>
      <w:r>
        <w:rPr>
          <w:rFonts w:ascii="Times New Roman" w:eastAsia="Times New Roman" w:hAnsi="Times New Roman" w:cs="Times New Roman"/>
          <w:sz w:val="24"/>
          <w:szCs w:val="24"/>
          <w:lang w:eastAsia="pl-PL"/>
        </w:rPr>
        <w:t>n rynkowych.</w:t>
      </w:r>
    </w:p>
    <w:p w:rsidR="000D1570" w:rsidRDefault="000D1570" w:rsidP="000D1570">
      <w:pPr>
        <w:pStyle w:val="Akapitzlist"/>
        <w:numPr>
          <w:ilvl w:val="3"/>
          <w:numId w:val="14"/>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t>
      </w:r>
      <w:r w:rsidRPr="0057009D">
        <w:rPr>
          <w:rFonts w:ascii="Times New Roman" w:eastAsia="Times New Roman" w:hAnsi="Times New Roman" w:cs="Times New Roman"/>
          <w:sz w:val="24"/>
          <w:szCs w:val="24"/>
          <w:lang w:eastAsia="pl-PL"/>
        </w:rPr>
        <w:t>leceniobiorca jest zobowiązany do prowadzenia wyodrębnionej dokumentacji finansowo-księgowej i ewidencji księgowej zadania publicznego, nawet w przypadku prowadzenia działalności uproszczonej ewidencji przychodów i kosztów.</w:t>
      </w:r>
    </w:p>
    <w:p w:rsidR="000D1570" w:rsidRPr="0057009D" w:rsidRDefault="000D1570" w:rsidP="000D1570">
      <w:pPr>
        <w:pStyle w:val="Akapitzlist"/>
        <w:numPr>
          <w:ilvl w:val="0"/>
          <w:numId w:val="6"/>
        </w:numPr>
        <w:spacing w:before="120" w:after="120" w:line="276" w:lineRule="auto"/>
        <w:ind w:left="567" w:hanging="578"/>
        <w:contextualSpacing w:val="0"/>
        <w:jc w:val="both"/>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 xml:space="preserve">Zatwierdzenie sprawozdania </w:t>
      </w:r>
    </w:p>
    <w:p w:rsidR="000D1570" w:rsidRPr="0057009D" w:rsidRDefault="000D1570" w:rsidP="000D1570">
      <w:pPr>
        <w:pStyle w:val="Akapitzlist"/>
        <w:numPr>
          <w:ilvl w:val="3"/>
          <w:numId w:val="9"/>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Zatwierdzenie sprawozdania następuje po weryfikacji przez zleceniodawcę założonych w ofercie rezultatów, działań oraz prawidłowości poniesionych kosztów.</w:t>
      </w:r>
    </w:p>
    <w:p w:rsidR="000D1570" w:rsidRPr="0057009D" w:rsidRDefault="000D1570" w:rsidP="000D1570">
      <w:pPr>
        <w:pStyle w:val="Akapitzlist"/>
        <w:numPr>
          <w:ilvl w:val="3"/>
          <w:numId w:val="9"/>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Zadanie uznaje się za zrealizowane, jeżeli zleceniobiorca zrealizuje minimum 80% założonych w ofercie rezultatów. </w:t>
      </w:r>
    </w:p>
    <w:p w:rsidR="000D1570" w:rsidRPr="0057009D" w:rsidRDefault="000D1570" w:rsidP="000D1570">
      <w:pPr>
        <w:pStyle w:val="Akapitzlist"/>
        <w:numPr>
          <w:ilvl w:val="3"/>
          <w:numId w:val="9"/>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bCs/>
          <w:sz w:val="24"/>
          <w:szCs w:val="24"/>
          <w:lang w:eastAsia="pl-PL"/>
        </w:rPr>
        <w:t>Zrealizowanie rezultatów i działań zleceniobiorca potwierdza oświadczeniem zawartym w treści sprawozdania.</w:t>
      </w:r>
    </w:p>
    <w:p w:rsidR="000D1570" w:rsidRPr="0057009D" w:rsidRDefault="000D1570" w:rsidP="000D1570">
      <w:pPr>
        <w:pStyle w:val="Akapitzlist"/>
        <w:numPr>
          <w:ilvl w:val="3"/>
          <w:numId w:val="9"/>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Nieosiągnięcie zakładanych rezultatów oraz niezrealizowanie wszystkich zaplanowanych do realizacji działań może rodzić konsekwencję proporcjonalnego zwrotu środków. O zwrocie środków zadecyduje przeprowadzona analiza sprawozdania pod kątem:</w:t>
      </w:r>
    </w:p>
    <w:p w:rsidR="000D1570" w:rsidRPr="0057009D" w:rsidRDefault="000D1570" w:rsidP="000D1570">
      <w:pPr>
        <w:pStyle w:val="Akapitzlist"/>
        <w:numPr>
          <w:ilvl w:val="0"/>
          <w:numId w:val="16"/>
        </w:numPr>
        <w:suppressAutoHyphens/>
        <w:autoSpaceDN w:val="0"/>
        <w:spacing w:before="120" w:after="120" w:line="276" w:lineRule="auto"/>
        <w:ind w:left="851"/>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czy nieosiągnięcie rezultatu/niezrealizowanie wszystkich działań jest z winy zleceniobio</w:t>
      </w:r>
      <w:r>
        <w:rPr>
          <w:rFonts w:ascii="Times New Roman" w:eastAsia="Times New Roman" w:hAnsi="Times New Roman" w:cs="Times New Roman"/>
          <w:sz w:val="24"/>
          <w:szCs w:val="24"/>
          <w:lang w:eastAsia="pl-PL"/>
        </w:rPr>
        <w:t>rcy czy z przyczyn obiektywnych. J</w:t>
      </w:r>
      <w:r w:rsidRPr="0057009D">
        <w:rPr>
          <w:rFonts w:ascii="Times New Roman" w:eastAsia="Times New Roman" w:hAnsi="Times New Roman" w:cs="Times New Roman"/>
          <w:sz w:val="24"/>
          <w:szCs w:val="24"/>
          <w:lang w:eastAsia="pl-PL"/>
        </w:rPr>
        <w:t>eżeli miały miejsce przyczyny obiektywne – uzasadnione w sprawozdaniu lub wystąpiły ryzyka wskazane w ofercie, wówczas taka informacja może stanowić podstawę do akceptacji realizacji rezultatów w mniejszym zakresie;</w:t>
      </w:r>
    </w:p>
    <w:p w:rsidR="000D1570" w:rsidRPr="0057009D" w:rsidRDefault="000D1570" w:rsidP="000D1570">
      <w:pPr>
        <w:pStyle w:val="Akapitzlist"/>
        <w:numPr>
          <w:ilvl w:val="0"/>
          <w:numId w:val="16"/>
        </w:numPr>
        <w:suppressAutoHyphens/>
        <w:autoSpaceDN w:val="0"/>
        <w:spacing w:after="120" w:line="276" w:lineRule="auto"/>
        <w:ind w:left="851" w:hanging="357"/>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czy nieosiągnięcie rezultatu/niezrealizowanie wszystkich działań</w:t>
      </w:r>
      <w:r w:rsidR="00151F28">
        <w:rPr>
          <w:rFonts w:ascii="Times New Roman" w:eastAsia="Times New Roman" w:hAnsi="Times New Roman" w:cs="Times New Roman"/>
          <w:sz w:val="24"/>
          <w:szCs w:val="24"/>
          <w:lang w:eastAsia="pl-PL"/>
        </w:rPr>
        <w:t xml:space="preserve"> wpływa na koszty jednostkowe? J</w:t>
      </w:r>
      <w:r w:rsidRPr="0057009D">
        <w:rPr>
          <w:rFonts w:ascii="Times New Roman" w:eastAsia="Times New Roman" w:hAnsi="Times New Roman" w:cs="Times New Roman"/>
          <w:sz w:val="24"/>
          <w:szCs w:val="24"/>
          <w:lang w:eastAsia="pl-PL"/>
        </w:rPr>
        <w:t>eżeli tak, to proporcjonalnie zostanie obniżona należna kwota dotacji.</w:t>
      </w:r>
    </w:p>
    <w:p w:rsidR="000D1570" w:rsidRPr="0057009D" w:rsidRDefault="000D1570" w:rsidP="000D1570">
      <w:pPr>
        <w:pStyle w:val="Akapitzlist"/>
        <w:numPr>
          <w:ilvl w:val="3"/>
          <w:numId w:val="9"/>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Sprawozdanie z wykonania zadania publicznego zleceniobiorca zobowiązany jest złożyć w terminie 30 dni od daty zakończenia jego realizacji</w:t>
      </w:r>
      <w:r w:rsidR="00151F28">
        <w:rPr>
          <w:rFonts w:ascii="Times New Roman" w:eastAsia="Times New Roman" w:hAnsi="Times New Roman" w:cs="Times New Roman"/>
          <w:sz w:val="24"/>
          <w:szCs w:val="24"/>
          <w:lang w:eastAsia="pl-PL"/>
        </w:rPr>
        <w:t>,</w:t>
      </w:r>
      <w:r w:rsidRPr="0057009D">
        <w:rPr>
          <w:rFonts w:ascii="Times New Roman" w:eastAsia="Times New Roman" w:hAnsi="Times New Roman" w:cs="Times New Roman"/>
          <w:sz w:val="24"/>
          <w:szCs w:val="24"/>
          <w:lang w:eastAsia="pl-PL"/>
        </w:rPr>
        <w:t xml:space="preserve"> określonej w umowie.</w:t>
      </w:r>
    </w:p>
    <w:p w:rsidR="000D1570" w:rsidRDefault="000D1570" w:rsidP="000D1570">
      <w:pPr>
        <w:pStyle w:val="Akapitzlist"/>
        <w:numPr>
          <w:ilvl w:val="3"/>
          <w:numId w:val="9"/>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Sprawozdanie można złożyć w Biurze Podawczym Ministerstwa Obrony Narodowej mieszczącym się w Warszawie, przy al. Niepodległości 218 (wejście od ul. Filtrowej) lub przesłać na adres: </w:t>
      </w:r>
    </w:p>
    <w:p w:rsidR="000D1570" w:rsidRPr="0057009D" w:rsidRDefault="000D1570" w:rsidP="000D1570">
      <w:pPr>
        <w:spacing w:before="120" w:after="120" w:line="276" w:lineRule="auto"/>
        <w:ind w:left="720"/>
        <w:jc w:val="center"/>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Departament Edukacji, Kultury i Dziedzictwa MON</w:t>
      </w:r>
    </w:p>
    <w:p w:rsidR="000D1570" w:rsidRPr="0057009D" w:rsidRDefault="000D1570" w:rsidP="000D1570">
      <w:pPr>
        <w:spacing w:before="120" w:after="120" w:line="276" w:lineRule="auto"/>
        <w:ind w:left="720"/>
        <w:jc w:val="center"/>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al. Niepodległości 218, 00-911 Warszawa</w:t>
      </w:r>
    </w:p>
    <w:p w:rsidR="000D1570" w:rsidRPr="0057009D" w:rsidRDefault="000D1570" w:rsidP="000D1570">
      <w:pPr>
        <w:pStyle w:val="Akapitzlist"/>
        <w:numPr>
          <w:ilvl w:val="3"/>
          <w:numId w:val="9"/>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Do sprawozdania nie załącza się oryginałów ani kopii faktur, rachunków, umów cywilnoprawnych (wraz z rachunkami) oraz dowodów przeprowadzenia stosownego postępowania w ramach zamówień publicznych</w:t>
      </w:r>
      <w:r>
        <w:rPr>
          <w:rFonts w:ascii="Times New Roman" w:eastAsia="Times New Roman" w:hAnsi="Times New Roman" w:cs="Times New Roman"/>
          <w:sz w:val="24"/>
          <w:szCs w:val="24"/>
          <w:lang w:eastAsia="pl-PL"/>
        </w:rPr>
        <w:t>.</w:t>
      </w:r>
      <w:r w:rsidRPr="0057009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N</w:t>
      </w:r>
      <w:r w:rsidRPr="0057009D">
        <w:rPr>
          <w:rFonts w:ascii="Times New Roman" w:eastAsia="Times New Roman" w:hAnsi="Times New Roman" w:cs="Times New Roman"/>
          <w:sz w:val="24"/>
          <w:szCs w:val="24"/>
          <w:lang w:eastAsia="pl-PL"/>
        </w:rPr>
        <w:t>a żądanie zleceniodawcy zleceniobiorca</w:t>
      </w:r>
      <w:r w:rsidRPr="0057009D">
        <w:rPr>
          <w:rFonts w:ascii="Times New Roman" w:eastAsia="Times New Roman" w:hAnsi="Times New Roman" w:cs="Times New Roman"/>
          <w:b/>
          <w:sz w:val="24"/>
          <w:szCs w:val="24"/>
          <w:lang w:eastAsia="pl-PL"/>
        </w:rPr>
        <w:t xml:space="preserve"> </w:t>
      </w:r>
      <w:r w:rsidRPr="0057009D">
        <w:rPr>
          <w:rFonts w:ascii="Times New Roman" w:eastAsia="Times New Roman" w:hAnsi="Times New Roman" w:cs="Times New Roman"/>
          <w:sz w:val="24"/>
          <w:szCs w:val="24"/>
          <w:lang w:eastAsia="pl-PL"/>
        </w:rPr>
        <w:t xml:space="preserve">zobowiązany jest do przedstawienia kopi ww. dokumentów potwierdzonych obustronnie za </w:t>
      </w:r>
      <w:r>
        <w:rPr>
          <w:rFonts w:ascii="Times New Roman" w:eastAsia="Times New Roman" w:hAnsi="Times New Roman" w:cs="Times New Roman"/>
          <w:sz w:val="24"/>
          <w:szCs w:val="24"/>
          <w:lang w:eastAsia="pl-PL"/>
        </w:rPr>
        <w:t>zg</w:t>
      </w:r>
      <w:r w:rsidRPr="0057009D">
        <w:rPr>
          <w:rFonts w:ascii="Times New Roman" w:eastAsia="Times New Roman" w:hAnsi="Times New Roman" w:cs="Times New Roman"/>
          <w:sz w:val="24"/>
          <w:szCs w:val="24"/>
          <w:lang w:eastAsia="pl-PL"/>
        </w:rPr>
        <w:t>odność z oryginałem</w:t>
      </w:r>
      <w:r>
        <w:rPr>
          <w:rFonts w:ascii="Times New Roman" w:eastAsia="Times New Roman" w:hAnsi="Times New Roman" w:cs="Times New Roman"/>
          <w:sz w:val="24"/>
          <w:szCs w:val="24"/>
          <w:lang w:eastAsia="pl-PL"/>
        </w:rPr>
        <w:t>.</w:t>
      </w:r>
      <w:r w:rsidRPr="0057009D">
        <w:rPr>
          <w:rFonts w:ascii="Times New Roman" w:eastAsia="Times New Roman" w:hAnsi="Times New Roman" w:cs="Times New Roman"/>
          <w:sz w:val="24"/>
          <w:szCs w:val="24"/>
          <w:lang w:eastAsia="pl-PL"/>
        </w:rPr>
        <w:t xml:space="preserve"> </w:t>
      </w:r>
    </w:p>
    <w:p w:rsidR="000D1570" w:rsidRPr="0057009D" w:rsidRDefault="000D1570" w:rsidP="000D1570">
      <w:pPr>
        <w:pStyle w:val="Akapitzlist"/>
        <w:numPr>
          <w:ilvl w:val="3"/>
          <w:numId w:val="9"/>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Dokumentacja zadania pu</w:t>
      </w:r>
      <w:r w:rsidR="00C01DE6">
        <w:rPr>
          <w:rFonts w:ascii="Times New Roman" w:eastAsia="Times New Roman" w:hAnsi="Times New Roman" w:cs="Times New Roman"/>
          <w:sz w:val="24"/>
          <w:szCs w:val="24"/>
          <w:lang w:eastAsia="pl-PL"/>
        </w:rPr>
        <w:t>blicznego, o której mowa w pkt 7</w:t>
      </w:r>
      <w:bookmarkStart w:id="0" w:name="_GoBack"/>
      <w:bookmarkEnd w:id="0"/>
      <w:r w:rsidRPr="0057009D">
        <w:rPr>
          <w:rFonts w:ascii="Times New Roman" w:eastAsia="Times New Roman" w:hAnsi="Times New Roman" w:cs="Times New Roman"/>
          <w:sz w:val="24"/>
          <w:szCs w:val="24"/>
          <w:lang w:eastAsia="pl-PL"/>
        </w:rPr>
        <w:t xml:space="preserve">, powinna być okazywana na wezwanie każdego organu uprawnionego do kontroli oraz do prowadzenia monitoringu. </w:t>
      </w:r>
    </w:p>
    <w:p w:rsidR="000D1570" w:rsidRPr="0057009D" w:rsidRDefault="000D1570" w:rsidP="000D1570">
      <w:pPr>
        <w:pStyle w:val="Akapitzlist"/>
        <w:numPr>
          <w:ilvl w:val="3"/>
          <w:numId w:val="9"/>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Przesłane przez zleceniobiorcę kop</w:t>
      </w:r>
      <w:r>
        <w:rPr>
          <w:rFonts w:ascii="Times New Roman" w:eastAsia="Times New Roman" w:hAnsi="Times New Roman" w:cs="Times New Roman"/>
          <w:sz w:val="24"/>
          <w:szCs w:val="24"/>
          <w:lang w:eastAsia="pl-PL"/>
        </w:rPr>
        <w:t xml:space="preserve">ie dokumentów (np. listy </w:t>
      </w:r>
      <w:r w:rsidR="00151F28">
        <w:rPr>
          <w:rFonts w:ascii="Times New Roman" w:eastAsia="Times New Roman" w:hAnsi="Times New Roman" w:cs="Times New Roman"/>
          <w:sz w:val="24"/>
          <w:szCs w:val="24"/>
          <w:lang w:eastAsia="pl-PL"/>
        </w:rPr>
        <w:t>odbiorców nagród</w:t>
      </w:r>
      <w:r w:rsidRPr="0057009D">
        <w:rPr>
          <w:rFonts w:ascii="Times New Roman" w:eastAsia="Times New Roman" w:hAnsi="Times New Roman" w:cs="Times New Roman"/>
          <w:sz w:val="24"/>
          <w:szCs w:val="24"/>
          <w:lang w:eastAsia="pl-PL"/>
        </w:rPr>
        <w:t>, wykaz uczestników) z</w:t>
      </w:r>
      <w:r>
        <w:rPr>
          <w:rFonts w:ascii="Times New Roman" w:eastAsia="Times New Roman" w:hAnsi="Times New Roman" w:cs="Times New Roman"/>
          <w:sz w:val="24"/>
          <w:szCs w:val="24"/>
          <w:lang w:eastAsia="pl-PL"/>
        </w:rPr>
        <w:t>a</w:t>
      </w:r>
      <w:r w:rsidRPr="0057009D">
        <w:rPr>
          <w:rFonts w:ascii="Times New Roman" w:eastAsia="Times New Roman" w:hAnsi="Times New Roman" w:cs="Times New Roman"/>
          <w:sz w:val="24"/>
          <w:szCs w:val="24"/>
          <w:lang w:eastAsia="pl-PL"/>
        </w:rPr>
        <w:t>wierające dane osobowe winny zostać poddane procesowi anonimizacji.</w:t>
      </w:r>
    </w:p>
    <w:p w:rsidR="000D1570" w:rsidRPr="0057009D" w:rsidRDefault="000D1570" w:rsidP="000D1570">
      <w:pPr>
        <w:pStyle w:val="Akapitzlist"/>
        <w:numPr>
          <w:ilvl w:val="3"/>
          <w:numId w:val="9"/>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hAnsi="Times New Roman" w:cs="Times New Roman"/>
          <w:sz w:val="24"/>
          <w:szCs w:val="24"/>
        </w:rPr>
        <w:t>Zleceniobiorca,</w:t>
      </w:r>
      <w:r>
        <w:rPr>
          <w:rFonts w:ascii="Times New Roman" w:hAnsi="Times New Roman" w:cs="Times New Roman"/>
          <w:sz w:val="24"/>
          <w:szCs w:val="24"/>
        </w:rPr>
        <w:t xml:space="preserve"> w sprawozdaniu w części III oferty</w:t>
      </w:r>
      <w:r w:rsidRPr="0057009D">
        <w:rPr>
          <w:rFonts w:ascii="Times New Roman" w:hAnsi="Times New Roman" w:cs="Times New Roman"/>
          <w:sz w:val="24"/>
          <w:szCs w:val="24"/>
        </w:rPr>
        <w:t xml:space="preserve"> „Dodatkowe Informacje”, zobowiązany jest do  zamieszczenia:</w:t>
      </w:r>
    </w:p>
    <w:p w:rsidR="000D1570" w:rsidRPr="0057009D" w:rsidRDefault="000D1570" w:rsidP="000D1570">
      <w:pPr>
        <w:pStyle w:val="Akapitzlist"/>
        <w:numPr>
          <w:ilvl w:val="0"/>
          <w:numId w:val="46"/>
        </w:numPr>
        <w:suppressAutoHyphens/>
        <w:autoSpaceDN w:val="0"/>
        <w:spacing w:before="120" w:after="120" w:line="276" w:lineRule="auto"/>
        <w:ind w:left="851"/>
        <w:contextualSpacing w:val="0"/>
        <w:jc w:val="both"/>
        <w:textAlignment w:val="baseline"/>
        <w:rPr>
          <w:rFonts w:ascii="Times New Roman" w:eastAsia="Times New Roman" w:hAnsi="Times New Roman" w:cs="Times New Roman"/>
          <w:sz w:val="24"/>
          <w:szCs w:val="24"/>
          <w:lang w:eastAsia="pl-PL"/>
        </w:rPr>
      </w:pPr>
      <w:r w:rsidRPr="0057009D">
        <w:rPr>
          <w:rFonts w:ascii="Times New Roman" w:hAnsi="Times New Roman" w:cs="Times New Roman"/>
          <w:sz w:val="24"/>
          <w:szCs w:val="24"/>
        </w:rPr>
        <w:t>informacji o podjętych działaniach informacyjnych w trakcie realizacji zadania publicznego;</w:t>
      </w:r>
    </w:p>
    <w:p w:rsidR="000D1570" w:rsidRPr="0057009D" w:rsidRDefault="000D1570" w:rsidP="000D1570">
      <w:pPr>
        <w:pStyle w:val="Akapitzlist"/>
        <w:numPr>
          <w:ilvl w:val="0"/>
          <w:numId w:val="46"/>
        </w:numPr>
        <w:suppressAutoHyphens/>
        <w:autoSpaceDN w:val="0"/>
        <w:spacing w:before="120" w:after="120" w:line="276" w:lineRule="auto"/>
        <w:ind w:left="851"/>
        <w:contextualSpacing w:val="0"/>
        <w:jc w:val="both"/>
        <w:textAlignment w:val="baseline"/>
        <w:rPr>
          <w:rFonts w:ascii="Times New Roman" w:eastAsia="Times New Roman" w:hAnsi="Times New Roman" w:cs="Times New Roman"/>
          <w:sz w:val="24"/>
          <w:szCs w:val="24"/>
          <w:lang w:eastAsia="pl-PL"/>
        </w:rPr>
      </w:pPr>
      <w:r w:rsidRPr="0057009D">
        <w:rPr>
          <w:rFonts w:ascii="Times New Roman" w:hAnsi="Times New Roman" w:cs="Times New Roman"/>
          <w:sz w:val="24"/>
          <w:szCs w:val="24"/>
        </w:rPr>
        <w:t>informacji o sposobie spełnienia warunków służących zapewnieniu dostępności osobom ze szczególnymi potrzebami.</w:t>
      </w:r>
    </w:p>
    <w:p w:rsidR="000D1570" w:rsidRPr="0057009D" w:rsidRDefault="000D1570" w:rsidP="000D1570">
      <w:pPr>
        <w:pStyle w:val="Akapitzlist"/>
        <w:numPr>
          <w:ilvl w:val="3"/>
          <w:numId w:val="9"/>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Sprawozdanie zostaje uznane za sporządzone prawidłowo jeżeli:</w:t>
      </w:r>
    </w:p>
    <w:p w:rsidR="000D1570" w:rsidRDefault="000D1570" w:rsidP="000D1570">
      <w:pPr>
        <w:pStyle w:val="Akapitzlist"/>
        <w:numPr>
          <w:ilvl w:val="0"/>
          <w:numId w:val="18"/>
        </w:numPr>
        <w:spacing w:after="120"/>
        <w:ind w:left="850" w:hanging="357"/>
        <w:contextualSpacing w:val="0"/>
        <w:jc w:val="both"/>
        <w:rPr>
          <w:rFonts w:ascii="Times New Roman" w:hAnsi="Times New Roman" w:cs="Times New Roman"/>
          <w:sz w:val="24"/>
          <w:szCs w:val="24"/>
          <w:lang w:eastAsia="pl-PL"/>
        </w:rPr>
      </w:pPr>
      <w:r w:rsidRPr="00166F2E">
        <w:rPr>
          <w:rFonts w:ascii="Times New Roman" w:hAnsi="Times New Roman" w:cs="Times New Roman"/>
          <w:sz w:val="24"/>
          <w:szCs w:val="24"/>
          <w:lang w:eastAsia="pl-PL"/>
        </w:rPr>
        <w:t>złożone zostało na właściwym formularzu;</w:t>
      </w:r>
    </w:p>
    <w:p w:rsidR="000D1570" w:rsidRPr="00166F2E" w:rsidRDefault="000D1570" w:rsidP="000D1570">
      <w:pPr>
        <w:pStyle w:val="Akapitzlist"/>
        <w:numPr>
          <w:ilvl w:val="0"/>
          <w:numId w:val="18"/>
        </w:numPr>
        <w:ind w:left="851"/>
        <w:jc w:val="both"/>
        <w:rPr>
          <w:rFonts w:ascii="Times New Roman" w:hAnsi="Times New Roman" w:cs="Times New Roman"/>
          <w:sz w:val="24"/>
          <w:szCs w:val="24"/>
          <w:lang w:eastAsia="pl-PL"/>
        </w:rPr>
      </w:pPr>
      <w:r w:rsidRPr="00166F2E">
        <w:rPr>
          <w:rFonts w:ascii="Times New Roman" w:hAnsi="Times New Roman" w:cs="Times New Roman"/>
          <w:sz w:val="24"/>
          <w:szCs w:val="24"/>
          <w:lang w:eastAsia="pl-PL"/>
        </w:rPr>
        <w:t xml:space="preserve">wypełnione zostały wszystkie wymagane </w:t>
      </w:r>
      <w:r>
        <w:rPr>
          <w:rFonts w:ascii="Times New Roman" w:hAnsi="Times New Roman" w:cs="Times New Roman"/>
          <w:sz w:val="24"/>
          <w:szCs w:val="24"/>
          <w:lang w:eastAsia="pl-PL"/>
        </w:rPr>
        <w:t>rubryki/pola</w:t>
      </w:r>
      <w:r w:rsidRPr="00166F2E">
        <w:rPr>
          <w:rFonts w:ascii="Times New Roman" w:hAnsi="Times New Roman" w:cs="Times New Roman"/>
          <w:sz w:val="24"/>
          <w:szCs w:val="24"/>
          <w:lang w:eastAsia="pl-PL"/>
        </w:rPr>
        <w:t xml:space="preserve"> sprawozdania w sposób przedstawiający rzeczywisty przebieg realizacji zadania publicznego, zwłaszcza wskazujące na istnienie logicznego powiązania pomiędzy ofertą, kosztorysem a poszczególnymi częściami sprawozdania;</w:t>
      </w:r>
    </w:p>
    <w:p w:rsidR="000D1570" w:rsidRPr="0057009D" w:rsidRDefault="000D1570" w:rsidP="000D1570">
      <w:pPr>
        <w:numPr>
          <w:ilvl w:val="0"/>
          <w:numId w:val="18"/>
        </w:numPr>
        <w:suppressAutoHyphens/>
        <w:autoSpaceDN w:val="0"/>
        <w:spacing w:before="120" w:after="120" w:line="276" w:lineRule="auto"/>
        <w:ind w:left="851"/>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złożone zostało </w:t>
      </w:r>
      <w:r>
        <w:rPr>
          <w:rFonts w:ascii="Times New Roman" w:eastAsia="Times New Roman" w:hAnsi="Times New Roman" w:cs="Times New Roman"/>
          <w:sz w:val="24"/>
          <w:szCs w:val="24"/>
          <w:lang w:eastAsia="pl-PL"/>
        </w:rPr>
        <w:t xml:space="preserve"> w prawnie</w:t>
      </w:r>
      <w:r w:rsidRPr="0057009D">
        <w:rPr>
          <w:rFonts w:ascii="Times New Roman" w:eastAsia="Times New Roman" w:hAnsi="Times New Roman" w:cs="Times New Roman"/>
          <w:sz w:val="24"/>
          <w:szCs w:val="24"/>
          <w:lang w:eastAsia="pl-PL"/>
        </w:rPr>
        <w:t xml:space="preserve"> przewidzianym terminie; </w:t>
      </w:r>
    </w:p>
    <w:p w:rsidR="000D1570" w:rsidRPr="0057009D" w:rsidRDefault="000D1570" w:rsidP="000D1570">
      <w:pPr>
        <w:numPr>
          <w:ilvl w:val="0"/>
          <w:numId w:val="18"/>
        </w:numPr>
        <w:suppressAutoHyphens/>
        <w:autoSpaceDN w:val="0"/>
        <w:spacing w:before="120" w:after="120" w:line="276" w:lineRule="auto"/>
        <w:ind w:left="851"/>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środki z dotacji zostały wydatkowane zgodnie z umową;</w:t>
      </w:r>
    </w:p>
    <w:p w:rsidR="000D1570" w:rsidRPr="0057009D" w:rsidRDefault="000D1570" w:rsidP="000D1570">
      <w:pPr>
        <w:numPr>
          <w:ilvl w:val="0"/>
          <w:numId w:val="18"/>
        </w:numPr>
        <w:suppressAutoHyphens/>
        <w:autoSpaceDN w:val="0"/>
        <w:spacing w:before="120" w:after="120" w:line="276" w:lineRule="auto"/>
        <w:ind w:left="851"/>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dokonany został w terminie przewidzianym prawem zwrot niewykorzystanej części środków z dotacji;</w:t>
      </w:r>
    </w:p>
    <w:p w:rsidR="000D1570" w:rsidRPr="0057009D" w:rsidRDefault="000D1570" w:rsidP="000D1570">
      <w:pPr>
        <w:numPr>
          <w:ilvl w:val="0"/>
          <w:numId w:val="18"/>
        </w:numPr>
        <w:suppressAutoHyphens/>
        <w:autoSpaceDN w:val="0"/>
        <w:spacing w:before="120" w:after="120" w:line="276" w:lineRule="auto"/>
        <w:ind w:left="851"/>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nie zawiera błędów rachunkowych;</w:t>
      </w:r>
    </w:p>
    <w:p w:rsidR="000D1570" w:rsidRPr="0057009D" w:rsidRDefault="000D1570" w:rsidP="000D1570">
      <w:pPr>
        <w:numPr>
          <w:ilvl w:val="0"/>
          <w:numId w:val="18"/>
        </w:numPr>
        <w:suppressAutoHyphens/>
        <w:autoSpaceDN w:val="0"/>
        <w:spacing w:before="120" w:after="120" w:line="276" w:lineRule="auto"/>
        <w:ind w:left="851"/>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formularz sprawozdania wypełniony został w sposób czytelny;</w:t>
      </w:r>
    </w:p>
    <w:p w:rsidR="000D1570" w:rsidRDefault="000D1570" w:rsidP="000D1570">
      <w:pPr>
        <w:numPr>
          <w:ilvl w:val="0"/>
          <w:numId w:val="18"/>
        </w:numPr>
        <w:suppressAutoHyphens/>
        <w:autoSpaceDN w:val="0"/>
        <w:spacing w:before="120" w:after="120" w:line="276" w:lineRule="auto"/>
        <w:ind w:left="851"/>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zostały dołączone wymagane umową i Regulaminem oświadczenia oraz dokumenty; </w:t>
      </w:r>
    </w:p>
    <w:p w:rsidR="000D1570" w:rsidRPr="00166F2E" w:rsidRDefault="000D1570" w:rsidP="000D1570">
      <w:pPr>
        <w:numPr>
          <w:ilvl w:val="0"/>
          <w:numId w:val="18"/>
        </w:numPr>
        <w:suppressAutoHyphens/>
        <w:autoSpaceDN w:val="0"/>
        <w:spacing w:before="120" w:after="120" w:line="276" w:lineRule="auto"/>
        <w:ind w:left="851"/>
        <w:jc w:val="both"/>
        <w:textAlignment w:val="baseline"/>
        <w:rPr>
          <w:rFonts w:ascii="Times New Roman" w:eastAsia="Times New Roman" w:hAnsi="Times New Roman" w:cs="Times New Roman"/>
          <w:sz w:val="24"/>
          <w:szCs w:val="24"/>
          <w:lang w:eastAsia="pl-PL"/>
        </w:rPr>
      </w:pPr>
      <w:r w:rsidRPr="00166F2E">
        <w:rPr>
          <w:rFonts w:ascii="Times New Roman" w:eastAsia="Times New Roman" w:hAnsi="Times New Roman" w:cs="Times New Roman"/>
          <w:sz w:val="24"/>
          <w:szCs w:val="24"/>
          <w:lang w:eastAsia="pl-PL"/>
        </w:rPr>
        <w:t xml:space="preserve">podpisane zostało przez osoby upoważnione do składania oświadczeń woli w sprawach majątkowych, zgodnie z danymi z Krajowego Rejestru Sądowego, </w:t>
      </w:r>
      <w:r w:rsidRPr="00166F2E">
        <w:rPr>
          <w:rFonts w:ascii="Times New Roman" w:eastAsia="Times New Roman" w:hAnsi="Times New Roman" w:cs="Times New Roman"/>
          <w:bCs/>
          <w:sz w:val="24"/>
          <w:szCs w:val="24"/>
          <w:lang w:eastAsia="pl-PL"/>
        </w:rPr>
        <w:t xml:space="preserve">innego </w:t>
      </w:r>
      <w:r>
        <w:rPr>
          <w:rFonts w:ascii="Times New Roman" w:eastAsia="Times New Roman" w:hAnsi="Times New Roman" w:cs="Times New Roman"/>
          <w:bCs/>
          <w:sz w:val="24"/>
          <w:szCs w:val="24"/>
          <w:lang w:eastAsia="pl-PL"/>
        </w:rPr>
        <w:t xml:space="preserve">właściwego </w:t>
      </w:r>
      <w:r w:rsidRPr="00166F2E">
        <w:rPr>
          <w:rFonts w:ascii="Times New Roman" w:eastAsia="Times New Roman" w:hAnsi="Times New Roman" w:cs="Times New Roman"/>
          <w:bCs/>
          <w:sz w:val="24"/>
          <w:szCs w:val="24"/>
          <w:lang w:eastAsia="pl-PL"/>
        </w:rPr>
        <w:t xml:space="preserve">rejestru lub ewidencji, a w przypadku innego sposobu reprezentacji niż wynikający z Krajowego Rejestru Sądowego lub innego właściwego rejestru lub ewidencji, innych dokumentów potwierdzających upoważnienie </w:t>
      </w:r>
      <w:r>
        <w:rPr>
          <w:rFonts w:ascii="Times New Roman" w:eastAsia="Times New Roman" w:hAnsi="Times New Roman" w:cs="Times New Roman"/>
          <w:bCs/>
          <w:sz w:val="24"/>
          <w:szCs w:val="24"/>
          <w:lang w:eastAsia="pl-PL"/>
        </w:rPr>
        <w:t>do działania w </w:t>
      </w:r>
      <w:r w:rsidRPr="00166F2E">
        <w:rPr>
          <w:rFonts w:ascii="Times New Roman" w:eastAsia="Times New Roman" w:hAnsi="Times New Roman" w:cs="Times New Roman"/>
          <w:bCs/>
          <w:sz w:val="24"/>
          <w:szCs w:val="24"/>
          <w:lang w:eastAsia="pl-PL"/>
        </w:rPr>
        <w:t xml:space="preserve">imieniu oferenta; w przypadku braku pieczęci imiennych, sprawozdanie podpisuje się czytelnie (pełnym imieniem i nazwiskiem). </w:t>
      </w:r>
    </w:p>
    <w:p w:rsidR="000D1570" w:rsidRPr="0057009D" w:rsidRDefault="000D1570" w:rsidP="000D1570">
      <w:pPr>
        <w:pStyle w:val="Akapitzlist"/>
        <w:numPr>
          <w:ilvl w:val="3"/>
          <w:numId w:val="9"/>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Zadanie publiczne określone w umowie uznaje się za wykonane z chwilą zatwierdzenia sprawozdania przez zleceniodawcę. </w:t>
      </w:r>
    </w:p>
    <w:p w:rsidR="000D1570" w:rsidRPr="0057009D" w:rsidRDefault="000D1570" w:rsidP="000D1570">
      <w:pPr>
        <w:pStyle w:val="Akapitzlist"/>
        <w:numPr>
          <w:ilvl w:val="0"/>
          <w:numId w:val="6"/>
        </w:numPr>
        <w:suppressAutoHyphens/>
        <w:autoSpaceDN w:val="0"/>
        <w:spacing w:before="120" w:after="120" w:line="276" w:lineRule="auto"/>
        <w:ind w:left="426" w:hanging="426"/>
        <w:contextualSpacing w:val="0"/>
        <w:jc w:val="both"/>
        <w:textAlignment w:val="baseline"/>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Obowiązek zwrotu środków z dotacji.</w:t>
      </w:r>
    </w:p>
    <w:p w:rsidR="000D1570" w:rsidRPr="0057009D" w:rsidRDefault="000D1570" w:rsidP="000D1570">
      <w:pPr>
        <w:pStyle w:val="Akapitzlist"/>
        <w:numPr>
          <w:ilvl w:val="3"/>
          <w:numId w:val="33"/>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Konsekwencją uchybień i nieprawidłowości w wydatkowaniu dotacji może być obowiązek zwrotu części lub całości przyznanej dotacji. </w:t>
      </w:r>
    </w:p>
    <w:p w:rsidR="000D1570" w:rsidRPr="0057009D" w:rsidRDefault="000D1570" w:rsidP="000D1570">
      <w:pPr>
        <w:pStyle w:val="Akapitzlist"/>
        <w:numPr>
          <w:ilvl w:val="3"/>
          <w:numId w:val="33"/>
        </w:numPr>
        <w:spacing w:before="60" w:after="6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Zwrot dotacji następuje w całości lub w części, między innymi w sytuacjach, gdy:</w:t>
      </w:r>
    </w:p>
    <w:p w:rsidR="000D1570" w:rsidRPr="0057009D" w:rsidRDefault="000D1570" w:rsidP="000D1570">
      <w:pPr>
        <w:numPr>
          <w:ilvl w:val="0"/>
          <w:numId w:val="19"/>
        </w:numPr>
        <w:suppressAutoHyphens/>
        <w:autoSpaceDN w:val="0"/>
        <w:spacing w:before="60" w:after="60" w:line="276" w:lineRule="auto"/>
        <w:ind w:left="851" w:hanging="357"/>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dotacja w całości lub części została wykorzystana niezgodnie z przeznaczeniem;</w:t>
      </w:r>
    </w:p>
    <w:p w:rsidR="000D1570" w:rsidRPr="0057009D" w:rsidRDefault="000D1570" w:rsidP="000D1570">
      <w:pPr>
        <w:numPr>
          <w:ilvl w:val="0"/>
          <w:numId w:val="19"/>
        </w:numPr>
        <w:suppressAutoHyphens/>
        <w:autoSpaceDN w:val="0"/>
        <w:spacing w:before="60" w:after="60" w:line="276" w:lineRule="auto"/>
        <w:ind w:left="851" w:hanging="357"/>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dotacja w całości lub części została pobrana nienależnie;</w:t>
      </w:r>
    </w:p>
    <w:p w:rsidR="000D1570" w:rsidRPr="0057009D" w:rsidRDefault="000D1570" w:rsidP="000D1570">
      <w:pPr>
        <w:numPr>
          <w:ilvl w:val="0"/>
          <w:numId w:val="19"/>
        </w:numPr>
        <w:suppressAutoHyphens/>
        <w:autoSpaceDN w:val="0"/>
        <w:spacing w:before="60" w:after="60" w:line="276" w:lineRule="auto"/>
        <w:ind w:left="851" w:hanging="357"/>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dotacja została pobrana w nadmiernej wysokości;</w:t>
      </w:r>
    </w:p>
    <w:p w:rsidR="000D1570" w:rsidRPr="0057009D" w:rsidRDefault="000D1570" w:rsidP="000D1570">
      <w:pPr>
        <w:numPr>
          <w:ilvl w:val="0"/>
          <w:numId w:val="19"/>
        </w:numPr>
        <w:suppressAutoHyphens/>
        <w:autoSpaceDN w:val="0"/>
        <w:spacing w:before="60" w:after="60" w:line="276" w:lineRule="auto"/>
        <w:ind w:left="851" w:hanging="357"/>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dotacja (w całości lub części) nie została wykorzystana przez zleceniobiorcę; </w:t>
      </w:r>
    </w:p>
    <w:p w:rsidR="000D1570" w:rsidRPr="0057009D" w:rsidRDefault="000D1570" w:rsidP="000D1570">
      <w:pPr>
        <w:numPr>
          <w:ilvl w:val="0"/>
          <w:numId w:val="19"/>
        </w:numPr>
        <w:suppressAutoHyphens/>
        <w:autoSpaceDN w:val="0"/>
        <w:spacing w:before="60" w:after="60" w:line="276" w:lineRule="auto"/>
        <w:ind w:left="851" w:hanging="357"/>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zleceniobiorca i zleceniodawca na mocy porozumienia rozwiązali umowę o realizację zadania publicznego i określili obowiązek zwrotu środków, ze wskazaniem kwoty i terminu dokonania zwrotu;</w:t>
      </w:r>
    </w:p>
    <w:p w:rsidR="000D1570" w:rsidRPr="0057009D" w:rsidRDefault="000D1570" w:rsidP="000D1570">
      <w:pPr>
        <w:numPr>
          <w:ilvl w:val="0"/>
          <w:numId w:val="19"/>
        </w:numPr>
        <w:suppressAutoHyphens/>
        <w:autoSpaceDN w:val="0"/>
        <w:spacing w:before="120" w:after="120" w:line="276" w:lineRule="auto"/>
        <w:ind w:left="851"/>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wobec naruszenia przez zleceniobiorcę innych obowiązków określonych w umowie, zleceniodawca dokonał jednostronnego rozwiązania umowy.</w:t>
      </w:r>
    </w:p>
    <w:p w:rsidR="000D1570" w:rsidRPr="0057009D" w:rsidRDefault="000D1570" w:rsidP="000D1570">
      <w:pPr>
        <w:pStyle w:val="Akapitzlist"/>
        <w:numPr>
          <w:ilvl w:val="0"/>
          <w:numId w:val="6"/>
        </w:numPr>
        <w:spacing w:before="120" w:after="120" w:line="276" w:lineRule="auto"/>
        <w:ind w:left="426" w:hanging="426"/>
        <w:contextualSpacing w:val="0"/>
        <w:jc w:val="both"/>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Kontrola realizacji zadania publicznego</w:t>
      </w:r>
    </w:p>
    <w:p w:rsidR="000D1570" w:rsidRPr="0057009D" w:rsidRDefault="000D1570" w:rsidP="000D1570">
      <w:pPr>
        <w:pStyle w:val="Akapitzlist"/>
        <w:numPr>
          <w:ilvl w:val="3"/>
          <w:numId w:val="10"/>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Kontrola obejmuje prawidłowość wykonania zadania publicznego przez zleceniobiorcę oraz prawidłowość wydatkowania przez niego środków finansowych</w:t>
      </w:r>
      <w:r w:rsidRPr="0057009D">
        <w:rPr>
          <w:rFonts w:ascii="Arial" w:hAnsi="Arial" w:cs="Arial"/>
          <w:sz w:val="24"/>
          <w:szCs w:val="24"/>
        </w:rPr>
        <w:t xml:space="preserve">, </w:t>
      </w:r>
      <w:r w:rsidRPr="0057009D">
        <w:rPr>
          <w:rFonts w:ascii="Times New Roman" w:hAnsi="Times New Roman" w:cs="Times New Roman"/>
          <w:sz w:val="24"/>
          <w:szCs w:val="24"/>
        </w:rPr>
        <w:t>a także wykonania obowiązku do podjęcia działań informacyjnych dotyczących udzielonego finansowania lub dofinansowania</w:t>
      </w:r>
      <w:r w:rsidRPr="0057009D">
        <w:rPr>
          <w:rFonts w:ascii="Arial" w:hAnsi="Arial" w:cs="Arial"/>
          <w:sz w:val="24"/>
          <w:szCs w:val="24"/>
        </w:rPr>
        <w:t>.</w:t>
      </w:r>
      <w:r w:rsidRPr="0057009D">
        <w:rPr>
          <w:rFonts w:ascii="Times New Roman" w:eastAsia="Times New Roman" w:hAnsi="Times New Roman" w:cs="Times New Roman"/>
          <w:sz w:val="24"/>
          <w:szCs w:val="24"/>
          <w:lang w:eastAsia="pl-PL"/>
        </w:rPr>
        <w:t xml:space="preserve"> Kontrola może być prowadzona zarówno w trakcie, jak i po zakończeniu realizacji zadania publicznego. Prawo do kontroli prawidłowości realizacji zadania publicznego wynika z art. 17 ustawy </w:t>
      </w:r>
      <w:r w:rsidRPr="00166F2E">
        <w:rPr>
          <w:rFonts w:ascii="Times New Roman" w:eastAsia="Times New Roman" w:hAnsi="Times New Roman" w:cs="Times New Roman"/>
          <w:i/>
          <w:sz w:val="24"/>
          <w:szCs w:val="24"/>
          <w:lang w:eastAsia="pl-PL"/>
        </w:rPr>
        <w:t>o dział</w:t>
      </w:r>
      <w:r>
        <w:rPr>
          <w:rFonts w:ascii="Times New Roman" w:eastAsia="Times New Roman" w:hAnsi="Times New Roman" w:cs="Times New Roman"/>
          <w:i/>
          <w:sz w:val="24"/>
          <w:szCs w:val="24"/>
          <w:lang w:eastAsia="pl-PL"/>
        </w:rPr>
        <w:t>alności pożytku publicznego i o </w:t>
      </w:r>
      <w:r w:rsidRPr="00166F2E">
        <w:rPr>
          <w:rFonts w:ascii="Times New Roman" w:eastAsia="Times New Roman" w:hAnsi="Times New Roman" w:cs="Times New Roman"/>
          <w:i/>
          <w:sz w:val="24"/>
          <w:szCs w:val="24"/>
          <w:lang w:eastAsia="pl-PL"/>
        </w:rPr>
        <w:t>wolontariacie</w:t>
      </w:r>
      <w:r w:rsidRPr="0057009D">
        <w:rPr>
          <w:rFonts w:ascii="Times New Roman" w:eastAsia="Times New Roman" w:hAnsi="Times New Roman" w:cs="Times New Roman"/>
          <w:sz w:val="24"/>
          <w:szCs w:val="24"/>
          <w:lang w:eastAsia="pl-PL"/>
        </w:rPr>
        <w:t xml:space="preserve">. </w:t>
      </w:r>
    </w:p>
    <w:p w:rsidR="000D1570" w:rsidRPr="0057009D" w:rsidRDefault="000D1570" w:rsidP="000D1570">
      <w:pPr>
        <w:pStyle w:val="Akapitzlist"/>
        <w:numPr>
          <w:ilvl w:val="3"/>
          <w:numId w:val="10"/>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Prawo przeprowadzenia kontroli przysługuje upoważnionym przedstawicielom Ministra Obrony Narodowej w siedzibie zleceniobiorcy, jak również w miejscu realizacji zadania publicznego. </w:t>
      </w:r>
    </w:p>
    <w:p w:rsidR="000D1570" w:rsidRPr="0057009D" w:rsidRDefault="000D1570" w:rsidP="000D1570">
      <w:pPr>
        <w:pStyle w:val="Akapitzlist"/>
        <w:numPr>
          <w:ilvl w:val="3"/>
          <w:numId w:val="10"/>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Kontrolę przeprowadzić mogą także upoważnieni przedstawiciele innych państwowych organów kontroli.</w:t>
      </w:r>
    </w:p>
    <w:p w:rsidR="000D1570" w:rsidRPr="0057009D" w:rsidRDefault="000D1570" w:rsidP="000D1570">
      <w:pPr>
        <w:pStyle w:val="Akapitzlist"/>
        <w:numPr>
          <w:ilvl w:val="3"/>
          <w:numId w:val="10"/>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Na wezwanie zleceniodawcy, zleceniobiorca zobowiązany jest w wyznaczonym terminie i miejscu do przedłożenia do wglądu oryginałów faktur i innych dowodów księgowych, dotyczących wydatków poniesionych na realizację zadania zarówno ze środków z dotacji, jak też ze środków finansowych innych niż dotacja oraz innych dokumentów potwierdzających realizację zadania publicznego (np. listy strzelań, wykaz uczestników itp.) lub przesłania ich uwierzytelnionych kopii w celu kontroli dokonanych przez zleceniobiorcę wydatków oraz potwierdzenie podjętych działań w trakcie realizacji zadania. </w:t>
      </w:r>
    </w:p>
    <w:p w:rsidR="000D1570" w:rsidRPr="0057009D" w:rsidRDefault="000D1570" w:rsidP="000D1570">
      <w:pPr>
        <w:pStyle w:val="Akapitzlist"/>
        <w:numPr>
          <w:ilvl w:val="3"/>
          <w:numId w:val="10"/>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Dokumentowanie prowadzonych przez zleceniobiorcę czynności mających na celu realizację zadania publicznego, obejmuje także prowadzenie list obecności, sporządzanie sprawozdań ze spotkań itp. Rolą zleceniobiorcy jest takie dokumentowanie prowadzonych w ramach tego zadania czynności i </w:t>
      </w:r>
      <w:r>
        <w:rPr>
          <w:rFonts w:ascii="Times New Roman" w:eastAsia="Times New Roman" w:hAnsi="Times New Roman" w:cs="Times New Roman"/>
          <w:sz w:val="24"/>
          <w:szCs w:val="24"/>
          <w:lang w:eastAsia="pl-PL"/>
        </w:rPr>
        <w:t>związanych z nim wydatków, by w </w:t>
      </w:r>
      <w:r w:rsidRPr="0057009D">
        <w:rPr>
          <w:rFonts w:ascii="Times New Roman" w:eastAsia="Times New Roman" w:hAnsi="Times New Roman" w:cs="Times New Roman"/>
          <w:sz w:val="24"/>
          <w:szCs w:val="24"/>
          <w:lang w:eastAsia="pl-PL"/>
        </w:rPr>
        <w:t>oparciu o przedstawione i wiarygodne dokumenty, był w stanie powiązać każdy poniesiony wydatek z realizowanym w ramach zadania działaniem.</w:t>
      </w:r>
    </w:p>
    <w:p w:rsidR="000D1570" w:rsidRPr="0057009D" w:rsidRDefault="000D1570" w:rsidP="000D1570">
      <w:pPr>
        <w:pStyle w:val="Akapitzlist"/>
        <w:numPr>
          <w:ilvl w:val="3"/>
          <w:numId w:val="10"/>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Wszelką dokumentację związaną z realizacją zadania publicznego zleceniobiorca zobowiązany jest przechowywać przez 5 lat, licząc od dnia 1 stycznia roku następującego po roku, w którym realizował to zadanie. Powyższy obowiązek wynika z § 6 ust. 2 załącznika nr 3 do rozporządzenia </w:t>
      </w:r>
      <w:r w:rsidRPr="0057009D">
        <w:rPr>
          <w:rFonts w:ascii="Times New Roman" w:hAnsi="Times New Roman" w:cs="Times New Roman"/>
          <w:sz w:val="24"/>
          <w:szCs w:val="24"/>
          <w:lang w:eastAsia="pl-PL"/>
        </w:rPr>
        <w:t xml:space="preserve">Przewodniczącego Komitetu Do Spraw Pożytku Publicznego z dnia 24 października 2018 r. </w:t>
      </w:r>
      <w:r w:rsidRPr="0057009D">
        <w:rPr>
          <w:rFonts w:ascii="Times New Roman" w:hAnsi="Times New Roman" w:cs="Times New Roman"/>
          <w:i/>
          <w:sz w:val="24"/>
          <w:szCs w:val="24"/>
          <w:lang w:eastAsia="pl-PL"/>
        </w:rPr>
        <w:t>w sprawie wzorów ofert i ramowych wzorów umów dotyczących realizacji zadań publicznych oraz wzorów sprawozdań z wykonania tych zadań</w:t>
      </w:r>
      <w:r w:rsidRPr="0057009D">
        <w:rPr>
          <w:rFonts w:ascii="Times New Roman" w:hAnsi="Times New Roman" w:cs="Times New Roman"/>
          <w:sz w:val="24"/>
          <w:szCs w:val="24"/>
          <w:lang w:eastAsia="pl-PL"/>
        </w:rPr>
        <w:t xml:space="preserve"> (Dz. U. z 2018 r. poz. 2057).</w:t>
      </w:r>
    </w:p>
    <w:p w:rsidR="000D1570" w:rsidRPr="0057009D" w:rsidRDefault="000D1570" w:rsidP="000D1570">
      <w:pPr>
        <w:pStyle w:val="Akapitzlist"/>
        <w:numPr>
          <w:ilvl w:val="3"/>
          <w:numId w:val="10"/>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O wynikach przeprowadzonej kontroli zleceniodawca informuje zleceniobiorcę, a w przypadku stwierdzenia nieprawidłowości przekazuje mu wnioski i zalecenia mające na celu ich usunięcie</w:t>
      </w:r>
      <w:r>
        <w:rPr>
          <w:rFonts w:ascii="Times New Roman" w:eastAsia="Times New Roman" w:hAnsi="Times New Roman" w:cs="Times New Roman"/>
          <w:sz w:val="24"/>
          <w:szCs w:val="24"/>
          <w:lang w:eastAsia="pl-PL"/>
        </w:rPr>
        <w:t>.</w:t>
      </w:r>
      <w:r w:rsidRPr="0057009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w:t>
      </w:r>
      <w:r w:rsidRPr="0057009D">
        <w:rPr>
          <w:rFonts w:ascii="Times New Roman" w:eastAsia="Times New Roman" w:hAnsi="Times New Roman" w:cs="Times New Roman"/>
          <w:sz w:val="24"/>
          <w:szCs w:val="24"/>
          <w:lang w:eastAsia="pl-PL"/>
        </w:rPr>
        <w:t>leceniobiorca w terminie określonym w protokole zobowiązany jest do wykonania zaleceń i pisemnego poinformowania o tym zleceniodawcy.</w:t>
      </w:r>
    </w:p>
    <w:p w:rsidR="000D1570" w:rsidRPr="0057009D" w:rsidRDefault="000D1570" w:rsidP="000D1570">
      <w:pPr>
        <w:pStyle w:val="Akapitzlist"/>
        <w:numPr>
          <w:ilvl w:val="3"/>
          <w:numId w:val="10"/>
        </w:numPr>
        <w:spacing w:before="120" w:after="120" w:line="276" w:lineRule="auto"/>
        <w:ind w:left="567" w:hanging="425"/>
        <w:contextualSpacing w:val="0"/>
        <w:jc w:val="both"/>
        <w:rPr>
          <w:rFonts w:ascii="Times New Roman" w:eastAsia="Times New Roman" w:hAnsi="Times New Roman" w:cs="Times New Roman"/>
          <w:strike/>
          <w:sz w:val="24"/>
          <w:szCs w:val="24"/>
          <w:lang w:eastAsia="pl-PL"/>
        </w:rPr>
      </w:pPr>
      <w:r w:rsidRPr="0057009D">
        <w:rPr>
          <w:rFonts w:ascii="Times New Roman" w:eastAsia="Times New Roman" w:hAnsi="Times New Roman" w:cs="Times New Roman"/>
          <w:sz w:val="24"/>
          <w:szCs w:val="24"/>
          <w:lang w:eastAsia="pl-PL"/>
        </w:rPr>
        <w:t>Ocena merytoryczna zadania może zostać przeprowadzona podczas jego realizacji przez osoby reprezentujące komórki organizacyjne Ministerstwa Obrony Narodowej lub osoby z jednostek organizacyjnych podległych Ministrowi Obrony Narodowej lub przez niego nadzorowanych. Osoba dokonująca oceny merytorycznej zadania publicznego przygotowuje notatkę, którą przesyła do dyrektora Departamentu Edukacji, Kultury i Dziedzictwa MON.</w:t>
      </w:r>
    </w:p>
    <w:p w:rsidR="000D1570" w:rsidRPr="0057009D" w:rsidRDefault="000D1570" w:rsidP="000D1570">
      <w:pPr>
        <w:pStyle w:val="Akapitzlist"/>
        <w:numPr>
          <w:ilvl w:val="0"/>
          <w:numId w:val="6"/>
        </w:numPr>
        <w:spacing w:before="120" w:after="120" w:line="276" w:lineRule="auto"/>
        <w:ind w:left="426" w:hanging="437"/>
        <w:contextualSpacing w:val="0"/>
        <w:jc w:val="both"/>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Inne postanowienia</w:t>
      </w:r>
    </w:p>
    <w:p w:rsidR="000D1570" w:rsidRPr="0057009D" w:rsidRDefault="000D1570" w:rsidP="000D1570">
      <w:pPr>
        <w:pStyle w:val="Akapitzlist"/>
        <w:numPr>
          <w:ilvl w:val="3"/>
          <w:numId w:val="20"/>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Dokumentacja realizowanego zadania publicznego stanowi informację publiczną w rozumieniu przepisów ustawy </w:t>
      </w:r>
      <w:r w:rsidRPr="0057009D">
        <w:rPr>
          <w:rFonts w:ascii="Times New Roman" w:eastAsia="Times New Roman" w:hAnsi="Times New Roman" w:cs="Times New Roman"/>
          <w:i/>
          <w:sz w:val="24"/>
          <w:szCs w:val="24"/>
          <w:lang w:eastAsia="pl-PL"/>
        </w:rPr>
        <w:t>o dostępie do informacji publicznej</w:t>
      </w:r>
      <w:r w:rsidRPr="0057009D">
        <w:rPr>
          <w:rFonts w:ascii="Times New Roman" w:eastAsia="Times New Roman" w:hAnsi="Times New Roman" w:cs="Times New Roman"/>
          <w:sz w:val="24"/>
          <w:szCs w:val="24"/>
          <w:lang w:eastAsia="pl-PL"/>
        </w:rPr>
        <w:t xml:space="preserve"> i podlega udostępnieniu w oparciu o przepisy przywoływanej ustawy zarówno przez zleceniodawcę, jak i zleceniobiorcę.</w:t>
      </w:r>
    </w:p>
    <w:p w:rsidR="000D1570" w:rsidRPr="0057009D" w:rsidRDefault="000D1570" w:rsidP="000D1570">
      <w:pPr>
        <w:pStyle w:val="Akapitzlist"/>
        <w:numPr>
          <w:ilvl w:val="3"/>
          <w:numId w:val="20"/>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Calibri" w:hAnsi="Times New Roman" w:cs="Times New Roman"/>
          <w:sz w:val="24"/>
          <w:szCs w:val="24"/>
        </w:rPr>
        <w:t xml:space="preserve">W zakresie związanym z realizacją zadania publicznego, w tym z przetwarzaniem danych osobowych, Zleceniobiorca(-cy) postępuje(-ją) zgodnie z postanowieniami rozporządzenia Parlamentu Europejskiego i Rady (UE) 2016/679 z dnia 27 kwietnia 2016 r. </w:t>
      </w:r>
      <w:r w:rsidRPr="00B44F22">
        <w:rPr>
          <w:rFonts w:ascii="Times New Roman" w:eastAsia="Calibri" w:hAnsi="Times New Roman" w:cs="Times New Roman"/>
          <w:i/>
          <w:sz w:val="24"/>
          <w:szCs w:val="24"/>
        </w:rPr>
        <w:t>w sprawie ochrony osób fizycznych w związku z przetwarzaniem danych osobowych i w sprawie swobodnego przepływu takich danych oraz uchylenia dyrektywy 95/46/WE</w:t>
      </w:r>
      <w:r w:rsidRPr="0057009D">
        <w:rPr>
          <w:rFonts w:ascii="Times New Roman" w:eastAsia="Calibri" w:hAnsi="Times New Roman" w:cs="Times New Roman"/>
          <w:sz w:val="24"/>
          <w:szCs w:val="24"/>
        </w:rPr>
        <w:t xml:space="preserve"> (ogólnego rozporządzenia o ochronie danych (</w:t>
      </w:r>
      <w:r w:rsidRPr="0057009D">
        <w:rPr>
          <w:rFonts w:ascii="Times New Roman" w:eastAsia="Times New Roman" w:hAnsi="Times New Roman" w:cs="Times New Roman"/>
          <w:sz w:val="24"/>
          <w:szCs w:val="24"/>
          <w:lang w:eastAsia="pl-PL"/>
        </w:rPr>
        <w:t>Dz. Urz. UE L 119 z 04.05.2016 r., str. 1</w:t>
      </w:r>
      <w:r w:rsidRPr="0057009D">
        <w:rPr>
          <w:rFonts w:ascii="Times New Roman" w:eastAsia="Calibri" w:hAnsi="Times New Roman" w:cs="Times New Roman"/>
          <w:sz w:val="24"/>
          <w:szCs w:val="24"/>
        </w:rPr>
        <w:t>), zwanym dalej RODO.</w:t>
      </w:r>
    </w:p>
    <w:p w:rsidR="000D1570" w:rsidRPr="0057009D" w:rsidRDefault="000D1570" w:rsidP="000D1570">
      <w:pPr>
        <w:pStyle w:val="Akapitzlist"/>
        <w:numPr>
          <w:ilvl w:val="0"/>
          <w:numId w:val="20"/>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hAnsi="Times New Roman" w:cs="Times New Roman"/>
          <w:sz w:val="24"/>
          <w:szCs w:val="24"/>
        </w:rPr>
        <w:t>Na podstawie RODO zleceniobiorca zobowiązany jest m.in. do: zapewnienia osobom,</w:t>
      </w:r>
      <w:r>
        <w:rPr>
          <w:rFonts w:ascii="Times New Roman" w:hAnsi="Times New Roman" w:cs="Times New Roman"/>
          <w:sz w:val="24"/>
          <w:szCs w:val="24"/>
        </w:rPr>
        <w:t xml:space="preserve"> których dane dotyczą, możliwości</w:t>
      </w:r>
      <w:r w:rsidRPr="0057009D">
        <w:rPr>
          <w:rFonts w:ascii="Times New Roman" w:hAnsi="Times New Roman" w:cs="Times New Roman"/>
          <w:sz w:val="24"/>
          <w:szCs w:val="24"/>
        </w:rPr>
        <w:t xml:space="preserve"> realizacji ich praw wskazanych w art. 12-22 RODO, prowadzenia rejestru czynności przetwarzania (art. 30 RODO), rejestru naruszeń (a</w:t>
      </w:r>
      <w:r w:rsidR="00151F28">
        <w:rPr>
          <w:rFonts w:ascii="Times New Roman" w:hAnsi="Times New Roman" w:cs="Times New Roman"/>
          <w:sz w:val="24"/>
          <w:szCs w:val="24"/>
        </w:rPr>
        <w:t>rt. 33 </w:t>
      </w:r>
      <w:r w:rsidRPr="0057009D">
        <w:rPr>
          <w:rFonts w:ascii="Times New Roman" w:hAnsi="Times New Roman" w:cs="Times New Roman"/>
          <w:sz w:val="24"/>
          <w:szCs w:val="24"/>
        </w:rPr>
        <w:t>RODO), wdrożenia odpowiednich środków technicznych i organizacyjnych zapewniających odpowiedni stopień bezpieczeństwa (art. 32 RODO), wyznaczenia Inspektora Ochrony Danych (art. 37 ust. 1 RODO).</w:t>
      </w:r>
    </w:p>
    <w:p w:rsidR="000D1570" w:rsidRPr="00251D53" w:rsidRDefault="000D1570" w:rsidP="000D1570">
      <w:pPr>
        <w:rPr>
          <w:b/>
        </w:rPr>
      </w:pPr>
    </w:p>
    <w:p w:rsidR="00DF603D" w:rsidRDefault="00DF603D"/>
    <w:sectPr w:rsidR="00DF603D" w:rsidSect="00B44F22">
      <w:footerReference w:type="even" r:id="rId14"/>
      <w:footerReference w:type="default" r:id="rId15"/>
      <w:pgSz w:w="11906" w:h="16838"/>
      <w:pgMar w:top="851" w:right="851" w:bottom="85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570" w:rsidRDefault="000D1570" w:rsidP="000D1570">
      <w:pPr>
        <w:spacing w:after="0" w:line="240" w:lineRule="auto"/>
      </w:pPr>
      <w:r>
        <w:separator/>
      </w:r>
    </w:p>
  </w:endnote>
  <w:endnote w:type="continuationSeparator" w:id="0">
    <w:p w:rsidR="000D1570" w:rsidRDefault="000D1570" w:rsidP="000D1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92D" w:rsidRDefault="000D157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3A592D" w:rsidRDefault="00C01DE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92D" w:rsidRDefault="000D157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C01DE6">
      <w:rPr>
        <w:rStyle w:val="Numerstrony"/>
        <w:noProof/>
      </w:rPr>
      <w:t>16</w:t>
    </w:r>
    <w:r>
      <w:rPr>
        <w:rStyle w:val="Numerstrony"/>
      </w:rPr>
      <w:fldChar w:fldCharType="end"/>
    </w:r>
  </w:p>
  <w:p w:rsidR="003A592D" w:rsidRDefault="00C01DE6">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570" w:rsidRDefault="000D1570" w:rsidP="000D1570">
      <w:pPr>
        <w:spacing w:after="0" w:line="240" w:lineRule="auto"/>
      </w:pPr>
      <w:r>
        <w:separator/>
      </w:r>
    </w:p>
  </w:footnote>
  <w:footnote w:type="continuationSeparator" w:id="0">
    <w:p w:rsidR="000D1570" w:rsidRDefault="000D1570" w:rsidP="000D15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05DAC"/>
    <w:multiLevelType w:val="multilevel"/>
    <w:tmpl w:val="9BDA6172"/>
    <w:lvl w:ilvl="0">
      <w:start w:val="2"/>
      <w:numFmt w:val="decimal"/>
      <w:lvlText w:val="%1."/>
      <w:lvlJc w:val="left"/>
      <w:pPr>
        <w:ind w:left="360" w:hanging="360"/>
      </w:pPr>
      <w:rPr>
        <w:rFonts w:ascii="Times New Roman" w:hAnsi="Times New Roman" w:cs="Times New Roman"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C94C6C"/>
    <w:multiLevelType w:val="hybridMultilevel"/>
    <w:tmpl w:val="15A26C48"/>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 w15:restartNumberingAfterBreak="0">
    <w:nsid w:val="08B36088"/>
    <w:multiLevelType w:val="multilevel"/>
    <w:tmpl w:val="0C40575A"/>
    <w:lvl w:ilvl="0">
      <w:start w:val="1"/>
      <w:numFmt w:val="decimal"/>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3" w15:restartNumberingAfterBreak="0">
    <w:nsid w:val="0B1A0C87"/>
    <w:multiLevelType w:val="hybridMultilevel"/>
    <w:tmpl w:val="7E24A622"/>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3DFA3478">
      <w:start w:val="17"/>
      <w:numFmt w:val="decimal"/>
      <w:lvlText w:val="%3)"/>
      <w:lvlJc w:val="left"/>
      <w:pPr>
        <w:ind w:left="2340" w:hanging="360"/>
      </w:pPr>
      <w:rPr>
        <w:rFonts w:hint="default"/>
        <w:sz w:val="23"/>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277EF3"/>
    <w:multiLevelType w:val="hybridMultilevel"/>
    <w:tmpl w:val="3572C04A"/>
    <w:lvl w:ilvl="0" w:tplc="AF68D4B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DE07DE9"/>
    <w:multiLevelType w:val="hybridMultilevel"/>
    <w:tmpl w:val="F87649DC"/>
    <w:lvl w:ilvl="0" w:tplc="199CB7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0B76A23"/>
    <w:multiLevelType w:val="hybridMultilevel"/>
    <w:tmpl w:val="4A02C1E6"/>
    <w:lvl w:ilvl="0" w:tplc="CCBCBE04">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2B3074F"/>
    <w:multiLevelType w:val="hybridMultilevel"/>
    <w:tmpl w:val="32C2A5E6"/>
    <w:lvl w:ilvl="0" w:tplc="B4EAF518">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C94E5F"/>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142448"/>
    <w:multiLevelType w:val="multilevel"/>
    <w:tmpl w:val="1D6E689E"/>
    <w:lvl w:ilvl="0">
      <w:start w:val="1"/>
      <w:numFmt w:val="lowerLetter"/>
      <w:lvlText w:val="%1)"/>
      <w:lvlJc w:val="left"/>
      <w:pPr>
        <w:ind w:left="660" w:hanging="360"/>
      </w:pPr>
      <w:rPr>
        <w:color w:val="auto"/>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10" w15:restartNumberingAfterBreak="0">
    <w:nsid w:val="15910BB7"/>
    <w:multiLevelType w:val="multilevel"/>
    <w:tmpl w:val="69A0B4EC"/>
    <w:lvl w:ilvl="0">
      <w:start w:val="1"/>
      <w:numFmt w:val="lowerLetter"/>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strike w:val="0"/>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11" w15:restartNumberingAfterBreak="0">
    <w:nsid w:val="162A6F3F"/>
    <w:multiLevelType w:val="hybridMultilevel"/>
    <w:tmpl w:val="1F5A099A"/>
    <w:lvl w:ilvl="0" w:tplc="BC2A3B5C">
      <w:start w:val="1"/>
      <w:numFmt w:val="bullet"/>
      <w:lvlText w:val=""/>
      <w:lvlJc w:val="left"/>
      <w:pPr>
        <w:ind w:left="1380" w:hanging="360"/>
      </w:pPr>
      <w:rPr>
        <w:rFonts w:ascii="Symbol" w:hAnsi="Symbol" w:hint="default"/>
      </w:rPr>
    </w:lvl>
    <w:lvl w:ilvl="1" w:tplc="04150003" w:tentative="1">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12" w15:restartNumberingAfterBreak="0">
    <w:nsid w:val="17942C3D"/>
    <w:multiLevelType w:val="hybridMultilevel"/>
    <w:tmpl w:val="BE1A81C8"/>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 w15:restartNumberingAfterBreak="0">
    <w:nsid w:val="18245275"/>
    <w:multiLevelType w:val="hybridMultilevel"/>
    <w:tmpl w:val="0D92EB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C2443D"/>
    <w:multiLevelType w:val="hybridMultilevel"/>
    <w:tmpl w:val="48682F80"/>
    <w:lvl w:ilvl="0" w:tplc="8EFAB74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0547F6"/>
    <w:multiLevelType w:val="hybridMultilevel"/>
    <w:tmpl w:val="EF0411E4"/>
    <w:lvl w:ilvl="0" w:tplc="DD78DA88">
      <w:start w:val="1"/>
      <w:numFmt w:val="decimal"/>
      <w:lvlText w:val="%1)"/>
      <w:lvlJc w:val="left"/>
      <w:pPr>
        <w:ind w:left="1069" w:hanging="360"/>
      </w:pPr>
      <w:rPr>
        <w:rFonts w:eastAsia="Times New Roman" w:hint="default"/>
        <w:b/>
      </w:rPr>
    </w:lvl>
    <w:lvl w:ilvl="1" w:tplc="04150011">
      <w:start w:val="1"/>
      <w:numFmt w:val="decimal"/>
      <w:lvlText w:val="%2)"/>
      <w:lvlJc w:val="left"/>
      <w:pPr>
        <w:ind w:left="1789" w:hanging="360"/>
      </w:pPr>
    </w:lvl>
    <w:lvl w:ilvl="2" w:tplc="E8E4F376">
      <w:start w:val="5"/>
      <w:numFmt w:val="upperRoman"/>
      <w:lvlText w:val="%3."/>
      <w:lvlJc w:val="left"/>
      <w:pPr>
        <w:ind w:left="3049" w:hanging="720"/>
      </w:pPr>
      <w:rPr>
        <w:rFonts w:hint="default"/>
      </w:rPr>
    </w:lvl>
    <w:lvl w:ilvl="3" w:tplc="A7C6D9BE">
      <w:start w:val="10"/>
      <w:numFmt w:val="decimal"/>
      <w:lvlText w:val="%4"/>
      <w:lvlJc w:val="left"/>
      <w:pPr>
        <w:ind w:left="3229" w:hanging="360"/>
      </w:pPr>
      <w:rPr>
        <w:rFonts w:eastAsia="Times New Roman" w:hint="default"/>
        <w:b/>
      </w:rPr>
    </w:lvl>
    <w:lvl w:ilvl="4" w:tplc="04150019">
      <w:start w:val="1"/>
      <w:numFmt w:val="lowerLetter"/>
      <w:lvlText w:val="%5."/>
      <w:lvlJc w:val="left"/>
      <w:pPr>
        <w:ind w:left="3949" w:hanging="360"/>
      </w:pPr>
    </w:lvl>
    <w:lvl w:ilvl="5" w:tplc="04150011">
      <w:start w:val="1"/>
      <w:numFmt w:val="decimal"/>
      <w:lvlText w:val="%6)"/>
      <w:lvlJc w:val="left"/>
      <w:pPr>
        <w:ind w:left="360" w:hanging="360"/>
      </w:pPr>
      <w:rPr>
        <w:rFonts w:hint="default"/>
      </w:r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1BAC5B2B"/>
    <w:multiLevelType w:val="multilevel"/>
    <w:tmpl w:val="FD4A8FD8"/>
    <w:lvl w:ilvl="0">
      <w:start w:val="1"/>
      <w:numFmt w:val="lowerLetter"/>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Times New Roman" w:hAnsi="Times New Roman" w:cs="Times New Roman"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7" w15:restartNumberingAfterBreak="0">
    <w:nsid w:val="1FFB090F"/>
    <w:multiLevelType w:val="hybridMultilevel"/>
    <w:tmpl w:val="4E3E17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0D824E5"/>
    <w:multiLevelType w:val="hybridMultilevel"/>
    <w:tmpl w:val="AAD89D18"/>
    <w:lvl w:ilvl="0" w:tplc="4448E254">
      <w:start w:val="1"/>
      <w:numFmt w:val="decimal"/>
      <w:lvlText w:val="%1."/>
      <w:lvlJc w:val="left"/>
      <w:pPr>
        <w:ind w:left="502" w:hanging="360"/>
      </w:pPr>
      <w:rPr>
        <w:rFonts w:hint="default"/>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83A71DB"/>
    <w:multiLevelType w:val="multilevel"/>
    <w:tmpl w:val="390255D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9BD6EFD"/>
    <w:multiLevelType w:val="hybridMultilevel"/>
    <w:tmpl w:val="620A98A8"/>
    <w:lvl w:ilvl="0" w:tplc="BC2A3B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B8C42A6"/>
    <w:multiLevelType w:val="hybridMultilevel"/>
    <w:tmpl w:val="2F52A598"/>
    <w:lvl w:ilvl="0" w:tplc="04150011">
      <w:start w:val="1"/>
      <w:numFmt w:val="decimal"/>
      <w:lvlText w:val="%1)"/>
      <w:lvlJc w:val="left"/>
      <w:pPr>
        <w:ind w:left="1440" w:hanging="360"/>
      </w:pPr>
      <w:rPr>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BE815C1"/>
    <w:multiLevelType w:val="multilevel"/>
    <w:tmpl w:val="8EC6BFC4"/>
    <w:lvl w:ilvl="0">
      <w:start w:val="1"/>
      <w:numFmt w:val="lowerLetter"/>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2D204E21"/>
    <w:multiLevelType w:val="hybridMultilevel"/>
    <w:tmpl w:val="075C93BE"/>
    <w:lvl w:ilvl="0" w:tplc="AF68D4B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2D793A10"/>
    <w:multiLevelType w:val="hybridMultilevel"/>
    <w:tmpl w:val="07F47C10"/>
    <w:lvl w:ilvl="0" w:tplc="0262A838">
      <w:start w:val="1"/>
      <w:numFmt w:val="decimal"/>
      <w:lvlText w:val="%1."/>
      <w:lvlJc w:val="left"/>
      <w:pPr>
        <w:ind w:left="1069" w:hanging="360"/>
      </w:pPr>
      <w:rPr>
        <w:rFonts w:ascii="Times New Roman" w:hAnsi="Times New Roman" w:cs="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2D90182C"/>
    <w:multiLevelType w:val="hybridMultilevel"/>
    <w:tmpl w:val="2996B2D2"/>
    <w:lvl w:ilvl="0" w:tplc="04150011">
      <w:start w:val="1"/>
      <w:numFmt w:val="decimal"/>
      <w:lvlText w:val="%1)"/>
      <w:lvlJc w:val="left"/>
      <w:pPr>
        <w:ind w:left="2345" w:hanging="360"/>
      </w:p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26" w15:restartNumberingAfterBreak="0">
    <w:nsid w:val="2DAC6B14"/>
    <w:multiLevelType w:val="multilevel"/>
    <w:tmpl w:val="6A98C9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1F12892"/>
    <w:multiLevelType w:val="hybridMultilevel"/>
    <w:tmpl w:val="4D4E14F8"/>
    <w:lvl w:ilvl="0" w:tplc="04150011">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373E1493"/>
    <w:multiLevelType w:val="hybridMultilevel"/>
    <w:tmpl w:val="C6B6DB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8752E35"/>
    <w:multiLevelType w:val="hybridMultilevel"/>
    <w:tmpl w:val="DA1E307E"/>
    <w:lvl w:ilvl="0" w:tplc="04150017">
      <w:start w:val="1"/>
      <w:numFmt w:val="lowerLetter"/>
      <w:lvlText w:val="%1)"/>
      <w:lvlJc w:val="left"/>
      <w:pPr>
        <w:ind w:left="360" w:hanging="360"/>
      </w:pPr>
      <w:rPr>
        <w:rFonts w:hint="default"/>
        <w:b w:val="0"/>
      </w:rPr>
    </w:lvl>
    <w:lvl w:ilvl="1" w:tplc="FFFFFFFF">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30" w15:restartNumberingAfterBreak="0">
    <w:nsid w:val="38E1506E"/>
    <w:multiLevelType w:val="hybridMultilevel"/>
    <w:tmpl w:val="AAD89D18"/>
    <w:lvl w:ilvl="0" w:tplc="4448E254">
      <w:start w:val="1"/>
      <w:numFmt w:val="decimal"/>
      <w:lvlText w:val="%1."/>
      <w:lvlJc w:val="left"/>
      <w:pPr>
        <w:ind w:left="502" w:hanging="360"/>
      </w:pPr>
      <w:rPr>
        <w:rFonts w:hint="default"/>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39430598"/>
    <w:multiLevelType w:val="hybridMultilevel"/>
    <w:tmpl w:val="4A74A576"/>
    <w:lvl w:ilvl="0" w:tplc="65921390">
      <w:start w:val="1"/>
      <w:numFmt w:val="decimal"/>
      <w:lvlText w:val="%1."/>
      <w:lvlJc w:val="left"/>
      <w:pPr>
        <w:ind w:left="360" w:hanging="360"/>
      </w:pPr>
      <w:rPr>
        <w:rFonts w:ascii="Times New Roman" w:eastAsia="Times New Roman" w:hAnsi="Times New Roman" w:cs="Times New Roman" w:hint="default"/>
        <w:b w:val="0"/>
        <w:i w:val="0"/>
      </w:rPr>
    </w:lvl>
    <w:lvl w:ilvl="1" w:tplc="69CAF2E8">
      <w:start w:val="1"/>
      <w:numFmt w:val="decimal"/>
      <w:lvlText w:val="%2)"/>
      <w:lvlJc w:val="left"/>
      <w:pPr>
        <w:ind w:left="1080" w:hanging="360"/>
      </w:pPr>
      <w:rPr>
        <w:rFonts w:hint="default"/>
      </w:rPr>
    </w:lvl>
    <w:lvl w:ilvl="2" w:tplc="51D6E106">
      <w:start w:val="1"/>
      <w:numFmt w:val="decimal"/>
      <w:lvlText w:val="%3)"/>
      <w:lvlJc w:val="left"/>
      <w:pPr>
        <w:ind w:left="1980" w:hanging="360"/>
      </w:pPr>
      <w:rPr>
        <w:rFonts w:hint="default"/>
      </w:rPr>
    </w:lvl>
    <w:lvl w:ilvl="3" w:tplc="04150011">
      <w:start w:val="1"/>
      <w:numFmt w:val="decimal"/>
      <w:lvlText w:val="%4)"/>
      <w:lvlJc w:val="left"/>
      <w:pPr>
        <w:ind w:left="2520" w:hanging="360"/>
      </w:pPr>
    </w:lvl>
    <w:lvl w:ilvl="4" w:tplc="04150011">
      <w:start w:val="1"/>
      <w:numFmt w:val="decimal"/>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3DEB3282"/>
    <w:multiLevelType w:val="multilevel"/>
    <w:tmpl w:val="C20AAE98"/>
    <w:lvl w:ilvl="0">
      <w:start w:val="1"/>
      <w:numFmt w:val="decimal"/>
      <w:lvlText w:val="%1)"/>
      <w:lvlJc w:val="left"/>
      <w:pPr>
        <w:ind w:left="1145" w:hanging="360"/>
      </w:pPr>
      <w:rPr>
        <w:rFonts w:hint="default"/>
      </w:rPr>
    </w:lvl>
    <w:lvl w:ilvl="1">
      <w:numFmt w:val="bullet"/>
      <w:lvlText w:val="o"/>
      <w:lvlJc w:val="left"/>
      <w:pPr>
        <w:ind w:left="1865" w:hanging="360"/>
      </w:pPr>
      <w:rPr>
        <w:rFonts w:ascii="Courier New" w:hAnsi="Courier New" w:cs="Courier New"/>
      </w:rPr>
    </w:lvl>
    <w:lvl w:ilvl="2">
      <w:numFmt w:val="bullet"/>
      <w:lvlText w:val=""/>
      <w:lvlJc w:val="left"/>
      <w:pPr>
        <w:ind w:left="2585" w:hanging="360"/>
      </w:pPr>
      <w:rPr>
        <w:rFonts w:ascii="Wingdings" w:hAnsi="Wingdings"/>
      </w:rPr>
    </w:lvl>
    <w:lvl w:ilvl="3">
      <w:numFmt w:val="bullet"/>
      <w:lvlText w:val=""/>
      <w:lvlJc w:val="left"/>
      <w:pPr>
        <w:ind w:left="3305" w:hanging="360"/>
      </w:pPr>
      <w:rPr>
        <w:rFonts w:ascii="Symbol" w:hAnsi="Symbol"/>
      </w:rPr>
    </w:lvl>
    <w:lvl w:ilvl="4">
      <w:numFmt w:val="bullet"/>
      <w:lvlText w:val="o"/>
      <w:lvlJc w:val="left"/>
      <w:pPr>
        <w:ind w:left="4025" w:hanging="360"/>
      </w:pPr>
      <w:rPr>
        <w:rFonts w:ascii="Courier New" w:hAnsi="Courier New" w:cs="Courier New"/>
      </w:rPr>
    </w:lvl>
    <w:lvl w:ilvl="5">
      <w:numFmt w:val="bullet"/>
      <w:lvlText w:val=""/>
      <w:lvlJc w:val="left"/>
      <w:pPr>
        <w:ind w:left="4745" w:hanging="360"/>
      </w:pPr>
      <w:rPr>
        <w:rFonts w:ascii="Wingdings" w:hAnsi="Wingdings"/>
      </w:rPr>
    </w:lvl>
    <w:lvl w:ilvl="6">
      <w:numFmt w:val="bullet"/>
      <w:lvlText w:val=""/>
      <w:lvlJc w:val="left"/>
      <w:pPr>
        <w:ind w:left="5465" w:hanging="360"/>
      </w:pPr>
      <w:rPr>
        <w:rFonts w:ascii="Symbol" w:hAnsi="Symbol"/>
      </w:rPr>
    </w:lvl>
    <w:lvl w:ilvl="7">
      <w:numFmt w:val="bullet"/>
      <w:lvlText w:val="o"/>
      <w:lvlJc w:val="left"/>
      <w:pPr>
        <w:ind w:left="6185" w:hanging="360"/>
      </w:pPr>
      <w:rPr>
        <w:rFonts w:ascii="Courier New" w:hAnsi="Courier New" w:cs="Courier New"/>
      </w:rPr>
    </w:lvl>
    <w:lvl w:ilvl="8">
      <w:numFmt w:val="bullet"/>
      <w:lvlText w:val=""/>
      <w:lvlJc w:val="left"/>
      <w:pPr>
        <w:ind w:left="6905" w:hanging="360"/>
      </w:pPr>
      <w:rPr>
        <w:rFonts w:ascii="Wingdings" w:hAnsi="Wingdings"/>
      </w:rPr>
    </w:lvl>
  </w:abstractNum>
  <w:abstractNum w:abstractNumId="33" w15:restartNumberingAfterBreak="0">
    <w:nsid w:val="3ED40873"/>
    <w:multiLevelType w:val="multilevel"/>
    <w:tmpl w:val="8ADCB7F8"/>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decimal"/>
      <w:lvlText w:val="%2)"/>
      <w:lvlJc w:val="left"/>
      <w:pPr>
        <w:ind w:left="92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3EF4683E"/>
    <w:multiLevelType w:val="multilevel"/>
    <w:tmpl w:val="277410CA"/>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lowerLetter"/>
      <w:lvlText w:val="%2)"/>
      <w:lvlJc w:val="left"/>
      <w:pPr>
        <w:ind w:left="928" w:hanging="360"/>
      </w:pPr>
      <w:rPr>
        <w:rFonts w:ascii="Times New Roman" w:eastAsia="Times New Roman" w:hAnsi="Times New Roman" w:cs="Times New Roman"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441A615C"/>
    <w:multiLevelType w:val="hybridMultilevel"/>
    <w:tmpl w:val="8E469540"/>
    <w:lvl w:ilvl="0" w:tplc="BC2A3B5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6" w15:restartNumberingAfterBreak="0">
    <w:nsid w:val="44D56665"/>
    <w:multiLevelType w:val="hybridMultilevel"/>
    <w:tmpl w:val="DE528AEC"/>
    <w:lvl w:ilvl="0" w:tplc="BC2A3B5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BCA424D"/>
    <w:multiLevelType w:val="hybridMultilevel"/>
    <w:tmpl w:val="95FA395E"/>
    <w:lvl w:ilvl="0" w:tplc="BC2A3B5C">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8" w15:restartNumberingAfterBreak="0">
    <w:nsid w:val="4C017864"/>
    <w:multiLevelType w:val="hybridMultilevel"/>
    <w:tmpl w:val="3D8690CC"/>
    <w:lvl w:ilvl="0" w:tplc="D66462A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4C55241C"/>
    <w:multiLevelType w:val="hybridMultilevel"/>
    <w:tmpl w:val="38F692A4"/>
    <w:lvl w:ilvl="0" w:tplc="34CA9BE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EAD78E5"/>
    <w:multiLevelType w:val="hybridMultilevel"/>
    <w:tmpl w:val="FC76D8D8"/>
    <w:lvl w:ilvl="0" w:tplc="65921390">
      <w:start w:val="1"/>
      <w:numFmt w:val="decimal"/>
      <w:lvlText w:val="%1."/>
      <w:lvlJc w:val="left"/>
      <w:pPr>
        <w:ind w:left="360" w:hanging="360"/>
      </w:pPr>
      <w:rPr>
        <w:rFonts w:ascii="Times New Roman" w:eastAsia="Times New Roman" w:hAnsi="Times New Roman" w:cs="Times New Roman" w:hint="default"/>
        <w:b w:val="0"/>
        <w:i w:val="0"/>
      </w:rPr>
    </w:lvl>
    <w:lvl w:ilvl="1" w:tplc="66E6E1D0">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04150011">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50E0676D"/>
    <w:multiLevelType w:val="multilevel"/>
    <w:tmpl w:val="3186668A"/>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42" w15:restartNumberingAfterBreak="0">
    <w:nsid w:val="5C074499"/>
    <w:multiLevelType w:val="hybridMultilevel"/>
    <w:tmpl w:val="D3DC5B64"/>
    <w:lvl w:ilvl="0" w:tplc="E1D09AB6">
      <w:start w:val="1"/>
      <w:numFmt w:val="decimal"/>
      <w:lvlText w:val="%1)"/>
      <w:lvlJc w:val="left"/>
      <w:pPr>
        <w:ind w:left="1440" w:hanging="360"/>
      </w:pPr>
      <w:rPr>
        <w:sz w:val="24"/>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8C98150C">
      <w:start w:val="1"/>
      <w:numFmt w:val="decimal"/>
      <w:lvlText w:val="%4."/>
      <w:lvlJc w:val="left"/>
      <w:pPr>
        <w:ind w:left="3600" w:hanging="360"/>
      </w:pPr>
      <w:rPr>
        <w:b w:val="0"/>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D001CC7"/>
    <w:multiLevelType w:val="hybridMultilevel"/>
    <w:tmpl w:val="5E8CAB20"/>
    <w:lvl w:ilvl="0" w:tplc="04150017">
      <w:start w:val="1"/>
      <w:numFmt w:val="lowerLetter"/>
      <w:lvlText w:val="%1)"/>
      <w:lvlJc w:val="left"/>
      <w:pPr>
        <w:ind w:left="1713" w:hanging="360"/>
      </w:pPr>
      <w:rPr>
        <w:rFont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4" w15:restartNumberingAfterBreak="0">
    <w:nsid w:val="637E1CBB"/>
    <w:multiLevelType w:val="multilevel"/>
    <w:tmpl w:val="B05E9B10"/>
    <w:lvl w:ilvl="0">
      <w:start w:val="1"/>
      <w:numFmt w:val="decimal"/>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Times New Roman" w:hAnsi="Times New Roman" w:cs="Times New Roman"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45" w15:restartNumberingAfterBreak="0">
    <w:nsid w:val="6B9B7903"/>
    <w:multiLevelType w:val="hybridMultilevel"/>
    <w:tmpl w:val="5E626CA2"/>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7B617FB6"/>
    <w:multiLevelType w:val="multilevel"/>
    <w:tmpl w:val="800A5E28"/>
    <w:lvl w:ilvl="0">
      <w:start w:val="1"/>
      <w:numFmt w:val="decimal"/>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47" w15:restartNumberingAfterBreak="0">
    <w:nsid w:val="7FB94208"/>
    <w:multiLevelType w:val="hybridMultilevel"/>
    <w:tmpl w:val="CF5CBD4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0"/>
  </w:num>
  <w:num w:numId="2">
    <w:abstractNumId w:val="28"/>
  </w:num>
  <w:num w:numId="3">
    <w:abstractNumId w:val="19"/>
  </w:num>
  <w:num w:numId="4">
    <w:abstractNumId w:val="46"/>
  </w:num>
  <w:num w:numId="5">
    <w:abstractNumId w:val="34"/>
  </w:num>
  <w:num w:numId="6">
    <w:abstractNumId w:val="39"/>
  </w:num>
  <w:num w:numId="7">
    <w:abstractNumId w:val="30"/>
  </w:num>
  <w:num w:numId="8">
    <w:abstractNumId w:val="26"/>
  </w:num>
  <w:num w:numId="9">
    <w:abstractNumId w:val="16"/>
  </w:num>
  <w:num w:numId="10">
    <w:abstractNumId w:val="10"/>
  </w:num>
  <w:num w:numId="11">
    <w:abstractNumId w:val="24"/>
  </w:num>
  <w:num w:numId="12">
    <w:abstractNumId w:val="8"/>
  </w:num>
  <w:num w:numId="13">
    <w:abstractNumId w:val="9"/>
  </w:num>
  <w:num w:numId="14">
    <w:abstractNumId w:val="42"/>
  </w:num>
  <w:num w:numId="15">
    <w:abstractNumId w:val="20"/>
  </w:num>
  <w:num w:numId="16">
    <w:abstractNumId w:val="17"/>
  </w:num>
  <w:num w:numId="17">
    <w:abstractNumId w:val="45"/>
  </w:num>
  <w:num w:numId="18">
    <w:abstractNumId w:val="2"/>
  </w:num>
  <w:num w:numId="19">
    <w:abstractNumId w:val="41"/>
  </w:num>
  <w:num w:numId="20">
    <w:abstractNumId w:val="0"/>
  </w:num>
  <w:num w:numId="21">
    <w:abstractNumId w:val="38"/>
  </w:num>
  <w:num w:numId="22">
    <w:abstractNumId w:val="35"/>
  </w:num>
  <w:num w:numId="23">
    <w:abstractNumId w:val="36"/>
  </w:num>
  <w:num w:numId="24">
    <w:abstractNumId w:val="37"/>
  </w:num>
  <w:num w:numId="25">
    <w:abstractNumId w:val="29"/>
  </w:num>
  <w:num w:numId="26">
    <w:abstractNumId w:val="25"/>
  </w:num>
  <w:num w:numId="27">
    <w:abstractNumId w:val="31"/>
  </w:num>
  <w:num w:numId="28">
    <w:abstractNumId w:val="7"/>
  </w:num>
  <w:num w:numId="29">
    <w:abstractNumId w:val="6"/>
  </w:num>
  <w:num w:numId="30">
    <w:abstractNumId w:val="13"/>
  </w:num>
  <w:num w:numId="31">
    <w:abstractNumId w:val="14"/>
  </w:num>
  <w:num w:numId="32">
    <w:abstractNumId w:val="4"/>
  </w:num>
  <w:num w:numId="33">
    <w:abstractNumId w:val="23"/>
  </w:num>
  <w:num w:numId="34">
    <w:abstractNumId w:val="27"/>
  </w:num>
  <w:num w:numId="35">
    <w:abstractNumId w:val="3"/>
  </w:num>
  <w:num w:numId="36">
    <w:abstractNumId w:val="15"/>
  </w:num>
  <w:num w:numId="37">
    <w:abstractNumId w:val="43"/>
  </w:num>
  <w:num w:numId="38">
    <w:abstractNumId w:val="5"/>
  </w:num>
  <w:num w:numId="39">
    <w:abstractNumId w:val="22"/>
  </w:num>
  <w:num w:numId="40">
    <w:abstractNumId w:val="47"/>
  </w:num>
  <w:num w:numId="41">
    <w:abstractNumId w:val="21"/>
  </w:num>
  <w:num w:numId="42">
    <w:abstractNumId w:val="32"/>
  </w:num>
  <w:num w:numId="43">
    <w:abstractNumId w:val="33"/>
  </w:num>
  <w:num w:numId="44">
    <w:abstractNumId w:val="1"/>
  </w:num>
  <w:num w:numId="45">
    <w:abstractNumId w:val="12"/>
  </w:num>
  <w:num w:numId="46">
    <w:abstractNumId w:val="44"/>
  </w:num>
  <w:num w:numId="47">
    <w:abstractNumId w:val="11"/>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570"/>
    <w:rsid w:val="000D1570"/>
    <w:rsid w:val="00151F28"/>
    <w:rsid w:val="00766A57"/>
    <w:rsid w:val="008C5B46"/>
    <w:rsid w:val="008E30AF"/>
    <w:rsid w:val="00B77B98"/>
    <w:rsid w:val="00C01DE6"/>
    <w:rsid w:val="00DF603D"/>
    <w:rsid w:val="00E920D5"/>
    <w:rsid w:val="00FD5B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373226"/>
  <w15:chartTrackingRefBased/>
  <w15:docId w15:val="{A1B28986-7DA5-473B-AAC7-188D38096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D157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D157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D1570"/>
  </w:style>
  <w:style w:type="paragraph" w:styleId="Stopka">
    <w:name w:val="footer"/>
    <w:basedOn w:val="Normalny"/>
    <w:link w:val="StopkaZnak"/>
    <w:uiPriority w:val="99"/>
    <w:unhideWhenUsed/>
    <w:rsid w:val="000D157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D1570"/>
  </w:style>
  <w:style w:type="character" w:styleId="Numerstrony">
    <w:name w:val="page number"/>
    <w:basedOn w:val="Domylnaczcionkaakapitu"/>
    <w:semiHidden/>
    <w:rsid w:val="000D1570"/>
  </w:style>
  <w:style w:type="paragraph" w:styleId="Akapitzlist">
    <w:name w:val="List Paragraph"/>
    <w:basedOn w:val="Normalny"/>
    <w:uiPriority w:val="34"/>
    <w:qFormat/>
    <w:rsid w:val="000D1570"/>
    <w:pPr>
      <w:ind w:left="720"/>
      <w:contextualSpacing/>
    </w:pPr>
  </w:style>
  <w:style w:type="character" w:styleId="Hipercze">
    <w:name w:val="Hyperlink"/>
    <w:basedOn w:val="Domylnaczcionkaakapitu"/>
    <w:uiPriority w:val="99"/>
    <w:unhideWhenUsed/>
    <w:rsid w:val="000D1570"/>
    <w:rPr>
      <w:color w:val="0563C1" w:themeColor="hyperlink"/>
      <w:u w:val="single"/>
    </w:rPr>
  </w:style>
  <w:style w:type="character" w:styleId="Tekstzastpczy">
    <w:name w:val="Placeholder Text"/>
    <w:basedOn w:val="Domylnaczcionkaakapitu"/>
    <w:uiPriority w:val="99"/>
    <w:semiHidden/>
    <w:rsid w:val="000D1570"/>
    <w:rPr>
      <w:color w:val="808080"/>
    </w:rPr>
  </w:style>
  <w:style w:type="character" w:customStyle="1" w:styleId="ng-binding">
    <w:name w:val="ng-binding"/>
    <w:basedOn w:val="Domylnaczcionkaakapitu"/>
    <w:rsid w:val="000D1570"/>
  </w:style>
  <w:style w:type="paragraph" w:styleId="Tekstdymka">
    <w:name w:val="Balloon Text"/>
    <w:basedOn w:val="Normalny"/>
    <w:link w:val="TekstdymkaZnak"/>
    <w:uiPriority w:val="99"/>
    <w:semiHidden/>
    <w:unhideWhenUsed/>
    <w:rsid w:val="000D15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D1570"/>
    <w:rPr>
      <w:rFonts w:ascii="Segoe UI" w:hAnsi="Segoe UI" w:cs="Segoe UI"/>
      <w:sz w:val="18"/>
      <w:szCs w:val="18"/>
    </w:rPr>
  </w:style>
  <w:style w:type="paragraph" w:styleId="Poprawka">
    <w:name w:val="Revision"/>
    <w:hidden/>
    <w:uiPriority w:val="99"/>
    <w:semiHidden/>
    <w:rsid w:val="000D1570"/>
    <w:pPr>
      <w:spacing w:after="0" w:line="240" w:lineRule="auto"/>
    </w:pPr>
  </w:style>
  <w:style w:type="character" w:styleId="Odwoaniedokomentarza">
    <w:name w:val="annotation reference"/>
    <w:basedOn w:val="Domylnaczcionkaakapitu"/>
    <w:uiPriority w:val="99"/>
    <w:semiHidden/>
    <w:unhideWhenUsed/>
    <w:rsid w:val="000D1570"/>
    <w:rPr>
      <w:sz w:val="16"/>
      <w:szCs w:val="16"/>
    </w:rPr>
  </w:style>
  <w:style w:type="paragraph" w:styleId="Tekstkomentarza">
    <w:name w:val="annotation text"/>
    <w:basedOn w:val="Normalny"/>
    <w:link w:val="TekstkomentarzaZnak"/>
    <w:uiPriority w:val="99"/>
    <w:semiHidden/>
    <w:unhideWhenUsed/>
    <w:rsid w:val="000D157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D1570"/>
    <w:rPr>
      <w:sz w:val="20"/>
      <w:szCs w:val="20"/>
    </w:rPr>
  </w:style>
  <w:style w:type="paragraph" w:styleId="Tematkomentarza">
    <w:name w:val="annotation subject"/>
    <w:basedOn w:val="Tekstkomentarza"/>
    <w:next w:val="Tekstkomentarza"/>
    <w:link w:val="TematkomentarzaZnak"/>
    <w:uiPriority w:val="99"/>
    <w:semiHidden/>
    <w:unhideWhenUsed/>
    <w:rsid w:val="000D1570"/>
    <w:rPr>
      <w:b/>
      <w:bCs/>
    </w:rPr>
  </w:style>
  <w:style w:type="character" w:customStyle="1" w:styleId="TematkomentarzaZnak">
    <w:name w:val="Temat komentarza Znak"/>
    <w:basedOn w:val="TekstkomentarzaZnak"/>
    <w:link w:val="Tematkomentarza"/>
    <w:uiPriority w:val="99"/>
    <w:semiHidden/>
    <w:rsid w:val="000D1570"/>
    <w:rPr>
      <w:b/>
      <w:bCs/>
      <w:sz w:val="20"/>
      <w:szCs w:val="20"/>
    </w:rPr>
  </w:style>
  <w:style w:type="paragraph" w:styleId="Tekstprzypisukocowego">
    <w:name w:val="endnote text"/>
    <w:basedOn w:val="Normalny"/>
    <w:link w:val="TekstprzypisukocowegoZnak"/>
    <w:uiPriority w:val="99"/>
    <w:semiHidden/>
    <w:unhideWhenUsed/>
    <w:rsid w:val="000D157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D1570"/>
    <w:rPr>
      <w:sz w:val="20"/>
      <w:szCs w:val="20"/>
    </w:rPr>
  </w:style>
  <w:style w:type="character" w:styleId="Odwoanieprzypisukocowego">
    <w:name w:val="endnote reference"/>
    <w:basedOn w:val="Domylnaczcionkaakapitu"/>
    <w:uiPriority w:val="99"/>
    <w:semiHidden/>
    <w:unhideWhenUsed/>
    <w:rsid w:val="000D15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lex.milnet-z.ron.int/" TargetMode="External"/><Relationship Id="rId13" Type="http://schemas.openxmlformats.org/officeDocument/2006/relationships/hyperlink" Target="mailto:wDEKiD@mon.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web/obrona-narodowa/otwarte-konkursy-ofert"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obrona-narodowa/otwarte-konkursy-ofer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pl/web/obrona-narodowa/otwarte-konkursy-ofert" TargetMode="External"/><Relationship Id="rId4" Type="http://schemas.openxmlformats.org/officeDocument/2006/relationships/settings" Target="settings.xml"/><Relationship Id="rId9" Type="http://schemas.openxmlformats.org/officeDocument/2006/relationships/hyperlink" Target="http://weblex.milnet-z.ron.in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C26902C749474DA9C9599914F86648"/>
        <w:category>
          <w:name w:val="Ogólne"/>
          <w:gallery w:val="placeholder"/>
        </w:category>
        <w:types>
          <w:type w:val="bbPlcHdr"/>
        </w:types>
        <w:behaviors>
          <w:behavior w:val="content"/>
        </w:behaviors>
        <w:guid w:val="{05D8A3C3-ADD5-45B7-8283-1529ED6C5214}"/>
      </w:docPartPr>
      <w:docPartBody>
        <w:p w:rsidR="006114FF" w:rsidRDefault="00BE066A" w:rsidP="00BE066A">
          <w:pPr>
            <w:pStyle w:val="21C26902C749474DA9C9599914F86648"/>
          </w:pPr>
          <w:r w:rsidRPr="005647F2">
            <w:rPr>
              <w:rStyle w:val="Tekstzastpczy"/>
              <w:b/>
              <w:i/>
              <w:color w:val="auto"/>
            </w:rPr>
            <w:t>nazwa waszego zadania</w:t>
          </w:r>
        </w:p>
      </w:docPartBody>
    </w:docPart>
    <w:docPart>
      <w:docPartPr>
        <w:name w:val="BEF304EAF79D4C5796F8B0E7FFD5E684"/>
        <w:category>
          <w:name w:val="Ogólne"/>
          <w:gallery w:val="placeholder"/>
        </w:category>
        <w:types>
          <w:type w:val="bbPlcHdr"/>
        </w:types>
        <w:behaviors>
          <w:behavior w:val="content"/>
        </w:behaviors>
        <w:guid w:val="{BDBE76E3-B726-4929-AD97-33E7D9C2145A}"/>
      </w:docPartPr>
      <w:docPartBody>
        <w:p w:rsidR="006114FF" w:rsidRDefault="00BE066A" w:rsidP="00BE066A">
          <w:pPr>
            <w:pStyle w:val="BEF304EAF79D4C5796F8B0E7FFD5E684"/>
          </w:pPr>
          <w:r w:rsidRPr="00540BCF">
            <w:rPr>
              <w:rStyle w:val="Tekstzastpczy"/>
            </w:rPr>
            <w:t>Kliknij lub naciśnij tutaj, aby wprowadzić tekst.</w:t>
          </w:r>
        </w:p>
      </w:docPartBody>
    </w:docPart>
    <w:docPart>
      <w:docPartPr>
        <w:name w:val="77E5E3514C2E47EFBCC56DD54DEF78C5"/>
        <w:category>
          <w:name w:val="Ogólne"/>
          <w:gallery w:val="placeholder"/>
        </w:category>
        <w:types>
          <w:type w:val="bbPlcHdr"/>
        </w:types>
        <w:behaviors>
          <w:behavior w:val="content"/>
        </w:behaviors>
        <w:guid w:val="{B66C36A6-D80A-4DCD-8A02-A7F1F61EDF29}"/>
      </w:docPartPr>
      <w:docPartBody>
        <w:p w:rsidR="006114FF" w:rsidRDefault="00BE066A" w:rsidP="00BE066A">
          <w:pPr>
            <w:pStyle w:val="77E5E3514C2E47EFBCC56DD54DEF78C5"/>
          </w:pPr>
          <w:r w:rsidRPr="005647F2">
            <w:rPr>
              <w:rStyle w:val="Tekstzastpczy"/>
              <w:b/>
              <w:color w:val="auto"/>
            </w:rPr>
            <w:t>Data zawarcia umowy</w:t>
          </w:r>
        </w:p>
      </w:docPartBody>
    </w:docPart>
    <w:docPart>
      <w:docPartPr>
        <w:name w:val="65FB0AF799D343F29A378217F6F8C3E9"/>
        <w:category>
          <w:name w:val="Ogólne"/>
          <w:gallery w:val="placeholder"/>
        </w:category>
        <w:types>
          <w:type w:val="bbPlcHdr"/>
        </w:types>
        <w:behaviors>
          <w:behavior w:val="content"/>
        </w:behaviors>
        <w:guid w:val="{787BA13A-01BE-43A3-94F0-6F8F95DA5E6F}"/>
      </w:docPartPr>
      <w:docPartBody>
        <w:p w:rsidR="006114FF" w:rsidRDefault="00BE066A" w:rsidP="00BE066A">
          <w:pPr>
            <w:pStyle w:val="65FB0AF799D343F29A378217F6F8C3E9"/>
          </w:pPr>
          <w:r>
            <w:rPr>
              <w:rFonts w:ascii="Calibri" w:eastAsia="Times New Roman" w:hAnsi="Calibri" w:cs="Times New Roman"/>
              <w:b/>
              <w:bCs/>
              <w:color w:val="000000"/>
            </w:rPr>
            <w:t>Numer Aneksu</w:t>
          </w:r>
        </w:p>
      </w:docPartBody>
    </w:docPart>
    <w:docPart>
      <w:docPartPr>
        <w:name w:val="A59686E6B4D845A6A6BB25A311618839"/>
        <w:category>
          <w:name w:val="Ogólne"/>
          <w:gallery w:val="placeholder"/>
        </w:category>
        <w:types>
          <w:type w:val="bbPlcHdr"/>
        </w:types>
        <w:behaviors>
          <w:behavior w:val="content"/>
        </w:behaviors>
        <w:guid w:val="{F622740F-9D9C-4911-8E19-17724E36F5DC}"/>
      </w:docPartPr>
      <w:docPartBody>
        <w:p w:rsidR="006114FF" w:rsidRDefault="00BE066A" w:rsidP="00BE066A">
          <w:pPr>
            <w:pStyle w:val="A59686E6B4D845A6A6BB25A311618839"/>
          </w:pPr>
          <w:r w:rsidRPr="005647F2">
            <w:rPr>
              <w:rStyle w:val="Tekstzastpczy"/>
              <w:b/>
              <w:color w:val="auto"/>
            </w:rPr>
            <w:t>Data zawarcia aneksu</w:t>
          </w:r>
        </w:p>
      </w:docPartBody>
    </w:docPart>
    <w:docPart>
      <w:docPartPr>
        <w:name w:val="94BD8264BE36445A858FD4A170C1E450"/>
        <w:category>
          <w:name w:val="Ogólne"/>
          <w:gallery w:val="placeholder"/>
        </w:category>
        <w:types>
          <w:type w:val="bbPlcHdr"/>
        </w:types>
        <w:behaviors>
          <w:behavior w:val="content"/>
        </w:behaviors>
        <w:guid w:val="{B78ABB4E-BF50-4C7F-9710-4C2015CDEB96}"/>
      </w:docPartPr>
      <w:docPartBody>
        <w:p w:rsidR="006114FF" w:rsidRDefault="00BE066A" w:rsidP="00BE066A">
          <w:pPr>
            <w:pStyle w:val="94BD8264BE36445A858FD4A170C1E450"/>
          </w:pPr>
          <w:r w:rsidRPr="00FB2010">
            <w:rPr>
              <w:rFonts w:ascii="Calibri" w:eastAsia="Times New Roman" w:hAnsi="Calibri" w:cs="Times New Roman"/>
              <w:b/>
            </w:rPr>
            <w:t>Np. wyn</w:t>
          </w:r>
          <w:r>
            <w:rPr>
              <w:rFonts w:ascii="Calibri" w:eastAsia="Times New Roman" w:hAnsi="Calibri" w:cs="Times New Roman"/>
              <w:b/>
            </w:rPr>
            <w:t>agrodzenie animatora za miesiąc luty</w:t>
          </w:r>
        </w:p>
      </w:docPartBody>
    </w:docPart>
    <w:docPart>
      <w:docPartPr>
        <w:name w:val="6C4DF8164A6F41F286A7C2210C9EEC7C"/>
        <w:category>
          <w:name w:val="Ogólne"/>
          <w:gallery w:val="placeholder"/>
        </w:category>
        <w:types>
          <w:type w:val="bbPlcHdr"/>
        </w:types>
        <w:behaviors>
          <w:behavior w:val="content"/>
        </w:behaviors>
        <w:guid w:val="{2AFBA4DC-D6CA-4AD3-AEE9-F6AC04775F07}"/>
      </w:docPartPr>
      <w:docPartBody>
        <w:p w:rsidR="006114FF" w:rsidRDefault="00BE066A" w:rsidP="00BE066A">
          <w:pPr>
            <w:pStyle w:val="6C4DF8164A6F41F286A7C2210C9EEC7C"/>
          </w:pPr>
          <w:r w:rsidRPr="00FB2010">
            <w:rPr>
              <w:rFonts w:ascii="Calibri" w:eastAsia="Times New Roman" w:hAnsi="Calibri" w:cs="Times New Roman"/>
              <w:b/>
            </w:rPr>
            <w:t>Numer pozycji</w:t>
          </w:r>
          <w:r>
            <w:rPr>
              <w:rFonts w:ascii="Calibri" w:eastAsia="Times New Roman" w:hAnsi="Calibri" w:cs="Times New Roman"/>
              <w:b/>
            </w:rPr>
            <w:t xml:space="preserve"> np. I.A.5</w:t>
          </w:r>
        </w:p>
      </w:docPartBody>
    </w:docPart>
    <w:docPart>
      <w:docPartPr>
        <w:name w:val="2589F713089C49A7B00DE23C62108CC3"/>
        <w:category>
          <w:name w:val="Ogólne"/>
          <w:gallery w:val="placeholder"/>
        </w:category>
        <w:types>
          <w:type w:val="bbPlcHdr"/>
        </w:types>
        <w:behaviors>
          <w:behavior w:val="content"/>
        </w:behaviors>
        <w:guid w:val="{FC8BAD61-38E7-4386-B882-1ECE1ABCEA94}"/>
      </w:docPartPr>
      <w:docPartBody>
        <w:p w:rsidR="006114FF" w:rsidRDefault="00BE066A" w:rsidP="00BE066A">
          <w:pPr>
            <w:pStyle w:val="2589F713089C49A7B00DE23C62108CC3"/>
          </w:pPr>
          <w:r>
            <w:rPr>
              <w:rFonts w:ascii="Calibri" w:eastAsia="Times New Roman" w:hAnsi="Calibri" w:cs="Times New Roman"/>
              <w:b/>
            </w:rPr>
            <w:t>Należy wpisać kwotę</w:t>
          </w:r>
        </w:p>
      </w:docPartBody>
    </w:docPart>
    <w:docPart>
      <w:docPartPr>
        <w:name w:val="A9A24F009E494972988198DED17393D3"/>
        <w:category>
          <w:name w:val="Ogólne"/>
          <w:gallery w:val="placeholder"/>
        </w:category>
        <w:types>
          <w:type w:val="bbPlcHdr"/>
        </w:types>
        <w:behaviors>
          <w:behavior w:val="content"/>
        </w:behaviors>
        <w:guid w:val="{05112DF5-42F9-41A9-9706-E32528683267}"/>
      </w:docPartPr>
      <w:docPartBody>
        <w:p w:rsidR="006114FF" w:rsidRDefault="00BE066A" w:rsidP="00BE066A">
          <w:pPr>
            <w:pStyle w:val="A9A24F009E494972988198DED17393D3"/>
          </w:pPr>
          <w:r>
            <w:rPr>
              <w:rFonts w:ascii="Calibri" w:eastAsia="Times New Roman" w:hAnsi="Calibri" w:cs="Times New Roman"/>
              <w:b/>
            </w:rPr>
            <w:t>Należy wpisać kwotę</w:t>
          </w:r>
        </w:p>
      </w:docPartBody>
    </w:docPart>
    <w:docPart>
      <w:docPartPr>
        <w:name w:val="4A4CC1085F894CC786AF7477BC63F479"/>
        <w:category>
          <w:name w:val="Ogólne"/>
          <w:gallery w:val="placeholder"/>
        </w:category>
        <w:types>
          <w:type w:val="bbPlcHdr"/>
        </w:types>
        <w:behaviors>
          <w:behavior w:val="content"/>
        </w:behaviors>
        <w:guid w:val="{BAFB99D7-86F8-437C-8BCE-C7502E939C8C}"/>
      </w:docPartPr>
      <w:docPartBody>
        <w:p w:rsidR="006114FF" w:rsidRDefault="00BE066A" w:rsidP="00BE066A">
          <w:pPr>
            <w:pStyle w:val="4A4CC1085F894CC786AF7477BC63F479"/>
          </w:pPr>
          <w:r w:rsidRPr="005647F2">
            <w:rPr>
              <w:rStyle w:val="Tekstzastpczy"/>
              <w:b/>
              <w:color w:val="auto"/>
            </w:rPr>
            <w:t>Data zawarcia aneksu</w:t>
          </w:r>
        </w:p>
      </w:docPartBody>
    </w:docPart>
    <w:docPart>
      <w:docPartPr>
        <w:name w:val="12B76F018E5E4172A7CD232068AB66EC"/>
        <w:category>
          <w:name w:val="Ogólne"/>
          <w:gallery w:val="placeholder"/>
        </w:category>
        <w:types>
          <w:type w:val="bbPlcHdr"/>
        </w:types>
        <w:behaviors>
          <w:behavior w:val="content"/>
        </w:behaviors>
        <w:guid w:val="{29082E3E-2723-41FF-9F52-365E8593A684}"/>
      </w:docPartPr>
      <w:docPartBody>
        <w:p w:rsidR="006114FF" w:rsidRDefault="00BE066A" w:rsidP="00BE066A">
          <w:pPr>
            <w:pStyle w:val="12B76F018E5E4172A7CD232068AB66EC"/>
          </w:pPr>
          <w:r w:rsidRPr="005647F2">
            <w:rPr>
              <w:rStyle w:val="Tekstzastpczy"/>
              <w:b/>
              <w:color w:val="auto"/>
            </w:rPr>
            <w:t>Data zawarcia aneksu</w:t>
          </w:r>
        </w:p>
      </w:docPartBody>
    </w:docPart>
    <w:docPart>
      <w:docPartPr>
        <w:name w:val="DF12131D86DB4BB2B54C08CF5E1D0A6F"/>
        <w:category>
          <w:name w:val="Ogólne"/>
          <w:gallery w:val="placeholder"/>
        </w:category>
        <w:types>
          <w:type w:val="bbPlcHdr"/>
        </w:types>
        <w:behaviors>
          <w:behavior w:val="content"/>
        </w:behaviors>
        <w:guid w:val="{130C113D-7C2A-4144-A9F9-B69BE2A609AC}"/>
      </w:docPartPr>
      <w:docPartBody>
        <w:p w:rsidR="006114FF" w:rsidRDefault="00BE066A" w:rsidP="00BE066A">
          <w:pPr>
            <w:pStyle w:val="DF12131D86DB4BB2B54C08CF5E1D0A6F"/>
          </w:pPr>
          <w:r w:rsidRPr="005647F2">
            <w:rPr>
              <w:rStyle w:val="Tekstzastpczy"/>
              <w:b/>
              <w:color w:val="auto"/>
            </w:rPr>
            <w:t>Data zawarcia aneksu</w:t>
          </w:r>
        </w:p>
      </w:docPartBody>
    </w:docPart>
    <w:docPart>
      <w:docPartPr>
        <w:name w:val="FCE4DB76AB294EB7A1969E0FD617EA0A"/>
        <w:category>
          <w:name w:val="Ogólne"/>
          <w:gallery w:val="placeholder"/>
        </w:category>
        <w:types>
          <w:type w:val="bbPlcHdr"/>
        </w:types>
        <w:behaviors>
          <w:behavior w:val="content"/>
        </w:behaviors>
        <w:guid w:val="{EF160311-EDAC-4C82-AC09-0D66B2936CF2}"/>
      </w:docPartPr>
      <w:docPartBody>
        <w:p w:rsidR="006114FF" w:rsidRDefault="00BE066A" w:rsidP="00BE066A">
          <w:pPr>
            <w:pStyle w:val="FCE4DB76AB294EB7A1969E0FD617EA0A"/>
          </w:pPr>
          <w:r w:rsidRPr="005647F2">
            <w:rPr>
              <w:rStyle w:val="Tekstzastpczy"/>
              <w:b/>
              <w:i/>
              <w:color w:val="auto"/>
            </w:rPr>
            <w:t>nazwa waszego zadania</w:t>
          </w:r>
        </w:p>
      </w:docPartBody>
    </w:docPart>
    <w:docPart>
      <w:docPartPr>
        <w:name w:val="D758A4DFE20F4536B87000FABDDF0255"/>
        <w:category>
          <w:name w:val="Ogólne"/>
          <w:gallery w:val="placeholder"/>
        </w:category>
        <w:types>
          <w:type w:val="bbPlcHdr"/>
        </w:types>
        <w:behaviors>
          <w:behavior w:val="content"/>
        </w:behaviors>
        <w:guid w:val="{7DD28853-4BE7-4E20-B202-07B62FA1461C}"/>
      </w:docPartPr>
      <w:docPartBody>
        <w:p w:rsidR="006114FF" w:rsidRDefault="00BE066A" w:rsidP="00BE066A">
          <w:pPr>
            <w:pStyle w:val="D758A4DFE20F4536B87000FABDDF0255"/>
          </w:pPr>
          <w:r w:rsidRPr="005647F2">
            <w:rPr>
              <w:rStyle w:val="Tekstzastpczy"/>
              <w:b/>
              <w:i/>
              <w:color w:val="auto"/>
            </w:rPr>
            <w:t>nazwa waszego zadania</w:t>
          </w:r>
        </w:p>
      </w:docPartBody>
    </w:docPart>
    <w:docPart>
      <w:docPartPr>
        <w:name w:val="1615E8B5A7764392A606069A1818C488"/>
        <w:category>
          <w:name w:val="Ogólne"/>
          <w:gallery w:val="placeholder"/>
        </w:category>
        <w:types>
          <w:type w:val="bbPlcHdr"/>
        </w:types>
        <w:behaviors>
          <w:behavior w:val="content"/>
        </w:behaviors>
        <w:guid w:val="{1CB169C8-6B7A-4177-B24B-93D8AFC1C5E8}"/>
      </w:docPartPr>
      <w:docPartBody>
        <w:p w:rsidR="006114FF" w:rsidRDefault="00BE066A" w:rsidP="00BE066A">
          <w:pPr>
            <w:pStyle w:val="1615E8B5A7764392A606069A1818C488"/>
          </w:pPr>
          <w:r w:rsidRPr="005647F2">
            <w:rPr>
              <w:rStyle w:val="Tekstzastpczy"/>
              <w:b/>
              <w:i/>
              <w:color w:val="auto"/>
            </w:rPr>
            <w:t>nazwa waszego zadania</w:t>
          </w:r>
        </w:p>
      </w:docPartBody>
    </w:docPart>
    <w:docPart>
      <w:docPartPr>
        <w:name w:val="10F5BD19892247E290864753CBF00BFF"/>
        <w:category>
          <w:name w:val="Ogólne"/>
          <w:gallery w:val="placeholder"/>
        </w:category>
        <w:types>
          <w:type w:val="bbPlcHdr"/>
        </w:types>
        <w:behaviors>
          <w:behavior w:val="content"/>
        </w:behaviors>
        <w:guid w:val="{1D7F6764-71DA-4323-98EC-9B68D4EBB64D}"/>
      </w:docPartPr>
      <w:docPartBody>
        <w:p w:rsidR="006114FF" w:rsidRDefault="00BE066A" w:rsidP="00BE066A">
          <w:pPr>
            <w:pStyle w:val="10F5BD19892247E290864753CBF00BFF"/>
          </w:pPr>
          <w:r w:rsidRPr="005647F2">
            <w:rPr>
              <w:rStyle w:val="Tekstzastpczy"/>
              <w:b/>
              <w:i/>
              <w:color w:val="auto"/>
            </w:rPr>
            <w:t>nazwa waszego zadania</w:t>
          </w:r>
        </w:p>
      </w:docPartBody>
    </w:docPart>
    <w:docPart>
      <w:docPartPr>
        <w:name w:val="498346E6D3EE4DF2AADA71FD686768EF"/>
        <w:category>
          <w:name w:val="Ogólne"/>
          <w:gallery w:val="placeholder"/>
        </w:category>
        <w:types>
          <w:type w:val="bbPlcHdr"/>
        </w:types>
        <w:behaviors>
          <w:behavior w:val="content"/>
        </w:behaviors>
        <w:guid w:val="{A995AC86-7566-438F-B3EE-7D5B3CC637F2}"/>
      </w:docPartPr>
      <w:docPartBody>
        <w:p w:rsidR="006114FF" w:rsidRDefault="00BE066A" w:rsidP="00BE066A">
          <w:pPr>
            <w:pStyle w:val="498346E6D3EE4DF2AADA71FD686768EF"/>
          </w:pPr>
          <w:r w:rsidRPr="005647F2">
            <w:rPr>
              <w:rStyle w:val="Tekstzastpczy"/>
              <w:b/>
              <w:i/>
              <w:color w:val="auto"/>
            </w:rPr>
            <w:t>nazwa waszego zadania</w:t>
          </w:r>
        </w:p>
      </w:docPartBody>
    </w:docPart>
    <w:docPart>
      <w:docPartPr>
        <w:name w:val="8E213D6BDE76445095D20618C48E9154"/>
        <w:category>
          <w:name w:val="Ogólne"/>
          <w:gallery w:val="placeholder"/>
        </w:category>
        <w:types>
          <w:type w:val="bbPlcHdr"/>
        </w:types>
        <w:behaviors>
          <w:behavior w:val="content"/>
        </w:behaviors>
        <w:guid w:val="{A3EF6832-F907-4B29-8D45-54297AFAD938}"/>
      </w:docPartPr>
      <w:docPartBody>
        <w:p w:rsidR="006114FF" w:rsidRDefault="00BE066A" w:rsidP="00BE066A">
          <w:pPr>
            <w:pStyle w:val="8E213D6BDE76445095D20618C48E9154"/>
          </w:pPr>
          <w:r w:rsidRPr="005647F2">
            <w:rPr>
              <w:rStyle w:val="Tekstzastpczy"/>
              <w:b/>
              <w:i/>
              <w:color w:val="auto"/>
            </w:rPr>
            <w:t>nazwa waszego zadania</w:t>
          </w:r>
        </w:p>
      </w:docPartBody>
    </w:docPart>
    <w:docPart>
      <w:docPartPr>
        <w:name w:val="41D525CDDE5C4A4492DD3CA2D21C1B84"/>
        <w:category>
          <w:name w:val="Ogólne"/>
          <w:gallery w:val="placeholder"/>
        </w:category>
        <w:types>
          <w:type w:val="bbPlcHdr"/>
        </w:types>
        <w:behaviors>
          <w:behavior w:val="content"/>
        </w:behaviors>
        <w:guid w:val="{08280982-F242-4D88-A2BB-45A67941D305}"/>
      </w:docPartPr>
      <w:docPartBody>
        <w:p w:rsidR="006114FF" w:rsidRDefault="00BE066A" w:rsidP="00BE066A">
          <w:pPr>
            <w:pStyle w:val="41D525CDDE5C4A4492DD3CA2D21C1B84"/>
          </w:pPr>
          <w:r w:rsidRPr="005647F2">
            <w:rPr>
              <w:rStyle w:val="Tekstzastpczy"/>
              <w:b/>
              <w:i/>
              <w:color w:val="auto"/>
            </w:rPr>
            <w:t>nazwa waszego zadania</w:t>
          </w:r>
        </w:p>
      </w:docPartBody>
    </w:docPart>
    <w:docPart>
      <w:docPartPr>
        <w:name w:val="8F172A663CDB43699743EB42FAED007B"/>
        <w:category>
          <w:name w:val="Ogólne"/>
          <w:gallery w:val="placeholder"/>
        </w:category>
        <w:types>
          <w:type w:val="bbPlcHdr"/>
        </w:types>
        <w:behaviors>
          <w:behavior w:val="content"/>
        </w:behaviors>
        <w:guid w:val="{E1866A6A-3431-45FA-B83E-3C70085AADAE}"/>
      </w:docPartPr>
      <w:docPartBody>
        <w:p w:rsidR="006114FF" w:rsidRDefault="00BE066A" w:rsidP="00BE066A">
          <w:pPr>
            <w:pStyle w:val="8F172A663CDB43699743EB42FAED007B"/>
          </w:pPr>
          <w:r w:rsidRPr="005647F2">
            <w:rPr>
              <w:rStyle w:val="Tekstzastpczy"/>
              <w:b/>
              <w:i/>
              <w:color w:val="auto"/>
            </w:rPr>
            <w:t>nazwa waszego zadania</w:t>
          </w:r>
        </w:p>
      </w:docPartBody>
    </w:docPart>
    <w:docPart>
      <w:docPartPr>
        <w:name w:val="AC51846D89214D8A859DCA4B4B567BC1"/>
        <w:category>
          <w:name w:val="Ogólne"/>
          <w:gallery w:val="placeholder"/>
        </w:category>
        <w:types>
          <w:type w:val="bbPlcHdr"/>
        </w:types>
        <w:behaviors>
          <w:behavior w:val="content"/>
        </w:behaviors>
        <w:guid w:val="{53B15C82-8417-49B7-A315-ED58E702D972}"/>
      </w:docPartPr>
      <w:docPartBody>
        <w:p w:rsidR="006114FF" w:rsidRDefault="00BE066A" w:rsidP="00BE066A">
          <w:pPr>
            <w:pStyle w:val="AC51846D89214D8A859DCA4B4B567BC1"/>
          </w:pPr>
          <w:r w:rsidRPr="005647F2">
            <w:rPr>
              <w:rStyle w:val="Tekstzastpczy"/>
              <w:b/>
              <w:i/>
              <w:color w:val="auto"/>
            </w:rPr>
            <w:t>nazwa waszego zadania</w:t>
          </w:r>
        </w:p>
      </w:docPartBody>
    </w:docPart>
    <w:docPart>
      <w:docPartPr>
        <w:name w:val="6A92234E67A64A94BDD8871A5CAF7089"/>
        <w:category>
          <w:name w:val="Ogólne"/>
          <w:gallery w:val="placeholder"/>
        </w:category>
        <w:types>
          <w:type w:val="bbPlcHdr"/>
        </w:types>
        <w:behaviors>
          <w:behavior w:val="content"/>
        </w:behaviors>
        <w:guid w:val="{1B387212-0251-4BFC-8360-098A44462D01}"/>
      </w:docPartPr>
      <w:docPartBody>
        <w:p w:rsidR="006114FF" w:rsidRDefault="00BE066A" w:rsidP="00BE066A">
          <w:pPr>
            <w:pStyle w:val="6A92234E67A64A94BDD8871A5CAF7089"/>
          </w:pPr>
          <w:r w:rsidRPr="005647F2">
            <w:rPr>
              <w:rStyle w:val="Tekstzastpczy"/>
              <w:b/>
              <w:color w:val="auto"/>
            </w:rPr>
            <w:t>Data zawarcia aneksu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66A"/>
    <w:rsid w:val="006114FF"/>
    <w:rsid w:val="00BE06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BE066A"/>
    <w:rPr>
      <w:color w:val="808080"/>
    </w:rPr>
  </w:style>
  <w:style w:type="paragraph" w:customStyle="1" w:styleId="21C26902C749474DA9C9599914F86648">
    <w:name w:val="21C26902C749474DA9C9599914F86648"/>
    <w:rsid w:val="00BE066A"/>
  </w:style>
  <w:style w:type="paragraph" w:customStyle="1" w:styleId="BEF304EAF79D4C5796F8B0E7FFD5E684">
    <w:name w:val="BEF304EAF79D4C5796F8B0E7FFD5E684"/>
    <w:rsid w:val="00BE066A"/>
  </w:style>
  <w:style w:type="paragraph" w:customStyle="1" w:styleId="77E5E3514C2E47EFBCC56DD54DEF78C5">
    <w:name w:val="77E5E3514C2E47EFBCC56DD54DEF78C5"/>
    <w:rsid w:val="00BE066A"/>
  </w:style>
  <w:style w:type="paragraph" w:customStyle="1" w:styleId="65FB0AF799D343F29A378217F6F8C3E9">
    <w:name w:val="65FB0AF799D343F29A378217F6F8C3E9"/>
    <w:rsid w:val="00BE066A"/>
  </w:style>
  <w:style w:type="paragraph" w:customStyle="1" w:styleId="A59686E6B4D845A6A6BB25A311618839">
    <w:name w:val="A59686E6B4D845A6A6BB25A311618839"/>
    <w:rsid w:val="00BE066A"/>
  </w:style>
  <w:style w:type="paragraph" w:customStyle="1" w:styleId="94BD8264BE36445A858FD4A170C1E450">
    <w:name w:val="94BD8264BE36445A858FD4A170C1E450"/>
    <w:rsid w:val="00BE066A"/>
  </w:style>
  <w:style w:type="paragraph" w:customStyle="1" w:styleId="6C4DF8164A6F41F286A7C2210C9EEC7C">
    <w:name w:val="6C4DF8164A6F41F286A7C2210C9EEC7C"/>
    <w:rsid w:val="00BE066A"/>
  </w:style>
  <w:style w:type="paragraph" w:customStyle="1" w:styleId="2589F713089C49A7B00DE23C62108CC3">
    <w:name w:val="2589F713089C49A7B00DE23C62108CC3"/>
    <w:rsid w:val="00BE066A"/>
  </w:style>
  <w:style w:type="paragraph" w:customStyle="1" w:styleId="A9A24F009E494972988198DED17393D3">
    <w:name w:val="A9A24F009E494972988198DED17393D3"/>
    <w:rsid w:val="00BE066A"/>
  </w:style>
  <w:style w:type="paragraph" w:customStyle="1" w:styleId="4A4CC1085F894CC786AF7477BC63F479">
    <w:name w:val="4A4CC1085F894CC786AF7477BC63F479"/>
    <w:rsid w:val="00BE066A"/>
  </w:style>
  <w:style w:type="paragraph" w:customStyle="1" w:styleId="12B76F018E5E4172A7CD232068AB66EC">
    <w:name w:val="12B76F018E5E4172A7CD232068AB66EC"/>
    <w:rsid w:val="00BE066A"/>
  </w:style>
  <w:style w:type="paragraph" w:customStyle="1" w:styleId="DF12131D86DB4BB2B54C08CF5E1D0A6F">
    <w:name w:val="DF12131D86DB4BB2B54C08CF5E1D0A6F"/>
    <w:rsid w:val="00BE066A"/>
  </w:style>
  <w:style w:type="paragraph" w:customStyle="1" w:styleId="FCE4DB76AB294EB7A1969E0FD617EA0A">
    <w:name w:val="FCE4DB76AB294EB7A1969E0FD617EA0A"/>
    <w:rsid w:val="00BE066A"/>
  </w:style>
  <w:style w:type="paragraph" w:customStyle="1" w:styleId="D758A4DFE20F4536B87000FABDDF0255">
    <w:name w:val="D758A4DFE20F4536B87000FABDDF0255"/>
    <w:rsid w:val="00BE066A"/>
  </w:style>
  <w:style w:type="paragraph" w:customStyle="1" w:styleId="1615E8B5A7764392A606069A1818C488">
    <w:name w:val="1615E8B5A7764392A606069A1818C488"/>
    <w:rsid w:val="00BE066A"/>
  </w:style>
  <w:style w:type="paragraph" w:customStyle="1" w:styleId="10F5BD19892247E290864753CBF00BFF">
    <w:name w:val="10F5BD19892247E290864753CBF00BFF"/>
    <w:rsid w:val="00BE066A"/>
  </w:style>
  <w:style w:type="paragraph" w:customStyle="1" w:styleId="498346E6D3EE4DF2AADA71FD686768EF">
    <w:name w:val="498346E6D3EE4DF2AADA71FD686768EF"/>
    <w:rsid w:val="00BE066A"/>
  </w:style>
  <w:style w:type="paragraph" w:customStyle="1" w:styleId="8E213D6BDE76445095D20618C48E9154">
    <w:name w:val="8E213D6BDE76445095D20618C48E9154"/>
    <w:rsid w:val="00BE066A"/>
  </w:style>
  <w:style w:type="paragraph" w:customStyle="1" w:styleId="41D525CDDE5C4A4492DD3CA2D21C1B84">
    <w:name w:val="41D525CDDE5C4A4492DD3CA2D21C1B84"/>
    <w:rsid w:val="00BE066A"/>
  </w:style>
  <w:style w:type="paragraph" w:customStyle="1" w:styleId="8F172A663CDB43699743EB42FAED007B">
    <w:name w:val="8F172A663CDB43699743EB42FAED007B"/>
    <w:rsid w:val="00BE066A"/>
  </w:style>
  <w:style w:type="paragraph" w:customStyle="1" w:styleId="AC51846D89214D8A859DCA4B4B567BC1">
    <w:name w:val="AC51846D89214D8A859DCA4B4B567BC1"/>
    <w:rsid w:val="00BE066A"/>
  </w:style>
  <w:style w:type="paragraph" w:customStyle="1" w:styleId="6A92234E67A64A94BDD8871A5CAF7089">
    <w:name w:val="6A92234E67A64A94BDD8871A5CAF7089"/>
    <w:rsid w:val="00BE06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1512DAC5-C5E4-4074-9DD9-31DCC541835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19</Pages>
  <Words>7202</Words>
  <Characters>43213</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50315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Szwejser Dorota</dc:creator>
  <cp:keywords/>
  <dc:description/>
  <cp:lastModifiedBy>Szwejser Dorota</cp:lastModifiedBy>
  <cp:revision>4</cp:revision>
  <cp:lastPrinted>2022-05-10T14:05:00Z</cp:lastPrinted>
  <dcterms:created xsi:type="dcterms:W3CDTF">2022-05-06T12:57:00Z</dcterms:created>
  <dcterms:modified xsi:type="dcterms:W3CDTF">2022-05-10T14:05:00Z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a9a872fd-43d7-4a8e-88da-c0b9c5ef2654</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[JAW]</vt:lpwstr>
  </property>
  <property fmtid="{D5CDD505-2E9C-101B-9397-08002B2CF9AE}" pid="7" name="bjClsUserRVM">
    <vt:lpwstr>[]</vt:lpwstr>
  </property>
  <property fmtid="{D5CDD505-2E9C-101B-9397-08002B2CF9AE}" pid="8" name="bjSaver">
    <vt:lpwstr>JRAYV0UtebrnxHY8tms24LCRWSsx5rfZ</vt:lpwstr>
  </property>
</Properties>
</file>