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3CB" w:rsidRDefault="000C00A6" w:rsidP="000A23CB">
      <w:pPr>
        <w:spacing w:before="720" w:after="1000" w:line="240" w:lineRule="auto"/>
        <w:ind w:left="5041"/>
        <w:rPr>
          <w:rFonts w:ascii="Arial" w:hAnsi="Arial" w:cs="Arial"/>
        </w:rPr>
      </w:pPr>
      <w:r>
        <w:rPr>
          <w:rFonts w:ascii="Arial" w:hAnsi="Arial" w:cs="Arial"/>
        </w:rPr>
        <w:t>Warszawa,</w:t>
      </w:r>
      <w:r w:rsidR="00885A5C">
        <w:rPr>
          <w:rFonts w:ascii="Arial" w:hAnsi="Arial" w:cs="Arial"/>
        </w:rPr>
        <w:t xml:space="preserve"> 8 maja 2018 r.</w:t>
      </w:r>
      <w:r>
        <w:rPr>
          <w:rFonts w:ascii="Arial" w:hAnsi="Arial" w:cs="Arial"/>
        </w:rPr>
        <w:t xml:space="preserve"> </w:t>
      </w:r>
      <w:bookmarkStart w:id="0" w:name="ezdDataPodpisu"/>
      <w:bookmarkEnd w:id="0"/>
    </w:p>
    <w:p w:rsidR="000A23CB" w:rsidRDefault="000C00A6" w:rsidP="000A23CB">
      <w:pPr>
        <w:spacing w:before="120" w:after="660" w:line="240" w:lineRule="auto"/>
        <w:rPr>
          <w:rFonts w:ascii="Arial" w:hAnsi="Arial" w:cs="Arial"/>
        </w:rPr>
      </w:pPr>
      <w:bookmarkStart w:id="1" w:name="ezdSprawaZnak"/>
      <w:r>
        <w:rPr>
          <w:rFonts w:ascii="Arial" w:hAnsi="Arial" w:cs="Arial"/>
        </w:rPr>
        <w:t>FGZ.270.</w:t>
      </w:r>
      <w:r w:rsidR="00885C9D">
        <w:rPr>
          <w:rFonts w:ascii="Arial" w:hAnsi="Arial" w:cs="Arial"/>
        </w:rPr>
        <w:t>13</w:t>
      </w:r>
      <w:r>
        <w:rPr>
          <w:rFonts w:ascii="Arial" w:hAnsi="Arial" w:cs="Arial"/>
        </w:rPr>
        <w:t>.2018</w:t>
      </w:r>
      <w:bookmarkEnd w:id="1"/>
      <w:r>
        <w:rPr>
          <w:rFonts w:ascii="Arial" w:hAnsi="Arial" w:cs="Arial"/>
        </w:rPr>
        <w:t>.</w:t>
      </w:r>
      <w:r w:rsidR="00885C9D">
        <w:rPr>
          <w:rFonts w:ascii="Arial" w:hAnsi="Arial" w:cs="Arial"/>
        </w:rPr>
        <w:t>SB</w:t>
      </w:r>
    </w:p>
    <w:p w:rsidR="000A23CB" w:rsidRPr="00124A93" w:rsidRDefault="00124A93" w:rsidP="000A23CB">
      <w:pPr>
        <w:spacing w:after="0" w:line="360" w:lineRule="auto"/>
        <w:ind w:left="5041"/>
        <w:rPr>
          <w:rStyle w:val="pismamzZnak"/>
          <w:b/>
        </w:rPr>
      </w:pPr>
      <w:r w:rsidRPr="00124A93">
        <w:rPr>
          <w:rStyle w:val="pismamzZnak"/>
          <w:b/>
        </w:rPr>
        <w:t>Wszyscy Wykonawcy</w:t>
      </w:r>
    </w:p>
    <w:p w:rsidR="00124A93" w:rsidRDefault="00124A93" w:rsidP="000A23CB">
      <w:pPr>
        <w:pStyle w:val="pismamz"/>
        <w:tabs>
          <w:tab w:val="left" w:pos="5400"/>
        </w:tabs>
        <w:spacing w:before="1120"/>
      </w:pPr>
      <w:r>
        <w:t>Dotyczy: postępowania o udzielenie zamówienia publicznego na</w:t>
      </w:r>
      <w:r w:rsidRPr="00124A93">
        <w:t xml:space="preserve"> </w:t>
      </w:r>
      <w:r w:rsidR="00885C9D" w:rsidRPr="00885C9D">
        <w:t>Kontrol</w:t>
      </w:r>
      <w:r w:rsidR="00885C9D">
        <w:t>ę</w:t>
      </w:r>
      <w:r w:rsidR="00885C9D" w:rsidRPr="00885C9D">
        <w:t xml:space="preserve"> projektów realizowanych w ramach dofinansowania ze środków Programu Operacyjnego Wiedza Edukacja Rozwój i Programu Operacyjnego Infrastruktura i Środowisko</w:t>
      </w:r>
      <w:r>
        <w:t>.</w:t>
      </w:r>
    </w:p>
    <w:p w:rsidR="00124A93" w:rsidRDefault="00124A93" w:rsidP="000A23CB">
      <w:pPr>
        <w:pStyle w:val="pismamz"/>
        <w:tabs>
          <w:tab w:val="left" w:pos="5400"/>
        </w:tabs>
        <w:spacing w:before="1120"/>
      </w:pPr>
    </w:p>
    <w:p w:rsidR="00124A93" w:rsidRDefault="00124A93" w:rsidP="00124A93">
      <w:pPr>
        <w:pStyle w:val="pismamz"/>
        <w:tabs>
          <w:tab w:val="left" w:pos="5400"/>
        </w:tabs>
        <w:spacing w:before="1120"/>
        <w:jc w:val="center"/>
        <w:rPr>
          <w:b/>
        </w:rPr>
      </w:pPr>
      <w:r w:rsidRPr="00124A93">
        <w:rPr>
          <w:b/>
        </w:rPr>
        <w:t>Odpowiedzi na pytania do treści SIWZ</w:t>
      </w:r>
    </w:p>
    <w:p w:rsidR="00124A93" w:rsidRPr="00124A93" w:rsidRDefault="00124A93" w:rsidP="00124A93">
      <w:pPr>
        <w:pStyle w:val="pismamz"/>
        <w:tabs>
          <w:tab w:val="left" w:pos="5400"/>
        </w:tabs>
        <w:spacing w:before="1120"/>
        <w:jc w:val="center"/>
        <w:rPr>
          <w:b/>
        </w:rPr>
      </w:pPr>
    </w:p>
    <w:p w:rsidR="000A23CB" w:rsidRDefault="00124A93" w:rsidP="00124A93">
      <w:pPr>
        <w:pStyle w:val="pismamz"/>
        <w:tabs>
          <w:tab w:val="left" w:pos="5400"/>
        </w:tabs>
        <w:spacing w:before="1120"/>
      </w:pPr>
      <w:r>
        <w:t>Zamawiający, działając na podstawie art. 38 ust. 1 i ust. 2 ustawy z dnia 29 stycznia 2004 r. Prawo zamówień publicznych (</w:t>
      </w:r>
      <w:r w:rsidRPr="00124A93">
        <w:t xml:space="preserve">Dz. U. z 2017 r. poz. 1579 z </w:t>
      </w:r>
      <w:proofErr w:type="spellStart"/>
      <w:r w:rsidRPr="00124A93">
        <w:t>późn</w:t>
      </w:r>
      <w:proofErr w:type="spellEnd"/>
      <w:r w:rsidRPr="00124A93">
        <w:t>. zm.)</w:t>
      </w:r>
      <w:r>
        <w:t xml:space="preserve"> zwanej dalej „ustawą” przekazuje następujące informacje w związku z pytaniami złożonymi w dniu </w:t>
      </w:r>
      <w:r w:rsidR="00885C9D">
        <w:t>30</w:t>
      </w:r>
      <w:r>
        <w:t xml:space="preserve"> kwietnia 2018 r.</w:t>
      </w:r>
      <w:r w:rsidR="00094C26">
        <w:t>:</w:t>
      </w:r>
      <w:r>
        <w:t xml:space="preserve"> </w:t>
      </w:r>
    </w:p>
    <w:p w:rsidR="00124A93" w:rsidRDefault="00124A93" w:rsidP="00124A93">
      <w:pPr>
        <w:pStyle w:val="pismamz"/>
        <w:tabs>
          <w:tab w:val="left" w:pos="5400"/>
        </w:tabs>
        <w:spacing w:before="1120"/>
      </w:pPr>
    </w:p>
    <w:p w:rsidR="00124A93" w:rsidRPr="00124A93" w:rsidRDefault="00124A93" w:rsidP="00124A93">
      <w:pPr>
        <w:pStyle w:val="pismamz"/>
        <w:tabs>
          <w:tab w:val="left" w:pos="5400"/>
        </w:tabs>
        <w:spacing w:before="1120"/>
        <w:rPr>
          <w:b/>
        </w:rPr>
      </w:pPr>
      <w:r w:rsidRPr="00124A93">
        <w:rPr>
          <w:b/>
        </w:rPr>
        <w:t xml:space="preserve">Pytanie nr 1 </w:t>
      </w:r>
    </w:p>
    <w:p w:rsidR="00885C9D" w:rsidRDefault="005E3EAA" w:rsidP="00885C9D">
      <w:pPr>
        <w:pStyle w:val="pismamz"/>
        <w:tabs>
          <w:tab w:val="left" w:pos="5400"/>
        </w:tabs>
        <w:ind w:left="57"/>
        <w:rPr>
          <w:i/>
        </w:rPr>
      </w:pPr>
      <w:r w:rsidRPr="005E3EAA">
        <w:rPr>
          <w:i/>
        </w:rPr>
        <w:t>„</w:t>
      </w:r>
      <w:r w:rsidR="00885C9D" w:rsidRPr="00885C9D">
        <w:rPr>
          <w:i/>
        </w:rPr>
        <w:t xml:space="preserve">Na podstawie z art. 8 w zw. z art. 38 ust. 1 ustawy z dnia 29 stycznia 2004 r. Prawo Zamówień Publicznych, zwracam się z wnioskiem o wyjaśnienie treści SIWZ w zakresie kryterium oceny ofert: Zgoda na udział osoby/osób realizujących zamówienie w szkoleniach prowadzonych dla beneficjentów o wadze 40%. Kryteria oraz znaczenie, jakie Zamawiający im nadaje, powinny być podane już w ogłoszeniu, a sprecyzowane i dokładnie opisane w SIWZ. W związku z tym proszę o szczegółowe wyjaśnienie na udział w jakich szkoleniach, tj. o jakiej tematyce, w jakiej ilości i terminie oraz na udział w jakich charakterze Wykonawca ma wyrazić zgodę?  Ponadto proszę o wyjaśnienie w jaki sposób wskazane kryterium odnosi się do przedmiotu zamówienia? Zgodnie z Szczegółowym Opisem przedmiotu zamówienia, zamówienie dotyczy przeprowadzenia kontroli pod kątem prawidłowości udzielania zamówień publicznych w świetle przepisów prawa krajowego i Unii Europejskiej, wytycznych wydawanych przez ministra </w:t>
      </w:r>
      <w:r w:rsidR="00885C9D" w:rsidRPr="00885C9D">
        <w:rPr>
          <w:i/>
        </w:rPr>
        <w:lastRenderedPageBreak/>
        <w:t xml:space="preserve">właściwego do spraw rozwoju regionalnego, innych dokumentów mających zastosowanie (w szczególności zaleceń Instytucji Zarządzającej) oraz wniosków o dofinansowanie/umów/decyzji/ porozumień w sprawie realizacji projektów, które otrzymały dofinansowanie ze środków: Programu Operacyjnego Wiedza Edukacja Rozwój i Programu Operacyjnego Infrastruktura i Środowisko. W ramach wykonania zamówienia Wykonawca ma przeprowadzić kontrolę prawidłowości udzielania zamówień oraz sporządzić dokumenty przedstawiające wyniki z przeprowadzonej weryfikacji. Na żadnym etapie, realizacja zamówienia nie jest powiązana nawet pośrednio ze szkoleniami. Zgodnie z art. 91 ust. 2 ustawy Prawo zamówień publicznych – dalej ustawa </w:t>
      </w:r>
      <w:proofErr w:type="spellStart"/>
      <w:r w:rsidR="00885C9D" w:rsidRPr="00885C9D">
        <w:rPr>
          <w:i/>
        </w:rPr>
        <w:t>pzp</w:t>
      </w:r>
      <w:proofErr w:type="spellEnd"/>
      <w:r w:rsidR="00885C9D" w:rsidRPr="00885C9D">
        <w:rPr>
          <w:i/>
        </w:rPr>
        <w:t xml:space="preserve">, Kryteriami oceny ofert są cena lub koszt albo cena lub koszt i inne kryteria odnoszące się do przedmiotu zamówienia (…). </w:t>
      </w:r>
    </w:p>
    <w:p w:rsidR="00885C9D" w:rsidRDefault="00885C9D" w:rsidP="00885C9D">
      <w:pPr>
        <w:pStyle w:val="pismamz"/>
        <w:tabs>
          <w:tab w:val="left" w:pos="5400"/>
        </w:tabs>
        <w:ind w:left="57"/>
        <w:rPr>
          <w:i/>
        </w:rPr>
      </w:pPr>
      <w:r w:rsidRPr="00885C9D">
        <w:rPr>
          <w:i/>
        </w:rPr>
        <w:t xml:space="preserve">W ust. 2c art. 91 ustawy </w:t>
      </w:r>
      <w:proofErr w:type="spellStart"/>
      <w:r w:rsidRPr="00885C9D">
        <w:rPr>
          <w:i/>
        </w:rPr>
        <w:t>pzp</w:t>
      </w:r>
      <w:proofErr w:type="spellEnd"/>
      <w:r w:rsidRPr="00885C9D">
        <w:rPr>
          <w:i/>
        </w:rPr>
        <w:t xml:space="preserve"> ustawodawca zdefiniował, jak należy rozumieć wymóg powiązania kryterium oceny ofert z przedmiotem zamówienia. W konsekwencji, kryterium powinno dotyczyć elementów zamówienia, które będą realizowane w ramach danego zamówienia. W tym zakresie mamy zatem do czynienia z ograniczeniem swobody Zamawiającego co do możliwości dowolnego określania kryteriów oceny ofert. Oznacza to, iż Zamawiający nie może stosować jakichkolwiek kryteriów oceny ofert, lecz tylko takie, które dotyczą oferowanej usługi (Opinia prawna Urzędu Zamówień Publicznych, Kryteria oceny ofert a warunki udziału w postępowaniu w kontekście wymagania przez zamawiającego od wykonawców określonego doświadczenia). W świetle dyspozycji art. 91 ust. 1 i 2 ustawy </w:t>
      </w:r>
      <w:proofErr w:type="spellStart"/>
      <w:r w:rsidRPr="00885C9D">
        <w:rPr>
          <w:i/>
        </w:rPr>
        <w:t>pzp</w:t>
      </w:r>
      <w:proofErr w:type="spellEnd"/>
      <w:r w:rsidRPr="00885C9D">
        <w:rPr>
          <w:i/>
        </w:rPr>
        <w:t xml:space="preserve">, Zamawiający co prawda sam kształtuje kryteria oceny ofert ale kryteria te powinny być obiektywne i uzasadnione opisanym w SIWZ przedmiotem zamówienia (tak: KIO z 13.1.2011 r., KIO 2863/11). W przedmiotowym postępowaniu brak takowego uzasadnienia. Ponadto, kształtowanie poszczególnych kryteriów oceny ofert nie jest nie tylko działaniem dowolnym oraz musi mieć swoje uzasadnienie w istniejących potrzebach jednostki Zamawiającej (tak: wyr. ZA z 8.6.2006 r., UZP/ZO/0-1606/06, </w:t>
      </w:r>
      <w:proofErr w:type="spellStart"/>
      <w:r w:rsidRPr="00885C9D">
        <w:rPr>
          <w:i/>
        </w:rPr>
        <w:t>Legalis</w:t>
      </w:r>
      <w:proofErr w:type="spellEnd"/>
      <w:r w:rsidRPr="00885C9D">
        <w:rPr>
          <w:i/>
        </w:rPr>
        <w:t xml:space="preserve">). Tym samym jeśli potrzebą Zamawiającego jest zakup usługi przeprowadzenia kontroli, to kryterium Zgoda na udział osoby/osób realizujących zamówienie w szkoleniach prowadzonych dla beneficjentów w żaden sposób nie odpowiada tej potrzebie. Mając na uwadze powyższe, w ocenie Wykonawcy określone w SIWZ kryterium oceny ofert w postaci Zgoda na udział osoby/osób realizujących zamówienie w szkoleniach prowadzonych dla beneficjentów, nawet w najmniejszym stopniu, nie odnosi się do przedmiotu zamówienia. W związku z tym Wykonawca wnosi o zmianę kryterium oceny ofert poprzez zastosowanie kryterium o którym mowa w art. 91 ust. 2 pkt 5)  tj. kwalifikacje </w:t>
      </w:r>
      <w:r w:rsidRPr="00885C9D">
        <w:rPr>
          <w:i/>
        </w:rPr>
        <w:lastRenderedPageBreak/>
        <w:t>zawodowe i doświadczenie osób wyznaczonych do realizacji zamówienia, gdyż te kryterium będzie miało znaczący wpływ na jakość wykonania zamówienia. Jak podkreślono w motywie 94 dyrektywy 2014/24/UE, kryterium to może mieć również wpływ na wartość ekonomiczną oferty. Interpretuje się, iż takie kryterium jest szczególnie wskazane w przypadku zamówień na usługi intelektualne, a więc takie jakie są objęte przedmiotowym postępowanie. W motywie tym podkreślono zarazem, że instytucje zamawiające korzystające z tej możliwości powinny, za pomocą odpowiednich postanowień umownych, zapewnić, aby personel wyznaczony do wykonania zamówienia faktycznie spełniał określone standardy jakości. A zatem, z uwagi na fakt, że Zamawiający zdecydował się na przyznanie innemu kryterium niż cena, wagi aż 40%, Wykonawca proponuje przyznanie maksymalnej ilości punktów Wykonawcy, który wykaże dysponowanie osobą, która posiada doświadczenie w wykonaniu co najmniej 300 kontroli zamówień publicznych, co będzie bezpośrednio korelowało z przedmiotem zamówienia. Waga przypisana poszczególnym kryteriom musi odpowiadać określonej potrzebie Zamawiającego i</w:t>
      </w:r>
      <w:r>
        <w:rPr>
          <w:i/>
        </w:rPr>
        <w:t xml:space="preserve"> </w:t>
      </w:r>
      <w:r w:rsidRPr="00885C9D">
        <w:rPr>
          <w:i/>
        </w:rPr>
        <w:t>pozostawać w rozsądnych proporcjach do pozostałych kryteriów, w szczególności do ceny, nie sposób bowiem przyjąć, że bilansowanie ceny i innego kryterium może mieć charakter czysto uznaniowy. W związku z tym, określenie innego kryterium na poziomie 40% winno korespondować z rzeczywistą możliwością otrzymania usługi o wysokiej jakości. Na gruncie przedmiotowego postępowanie, może zapewnić to jedynie personel Wykonawcy posiadający znaczące doświadczenie w kontroli postępowań publicznych.</w:t>
      </w:r>
    </w:p>
    <w:p w:rsidR="00885C9D" w:rsidRPr="00124A93" w:rsidRDefault="00885C9D" w:rsidP="00885C9D">
      <w:pPr>
        <w:pStyle w:val="pismamz"/>
        <w:tabs>
          <w:tab w:val="left" w:pos="5400"/>
        </w:tabs>
        <w:spacing w:before="1120"/>
        <w:rPr>
          <w:b/>
        </w:rPr>
      </w:pPr>
      <w:r>
        <w:rPr>
          <w:b/>
        </w:rPr>
        <w:t>Odpowiedź</w:t>
      </w:r>
      <w:r w:rsidRPr="00124A93">
        <w:rPr>
          <w:b/>
        </w:rPr>
        <w:t xml:space="preserve"> nr 1 </w:t>
      </w:r>
    </w:p>
    <w:p w:rsidR="00885C9D" w:rsidRDefault="00885C9D" w:rsidP="00885C9D">
      <w:pPr>
        <w:pStyle w:val="pismamz"/>
        <w:tabs>
          <w:tab w:val="left" w:pos="5400"/>
        </w:tabs>
        <w:ind w:left="57"/>
      </w:pPr>
      <w:r>
        <w:t xml:space="preserve">Zamawiający doprecyzowuje i  wyjaśnia zapisy dotyczące oceny ofert w kryterium „zgoda na udział osoby/osób realizujących zamówienie w szkoleniach prowadzonych dla beneficjentów”: </w:t>
      </w:r>
    </w:p>
    <w:p w:rsidR="00885C9D" w:rsidRDefault="00885C9D" w:rsidP="00885C9D">
      <w:pPr>
        <w:pStyle w:val="pismamz"/>
        <w:numPr>
          <w:ilvl w:val="0"/>
          <w:numId w:val="13"/>
        </w:numPr>
        <w:tabs>
          <w:tab w:val="left" w:pos="5400"/>
        </w:tabs>
        <w:ind w:left="567" w:hanging="567"/>
      </w:pPr>
      <w:r>
        <w:t xml:space="preserve">Zamawiający oczekuje, że osoba realizująca kontrole (kontroler) wystąpi na szkoleniach jako prelegent z przygotowaną przez siebie prezentacją lub będzie na nich obecna, tak aby beneficjenci mieli możliwość bezpośredniego kontaktu i zadawania pytań. </w:t>
      </w:r>
    </w:p>
    <w:p w:rsidR="00885C9D" w:rsidRDefault="00885C9D" w:rsidP="00885C9D">
      <w:pPr>
        <w:pStyle w:val="pismamz"/>
        <w:numPr>
          <w:ilvl w:val="0"/>
          <w:numId w:val="13"/>
        </w:numPr>
        <w:tabs>
          <w:tab w:val="left" w:pos="5400"/>
        </w:tabs>
        <w:ind w:left="567" w:hanging="567"/>
      </w:pPr>
      <w:r>
        <w:t>Tematyką szkoleń będą kwestie związane z zamówieniami publicznymi, przede wszystkim z aspektami generującymi najwięcej błędów i trudności – na podstawie oceny i doświadczenia kontrolera.</w:t>
      </w:r>
    </w:p>
    <w:p w:rsidR="00885C9D" w:rsidRDefault="00885C9D" w:rsidP="00885C9D">
      <w:pPr>
        <w:pStyle w:val="pismamz"/>
        <w:numPr>
          <w:ilvl w:val="0"/>
          <w:numId w:val="13"/>
        </w:numPr>
        <w:tabs>
          <w:tab w:val="left" w:pos="5400"/>
        </w:tabs>
        <w:ind w:left="567" w:hanging="567"/>
      </w:pPr>
      <w:r>
        <w:t>Szkolenia będą prowadzone najczęściej w Warszawie, ale mogą też odbywać się w innych miastach. Szkolenia organizuje Zamawiający.</w:t>
      </w:r>
    </w:p>
    <w:p w:rsidR="00885C9D" w:rsidRDefault="00885C9D" w:rsidP="00885C9D">
      <w:pPr>
        <w:pStyle w:val="pismamz"/>
        <w:numPr>
          <w:ilvl w:val="0"/>
          <w:numId w:val="13"/>
        </w:numPr>
        <w:tabs>
          <w:tab w:val="left" w:pos="5400"/>
        </w:tabs>
        <w:ind w:left="567" w:hanging="567"/>
      </w:pPr>
      <w:r>
        <w:lastRenderedPageBreak/>
        <w:t xml:space="preserve">Zamawiający poinformuję wykonawcę o terminie szkolenia oraz oczekiwanej formie udziału (prezentacja lub obecność w roli eksperta) min. 7 dni przed tym wydarzeniem. </w:t>
      </w:r>
    </w:p>
    <w:p w:rsidR="00885C9D" w:rsidRDefault="00885C9D" w:rsidP="00885C9D">
      <w:pPr>
        <w:pStyle w:val="pismamz"/>
        <w:numPr>
          <w:ilvl w:val="0"/>
          <w:numId w:val="13"/>
        </w:numPr>
        <w:tabs>
          <w:tab w:val="left" w:pos="5400"/>
        </w:tabs>
        <w:ind w:left="567" w:hanging="567"/>
      </w:pPr>
      <w:r>
        <w:t xml:space="preserve">Zamawiający przewiduje max. 10 szkoleń jednodniowych.  </w:t>
      </w:r>
    </w:p>
    <w:p w:rsidR="00885C9D" w:rsidRPr="00885C9D" w:rsidRDefault="00885C9D" w:rsidP="00885C9D">
      <w:pPr>
        <w:pStyle w:val="pismamz"/>
        <w:tabs>
          <w:tab w:val="left" w:pos="5400"/>
        </w:tabs>
      </w:pPr>
      <w:r>
        <w:t xml:space="preserve">Doświadczenie zamawiającego w prowadzeniu kontroli u beneficjentów projektów finansowanych ze środków europejskich, wskazuje na zasadność wprowadzenia dodatkowego elementu, jaki jest możliwość wyjaśniania i omawiania trudnych zagadnień pomiędzy kontrolowanym a kontrolującym. Są to działania prewencyjne, w których wykorzystuje się wiedzę kontrolera na temat najczęściej występujących błędów, ich przyczyn i skutków. Ich efektem jest eliminowanie błędów w kolejnych postępowaniach prowadzonych przez beneficjentów.   </w:t>
      </w:r>
    </w:p>
    <w:p w:rsidR="00885C9D" w:rsidRDefault="00885C9D" w:rsidP="00885C9D">
      <w:pPr>
        <w:pStyle w:val="pismamz"/>
        <w:tabs>
          <w:tab w:val="left" w:pos="5400"/>
        </w:tabs>
        <w:ind w:left="57"/>
        <w:rPr>
          <w:i/>
        </w:rPr>
      </w:pPr>
    </w:p>
    <w:p w:rsidR="00644930" w:rsidRPr="00885A5C" w:rsidRDefault="00EB1E03" w:rsidP="00644930">
      <w:pPr>
        <w:pStyle w:val="pismamz"/>
        <w:tabs>
          <w:tab w:val="left" w:pos="5400"/>
        </w:tabs>
      </w:pPr>
      <w:r w:rsidRPr="00885A5C">
        <w:t>W związku z powyższymi wyjaśnieniami Zamawiający modyfikuje</w:t>
      </w:r>
      <w:r w:rsidR="00644930" w:rsidRPr="00885A5C">
        <w:t xml:space="preserve"> treść pkt VI Załącznika nr 1 do SIWZ – Opis przedmiotu zamówienia, poprzez dodanie następującej treści: </w:t>
      </w:r>
    </w:p>
    <w:p w:rsidR="00EB1E03" w:rsidRPr="00885A5C" w:rsidRDefault="00644930" w:rsidP="00885C9D">
      <w:pPr>
        <w:pStyle w:val="pismamz"/>
        <w:tabs>
          <w:tab w:val="left" w:pos="5400"/>
        </w:tabs>
        <w:ind w:left="57"/>
      </w:pPr>
      <w:r w:rsidRPr="00885A5C">
        <w:t>„W przypadku wyrażenia zgody w ofercie na udział w szkoleniach/spotkaniach z beneficjentami Wykonawcy, szkolenia/spotkania będą odbywał się zgodnie z poniższymi zasadami:</w:t>
      </w:r>
    </w:p>
    <w:p w:rsidR="00644930" w:rsidRPr="00885A5C" w:rsidRDefault="00644930" w:rsidP="00644930">
      <w:pPr>
        <w:pStyle w:val="pismamz"/>
        <w:numPr>
          <w:ilvl w:val="0"/>
          <w:numId w:val="17"/>
        </w:numPr>
        <w:tabs>
          <w:tab w:val="left" w:pos="5400"/>
        </w:tabs>
      </w:pPr>
      <w:r w:rsidRPr="00885A5C">
        <w:t xml:space="preserve">Zamawiający oczekuje, że osoba realizująca kontrole (kontroler) wystąpi na szkoleniach jako prelegent z przygotowaną przez siebie prezentacją lub będzie na nich obecna, tak aby beneficjenci mieli możliwość bezpośredniego kontaktu i zadawania pytań. </w:t>
      </w:r>
    </w:p>
    <w:p w:rsidR="00644930" w:rsidRPr="00885A5C" w:rsidRDefault="00644930" w:rsidP="00644930">
      <w:pPr>
        <w:pStyle w:val="pismamz"/>
        <w:numPr>
          <w:ilvl w:val="0"/>
          <w:numId w:val="17"/>
        </w:numPr>
        <w:tabs>
          <w:tab w:val="left" w:pos="5400"/>
        </w:tabs>
      </w:pPr>
      <w:r w:rsidRPr="00885A5C">
        <w:t>Tematyką szkoleń będą kwestie związane z zamówieniami publicznymi, przede wszystkim z aspektami generującymi najwięcej błędów i trudności – na podstawie oceny i doświadczenia kontrolera.</w:t>
      </w:r>
    </w:p>
    <w:p w:rsidR="00644930" w:rsidRPr="00885A5C" w:rsidRDefault="00644930" w:rsidP="00644930">
      <w:pPr>
        <w:pStyle w:val="pismamz"/>
        <w:numPr>
          <w:ilvl w:val="0"/>
          <w:numId w:val="17"/>
        </w:numPr>
        <w:tabs>
          <w:tab w:val="left" w:pos="5400"/>
        </w:tabs>
      </w:pPr>
      <w:r w:rsidRPr="00885A5C">
        <w:t>Szkolenia będą prowadzone najczęściej w Warszawie, ale mogą też odbywać się w innych miastach. Szkolenia organizuje Zamawiający.</w:t>
      </w:r>
    </w:p>
    <w:p w:rsidR="00644930" w:rsidRPr="00885A5C" w:rsidRDefault="00644930" w:rsidP="00644930">
      <w:pPr>
        <w:pStyle w:val="pismamz"/>
        <w:numPr>
          <w:ilvl w:val="0"/>
          <w:numId w:val="17"/>
        </w:numPr>
        <w:tabs>
          <w:tab w:val="left" w:pos="5400"/>
        </w:tabs>
      </w:pPr>
      <w:r w:rsidRPr="00885A5C">
        <w:t xml:space="preserve">Zamawiający poinformuję wykonawcę o terminie szkolenia oraz oczekiwanej formie udziału (prezentacja lub obecność w roli eksperta) min. 7 dni przed tym wydarzeniem. </w:t>
      </w:r>
    </w:p>
    <w:p w:rsidR="00EB1E03" w:rsidRPr="00885A5C" w:rsidRDefault="00644930" w:rsidP="00644930">
      <w:pPr>
        <w:pStyle w:val="pismamz"/>
        <w:numPr>
          <w:ilvl w:val="0"/>
          <w:numId w:val="17"/>
        </w:numPr>
        <w:tabs>
          <w:tab w:val="left" w:pos="5400"/>
        </w:tabs>
      </w:pPr>
      <w:r w:rsidRPr="00885A5C">
        <w:t>Zamawiający przewiduje max. 10 szkoleń jednodniowych.</w:t>
      </w:r>
      <w:r w:rsidR="00885A5C">
        <w:t>”</w:t>
      </w:r>
      <w:r w:rsidRPr="00885A5C">
        <w:t xml:space="preserve">  </w:t>
      </w:r>
    </w:p>
    <w:p w:rsidR="00644930" w:rsidRDefault="00644930" w:rsidP="00885C9D">
      <w:pPr>
        <w:pStyle w:val="pismamz"/>
        <w:tabs>
          <w:tab w:val="left" w:pos="5400"/>
        </w:tabs>
        <w:ind w:left="57"/>
        <w:rPr>
          <w:i/>
        </w:rPr>
      </w:pPr>
    </w:p>
    <w:p w:rsidR="003A6A1F" w:rsidRPr="00682279" w:rsidRDefault="003A6A1F" w:rsidP="00885C9D">
      <w:pPr>
        <w:pStyle w:val="pismamz"/>
        <w:tabs>
          <w:tab w:val="left" w:pos="5400"/>
        </w:tabs>
        <w:ind w:left="57"/>
        <w:rPr>
          <w:rFonts w:cs="Arial"/>
          <w:b/>
          <w:bCs/>
        </w:rPr>
      </w:pPr>
      <w:r w:rsidRPr="00682279">
        <w:rPr>
          <w:rFonts w:cs="Arial"/>
          <w:b/>
          <w:bCs/>
        </w:rPr>
        <w:t>Ponadto Zamawiający</w:t>
      </w:r>
      <w:r w:rsidR="008C243C" w:rsidRPr="00682279">
        <w:rPr>
          <w:rFonts w:cs="Arial"/>
          <w:b/>
          <w:bCs/>
        </w:rPr>
        <w:t xml:space="preserve"> dokonuje modyfikacji treści SIWZ: </w:t>
      </w:r>
      <w:r w:rsidRPr="00682279">
        <w:rPr>
          <w:rFonts w:cs="Arial"/>
          <w:b/>
          <w:bCs/>
        </w:rPr>
        <w:t xml:space="preserve"> </w:t>
      </w:r>
    </w:p>
    <w:p w:rsidR="00F7479A" w:rsidRPr="00A00F6A" w:rsidRDefault="00F7479A" w:rsidP="00682279">
      <w:pPr>
        <w:pStyle w:val="Akapitzlist"/>
        <w:numPr>
          <w:ilvl w:val="0"/>
          <w:numId w:val="5"/>
        </w:numPr>
        <w:spacing w:after="0" w:line="360" w:lineRule="auto"/>
        <w:jc w:val="both"/>
        <w:rPr>
          <w:rFonts w:ascii="Arial" w:hAnsi="Arial" w:cs="Arial"/>
          <w:bCs/>
        </w:rPr>
      </w:pPr>
      <w:r w:rsidRPr="00A00F6A">
        <w:rPr>
          <w:rFonts w:ascii="Arial" w:hAnsi="Arial" w:cs="Arial"/>
          <w:bCs/>
        </w:rPr>
        <w:t>Punkt 6.17.4 SIWZ otrzymuje brzmienie:</w:t>
      </w:r>
      <w:bookmarkStart w:id="2" w:name="_GoBack"/>
      <w:bookmarkEnd w:id="2"/>
    </w:p>
    <w:p w:rsidR="00F7479A" w:rsidRPr="00A00F6A" w:rsidRDefault="00F7479A" w:rsidP="00682279">
      <w:pPr>
        <w:pStyle w:val="Akapitzlist"/>
        <w:spacing w:after="0" w:line="360" w:lineRule="auto"/>
        <w:jc w:val="both"/>
        <w:rPr>
          <w:rFonts w:ascii="Arial" w:hAnsi="Arial" w:cs="Arial"/>
        </w:rPr>
      </w:pPr>
      <w:r w:rsidRPr="00A00F6A">
        <w:rPr>
          <w:rFonts w:ascii="Arial" w:hAnsi="Arial" w:cs="Arial"/>
        </w:rPr>
        <w:t xml:space="preserve">Nie otwierać przed dniem </w:t>
      </w:r>
      <w:r w:rsidR="00A00F6A" w:rsidRPr="00A00F6A">
        <w:rPr>
          <w:rFonts w:ascii="Arial" w:hAnsi="Arial" w:cs="Arial"/>
          <w:b/>
        </w:rPr>
        <w:t>1</w:t>
      </w:r>
      <w:r w:rsidR="00211CD7">
        <w:rPr>
          <w:rFonts w:ascii="Arial" w:hAnsi="Arial" w:cs="Arial"/>
          <w:b/>
        </w:rPr>
        <w:t>4</w:t>
      </w:r>
      <w:r w:rsidR="00A00F6A" w:rsidRPr="00A00F6A">
        <w:rPr>
          <w:rFonts w:ascii="Arial" w:hAnsi="Arial" w:cs="Arial"/>
          <w:b/>
        </w:rPr>
        <w:t>.05</w:t>
      </w:r>
      <w:r w:rsidRPr="00A00F6A">
        <w:rPr>
          <w:rFonts w:ascii="Arial" w:hAnsi="Arial" w:cs="Arial"/>
          <w:b/>
        </w:rPr>
        <w:t>.2018 r.</w:t>
      </w:r>
      <w:r w:rsidRPr="00A00F6A">
        <w:rPr>
          <w:rFonts w:ascii="Arial" w:hAnsi="Arial" w:cs="Arial"/>
        </w:rPr>
        <w:t xml:space="preserve"> </w:t>
      </w:r>
      <w:r w:rsidRPr="00094C26">
        <w:rPr>
          <w:rFonts w:ascii="Arial" w:hAnsi="Arial" w:cs="Arial"/>
          <w:b/>
        </w:rPr>
        <w:t>do godz. 1</w:t>
      </w:r>
      <w:r w:rsidR="00211CD7">
        <w:rPr>
          <w:rFonts w:ascii="Arial" w:hAnsi="Arial" w:cs="Arial"/>
          <w:b/>
        </w:rPr>
        <w:t>0</w:t>
      </w:r>
      <w:r w:rsidRPr="00094C26">
        <w:rPr>
          <w:rFonts w:ascii="Arial" w:hAnsi="Arial" w:cs="Arial"/>
          <w:b/>
        </w:rPr>
        <w:t>:30.</w:t>
      </w:r>
      <w:r w:rsidRPr="00A00F6A">
        <w:rPr>
          <w:rFonts w:ascii="Arial" w:hAnsi="Arial" w:cs="Arial"/>
        </w:rPr>
        <w:t xml:space="preserve"> </w:t>
      </w:r>
    </w:p>
    <w:p w:rsidR="00F7479A" w:rsidRPr="00A00F6A" w:rsidRDefault="00F7479A" w:rsidP="00682279">
      <w:pPr>
        <w:pStyle w:val="Akapitzlist"/>
        <w:numPr>
          <w:ilvl w:val="0"/>
          <w:numId w:val="5"/>
        </w:numPr>
        <w:spacing w:after="0" w:line="360" w:lineRule="auto"/>
        <w:jc w:val="both"/>
        <w:rPr>
          <w:rFonts w:ascii="Arial" w:hAnsi="Arial" w:cs="Arial"/>
        </w:rPr>
      </w:pPr>
      <w:r w:rsidRPr="00A00F6A">
        <w:rPr>
          <w:rFonts w:ascii="Arial" w:hAnsi="Arial" w:cs="Arial"/>
        </w:rPr>
        <w:t>Punkt 7.1 SIWZ otrzymuje brzmienie:</w:t>
      </w:r>
    </w:p>
    <w:p w:rsidR="00F7479A" w:rsidRPr="00A00F6A" w:rsidRDefault="00F7479A" w:rsidP="00682279">
      <w:pPr>
        <w:pStyle w:val="Akapitzlist"/>
        <w:spacing w:after="0" w:line="360" w:lineRule="auto"/>
        <w:jc w:val="both"/>
        <w:rPr>
          <w:rFonts w:ascii="Arial" w:hAnsi="Arial" w:cs="Arial"/>
        </w:rPr>
      </w:pPr>
      <w:r w:rsidRPr="00A00F6A">
        <w:rPr>
          <w:rFonts w:ascii="Arial" w:hAnsi="Arial" w:cs="Arial"/>
        </w:rPr>
        <w:lastRenderedPageBreak/>
        <w:t>Ofertę wraz z dokumentami, o których mowa w Rozdziale 5 należy złożyć w</w:t>
      </w:r>
      <w:r w:rsidR="00682279" w:rsidRPr="00A00F6A">
        <w:rPr>
          <w:rFonts w:ascii="Arial" w:hAnsi="Arial" w:cs="Arial"/>
        </w:rPr>
        <w:t> </w:t>
      </w:r>
      <w:r w:rsidRPr="00A00F6A">
        <w:rPr>
          <w:rFonts w:ascii="Arial" w:hAnsi="Arial" w:cs="Arial"/>
        </w:rPr>
        <w:t xml:space="preserve">terminie do dnia </w:t>
      </w:r>
      <w:r w:rsidR="00A00F6A" w:rsidRPr="00A00F6A">
        <w:rPr>
          <w:rFonts w:ascii="Arial" w:hAnsi="Arial" w:cs="Arial"/>
          <w:b/>
          <w:u w:val="single"/>
        </w:rPr>
        <w:t>1</w:t>
      </w:r>
      <w:r w:rsidR="00211CD7">
        <w:rPr>
          <w:rFonts w:ascii="Arial" w:hAnsi="Arial" w:cs="Arial"/>
          <w:b/>
          <w:u w:val="single"/>
        </w:rPr>
        <w:t>4</w:t>
      </w:r>
      <w:r w:rsidR="00A00F6A" w:rsidRPr="00A00F6A">
        <w:rPr>
          <w:rFonts w:ascii="Arial" w:hAnsi="Arial" w:cs="Arial"/>
          <w:b/>
          <w:u w:val="single"/>
        </w:rPr>
        <w:t>.05</w:t>
      </w:r>
      <w:r w:rsidRPr="00A00F6A">
        <w:rPr>
          <w:rFonts w:ascii="Arial" w:hAnsi="Arial" w:cs="Arial"/>
          <w:b/>
          <w:u w:val="single"/>
        </w:rPr>
        <w:t>.2018 r. do godziny 1</w:t>
      </w:r>
      <w:r w:rsidR="00211CD7">
        <w:rPr>
          <w:rFonts w:ascii="Arial" w:hAnsi="Arial" w:cs="Arial"/>
          <w:b/>
          <w:u w:val="single"/>
        </w:rPr>
        <w:t>0</w:t>
      </w:r>
      <w:r w:rsidRPr="00A00F6A">
        <w:rPr>
          <w:rFonts w:ascii="Arial" w:hAnsi="Arial" w:cs="Arial"/>
          <w:b/>
          <w:u w:val="single"/>
        </w:rPr>
        <w:t>:00</w:t>
      </w:r>
      <w:r w:rsidRPr="00A00F6A">
        <w:rPr>
          <w:rFonts w:ascii="Arial" w:hAnsi="Arial" w:cs="Arial"/>
        </w:rPr>
        <w:t xml:space="preserve"> w Ministerstwie Zdrowia, </w:t>
      </w:r>
      <w:r w:rsidR="00682279" w:rsidRPr="00A00F6A">
        <w:rPr>
          <w:rFonts w:ascii="Arial" w:hAnsi="Arial" w:cs="Arial"/>
        </w:rPr>
        <w:br/>
      </w:r>
      <w:r w:rsidRPr="00A00F6A">
        <w:rPr>
          <w:rFonts w:ascii="Arial" w:hAnsi="Arial" w:cs="Arial"/>
        </w:rPr>
        <w:t xml:space="preserve">00-952 Warszawa, ul. Miodowa 15, pok. 13 (Kancelaria Główna). Oferty można składać od poniedziałku do piątku w godzinach pracy urzędu tj. 8:15 -16:15. </w:t>
      </w:r>
    </w:p>
    <w:p w:rsidR="00211CD7" w:rsidRDefault="00211CD7" w:rsidP="00094C26">
      <w:pPr>
        <w:pStyle w:val="Akapitzlist"/>
        <w:numPr>
          <w:ilvl w:val="0"/>
          <w:numId w:val="5"/>
        </w:numPr>
        <w:spacing w:after="0" w:line="360" w:lineRule="auto"/>
        <w:jc w:val="both"/>
        <w:rPr>
          <w:rFonts w:ascii="Arial" w:hAnsi="Arial" w:cs="Arial"/>
        </w:rPr>
      </w:pPr>
      <w:r>
        <w:rPr>
          <w:rFonts w:ascii="Arial" w:hAnsi="Arial" w:cs="Arial"/>
        </w:rPr>
        <w:t xml:space="preserve">Punkt 7.3. SIWZ otrzymuje brzmienie: </w:t>
      </w:r>
    </w:p>
    <w:p w:rsidR="000A23CB" w:rsidRPr="00094C26" w:rsidRDefault="00F7479A" w:rsidP="00211CD7">
      <w:pPr>
        <w:pStyle w:val="Akapitzlist"/>
        <w:spacing w:after="0" w:line="360" w:lineRule="auto"/>
        <w:jc w:val="both"/>
        <w:rPr>
          <w:rFonts w:ascii="Arial" w:hAnsi="Arial" w:cs="Arial"/>
        </w:rPr>
      </w:pPr>
      <w:r w:rsidRPr="00A00F6A">
        <w:rPr>
          <w:rFonts w:ascii="Arial" w:hAnsi="Arial" w:cs="Arial"/>
        </w:rPr>
        <w:t xml:space="preserve">Otwarcie ofert nastąpi w dniu </w:t>
      </w:r>
      <w:r w:rsidR="00A00F6A" w:rsidRPr="00A00F6A">
        <w:rPr>
          <w:rFonts w:ascii="Arial" w:hAnsi="Arial" w:cs="Arial"/>
          <w:b/>
        </w:rPr>
        <w:t>1</w:t>
      </w:r>
      <w:r w:rsidR="007903C7">
        <w:rPr>
          <w:rFonts w:ascii="Arial" w:hAnsi="Arial" w:cs="Arial"/>
          <w:b/>
        </w:rPr>
        <w:t>4</w:t>
      </w:r>
      <w:r w:rsidR="00A00F6A" w:rsidRPr="00A00F6A">
        <w:rPr>
          <w:rFonts w:ascii="Arial" w:hAnsi="Arial" w:cs="Arial"/>
          <w:b/>
        </w:rPr>
        <w:t>.05</w:t>
      </w:r>
      <w:r w:rsidRPr="00A00F6A">
        <w:rPr>
          <w:rFonts w:ascii="Arial" w:hAnsi="Arial" w:cs="Arial"/>
          <w:b/>
        </w:rPr>
        <w:t>.2018 r.</w:t>
      </w:r>
      <w:r w:rsidRPr="00A00F6A">
        <w:rPr>
          <w:rFonts w:ascii="Arial" w:hAnsi="Arial" w:cs="Arial"/>
        </w:rPr>
        <w:t xml:space="preserve"> </w:t>
      </w:r>
      <w:r w:rsidRPr="00A00F6A">
        <w:rPr>
          <w:rFonts w:ascii="Arial" w:hAnsi="Arial" w:cs="Arial"/>
          <w:b/>
        </w:rPr>
        <w:t>o godzinie 1</w:t>
      </w:r>
      <w:r w:rsidR="00211CD7">
        <w:rPr>
          <w:rFonts w:ascii="Arial" w:hAnsi="Arial" w:cs="Arial"/>
          <w:b/>
        </w:rPr>
        <w:t>0</w:t>
      </w:r>
      <w:r w:rsidRPr="00A00F6A">
        <w:rPr>
          <w:rFonts w:ascii="Arial" w:hAnsi="Arial" w:cs="Arial"/>
          <w:b/>
        </w:rPr>
        <w:t>:30</w:t>
      </w:r>
      <w:r w:rsidRPr="00A00F6A">
        <w:rPr>
          <w:rFonts w:ascii="Arial" w:hAnsi="Arial" w:cs="Arial"/>
        </w:rPr>
        <w:t xml:space="preserve"> w siedzibie Ministerstwa Zdrowia, Warszawa, ul. Miodowa 15, pok. 043. </w:t>
      </w:r>
      <w:bookmarkStart w:id="3" w:name="ezdPracownikNazwa"/>
      <w:bookmarkStart w:id="4" w:name="ezdPracownikStanowisko"/>
      <w:bookmarkEnd w:id="3"/>
      <w:bookmarkEnd w:id="4"/>
    </w:p>
    <w:sectPr w:rsidR="000A23CB" w:rsidRPr="00094C26" w:rsidSect="00D2623E">
      <w:footerReference w:type="even" r:id="rId8"/>
      <w:footerReference w:type="default" r:id="rId9"/>
      <w:headerReference w:type="first" r:id="rId10"/>
      <w:footerReference w:type="first" r:id="rId11"/>
      <w:pgSz w:w="11906" w:h="16838"/>
      <w:pgMar w:top="1418" w:right="1701"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7B7" w:rsidRDefault="00C567B7">
      <w:pPr>
        <w:spacing w:after="0" w:line="240" w:lineRule="auto"/>
      </w:pPr>
      <w:r>
        <w:separator/>
      </w:r>
    </w:p>
  </w:endnote>
  <w:endnote w:type="continuationSeparator" w:id="0">
    <w:p w:rsidR="00C567B7" w:rsidRDefault="00C56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369" w:rsidRDefault="000C00A6">
    <w:pPr>
      <w:pStyle w:val="Stopka"/>
      <w:jc w:val="center"/>
    </w:pPr>
    <w:r>
      <w:fldChar w:fldCharType="begin"/>
    </w:r>
    <w:r>
      <w:instrText>PAGE   \* MERGEFORMAT</w:instrText>
    </w:r>
    <w:r>
      <w:fldChar w:fldCharType="separate"/>
    </w:r>
    <w:r w:rsidR="00885A5C">
      <w:rPr>
        <w:noProof/>
      </w:rPr>
      <w:t>4</w:t>
    </w:r>
    <w:r>
      <w:fldChar w:fldCharType="end"/>
    </w:r>
  </w:p>
  <w:p w:rsidR="0043063F" w:rsidRDefault="00C567B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369" w:rsidRDefault="000C00A6">
    <w:pPr>
      <w:pStyle w:val="Stopka"/>
      <w:jc w:val="center"/>
    </w:pPr>
    <w:r>
      <w:fldChar w:fldCharType="begin"/>
    </w:r>
    <w:r>
      <w:instrText>PAGE   \* MERGEFORMAT</w:instrText>
    </w:r>
    <w:r>
      <w:fldChar w:fldCharType="separate"/>
    </w:r>
    <w:r w:rsidR="00885A5C">
      <w:rPr>
        <w:noProof/>
      </w:rPr>
      <w:t>5</w:t>
    </w:r>
    <w:r>
      <w:fldChar w:fldCharType="end"/>
    </w:r>
  </w:p>
  <w:p w:rsidR="0043063F" w:rsidRDefault="00C567B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5DC" w:rsidRDefault="000C00A6">
    <w:pPr>
      <w:pStyle w:val="Stopka"/>
    </w:pPr>
    <w:r w:rsidRPr="00191940">
      <w:rPr>
        <w:noProof/>
        <w:lang w:eastAsia="pl-PL"/>
      </w:rPr>
      <w:drawing>
        <wp:anchor distT="0" distB="0" distL="114300" distR="114300" simplePos="0" relativeHeight="251659264" behindDoc="1" locked="0" layoutInCell="1" allowOverlap="1">
          <wp:simplePos x="0" y="0"/>
          <wp:positionH relativeFrom="column">
            <wp:posOffset>-3810</wp:posOffset>
          </wp:positionH>
          <wp:positionV relativeFrom="paragraph">
            <wp:posOffset>-603250</wp:posOffset>
          </wp:positionV>
          <wp:extent cx="5400040" cy="658045"/>
          <wp:effectExtent l="0" t="0" r="0" b="8890"/>
          <wp:wrapNone/>
          <wp:docPr id="2" name="Obraz 2" descr="C:\Users\s.barycki\Documents\b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arycki\Documents\bdg.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00040" cy="6580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7B7" w:rsidRDefault="00C567B7">
      <w:pPr>
        <w:spacing w:after="0" w:line="240" w:lineRule="auto"/>
      </w:pPr>
      <w:r>
        <w:separator/>
      </w:r>
    </w:p>
  </w:footnote>
  <w:footnote w:type="continuationSeparator" w:id="0">
    <w:p w:rsidR="00C567B7" w:rsidRDefault="00C56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5DC" w:rsidRDefault="000C00A6">
    <w:pPr>
      <w:pStyle w:val="Nagwek"/>
    </w:pPr>
    <w:r w:rsidRPr="00E104F2">
      <w:rPr>
        <w:noProof/>
        <w:lang w:eastAsia="pl-PL"/>
      </w:rPr>
      <w:drawing>
        <wp:anchor distT="0" distB="0" distL="114300" distR="114300" simplePos="0" relativeHeight="251658240" behindDoc="0" locked="0" layoutInCell="1" allowOverlap="1">
          <wp:simplePos x="0" y="0"/>
          <wp:positionH relativeFrom="column">
            <wp:posOffset>-39259</wp:posOffset>
          </wp:positionH>
          <wp:positionV relativeFrom="paragraph">
            <wp:posOffset>91440</wp:posOffset>
          </wp:positionV>
          <wp:extent cx="1747280" cy="1044670"/>
          <wp:effectExtent l="0" t="0" r="0" b="0"/>
          <wp:wrapNone/>
          <wp:docPr id="3" name="Obraz 3" descr="G:\!!grafika MZ\bfg_fz-z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fika MZ\bfg_fz-zew.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47280" cy="1044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03C"/>
    <w:multiLevelType w:val="hybridMultilevel"/>
    <w:tmpl w:val="CAB658DC"/>
    <w:lvl w:ilvl="0" w:tplc="149634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DF234C2"/>
    <w:multiLevelType w:val="hybridMultilevel"/>
    <w:tmpl w:val="6046F7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BB218B"/>
    <w:multiLevelType w:val="hybridMultilevel"/>
    <w:tmpl w:val="D62C0F9C"/>
    <w:lvl w:ilvl="0" w:tplc="36388F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CC703E3"/>
    <w:multiLevelType w:val="hybridMultilevel"/>
    <w:tmpl w:val="8C44A462"/>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 w15:restartNumberingAfterBreak="0">
    <w:nsid w:val="2F271D96"/>
    <w:multiLevelType w:val="hybridMultilevel"/>
    <w:tmpl w:val="2A9E7C1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3DF3A96"/>
    <w:multiLevelType w:val="hybridMultilevel"/>
    <w:tmpl w:val="A5F2C3F6"/>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90A6836"/>
    <w:multiLevelType w:val="hybridMultilevel"/>
    <w:tmpl w:val="E4FC17F2"/>
    <w:lvl w:ilvl="0" w:tplc="04150001">
      <w:start w:val="1"/>
      <w:numFmt w:val="bullet"/>
      <w:lvlText w:val=""/>
      <w:lvlJc w:val="left"/>
      <w:pPr>
        <w:ind w:left="360" w:hanging="360"/>
      </w:pPr>
      <w:rPr>
        <w:rFonts w:ascii="Symbol" w:hAnsi="Symbol" w:hint="default"/>
      </w:rPr>
    </w:lvl>
    <w:lvl w:ilvl="1" w:tplc="0068F5D4">
      <w:numFmt w:val="bullet"/>
      <w:lvlText w:val="·"/>
      <w:lvlJc w:val="left"/>
      <w:pPr>
        <w:ind w:left="1080" w:hanging="360"/>
      </w:pPr>
      <w:rPr>
        <w:rFonts w:ascii="Calibri" w:eastAsiaTheme="minorHAnsi" w:hAnsi="Calibri" w:cs="Calibri"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F7631D7"/>
    <w:multiLevelType w:val="hybridMultilevel"/>
    <w:tmpl w:val="883C0BEE"/>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 w15:restartNumberingAfterBreak="0">
    <w:nsid w:val="54AF1004"/>
    <w:multiLevelType w:val="hybridMultilevel"/>
    <w:tmpl w:val="0E763A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D35797"/>
    <w:multiLevelType w:val="hybridMultilevel"/>
    <w:tmpl w:val="FA4A9FBE"/>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0" w15:restartNumberingAfterBreak="0">
    <w:nsid w:val="5C8E0EBD"/>
    <w:multiLevelType w:val="hybridMultilevel"/>
    <w:tmpl w:val="2A9E7C1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3B90234"/>
    <w:multiLevelType w:val="hybridMultilevel"/>
    <w:tmpl w:val="0ECC28C0"/>
    <w:lvl w:ilvl="0" w:tplc="D6425D3A">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2" w15:restartNumberingAfterBreak="0">
    <w:nsid w:val="6849128A"/>
    <w:multiLevelType w:val="hybridMultilevel"/>
    <w:tmpl w:val="DD0EE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5121009"/>
    <w:multiLevelType w:val="hybridMultilevel"/>
    <w:tmpl w:val="2A9E7C1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80C4839"/>
    <w:multiLevelType w:val="hybridMultilevel"/>
    <w:tmpl w:val="4404D4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02498D"/>
    <w:multiLevelType w:val="hybridMultilevel"/>
    <w:tmpl w:val="8FB0F77E"/>
    <w:lvl w:ilvl="0" w:tplc="6002B49E">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5"/>
  </w:num>
  <w:num w:numId="3">
    <w:abstractNumId w:val="8"/>
  </w:num>
  <w:num w:numId="4">
    <w:abstractNumId w:val="4"/>
  </w:num>
  <w:num w:numId="5">
    <w:abstractNumId w:val="14"/>
  </w:num>
  <w:num w:numId="6">
    <w:abstractNumId w:val="9"/>
  </w:num>
  <w:num w:numId="7">
    <w:abstractNumId w:val="2"/>
  </w:num>
  <w:num w:numId="8">
    <w:abstractNumId w:val="13"/>
  </w:num>
  <w:num w:numId="9">
    <w:abstractNumId w:val="10"/>
  </w:num>
  <w:num w:numId="10">
    <w:abstractNumId w:val="0"/>
  </w:num>
  <w:num w:numId="11">
    <w:abstractNumId w:val="12"/>
  </w:num>
  <w:num w:numId="12">
    <w:abstractNumId w:val="1"/>
  </w:num>
  <w:num w:numId="13">
    <w:abstractNumId w:val="3"/>
  </w:num>
  <w:num w:numId="14">
    <w:abstractNumId w:val="11"/>
  </w:num>
  <w:num w:numId="15">
    <w:abstractNumId w:val="6"/>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ocumentProtection w:edit="forms" w:formatting="1" w:enforcement="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93"/>
    <w:rsid w:val="000664A2"/>
    <w:rsid w:val="00094C26"/>
    <w:rsid w:val="000B6316"/>
    <w:rsid w:val="000C00A6"/>
    <w:rsid w:val="0012017B"/>
    <w:rsid w:val="00121C52"/>
    <w:rsid w:val="00124A93"/>
    <w:rsid w:val="00211CD7"/>
    <w:rsid w:val="003A6A1F"/>
    <w:rsid w:val="005E3EAA"/>
    <w:rsid w:val="00644930"/>
    <w:rsid w:val="00682279"/>
    <w:rsid w:val="007802E7"/>
    <w:rsid w:val="007903C7"/>
    <w:rsid w:val="007E390C"/>
    <w:rsid w:val="00885A5C"/>
    <w:rsid w:val="00885C9D"/>
    <w:rsid w:val="008C243C"/>
    <w:rsid w:val="00A00F6A"/>
    <w:rsid w:val="00C567B7"/>
    <w:rsid w:val="00CC2D1B"/>
    <w:rsid w:val="00D41DE1"/>
    <w:rsid w:val="00EB1E03"/>
    <w:rsid w:val="00F7479A"/>
    <w:rsid w:val="00F86F86"/>
    <w:rsid w:val="00F94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9152C-C663-4EAE-A24C-7265E09F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F5AF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27BE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27BE3"/>
    <w:rPr>
      <w:rFonts w:ascii="Tahoma" w:hAnsi="Tahoma" w:cs="Tahoma"/>
      <w:sz w:val="16"/>
      <w:szCs w:val="16"/>
    </w:rPr>
  </w:style>
  <w:style w:type="character" w:styleId="Tekstzastpczy">
    <w:name w:val="Placeholder Text"/>
    <w:uiPriority w:val="99"/>
    <w:semiHidden/>
    <w:rsid w:val="002C05F4"/>
    <w:rPr>
      <w:color w:val="808080"/>
    </w:rPr>
  </w:style>
  <w:style w:type="paragraph" w:customStyle="1" w:styleId="adresat">
    <w:name w:val="adresat"/>
    <w:basedOn w:val="Normalny"/>
    <w:link w:val="adresatZnak"/>
    <w:rsid w:val="00E441AC"/>
    <w:pPr>
      <w:spacing w:after="120" w:line="360" w:lineRule="auto"/>
    </w:pPr>
  </w:style>
  <w:style w:type="paragraph" w:customStyle="1" w:styleId="pismamz">
    <w:name w:val="pisma_mz"/>
    <w:basedOn w:val="Normalny"/>
    <w:link w:val="pismamzZnak"/>
    <w:qFormat/>
    <w:rsid w:val="003F4345"/>
    <w:pPr>
      <w:spacing w:after="0" w:line="360" w:lineRule="auto"/>
      <w:contextualSpacing/>
      <w:jc w:val="both"/>
    </w:pPr>
    <w:rPr>
      <w:rFonts w:ascii="Arial" w:hAnsi="Arial"/>
    </w:rPr>
  </w:style>
  <w:style w:type="character" w:customStyle="1" w:styleId="adresatZnak">
    <w:name w:val="adresat Znak"/>
    <w:basedOn w:val="Domylnaczcionkaakapitu"/>
    <w:link w:val="adresat"/>
    <w:rsid w:val="00E441AC"/>
  </w:style>
  <w:style w:type="character" w:customStyle="1" w:styleId="pismamzZnak">
    <w:name w:val="pisma_mz Znak"/>
    <w:link w:val="pismamz"/>
    <w:rsid w:val="003F4345"/>
    <w:rPr>
      <w:rFonts w:ascii="Arial" w:hAnsi="Arial"/>
    </w:rPr>
  </w:style>
  <w:style w:type="paragraph" w:styleId="Nagwek">
    <w:name w:val="header"/>
    <w:basedOn w:val="Normalny"/>
    <w:link w:val="NagwekZnak"/>
    <w:uiPriority w:val="99"/>
    <w:unhideWhenUsed/>
    <w:rsid w:val="005179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930"/>
  </w:style>
  <w:style w:type="paragraph" w:styleId="Stopka">
    <w:name w:val="footer"/>
    <w:basedOn w:val="Normalny"/>
    <w:link w:val="StopkaZnak"/>
    <w:uiPriority w:val="99"/>
    <w:unhideWhenUsed/>
    <w:rsid w:val="005179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930"/>
  </w:style>
  <w:style w:type="paragraph" w:styleId="Akapitzlist">
    <w:name w:val="List Paragraph"/>
    <w:basedOn w:val="Normalny"/>
    <w:uiPriority w:val="34"/>
    <w:qFormat/>
    <w:rsid w:val="005E3EAA"/>
    <w:pPr>
      <w:ind w:left="720"/>
      <w:contextualSpacing/>
    </w:pPr>
  </w:style>
  <w:style w:type="character" w:styleId="Wyrnieniedelikatne">
    <w:name w:val="Subtle Emphasis"/>
    <w:basedOn w:val="Domylnaczcionkaakapitu"/>
    <w:uiPriority w:val="19"/>
    <w:qFormat/>
    <w:rsid w:val="00F7479A"/>
    <w:rPr>
      <w:i/>
      <w:iCs/>
      <w:color w:val="404040" w:themeColor="text1" w:themeTint="BF"/>
    </w:rPr>
  </w:style>
  <w:style w:type="paragraph" w:customStyle="1" w:styleId="Default">
    <w:name w:val="Default"/>
    <w:rsid w:val="00121C52"/>
    <w:pPr>
      <w:autoSpaceDE w:val="0"/>
      <w:autoSpaceDN w:val="0"/>
      <w:adjustRightInd w:val="0"/>
    </w:pPr>
    <w:rPr>
      <w:rFonts w:ascii="Garamond" w:eastAsiaTheme="minorHAnsi" w:hAnsi="Garamond" w:cs="Garamond"/>
      <w:color w:val="000000"/>
      <w:sz w:val="24"/>
      <w:szCs w:val="24"/>
      <w:lang w:eastAsia="en-US"/>
    </w:rPr>
  </w:style>
  <w:style w:type="paragraph" w:styleId="Tekstkomentarza">
    <w:name w:val="annotation text"/>
    <w:basedOn w:val="Normalny"/>
    <w:link w:val="TekstkomentarzaZnak"/>
    <w:uiPriority w:val="99"/>
    <w:unhideWhenUsed/>
    <w:rsid w:val="00121C52"/>
    <w:pPr>
      <w:spacing w:line="240" w:lineRule="auto"/>
    </w:pPr>
    <w:rPr>
      <w:sz w:val="20"/>
      <w:szCs w:val="20"/>
    </w:rPr>
  </w:style>
  <w:style w:type="character" w:customStyle="1" w:styleId="TekstkomentarzaZnak">
    <w:name w:val="Tekst komentarza Znak"/>
    <w:basedOn w:val="Domylnaczcionkaakapitu"/>
    <w:link w:val="Tekstkomentarza"/>
    <w:uiPriority w:val="99"/>
    <w:rsid w:val="00121C5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20415">
      <w:bodyDiv w:val="1"/>
      <w:marLeft w:val="0"/>
      <w:marRight w:val="0"/>
      <w:marTop w:val="0"/>
      <w:marBottom w:val="0"/>
      <w:divBdr>
        <w:top w:val="none" w:sz="0" w:space="0" w:color="auto"/>
        <w:left w:val="none" w:sz="0" w:space="0" w:color="auto"/>
        <w:bottom w:val="none" w:sz="0" w:space="0" w:color="auto"/>
        <w:right w:val="none" w:sz="0" w:space="0" w:color="auto"/>
      </w:divBdr>
    </w:div>
    <w:div w:id="9265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9DC82-792D-4515-AC40-27D8A06ED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1320</Words>
  <Characters>7920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Barycki Sebastian</dc:creator>
  <cp:lastModifiedBy>Bulwan Szymon</cp:lastModifiedBy>
  <cp:revision>3</cp:revision>
  <cp:lastPrinted>2018-04-27T08:07:00Z</cp:lastPrinted>
  <dcterms:created xsi:type="dcterms:W3CDTF">2018-05-08T08:32:00Z</dcterms:created>
  <dcterms:modified xsi:type="dcterms:W3CDTF">2018-05-08T09:27:00Z</dcterms:modified>
</cp:coreProperties>
</file>