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>Załącznik nr 4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BE1ED7">
        <w:rPr>
          <w:rFonts w:ascii="Arial" w:hAnsi="Arial" w:cs="Arial"/>
          <w:b/>
          <w:bCs/>
        </w:rPr>
        <w:t>28</w:t>
      </w:r>
      <w:r w:rsidR="00A13706" w:rsidRPr="001524EE">
        <w:rPr>
          <w:rFonts w:ascii="Arial" w:hAnsi="Arial" w:cs="Arial"/>
          <w:b/>
          <w:bCs/>
        </w:rPr>
        <w:t>4</w:t>
      </w:r>
      <w:r w:rsidRPr="001524EE">
        <w:rPr>
          <w:rFonts w:ascii="Arial" w:hAnsi="Arial" w:cs="Arial"/>
          <w:b/>
          <w:bCs/>
        </w:rPr>
        <w:t>.202</w:t>
      </w:r>
      <w:r w:rsidR="007D549F" w:rsidRPr="001524EE">
        <w:rPr>
          <w:rFonts w:ascii="Arial" w:hAnsi="Arial" w:cs="Arial"/>
          <w:b/>
          <w:bCs/>
        </w:rPr>
        <w:t>3</w:t>
      </w:r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BE1E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BE1E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BE1ED7" w:rsidRPr="00BE1ED7">
        <w:rPr>
          <w:rFonts w:ascii="Arial" w:hAnsi="Arial" w:cs="Arial"/>
          <w:b/>
        </w:rPr>
        <w:t>„Zakup i dostaw</w:t>
      </w:r>
      <w:r w:rsidR="00BE1ED7">
        <w:rPr>
          <w:rFonts w:ascii="Arial" w:hAnsi="Arial" w:cs="Arial"/>
          <w:b/>
        </w:rPr>
        <w:t>a</w:t>
      </w:r>
      <w:r w:rsidR="00BE1ED7" w:rsidRPr="00BE1ED7">
        <w:rPr>
          <w:rFonts w:ascii="Arial" w:hAnsi="Arial" w:cs="Arial"/>
          <w:b/>
        </w:rPr>
        <w:t xml:space="preserve"> nowych fabrycznie telefonów komórkowych wraz z akcesoriami na potrzeby Państwowej Inspekcji Pracy Okręgowego Inspektoratu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524EE"/>
    <w:rsid w:val="003503A5"/>
    <w:rsid w:val="003C3AA8"/>
    <w:rsid w:val="00584E1B"/>
    <w:rsid w:val="00643BF6"/>
    <w:rsid w:val="007B5B37"/>
    <w:rsid w:val="007D549F"/>
    <w:rsid w:val="00982D11"/>
    <w:rsid w:val="00A13706"/>
    <w:rsid w:val="00B06170"/>
    <w:rsid w:val="00BE1ED7"/>
    <w:rsid w:val="00E435F0"/>
    <w:rsid w:val="00E65FA6"/>
    <w:rsid w:val="00ED7CD6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2023-11-21T07:59:00Z</dcterms:created>
  <dcterms:modified xsi:type="dcterms:W3CDTF">2023-11-21T07:59:00Z</dcterms:modified>
</cp:coreProperties>
</file>