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23" w:rsidRPr="00514F23" w:rsidRDefault="00514F23" w:rsidP="00514F2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14F23" w:rsidRPr="00D36CBF" w:rsidRDefault="00024829" w:rsidP="00514F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36</w:t>
      </w:r>
    </w:p>
    <w:p w:rsidR="00514F23" w:rsidRPr="00D36CBF" w:rsidRDefault="00514F23" w:rsidP="00514F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>Rady Dialogu z Młodym Pokoleniem</w:t>
      </w:r>
    </w:p>
    <w:p w:rsidR="00514F23" w:rsidRPr="00D36CBF" w:rsidRDefault="00024829" w:rsidP="00514F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25 stycznia</w:t>
      </w:r>
      <w:r w:rsidR="00514F23">
        <w:rPr>
          <w:rFonts w:ascii="Times New Roman" w:eastAsia="Calibri" w:hAnsi="Times New Roman" w:cs="Times New Roman"/>
          <w:b/>
          <w:sz w:val="24"/>
          <w:szCs w:val="24"/>
        </w:rPr>
        <w:t xml:space="preserve"> 2021</w:t>
      </w:r>
      <w:r w:rsidR="00514F23"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:rsidR="00514F23" w:rsidRPr="00D36CBF" w:rsidRDefault="00514F23" w:rsidP="00514F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CBF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sz w:val="24"/>
          <w:szCs w:val="24"/>
        </w:rPr>
        <w:t>zmiany uchwały nr 3 Rady Dialogu z Młodym Pokoleniem z dnia 2 grudnia 2019 r. w sprawie powołania zespołów roboczych Rady</w:t>
      </w:r>
    </w:p>
    <w:p w:rsidR="00514F23" w:rsidRDefault="00514F23" w:rsidP="00514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F23" w:rsidRPr="00D36CBF" w:rsidRDefault="00514F23" w:rsidP="00514F23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D36CB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D36CB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D36C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Rada przyjmuje uchwałę w następującym brzmieniu:</w:t>
      </w:r>
    </w:p>
    <w:p w:rsidR="00514F23" w:rsidRDefault="00514F23" w:rsidP="00514F2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F23" w:rsidRPr="00D36CBF" w:rsidRDefault="00514F23" w:rsidP="00514F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6CBF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514F23" w:rsidRDefault="00514F23" w:rsidP="00514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3 Rady Dialogu z Młodym Pokoleniem z dnia 2 grudnia 2019 r. w sprawie powołania zespołów roboczych Rady wprowadza się następujące zmiany: </w:t>
      </w:r>
    </w:p>
    <w:p w:rsidR="00514F23" w:rsidRDefault="00514F23" w:rsidP="00514F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31A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pkt 1 otrzymuje brzmienie: Zespół ds. Społeczeństwa Obywatelskiego – Paweł Kwietniewski-</w:t>
      </w:r>
      <w:proofErr w:type="spellStart"/>
      <w:r>
        <w:rPr>
          <w:rFonts w:ascii="Times New Roman" w:hAnsi="Times New Roman" w:cs="Times New Roman"/>
          <w:sz w:val="24"/>
          <w:szCs w:val="24"/>
        </w:rPr>
        <w:t>Futerski</w:t>
      </w:r>
      <w:proofErr w:type="spellEnd"/>
    </w:p>
    <w:p w:rsidR="00514F23" w:rsidRDefault="00514F23" w:rsidP="00514F2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514F23" w:rsidRDefault="00514F23" w:rsidP="00514F2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514F23" w:rsidRPr="00D36CBF" w:rsidRDefault="00514F23" w:rsidP="00514F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F60FB8" w:rsidRDefault="00F60FB8"/>
    <w:sectPr w:rsidR="00F6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60F8"/>
    <w:multiLevelType w:val="hybridMultilevel"/>
    <w:tmpl w:val="0F9AF936"/>
    <w:lvl w:ilvl="0" w:tplc="E28460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23"/>
    <w:rsid w:val="00024829"/>
    <w:rsid w:val="00514F23"/>
    <w:rsid w:val="00F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5B91"/>
  <w15:chartTrackingRefBased/>
  <w15:docId w15:val="{D363CDBE-31F7-4243-94AC-81B4B6DA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Przekwas Krzysztof</cp:lastModifiedBy>
  <cp:revision>2</cp:revision>
  <dcterms:created xsi:type="dcterms:W3CDTF">2021-01-21T16:38:00Z</dcterms:created>
  <dcterms:modified xsi:type="dcterms:W3CDTF">2021-01-25T17:30:00Z</dcterms:modified>
</cp:coreProperties>
</file>