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724"/>
        <w:gridCol w:w="787"/>
        <w:gridCol w:w="849"/>
        <w:gridCol w:w="869"/>
        <w:gridCol w:w="911"/>
        <w:gridCol w:w="931"/>
        <w:gridCol w:w="827"/>
        <w:gridCol w:w="931"/>
        <w:gridCol w:w="911"/>
        <w:gridCol w:w="911"/>
        <w:gridCol w:w="869"/>
        <w:gridCol w:w="827"/>
        <w:gridCol w:w="889"/>
        <w:gridCol w:w="897"/>
        <w:gridCol w:w="958"/>
        <w:gridCol w:w="880"/>
      </w:tblGrid>
      <w:tr w:rsidR="00197848" w:rsidRPr="00E3106C" w:rsidTr="00197848">
        <w:trPr>
          <w:trHeight w:val="360"/>
        </w:trPr>
        <w:tc>
          <w:tcPr>
            <w:tcW w:w="14357" w:type="dxa"/>
            <w:gridSpan w:val="17"/>
            <w:shd w:val="clear" w:color="auto" w:fill="FFFFFF" w:themeFill="background1"/>
            <w:noWrap/>
            <w:vAlign w:val="center"/>
          </w:tcPr>
          <w:p w:rsidR="00197848" w:rsidRPr="00197848" w:rsidRDefault="00197848" w:rsidP="001978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197848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Załącznik nr 2</w:t>
            </w:r>
          </w:p>
        </w:tc>
      </w:tr>
      <w:tr w:rsidR="00E3106C" w:rsidRPr="00E3106C" w:rsidTr="00E3106C">
        <w:trPr>
          <w:trHeight w:val="360"/>
        </w:trPr>
        <w:tc>
          <w:tcPr>
            <w:tcW w:w="14357" w:type="dxa"/>
            <w:gridSpan w:val="17"/>
            <w:shd w:val="clear" w:color="auto" w:fill="D9D9D9" w:themeFill="background1" w:themeFillShade="D9"/>
            <w:noWrap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Zestawienie systemów teleinformatycznych używanych do realizacji zadań publicznych </w:t>
            </w:r>
          </w:p>
        </w:tc>
      </w:tr>
      <w:tr w:rsidR="00E3106C" w:rsidRPr="00E3106C" w:rsidTr="00E3106C">
        <w:trPr>
          <w:trHeight w:val="1785"/>
        </w:trPr>
        <w:tc>
          <w:tcPr>
            <w:tcW w:w="38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4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systemu</w:t>
            </w:r>
          </w:p>
        </w:tc>
        <w:tc>
          <w:tcPr>
            <w:tcW w:w="78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Rejestr publiczny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Cel stosowania</w:t>
            </w:r>
          </w:p>
        </w:tc>
        <w:tc>
          <w:tcPr>
            <w:tcW w:w="869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Główne funkcje</w:t>
            </w: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Przedmiotowy zakres stosowania</w:t>
            </w:r>
          </w:p>
        </w:tc>
        <w:tc>
          <w:tcPr>
            <w:tcW w:w="931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Podmiotowy zakres stosowania</w:t>
            </w:r>
          </w:p>
        </w:tc>
        <w:tc>
          <w:tcPr>
            <w:tcW w:w="82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Skala systemu</w:t>
            </w:r>
          </w:p>
        </w:tc>
        <w:tc>
          <w:tcPr>
            <w:tcW w:w="931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Powiązania z innymi systemami</w:t>
            </w: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Krytyczność dla organizacji</w:t>
            </w: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Warstwa techniczna</w:t>
            </w:r>
          </w:p>
        </w:tc>
        <w:tc>
          <w:tcPr>
            <w:tcW w:w="869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Właściciel</w:t>
            </w:r>
          </w:p>
        </w:tc>
        <w:tc>
          <w:tcPr>
            <w:tcW w:w="82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Administrator</w:t>
            </w:r>
          </w:p>
        </w:tc>
        <w:tc>
          <w:tcPr>
            <w:tcW w:w="889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897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serwisowe</w:t>
            </w:r>
          </w:p>
        </w:tc>
        <w:tc>
          <w:tcPr>
            <w:tcW w:w="958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Termin uruchomienia produkcyjnego</w:t>
            </w:r>
          </w:p>
        </w:tc>
        <w:tc>
          <w:tcPr>
            <w:tcW w:w="880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Terminy istotnych zmian</w:t>
            </w:r>
          </w:p>
        </w:tc>
      </w:tr>
      <w:tr w:rsidR="00E3106C" w:rsidRPr="00E3106C" w:rsidTr="00E3106C">
        <w:trPr>
          <w:trHeight w:val="255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7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3106C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E3106C" w:rsidRPr="00E3106C" w:rsidTr="00E3106C">
        <w:trPr>
          <w:trHeight w:val="448"/>
        </w:trPr>
        <w:tc>
          <w:tcPr>
            <w:tcW w:w="386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106C" w:rsidRPr="00E3106C" w:rsidTr="00E3106C">
        <w:trPr>
          <w:trHeight w:val="426"/>
        </w:trPr>
        <w:tc>
          <w:tcPr>
            <w:tcW w:w="386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3106C" w:rsidRPr="00E3106C" w:rsidTr="00E3106C">
        <w:trPr>
          <w:trHeight w:val="404"/>
        </w:trPr>
        <w:tc>
          <w:tcPr>
            <w:tcW w:w="386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3106C" w:rsidRPr="00E3106C" w:rsidRDefault="00E3106C" w:rsidP="00E310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310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3106C" w:rsidRDefault="00E3106C" w:rsidP="009D73CA">
      <w:pPr>
        <w:tabs>
          <w:tab w:val="left" w:pos="499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</w:p>
    <w:p w:rsidR="00465D12" w:rsidRDefault="00E3106C" w:rsidP="009D73CA">
      <w:pPr>
        <w:tabs>
          <w:tab w:val="left" w:pos="499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465D12" w:rsidRDefault="00465D12" w:rsidP="009D73CA">
      <w:pPr>
        <w:tabs>
          <w:tab w:val="left" w:pos="499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bookmarkStart w:id="0" w:name="_GoBack"/>
      <w:bookmarkEnd w:id="0"/>
    </w:p>
    <w:p w:rsidR="00465D12" w:rsidRDefault="00465D12" w:rsidP="009D73CA">
      <w:pPr>
        <w:tabs>
          <w:tab w:val="left" w:pos="499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</w:p>
    <w:p w:rsidR="00465D12" w:rsidRDefault="00465D12" w:rsidP="00465D12">
      <w:pPr>
        <w:tabs>
          <w:tab w:val="left" w:pos="10485"/>
        </w:tabs>
        <w:spacing w:after="0" w:line="240" w:lineRule="auto"/>
        <w:ind w:left="10490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……………………………………………………………………</w:t>
      </w:r>
    </w:p>
    <w:p w:rsidR="00465D12" w:rsidRDefault="00465D12" w:rsidP="00465D12">
      <w:pPr>
        <w:tabs>
          <w:tab w:val="left" w:pos="499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ab/>
      </w:r>
      <w:r w:rsidRPr="00784D7F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 xml:space="preserve">data i podpis </w:t>
      </w:r>
      <w:r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>kierownika jednostki</w:t>
      </w:r>
    </w:p>
    <w:p w:rsidR="00465D12" w:rsidRDefault="00465D12" w:rsidP="009D73CA">
      <w:pPr>
        <w:tabs>
          <w:tab w:val="left" w:pos="499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</w:p>
    <w:p w:rsidR="00E3106C" w:rsidRPr="00E3106C" w:rsidRDefault="00E3106C" w:rsidP="009D73CA">
      <w:pPr>
        <w:tabs>
          <w:tab w:val="left" w:pos="499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Opisy kolumn zestawiania:</w:t>
      </w:r>
    </w:p>
    <w:p w:rsidR="00E3106C" w:rsidRPr="00E3106C" w:rsidRDefault="00E3106C" w:rsidP="009D73CA">
      <w:pPr>
        <w:tabs>
          <w:tab w:val="left" w:pos="499"/>
          <w:tab w:val="left" w:pos="2104"/>
          <w:tab w:val="left" w:pos="3006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1.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 xml:space="preserve">Nazwa systemu 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2.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 xml:space="preserve">Rejestr publiczny – czy system teleinformatyczny jest rejestrem publicznym? jeżeli tak, proszę o podanie podstawy prawnej </w:t>
      </w:r>
    </w:p>
    <w:p w:rsidR="00E3106C" w:rsidRPr="00E3106C" w:rsidRDefault="00E3106C" w:rsidP="009D73CA">
      <w:pPr>
        <w:tabs>
          <w:tab w:val="left" w:pos="499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prowadzenia rejestru publicznego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E3106C" w:rsidRPr="00E3106C" w:rsidRDefault="00E3106C" w:rsidP="009D73CA">
      <w:pPr>
        <w:tabs>
          <w:tab w:val="left" w:pos="499"/>
          <w:tab w:val="left" w:pos="2104"/>
          <w:tab w:val="left" w:pos="3006"/>
          <w:tab w:val="left" w:pos="392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3.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Cel stosowania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4.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Główne funkcje użytkowe – jakie główne funkcje użytkowe realizuje system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5.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Przedmiotowy zakres stosowania - jakie dane i informacje system przetwarza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6.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Podmiotowy zakres stosowania – kto jest użytkownikiem systemu (wewnętrznym, zewnętrznym, ilu jest użytkowników)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7.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Skala systemu – jaki jest zasięg terytorialny systemu (lokalny, krajowy, międzynarodowy)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8.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Powiązania z innymi systemami - jakie dane system  przekazuje do innych systemów i do których, jakie dane pobiera z innych systemów i z których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9.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Krytyczność dla urzędu - jak ważny jest system dla urzędu. Jak ważne są dane i informacje w nim przetwarzane i gromadzone.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 xml:space="preserve">Jak istotne jest funkcjonowanie systemu dla użytkowników wewnętrznych, zewnętrznych. 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10.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Warstwa techniczna – rodzaj architektury, platforma sprzętowa, technologia bazodanowa, rodzaj zabezpieczeń informatycznych,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wykorzystywane media telekomunikacyjne, itp.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11.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Właściciel – kto (jaka komórka organizacyjna urzędu) odpowiada za funkcjonalność, zawartość merytoryczną i rozwój merytoryczny systemu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12.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 xml:space="preserve">Administrator - kto jest administratorem technicznym systemu. Jaka komórka organizacyjna urzędu lub w przypadku outsourcingu jaki 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lastRenderedPageBreak/>
        <w:tab/>
        <w:t>podmiot zewnętrzny odpowiada za utrzymanie techniczne systemu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13.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Producent - kto jest producentem/dostawcą systemu. Jaka firma opracowała, jaka firma dostarczyła i wdrożyła system?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14.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 xml:space="preserve">Umowy serwisowe - czy system jest objęty umową/umowami serwisowymi, z jaką firmą jest podpisana umowa serwisowa. Czy serwis 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dotyczy wyłącznie utrzymania czy także rozwoju systemu</w:t>
      </w:r>
    </w:p>
    <w:p w:rsidR="00E3106C" w:rsidRPr="00E3106C" w:rsidRDefault="00E3106C" w:rsidP="009D73CA">
      <w:pPr>
        <w:tabs>
          <w:tab w:val="left" w:pos="499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pl-PL"/>
        </w:rPr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15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Termin uruchomienia produkcyjnego – termin, od którego system funkcjonuje użytkowo</w:t>
      </w:r>
    </w:p>
    <w:p w:rsidR="00E3106C" w:rsidRDefault="00E3106C" w:rsidP="00E3106C">
      <w:pPr>
        <w:tabs>
          <w:tab w:val="left" w:pos="499"/>
        </w:tabs>
        <w:spacing w:after="0" w:line="240" w:lineRule="auto"/>
        <w:ind w:left="55"/>
      </w:pPr>
      <w:r w:rsidRPr="00E3106C">
        <w:rPr>
          <w:rFonts w:ascii="Calibri" w:eastAsia="Times New Roman" w:hAnsi="Calibri" w:cs="Times New Roman"/>
          <w:color w:val="000000"/>
          <w:lang w:eastAsia="pl-PL"/>
        </w:rPr>
        <w:t>16</w:t>
      </w:r>
      <w:r w:rsidRPr="00E3106C">
        <w:rPr>
          <w:rFonts w:ascii="Calibri" w:eastAsia="Times New Roman" w:hAnsi="Calibri" w:cs="Times New Roman"/>
          <w:color w:val="000000"/>
          <w:lang w:eastAsia="pl-PL"/>
        </w:rPr>
        <w:tab/>
        <w:t>Terminy istotnych zmian - terminy istotnych zmian funkcjonalnych i technologicznych systemu</w:t>
      </w:r>
    </w:p>
    <w:sectPr w:rsidR="00E3106C" w:rsidSect="00E31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6C"/>
    <w:rsid w:val="00197848"/>
    <w:rsid w:val="002E0A1E"/>
    <w:rsid w:val="00465D12"/>
    <w:rsid w:val="00861594"/>
    <w:rsid w:val="00D51815"/>
    <w:rsid w:val="00E3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Radecka</dc:creator>
  <cp:lastModifiedBy>Burza Agnieszka</cp:lastModifiedBy>
  <cp:revision>5</cp:revision>
  <dcterms:created xsi:type="dcterms:W3CDTF">2016-01-13T09:30:00Z</dcterms:created>
  <dcterms:modified xsi:type="dcterms:W3CDTF">2016-04-11T09:52:00Z</dcterms:modified>
</cp:coreProperties>
</file>