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57C5BE39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 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color w:val="57575B"/>
          <w:sz w:val="40"/>
          <w:szCs w:val="40"/>
        </w:rPr>
        <w:t>Przewodniczący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20AC573C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C79FB">
        <w:rPr>
          <w:rFonts w:ascii="Arial" w:hAnsi="Arial" w:cs="Arial"/>
          <w:sz w:val="24"/>
          <w:szCs w:val="24"/>
        </w:rPr>
        <w:t xml:space="preserve">11 </w:t>
      </w:r>
      <w:r w:rsidR="00B65C49" w:rsidRPr="009C79FB">
        <w:rPr>
          <w:rFonts w:ascii="Arial" w:hAnsi="Arial" w:cs="Arial"/>
          <w:sz w:val="24"/>
          <w:szCs w:val="24"/>
        </w:rPr>
        <w:t>sierpnia</w:t>
      </w:r>
      <w:r w:rsidR="00636BE5" w:rsidRPr="009C79FB">
        <w:rPr>
          <w:rFonts w:ascii="Arial" w:hAnsi="Arial" w:cs="Arial"/>
          <w:sz w:val="24"/>
          <w:szCs w:val="24"/>
        </w:rPr>
        <w:t xml:space="preserve">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21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5476460B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685082" w:rsidRPr="009C79FB">
        <w:rPr>
          <w:rFonts w:ascii="Arial" w:hAnsi="Arial" w:cs="Arial"/>
          <w:b/>
          <w:sz w:val="24"/>
          <w:szCs w:val="24"/>
        </w:rPr>
        <w:t>/21</w:t>
      </w:r>
    </w:p>
    <w:p w14:paraId="36D3F3C7" w14:textId="75907CFC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5D741D" w:rsidRPr="009C79FB">
        <w:rPr>
          <w:rFonts w:ascii="Arial" w:hAnsi="Arial" w:cs="Arial"/>
          <w:b/>
          <w:sz w:val="24"/>
          <w:szCs w:val="24"/>
        </w:rPr>
        <w:t>4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685082" w:rsidRPr="009C79FB">
        <w:rPr>
          <w:rFonts w:ascii="Arial" w:hAnsi="Arial" w:cs="Arial"/>
          <w:b/>
          <w:sz w:val="24"/>
          <w:szCs w:val="24"/>
        </w:rPr>
        <w:t>21</w:t>
      </w:r>
    </w:p>
    <w:p w14:paraId="212AC533" w14:textId="72E9D202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 xml:space="preserve">IK: </w:t>
      </w:r>
      <w:r w:rsidR="00E41996" w:rsidRPr="009C79FB">
        <w:rPr>
          <w:rFonts w:ascii="Arial" w:hAnsi="Arial" w:cs="Arial"/>
          <w:b/>
          <w:sz w:val="24"/>
          <w:szCs w:val="24"/>
        </w:rPr>
        <w:t>2446067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5ACF7E0C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z późn.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16 marca 2015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118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/GK/DW/201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5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dotyczącej nieruchomości położonej w Warszawie przy 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>A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l. Niepodległości „Dobra Henryków”,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13 </w:t>
      </w:r>
      <w:r w:rsidR="00AA53AF" w:rsidRPr="009C79FB">
        <w:rPr>
          <w:rFonts w:ascii="Arial" w:eastAsia="Calibri" w:hAnsi="Arial" w:cs="Arial"/>
          <w:sz w:val="24"/>
          <w:szCs w:val="24"/>
          <w:lang w:eastAsia="en-US"/>
        </w:rPr>
        <w:t>października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2021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lastRenderedPageBreak/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0A58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 w:rsidRPr="00220A58"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C67CC07" w14:textId="77777777" w:rsidR="00243D39" w:rsidRPr="00220A58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Zgodnie z art. 37 k.p</w:t>
      </w:r>
      <w:r w:rsidR="00D800CD" w:rsidRPr="00220A58">
        <w:rPr>
          <w:rFonts w:ascii="Arial" w:hAnsi="Arial" w:cs="Arial"/>
          <w:kern w:val="3"/>
          <w:sz w:val="18"/>
          <w:szCs w:val="18"/>
        </w:rPr>
        <w:t>.</w:t>
      </w:r>
      <w:r w:rsidRPr="00220A58">
        <w:rPr>
          <w:rFonts w:ascii="Arial" w:hAnsi="Arial" w:cs="Arial"/>
          <w:kern w:val="3"/>
          <w:sz w:val="18"/>
          <w:szCs w:val="18"/>
        </w:rPr>
        <w:t>a. stronie służy prawo do wniesienia ponaglenia, jeżeli:</w:t>
      </w:r>
    </w:p>
    <w:p w14:paraId="3D4BA1D4" w14:textId="77777777" w:rsidR="002C4AC4" w:rsidRPr="00220A58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</w:t>
      </w:r>
      <w:r w:rsidR="00D800CD" w:rsidRPr="00220A58">
        <w:rPr>
          <w:rFonts w:ascii="Arial" w:hAnsi="Arial" w:cs="Arial"/>
          <w:kern w:val="3"/>
          <w:sz w:val="18"/>
          <w:szCs w:val="18"/>
        </w:rPr>
        <w:t> </w:t>
      </w:r>
      <w:r w:rsidRPr="00220A58">
        <w:rPr>
          <w:rFonts w:ascii="Arial" w:hAnsi="Arial" w:cs="Arial"/>
          <w:kern w:val="3"/>
          <w:sz w:val="18"/>
          <w:szCs w:val="18"/>
        </w:rPr>
        <w:t>terminie wskazanym zgodnie z art. 36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="002C4AC4" w:rsidRPr="00220A58">
        <w:rPr>
          <w:rFonts w:ascii="Arial" w:hAnsi="Arial" w:cs="Arial"/>
          <w:kern w:val="3"/>
          <w:sz w:val="18"/>
          <w:szCs w:val="18"/>
        </w:rPr>
        <w:t>paragraf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1 k.p.a. w zw. z art. 38 ust. 1 ustawy z dnia 9 marca 2017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r. (bezczynność),</w:t>
      </w:r>
    </w:p>
    <w:p w14:paraId="59DFF506" w14:textId="14A97DDA" w:rsidR="0006293B" w:rsidRPr="00220A58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2A6E7798" w14:textId="77777777" w:rsidR="002C4AC4" w:rsidRPr="00220A58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Ponaglenie zawiera uzasadnienie. Ponaglenie wnosi się:</w:t>
      </w:r>
      <w:r w:rsidR="002C4AC4" w:rsidRPr="00220A58">
        <w:rPr>
          <w:rFonts w:ascii="Arial" w:hAnsi="Arial" w:cs="Arial"/>
          <w:kern w:val="3"/>
          <w:sz w:val="18"/>
          <w:szCs w:val="18"/>
        </w:rPr>
        <w:t xml:space="preserve"> </w:t>
      </w:r>
    </w:p>
    <w:p w14:paraId="2F0F6CB1" w14:textId="77777777" w:rsidR="002C4AC4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3DF28271" w14:textId="09C6EA19" w:rsidR="00DE1D62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59BF" w14:textId="77777777" w:rsidR="00BA465E" w:rsidRDefault="00BA465E">
      <w:pPr>
        <w:spacing w:after="0" w:line="240" w:lineRule="auto"/>
      </w:pPr>
      <w:r>
        <w:separator/>
      </w:r>
    </w:p>
  </w:endnote>
  <w:endnote w:type="continuationSeparator" w:id="0">
    <w:p w14:paraId="3404B827" w14:textId="77777777" w:rsidR="00BA465E" w:rsidRDefault="00BA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3E18" w14:textId="77777777" w:rsidR="00BA465E" w:rsidRDefault="00BA465E">
      <w:pPr>
        <w:spacing w:after="0" w:line="240" w:lineRule="auto"/>
      </w:pPr>
      <w:r>
        <w:separator/>
      </w:r>
    </w:p>
  </w:footnote>
  <w:footnote w:type="continuationSeparator" w:id="0">
    <w:p w14:paraId="62465061" w14:textId="77777777" w:rsidR="00BA465E" w:rsidRDefault="00BA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51888"/>
    <w:rsid w:val="0006293B"/>
    <w:rsid w:val="00063679"/>
    <w:rsid w:val="0007309F"/>
    <w:rsid w:val="00074341"/>
    <w:rsid w:val="00082278"/>
    <w:rsid w:val="00084D60"/>
    <w:rsid w:val="00091663"/>
    <w:rsid w:val="000A0390"/>
    <w:rsid w:val="000B4282"/>
    <w:rsid w:val="000B5A2F"/>
    <w:rsid w:val="000C08AF"/>
    <w:rsid w:val="000C39C1"/>
    <w:rsid w:val="000C665D"/>
    <w:rsid w:val="000D30D3"/>
    <w:rsid w:val="000D7F83"/>
    <w:rsid w:val="000F77D6"/>
    <w:rsid w:val="001034F1"/>
    <w:rsid w:val="001077A1"/>
    <w:rsid w:val="001447BB"/>
    <w:rsid w:val="00162F77"/>
    <w:rsid w:val="00167A4A"/>
    <w:rsid w:val="00173816"/>
    <w:rsid w:val="0018461D"/>
    <w:rsid w:val="0018597B"/>
    <w:rsid w:val="001A40DE"/>
    <w:rsid w:val="001A7DBE"/>
    <w:rsid w:val="001B5862"/>
    <w:rsid w:val="001D1D65"/>
    <w:rsid w:val="00204120"/>
    <w:rsid w:val="00220A58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42D44"/>
    <w:rsid w:val="00350E0D"/>
    <w:rsid w:val="00357537"/>
    <w:rsid w:val="00363422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B52D4"/>
    <w:rsid w:val="004F6C92"/>
    <w:rsid w:val="005042F4"/>
    <w:rsid w:val="00537392"/>
    <w:rsid w:val="00546B62"/>
    <w:rsid w:val="00583831"/>
    <w:rsid w:val="00597450"/>
    <w:rsid w:val="00597C7F"/>
    <w:rsid w:val="005D741D"/>
    <w:rsid w:val="00601FA0"/>
    <w:rsid w:val="0061563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30C9"/>
    <w:rsid w:val="00724DB9"/>
    <w:rsid w:val="007316DD"/>
    <w:rsid w:val="00744BEE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450D2"/>
    <w:rsid w:val="0085349B"/>
    <w:rsid w:val="008B1846"/>
    <w:rsid w:val="008D04E1"/>
    <w:rsid w:val="008E0C83"/>
    <w:rsid w:val="00905323"/>
    <w:rsid w:val="00914584"/>
    <w:rsid w:val="00932A92"/>
    <w:rsid w:val="00970C96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3319"/>
    <w:rsid w:val="00A9480C"/>
    <w:rsid w:val="00AA53AF"/>
    <w:rsid w:val="00AB414F"/>
    <w:rsid w:val="00AB6EA3"/>
    <w:rsid w:val="00AC3636"/>
    <w:rsid w:val="00AE3FAE"/>
    <w:rsid w:val="00AE6F1B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A465E"/>
    <w:rsid w:val="00BC70FD"/>
    <w:rsid w:val="00BC73A6"/>
    <w:rsid w:val="00BD6AA6"/>
    <w:rsid w:val="00BD7360"/>
    <w:rsid w:val="00BE141D"/>
    <w:rsid w:val="00BE2F31"/>
    <w:rsid w:val="00BF621A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41996"/>
    <w:rsid w:val="00E56D66"/>
    <w:rsid w:val="00E6268D"/>
    <w:rsid w:val="00E64835"/>
    <w:rsid w:val="00E907F1"/>
    <w:rsid w:val="00EA00E3"/>
    <w:rsid w:val="00EA6AF2"/>
    <w:rsid w:val="00EB61A1"/>
    <w:rsid w:val="00EC7F90"/>
    <w:rsid w:val="00ED5975"/>
    <w:rsid w:val="00EE28E3"/>
    <w:rsid w:val="00F10DB3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6-21 Al. Niepodległości Dobra Henryków</vt:lpstr>
    </vt:vector>
  </TitlesOfParts>
  <Company>MS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6-21 Al. Niepodległości Dobra Henryków [udostępniono w BIP 16.08.2021 r.]</dc:title>
  <dc:creator>Dalkowska Anna  (DWOiP)</dc:creator>
  <cp:lastModifiedBy>Stępień Katarzyna  (DPA)</cp:lastModifiedBy>
  <cp:revision>8</cp:revision>
  <cp:lastPrinted>2017-09-25T10:39:00Z</cp:lastPrinted>
  <dcterms:created xsi:type="dcterms:W3CDTF">2021-08-12T14:13:00Z</dcterms:created>
  <dcterms:modified xsi:type="dcterms:W3CDTF">2021-08-16T08:29:00Z</dcterms:modified>
</cp:coreProperties>
</file>