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58FD3" w14:textId="77777777" w:rsidR="000F7CE2" w:rsidRPr="00B15773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bookmarkStart w:id="0" w:name="_GoBack"/>
      <w:bookmarkEnd w:id="0"/>
      <w:r w:rsidRPr="00B15773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1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2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3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4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46DEC9F" w14:textId="58BB0D4E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5" w:name="Tekst3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6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101B5400" w14:textId="21280BA7" w:rsidR="009D5C1B" w:rsidRPr="009B0125" w:rsidRDefault="00693DA4" w:rsidP="002D4FEA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 xml:space="preserve">zamówieniu publicznym prowadzonym w trybie </w:t>
      </w:r>
      <w:r w:rsidR="00AD7772">
        <w:rPr>
          <w:rFonts w:ascii="Arial" w:hAnsi="Arial" w:cs="Arial"/>
          <w:b/>
          <w:sz w:val="24"/>
          <w:szCs w:val="24"/>
        </w:rPr>
        <w:t>przetargu nieograniczonego na dostawę odczynników chemicznych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9A55EF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776D26">
        <w:rPr>
          <w:rFonts w:ascii="Arial" w:hAnsi="Arial" w:cs="Arial"/>
          <w:b/>
          <w:sz w:val="24"/>
          <w:szCs w:val="24"/>
        </w:rPr>
        <w:t>5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776D26">
        <w:rPr>
          <w:rFonts w:ascii="Arial" w:hAnsi="Arial" w:cs="Arial"/>
          <w:b/>
          <w:sz w:val="24"/>
          <w:szCs w:val="24"/>
        </w:rPr>
        <w:t>2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6CE55CE0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AD7772">
        <w:rPr>
          <w:rFonts w:cs="Arial"/>
          <w:szCs w:val="24"/>
        </w:rPr>
        <w:t>odczynników chemicznych</w:t>
      </w:r>
      <w:r w:rsidRPr="009B0125">
        <w:rPr>
          <w:rFonts w:cs="Arial"/>
          <w:szCs w:val="24"/>
        </w:rPr>
        <w:t xml:space="preserve"> wyszczególnion</w:t>
      </w:r>
      <w:r w:rsidR="00AD7772">
        <w:rPr>
          <w:rFonts w:cs="Arial"/>
          <w:szCs w:val="24"/>
        </w:rPr>
        <w:t>ych</w:t>
      </w:r>
      <w:r w:rsidR="00A85859">
        <w:rPr>
          <w:rFonts w:cs="Arial"/>
          <w:szCs w:val="24"/>
        </w:rPr>
        <w:t xml:space="preserve"> w </w:t>
      </w:r>
      <w:r w:rsidRPr="009B0125">
        <w:rPr>
          <w:rFonts w:cs="Arial"/>
          <w:szCs w:val="24"/>
        </w:rPr>
        <w:t xml:space="preserve">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41553F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7" w:name="NumerRozdziału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</w:p>
    <w:p w14:paraId="52BDF2D9" w14:textId="034417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C1A60CC" w14:textId="57E423E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8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7B005683" w14:textId="093D30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703C8B7" w14:textId="68274BE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9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4737E853" w14:textId="3272E662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10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10"/>
    </w:p>
    <w:p w14:paraId="46D89BCF" w14:textId="019E7D81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1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11"/>
      <w:r w:rsidRPr="009B0125">
        <w:rPr>
          <w:rFonts w:cs="Arial"/>
          <w:szCs w:val="24"/>
        </w:rPr>
        <w:t>)</w:t>
      </w:r>
    </w:p>
    <w:p w14:paraId="7EDE1E00" w14:textId="51271CD2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 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lastRenderedPageBreak/>
        <w:t>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702B8" w:rsidRPr="00B27F52">
        <w:rPr>
          <w:rFonts w:ascii="Arial" w:hAnsi="Arial" w:cs="Arial"/>
          <w:sz w:val="24"/>
          <w:szCs w:val="24"/>
        </w:rPr>
        <w:t xml:space="preserve">8 i </w:t>
      </w:r>
      <w:r w:rsidR="00B15773" w:rsidRPr="00B27F52">
        <w:rPr>
          <w:rFonts w:ascii="Arial" w:hAnsi="Arial" w:cs="Arial"/>
          <w:sz w:val="24"/>
          <w:szCs w:val="24"/>
        </w:rPr>
        <w:t>§</w:t>
      </w:r>
      <w:r w:rsidR="00B15773">
        <w:rPr>
          <w:rFonts w:ascii="Arial" w:hAnsi="Arial" w:cs="Arial"/>
          <w:sz w:val="24"/>
          <w:szCs w:val="24"/>
        </w:rPr>
        <w:t> </w:t>
      </w:r>
      <w:r w:rsidR="00C86407" w:rsidRPr="00B27F52">
        <w:rPr>
          <w:rFonts w:ascii="Arial" w:hAnsi="Arial" w:cs="Arial"/>
          <w:sz w:val="24"/>
          <w:szCs w:val="24"/>
        </w:rPr>
        <w:t xml:space="preserve">9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0EF87C55" w:rsidR="00B27F52" w:rsidRPr="00B27F52" w:rsidRDefault="002C0DB2" w:rsidP="00C25D43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4F4145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04A25C04" w:rsidR="00B27F52" w:rsidRPr="00776D26" w:rsidRDefault="006A0FF7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500AEF">
        <w:rPr>
          <w:rFonts w:ascii="Arial" w:hAnsi="Arial" w:cs="Arial"/>
          <w:b/>
          <w:bCs/>
          <w:sz w:val="24"/>
          <w:szCs w:val="24"/>
        </w:rPr>
        <w:t>9.1.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41553F" w:rsidRPr="0041553F">
        <w:rPr>
          <w:rFonts w:ascii="Arial" w:hAnsi="Arial" w:cs="Arial"/>
          <w:sz w:val="24"/>
          <w:szCs w:val="24"/>
        </w:rPr>
        <w:t>90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48CC1510" w14:textId="77777777" w:rsidR="00776D26" w:rsidRPr="00776D26" w:rsidRDefault="00776D26" w:rsidP="00776D2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776D26">
        <w:rPr>
          <w:rFonts w:ascii="Arial" w:hAnsi="Arial" w:cs="Arial"/>
          <w:sz w:val="24"/>
          <w:szCs w:val="24"/>
        </w:rPr>
        <w:t>Oświadczam, że jestem mikro/małym/średnim/innym przedsiębiorcą*</w:t>
      </w:r>
    </w:p>
    <w:p w14:paraId="5850F1BC" w14:textId="58708596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0189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146.5pt;height:18.15pt" o:ole="">
            <v:imagedata r:id="rId8" o:title=""/>
          </v:shape>
          <w:control r:id="rId9" w:name="OptionButton52" w:shapeid="_x0000_i1045"/>
        </w:object>
      </w:r>
    </w:p>
    <w:bookmarkStart w:id="12" w:name="_Hlk75271260"/>
    <w:p w14:paraId="34569ADB" w14:textId="590642BD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299DEB65">
          <v:shape id="_x0000_i1047" type="#_x0000_t75" alt="wykonawca zaznacza pole, jeżeli jest małym przedsiębiorcą" style="width:167.15pt;height:18.15pt" o:ole="">
            <v:imagedata r:id="rId10" o:title=""/>
          </v:shape>
          <w:control r:id="rId11" w:name="OptionButton51" w:shapeid="_x0000_i1047"/>
        </w:object>
      </w:r>
      <w:bookmarkEnd w:id="12"/>
    </w:p>
    <w:p w14:paraId="797F8A10" w14:textId="699B2E0E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2A5C4295">
          <v:shape id="_x0000_i1049" type="#_x0000_t75" alt="wykonawca zaznacza pole, jeżeli jest średnim przedsiębiorcą" style="width:169.65pt;height:18.15pt" o:ole="">
            <v:imagedata r:id="rId12" o:title=""/>
          </v:shape>
          <w:control r:id="rId13" w:name="OptionButton81" w:shapeid="_x0000_i1049"/>
        </w:object>
      </w:r>
    </w:p>
    <w:p w14:paraId="2FF448D0" w14:textId="2EB0E44D" w:rsidR="00990062" w:rsidRDefault="00990062" w:rsidP="00990062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BB593CE">
          <v:shape id="_x0000_i1058" type="#_x0000_t75" alt="wykonawca zaznacza pole, jeżeli nie jest mikro/średnim/małym przedsiębiorcą" style="width:83.9pt;height:18.15pt" o:ole="">
            <v:imagedata r:id="rId14" o:title=""/>
          </v:shape>
          <w:control r:id="rId15" w:name="OptionButton91" w:shapeid="_x0000_i1058"/>
        </w:object>
      </w:r>
    </w:p>
    <w:p w14:paraId="3C5EB82B" w14:textId="602D9466" w:rsidR="00776D26" w:rsidRPr="00776D26" w:rsidRDefault="00455953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3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14:paraId="14C7062C" w14:textId="14C1E06C" w:rsidR="00B27F52" w:rsidRDefault="00A8311C" w:rsidP="00C25D43">
      <w:pPr>
        <w:pStyle w:val="Akapitzlist"/>
        <w:numPr>
          <w:ilvl w:val="0"/>
          <w:numId w:val="39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</w:t>
      </w:r>
      <w:r w:rsidR="00307BF2">
        <w:rPr>
          <w:rFonts w:ascii="Arial" w:hAnsi="Arial" w:cs="Arial"/>
          <w:sz w:val="24"/>
          <w:szCs w:val="24"/>
        </w:rPr>
        <w:t>nformacyjne przewidziane w art. </w:t>
      </w:r>
      <w:r w:rsidRPr="00B27F52">
        <w:rPr>
          <w:rFonts w:ascii="Arial" w:hAnsi="Arial" w:cs="Arial"/>
          <w:sz w:val="24"/>
          <w:szCs w:val="24"/>
        </w:rPr>
        <w:t>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A85859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511C9F76" w:rsidR="00B27F52" w:rsidRDefault="003E3BFD" w:rsidP="007F5E8B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bookmarkStart w:id="14" w:name="_Hlk72238507"/>
      <w:r w:rsidRPr="00B27F52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</w:t>
      </w:r>
      <w:bookmarkEnd w:id="14"/>
      <w:r w:rsidRPr="00B27F52">
        <w:rPr>
          <w:rFonts w:ascii="Arial" w:hAnsi="Arial" w:cs="Arial"/>
          <w:sz w:val="24"/>
          <w:szCs w:val="24"/>
        </w:rPr>
        <w:t>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t.j.: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5" w:name="Tekst11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5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A8585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złożone w osobnym pliku i oznaczone „Załącznik stanowiący tajemnicę przedsiębiorstwa”, a następnie wraz z plikami stanowiącymi jawn</w:t>
      </w:r>
      <w:r w:rsidR="00A85859">
        <w:rPr>
          <w:rFonts w:ascii="Arial" w:hAnsi="Arial" w:cs="Arial"/>
          <w:sz w:val="24"/>
          <w:szCs w:val="24"/>
        </w:rPr>
        <w:t>ą</w:t>
      </w:r>
      <w:r w:rsidR="00DA7E6D" w:rsidRPr="00B27F52">
        <w:rPr>
          <w:rFonts w:ascii="Arial" w:hAnsi="Arial" w:cs="Arial"/>
          <w:sz w:val="24"/>
          <w:szCs w:val="24"/>
        </w:rPr>
        <w:t xml:space="preserve">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D18973D" w14:textId="77777777" w:rsidR="00A85859" w:rsidRPr="00307BF2" w:rsidRDefault="00A85859" w:rsidP="00C25D43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57314A3E" w:rsidR="00A85859" w:rsidRPr="0085197C" w:rsidRDefault="00A85859" w:rsidP="00C25D43">
      <w:pPr>
        <w:pStyle w:val="Akapitzlist"/>
        <w:spacing w:before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  <w:sz w:val="24"/>
          <w:szCs w:val="24"/>
        </w:rPr>
        <w:object w:dxaOrig="225" w:dyaOrig="225" w14:anchorId="09B5EF23">
          <v:shape id="_x0000_i1060" type="#_x0000_t75" alt="wykonawca zaznacza jeżeli wybór jego oferty nie prowadzi do powstania obowiązku podatkowego" style="width:422pt;height:56.95pt" o:ole="">
            <v:imagedata r:id="rId16" o:title=""/>
          </v:shape>
          <w:control r:id="rId17" w:name="OptionButton61" w:shapeid="_x0000_i1060"/>
        </w:object>
      </w:r>
      <w:r w:rsidRPr="0085197C">
        <w:rPr>
          <w:rFonts w:ascii="Arial" w:hAnsi="Arial" w:cs="Arial"/>
          <w:sz w:val="24"/>
          <w:szCs w:val="24"/>
        </w:rPr>
        <w:object w:dxaOrig="225" w:dyaOrig="225" w14:anchorId="23A3C711">
          <v:shape id="_x0000_i1062" type="#_x0000_t75" alt="wykonawca zaznacza jeżeli wybór jego oferty prowadzi do powstania obowiązku podatkowego" style="width:428.25pt;height:45.7pt" o:ole="">
            <v:imagedata r:id="rId18" o:title=""/>
          </v:shape>
          <w:control r:id="rId19" w:name="OptionButton71" w:shapeid="_x0000_i1062"/>
        </w:object>
      </w:r>
      <w:r w:rsidRPr="0085197C">
        <w:rPr>
          <w:rFonts w:ascii="Arial" w:hAnsi="Arial" w:cs="Arial"/>
          <w:sz w:val="24"/>
          <w:szCs w:val="24"/>
        </w:rPr>
        <w:t>w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6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 xml:space="preserve">wartość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7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8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8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3D21E5C3" w:rsidR="009A32E4" w:rsidRPr="00B27F52" w:rsidRDefault="009A32E4" w:rsidP="00C25D43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4FB7AC0B" w:rsidR="009A32E4" w:rsidRPr="00EA3DBF" w:rsidRDefault="009A32E4" w:rsidP="00C25D43">
      <w:pPr>
        <w:tabs>
          <w:tab w:val="left" w:pos="709"/>
        </w:tabs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lastRenderedPageBreak/>
        <w:object w:dxaOrig="225" w:dyaOrig="225" w14:anchorId="7E15CEA3">
          <v:shape id="_x0000_i1064" type="#_x0000_t75" alt="Wykonaca zaznacza jak dokumenty rejestrowe dostępne są w rejestrze KRS" style="width:449.55pt;height:41.3pt" o:ole="">
            <v:imagedata r:id="rId20" o:title=""/>
          </v:shape>
          <w:control r:id="rId21" w:name="OptionButton1" w:shapeid="_x0000_i1064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9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0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0A15794E" w:rsidR="009A32E4" w:rsidRPr="00967F57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25A54032">
          <v:shape id="_x0000_i1066" type="#_x0000_t75" alt="Wykonaca zaznacza jak dokumenty rejestrowe dostępne są w rejestrze CEIDG" style="width:458.9pt;height:33.8pt" o:ole="">
            <v:imagedata r:id="rId22" o:title=""/>
          </v:shape>
          <w:control r:id="rId23" w:name="OptionButton2" w:shapeid="_x0000_i1066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1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B528F76" w14:textId="27C5D578" w:rsidR="009A32E4" w:rsidRPr="00483846" w:rsidRDefault="009A32E4" w:rsidP="00C25D43">
      <w:pPr>
        <w:spacing w:before="360"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F9C971A">
          <v:shape id="_x0000_i1068" type="#_x0000_t75" alt="Wykonaca zaznacza jak dokumenty rejestrowe dostępne są w inym rejestrze " style="width:467.05pt;height:34.45pt" o:ole="">
            <v:imagedata r:id="rId24" o:title=""/>
          </v:shape>
          <w:control r:id="rId25" w:name="OptionButton3" w:shapeid="_x0000_i1068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2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2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3556592E" w14:textId="726DE269" w:rsidR="007F5E8B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55DB196">
          <v:shape id="_x0000_i1070" type="#_x0000_t75" alt="Wykonaca zaznacza jak dokumenty rejestrowe nie dotyczą wykonawcy" style="width:104.55pt;height:18.15pt" o:ole="">
            <v:imagedata r:id="rId26" o:title=""/>
          </v:shape>
          <w:control r:id="rId27" w:name="OptionButton4" w:shapeid="_x0000_i1070"/>
        </w:object>
      </w:r>
    </w:p>
    <w:p w14:paraId="27D0E317" w14:textId="7AD5435B" w:rsidR="00D006C2" w:rsidRPr="00D006C2" w:rsidRDefault="00AF4D8D" w:rsidP="00C25D43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</w:t>
      </w:r>
      <w:r w:rsidR="0085197C">
        <w:rPr>
          <w:rFonts w:ascii="Arial" w:hAnsi="Arial" w:cs="Arial"/>
          <w:sz w:val="24"/>
          <w:szCs w:val="24"/>
        </w:rPr>
        <w:t>ceptujemy warunki korzystania z </w:t>
      </w:r>
      <w:r w:rsidRPr="00B27F52">
        <w:rPr>
          <w:rFonts w:ascii="Arial" w:hAnsi="Arial" w:cs="Arial"/>
          <w:sz w:val="24"/>
          <w:szCs w:val="24"/>
        </w:rPr>
        <w:t>elektronicznej platformy usług administracji</w:t>
      </w:r>
      <w:r w:rsidR="0085197C">
        <w:rPr>
          <w:rFonts w:ascii="Arial" w:hAnsi="Arial" w:cs="Arial"/>
          <w:sz w:val="24"/>
          <w:szCs w:val="24"/>
        </w:rPr>
        <w:t xml:space="preserve"> publicznej (ePUAP) określone w </w:t>
      </w:r>
      <w:r w:rsidRPr="00B27F52">
        <w:rPr>
          <w:rFonts w:ascii="Arial" w:hAnsi="Arial" w:cs="Arial"/>
          <w:sz w:val="24"/>
          <w:szCs w:val="24"/>
        </w:rPr>
        <w:t>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3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4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5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033C9B16" w14:textId="58E69DA9" w:rsidR="00433EAE" w:rsidRPr="00B27F52" w:rsidRDefault="009D5C1B" w:rsidP="00C25D43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8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Default="00C25D43" w:rsidP="00C25D43">
      <w:pPr>
        <w:pStyle w:val="Tekstpodstawowy"/>
        <w:tabs>
          <w:tab w:val="left" w:pos="284"/>
        </w:tabs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C25D43">
      <w:pPr>
        <w:pStyle w:val="Tekstpodstawowy"/>
        <w:tabs>
          <w:tab w:val="left" w:pos="284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lastRenderedPageBreak/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50D69E" w14:textId="77777777" w:rsidR="00307BF2" w:rsidRPr="00307BF2" w:rsidRDefault="00307BF2" w:rsidP="00307BF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6985F22E" w14:textId="6A44DA47" w:rsidR="000640A6" w:rsidRPr="000640A6" w:rsidRDefault="000640A6" w:rsidP="0031398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>i wymogi co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7777777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U.U.E. L 124 z 20.5.2003, s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77777777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 L 119 z 04.05.2016, str.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61CF882F" w14:textId="56270678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Z zapisami regulaminu i instrukcji można zapoznać się pod adresem </w:t>
      </w:r>
      <w:hyperlink r:id="rId28" w:history="1">
        <w:r w:rsidRPr="0084402E">
          <w:rPr>
            <w:rStyle w:val="Hipercze"/>
            <w:rFonts w:ascii="Arial" w:hAnsi="Arial" w:cs="Arial"/>
            <w:sz w:val="24"/>
            <w:szCs w:val="24"/>
            <w:vertAlign w:val="subscript"/>
          </w:rPr>
          <w:t>https://miniportal.uzp.gov.pl/WarunkiUslugi</w:t>
        </w:r>
      </w:hyperlink>
      <w:r w:rsidRPr="0084402E">
        <w:rPr>
          <w:rFonts w:ascii="Arial" w:hAnsi="Arial" w:cs="Arial"/>
          <w:sz w:val="24"/>
          <w:szCs w:val="24"/>
          <w:vertAlign w:val="subscript"/>
        </w:rPr>
        <w:t xml:space="preserve">, </w:t>
      </w:r>
      <w:hyperlink r:id="rId29" w:history="1">
        <w:r w:rsidR="009711F5" w:rsidRPr="00281B09">
          <w:rPr>
            <w:rStyle w:val="Hipercze"/>
            <w:rFonts w:ascii="Arial" w:hAnsi="Arial" w:cs="Arial"/>
            <w:sz w:val="24"/>
            <w:szCs w:val="24"/>
            <w:vertAlign w:val="subscript"/>
          </w:rPr>
          <w:t>https://miniportal.uzp.gov.pl/instrukcje</w:t>
        </w:r>
      </w:hyperlink>
    </w:p>
    <w:sectPr w:rsidR="00307BF2" w:rsidSect="00B15773">
      <w:headerReference w:type="default" r:id="rId30"/>
      <w:footerReference w:type="even" r:id="rId31"/>
      <w:footerReference w:type="default" r:id="rId32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FE61" w14:textId="77777777" w:rsidR="0031398A" w:rsidRDefault="0031398A">
      <w:r>
        <w:separator/>
      </w:r>
    </w:p>
  </w:endnote>
  <w:endnote w:type="continuationSeparator" w:id="0">
    <w:p w14:paraId="41DFDDC5" w14:textId="77777777" w:rsidR="0031398A" w:rsidRDefault="0031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6024" w14:textId="77777777" w:rsidR="0031398A" w:rsidRDefault="0031398A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31398A" w:rsidRDefault="0031398A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60C2" w14:textId="5405EE7A" w:rsidR="0031398A" w:rsidRPr="007362CC" w:rsidRDefault="0031398A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88271E">
      <w:rPr>
        <w:rStyle w:val="Numerstrony"/>
        <w:rFonts w:ascii="Arial" w:hAnsi="Arial" w:cs="Arial"/>
        <w:noProof/>
        <w:sz w:val="22"/>
        <w:szCs w:val="22"/>
      </w:rPr>
      <w:t>1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77777777" w:rsidR="0031398A" w:rsidRDefault="0031398A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A624C" w14:textId="77777777" w:rsidR="0031398A" w:rsidRDefault="0031398A">
      <w:r>
        <w:separator/>
      </w:r>
    </w:p>
  </w:footnote>
  <w:footnote w:type="continuationSeparator" w:id="0">
    <w:p w14:paraId="5722064E" w14:textId="77777777" w:rsidR="0031398A" w:rsidRDefault="0031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4AD55" w14:textId="58289300" w:rsidR="0031398A" w:rsidRPr="00002446" w:rsidRDefault="0031398A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Nr sprawy: BAD.241.2.5.2022</w:t>
    </w:r>
  </w:p>
  <w:p w14:paraId="4FBA9BA0" w14:textId="34D43736" w:rsidR="0031398A" w:rsidRPr="00002446" w:rsidRDefault="0031398A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A43AE0DE"/>
    <w:lvl w:ilvl="0" w:tplc="4536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8160C054"/>
    <w:lvl w:ilvl="0" w:tplc="FD2AD6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5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9"/>
  </w:num>
  <w:num w:numId="33">
    <w:abstractNumId w:val="41"/>
  </w:num>
  <w:num w:numId="34">
    <w:abstractNumId w:val="37"/>
  </w:num>
  <w:num w:numId="35">
    <w:abstractNumId w:val="38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4"/>
  </w:num>
  <w:num w:numId="41">
    <w:abstractNumId w:val="3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4145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6500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62CC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0A0C"/>
    <w:rsid w:val="007E7691"/>
    <w:rsid w:val="007F5E8B"/>
    <w:rsid w:val="00800093"/>
    <w:rsid w:val="00800EFF"/>
    <w:rsid w:val="00824167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65F58"/>
    <w:rsid w:val="00871FD3"/>
    <w:rsid w:val="008734A8"/>
    <w:rsid w:val="00875E8F"/>
    <w:rsid w:val="0088271E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E1002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10C5"/>
    <w:rsid w:val="00A54F00"/>
    <w:rsid w:val="00A60FEE"/>
    <w:rsid w:val="00A62CFD"/>
    <w:rsid w:val="00A636B1"/>
    <w:rsid w:val="00A72DFD"/>
    <w:rsid w:val="00A757AF"/>
    <w:rsid w:val="00A7636A"/>
    <w:rsid w:val="00A8311C"/>
    <w:rsid w:val="00A85859"/>
    <w:rsid w:val="00A96AB8"/>
    <w:rsid w:val="00AA7CDC"/>
    <w:rsid w:val="00AB6C1D"/>
    <w:rsid w:val="00AC1B1F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14422"/>
    <w:rsid w:val="00B15773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07248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3A09"/>
    <w:rsid w:val="00E7480B"/>
    <w:rsid w:val="00E81D89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miniportal.uzp.gov.pl/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71A9-DE7E-4FA0-9BDB-5882C569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6934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SWZ odczynniki</vt:lpstr>
    </vt:vector>
  </TitlesOfParts>
  <Company>Hewlett-Packard Company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SWZ odczynniki</dc:title>
  <dc:subject/>
  <dc:creator>Agnieszka Jagoda</dc:creator>
  <cp:keywords>zał. nr 1 do SWZ odczynniki</cp:keywords>
  <dc:description/>
  <cp:lastModifiedBy>Izabela Zdrojewska</cp:lastModifiedBy>
  <cp:revision>2</cp:revision>
  <cp:lastPrinted>2019-11-05T09:11:00Z</cp:lastPrinted>
  <dcterms:created xsi:type="dcterms:W3CDTF">2022-05-11T12:16:00Z</dcterms:created>
  <dcterms:modified xsi:type="dcterms:W3CDTF">2022-05-11T12:16:00Z</dcterms:modified>
</cp:coreProperties>
</file>