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32" w:rsidRPr="00EC0E97" w:rsidRDefault="00186E32" w:rsidP="00173041">
      <w:pPr>
        <w:tabs>
          <w:tab w:val="left" w:pos="4678"/>
        </w:tabs>
        <w:spacing w:before="120" w:after="120"/>
        <w:jc w:val="center"/>
        <w:rPr>
          <w:rFonts w:ascii="Times New Roman" w:hAnsi="Times New Roman"/>
          <w:b/>
        </w:rPr>
      </w:pPr>
      <w:r w:rsidRPr="00EC0E97">
        <w:rPr>
          <w:rFonts w:ascii="Times New Roman" w:hAnsi="Times New Roman"/>
          <w:b/>
        </w:rPr>
        <w:t>UZASADNIENIE</w:t>
      </w:r>
    </w:p>
    <w:p w:rsidR="006257D6" w:rsidRPr="00EC0E97" w:rsidRDefault="006257D6" w:rsidP="006257D6">
      <w:pPr>
        <w:spacing w:after="120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Jednym z fundamentalnych aspektów funkcjonowania państwa jest zapewnienie bezpieczeństwa </w:t>
      </w:r>
      <w:r w:rsidR="00EC0E97">
        <w:rPr>
          <w:rFonts w:ascii="Times New Roman" w:hAnsi="Times New Roman"/>
        </w:rPr>
        <w:br/>
      </w:r>
      <w:r w:rsidRPr="00EC0E97">
        <w:rPr>
          <w:rFonts w:ascii="Times New Roman" w:hAnsi="Times New Roman"/>
        </w:rPr>
        <w:t xml:space="preserve">i </w:t>
      </w:r>
      <w:r w:rsidRPr="00EC0E97">
        <w:rPr>
          <w:rFonts w:ascii="Times New Roman" w:hAnsi="Times New Roman"/>
          <w:shd w:val="clear" w:color="auto" w:fill="FFFFFF"/>
        </w:rPr>
        <w:t>zagwarantowanie porządku publicznego</w:t>
      </w:r>
      <w:r w:rsidRPr="00EC0E97">
        <w:rPr>
          <w:rFonts w:ascii="Times New Roman" w:hAnsi="Times New Roman"/>
        </w:rPr>
        <w:t xml:space="preserve"> jego mieszkańcom. Wyrazem powyższego jest wpisanie do Konstytucji Rzeczypospolitej Polskiej obowiązku zapewnienia bezpieczeństwa obywateli, jako jednego z podstawowych zadań państwa, poza strzeżeniem niepodległości i nienaruszalności terytorium, zapewnieniem wolności i praw człowieka i obywatela, strzeżeniem dziedzictwa narodowego oraz zapewnieniem ochrony środowiska (art. 5 Konstytucji RP).</w:t>
      </w:r>
    </w:p>
    <w:p w:rsidR="006257D6" w:rsidRPr="00EC0E97" w:rsidRDefault="006257D6" w:rsidP="006257D6">
      <w:pPr>
        <w:widowControl w:val="0"/>
        <w:spacing w:after="120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Konstytucja RP wskazuje wprost, że Rada Ministrów zobowiązana jest do zapewnienia bezpieczeństwa wewnętrznego państwa oraz porządku publicznego (art. 146 ust. 4 pkt 7 Konstytucji RP). Jednak bezpieczeństwo na poziomie lokalnym w znacznej mierze zależne jest od skutecznej współpracy właściwych organów państwa z jednostkami samorządu terytorialnego oraz organizacjami pozarządowymi. </w:t>
      </w:r>
    </w:p>
    <w:p w:rsidR="006257D6" w:rsidRPr="00EC0E97" w:rsidRDefault="006257D6" w:rsidP="006257D6">
      <w:pPr>
        <w:widowControl w:val="0"/>
        <w:spacing w:after="120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W związku z powyższym od 2007 r. w Ministerstwie Spraw Wewnętrznych i Administracji realizowany był </w:t>
      </w:r>
      <w:r w:rsidRPr="00EC0E97">
        <w:rPr>
          <w:rFonts w:ascii="Times New Roman" w:hAnsi="Times New Roman"/>
          <w:i/>
        </w:rPr>
        <w:t xml:space="preserve">Rządowy program ograniczania przestępczości i aspołecznych </w:t>
      </w:r>
      <w:proofErr w:type="spellStart"/>
      <w:r w:rsidRPr="00EC0E97">
        <w:rPr>
          <w:rFonts w:ascii="Times New Roman" w:hAnsi="Times New Roman"/>
          <w:i/>
        </w:rPr>
        <w:t>zachowań</w:t>
      </w:r>
      <w:proofErr w:type="spellEnd"/>
      <w:r w:rsidRPr="00EC0E97">
        <w:rPr>
          <w:rFonts w:ascii="Times New Roman" w:hAnsi="Times New Roman"/>
          <w:i/>
        </w:rPr>
        <w:t xml:space="preserve"> Razem</w:t>
      </w:r>
      <w:r w:rsidR="00470877">
        <w:rPr>
          <w:rFonts w:ascii="Times New Roman" w:hAnsi="Times New Roman"/>
          <w:i/>
        </w:rPr>
        <w:t xml:space="preserve"> bezpieczniej</w:t>
      </w:r>
      <w:r w:rsidRPr="00EC0E97">
        <w:rPr>
          <w:rFonts w:ascii="Times New Roman" w:hAnsi="Times New Roman"/>
        </w:rPr>
        <w:t>, którego głównym celem było wspieranie szeroko rozumianych działań na rzecz bezpieczeństwa społeczności lokalnych. W sumie w latach 2007-2024 przyznano łącznie dofinansowanie dla 1217 projektów na kwotę blisko 90 010 291 zł.</w:t>
      </w:r>
    </w:p>
    <w:p w:rsidR="006257D6" w:rsidRPr="00EC0E97" w:rsidRDefault="006257D6" w:rsidP="006257D6">
      <w:pPr>
        <w:widowControl w:val="0"/>
        <w:spacing w:after="120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Z perspektywy 17 lat obowiązywania Programu należy stwierdzić, że dzięki realizacji projektów, dofinansowanych w ramach ogłaszanych co roku konkursów (naborów), udało się zainicjować współpracę lokalnych podmiotów, które przygotowując wspólne przedsięwzięcia, przeprowadziły różnego rodzaju inicjatywy mające na celu poprawę różnych aspektów bezpieczeństwa na swoim terenie. </w:t>
      </w:r>
    </w:p>
    <w:p w:rsidR="006257D6" w:rsidRPr="00EC0E97" w:rsidRDefault="006257D6" w:rsidP="006257D6">
      <w:pPr>
        <w:spacing w:after="120"/>
        <w:ind w:right="23"/>
        <w:jc w:val="both"/>
        <w:rPr>
          <w:rFonts w:ascii="Times New Roman" w:eastAsia="Times New Roman" w:hAnsi="Times New Roman"/>
          <w:i/>
          <w:lang w:eastAsia="pl-PL"/>
        </w:rPr>
      </w:pPr>
      <w:r w:rsidRPr="00EC0E97">
        <w:rPr>
          <w:rFonts w:ascii="Times New Roman" w:eastAsia="Times New Roman" w:hAnsi="Times New Roman"/>
          <w:lang w:eastAsia="pl-PL"/>
        </w:rPr>
        <w:t xml:space="preserve">Opracowanie nowego dokumentu jest podyktowane upływem perspektywy czasowej, na którą został ustanowiony </w:t>
      </w:r>
      <w:r w:rsidRPr="00EC0E97">
        <w:rPr>
          <w:rFonts w:ascii="Times New Roman" w:eastAsia="Times New Roman" w:hAnsi="Times New Roman"/>
          <w:i/>
          <w:lang w:eastAsia="pl-PL"/>
        </w:rPr>
        <w:t>Rządowy program ograniczania przestępczości i aspołecznych zachowań Razem bezpieczniej na lata 2022-2024.</w:t>
      </w:r>
    </w:p>
    <w:p w:rsidR="002B687E" w:rsidRPr="00EC0E97" w:rsidRDefault="00351297" w:rsidP="006257D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Mając na uwadze powyższe, w celu podniesienia poziomu bezpieczeństwa w różnych sferach życia społecznego, gospodarczego i kulturowego podjęto decyzję o kontynuacji </w:t>
      </w:r>
      <w:r w:rsidR="0081615E" w:rsidRPr="00EC0E97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>rogramu, którego ce</w:t>
      </w:r>
      <w:r w:rsidR="00B82377" w:rsidRPr="00EC0E97">
        <w:rPr>
          <w:rFonts w:ascii="Times New Roman" w:hAnsi="Times New Roman"/>
        </w:rPr>
        <w:t xml:space="preserve">l główny </w:t>
      </w:r>
      <w:r w:rsidRPr="00EC0E97">
        <w:rPr>
          <w:rFonts w:ascii="Times New Roman" w:hAnsi="Times New Roman"/>
        </w:rPr>
        <w:t xml:space="preserve">został </w:t>
      </w:r>
      <w:r w:rsidR="00B82377" w:rsidRPr="00EC0E97">
        <w:rPr>
          <w:rFonts w:ascii="Times New Roman" w:hAnsi="Times New Roman"/>
        </w:rPr>
        <w:t xml:space="preserve">określony jako </w:t>
      </w:r>
      <w:r w:rsidR="006257D6" w:rsidRPr="00EC0E97">
        <w:rPr>
          <w:rFonts w:ascii="Times New Roman" w:hAnsi="Times New Roman"/>
          <w:i/>
        </w:rPr>
        <w:t>poprawa stanu bezpieczeństwa w miejscach publicznych i podnoszenie poczucia bezpieczeństwa wśród mieszkańców</w:t>
      </w:r>
      <w:r w:rsidRPr="00EC0E97">
        <w:rPr>
          <w:rFonts w:ascii="Times New Roman" w:hAnsi="Times New Roman"/>
          <w:i/>
        </w:rPr>
        <w:t xml:space="preserve">. </w:t>
      </w:r>
      <w:r w:rsidRPr="00EC0E97">
        <w:rPr>
          <w:rFonts w:ascii="Times New Roman" w:hAnsi="Times New Roman"/>
        </w:rPr>
        <w:t>Cel ten</w:t>
      </w:r>
      <w:r w:rsidR="00B82377" w:rsidRPr="00EC0E97">
        <w:rPr>
          <w:rFonts w:ascii="Times New Roman" w:hAnsi="Times New Roman"/>
        </w:rPr>
        <w:t xml:space="preserve"> realizowany będzie przez 2 cele szczegółowe:</w:t>
      </w:r>
    </w:p>
    <w:p w:rsidR="006257D6" w:rsidRPr="00EC0E97" w:rsidRDefault="006257D6" w:rsidP="006257D6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</w:rPr>
        <w:t xml:space="preserve">cel nr 1: </w:t>
      </w:r>
      <w:r w:rsidRPr="00EC0E97">
        <w:rPr>
          <w:rFonts w:ascii="Times New Roman" w:hAnsi="Times New Roman" w:cs="Times New Roman"/>
          <w:i/>
        </w:rPr>
        <w:t xml:space="preserve">Wzrost wiedzy oraz umiejętności na temat identyfikacji zagrożeń bezpieczeństwa </w:t>
      </w:r>
      <w:r w:rsidR="00792736" w:rsidRPr="00EC0E97">
        <w:rPr>
          <w:rFonts w:ascii="Times New Roman" w:hAnsi="Times New Roman" w:cs="Times New Roman"/>
          <w:i/>
        </w:rPr>
        <w:br/>
      </w:r>
      <w:r w:rsidRPr="00EC0E97">
        <w:rPr>
          <w:rFonts w:ascii="Times New Roman" w:hAnsi="Times New Roman" w:cs="Times New Roman"/>
          <w:i/>
        </w:rPr>
        <w:t xml:space="preserve">i sposobów zapobiegania im w różnych sferach życia społecznego i gospodarczego </w:t>
      </w:r>
    </w:p>
    <w:p w:rsidR="006257D6" w:rsidRPr="00EC0E97" w:rsidRDefault="006257D6" w:rsidP="006257D6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</w:rPr>
        <w:t xml:space="preserve">cel nr 2: </w:t>
      </w:r>
      <w:r w:rsidRPr="00EC0E97">
        <w:rPr>
          <w:rFonts w:ascii="Times New Roman" w:hAnsi="Times New Roman" w:cs="Times New Roman"/>
          <w:i/>
        </w:rPr>
        <w:t>Kształtowanie bezpiecznych przestrzeni w miejscach publicznych.</w:t>
      </w:r>
    </w:p>
    <w:p w:rsidR="00B82377" w:rsidRPr="00EC0E97" w:rsidRDefault="00B82377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Biorąc powyższe pod uwagę należy wskazać, że w r</w:t>
      </w:r>
      <w:r w:rsidR="002B687E" w:rsidRPr="00EC0E97">
        <w:rPr>
          <w:rFonts w:ascii="Times New Roman" w:hAnsi="Times New Roman"/>
        </w:rPr>
        <w:t>amach celu nr 1 realizowane będą</w:t>
      </w:r>
      <w:r w:rsidRPr="00EC0E97">
        <w:rPr>
          <w:rFonts w:ascii="Times New Roman" w:hAnsi="Times New Roman"/>
        </w:rPr>
        <w:t xml:space="preserve"> </w:t>
      </w:r>
      <w:r w:rsidR="002B687E" w:rsidRPr="00EC0E97">
        <w:rPr>
          <w:rFonts w:ascii="Times New Roman" w:hAnsi="Times New Roman"/>
        </w:rPr>
        <w:t xml:space="preserve">działania </w:t>
      </w:r>
      <w:r w:rsidR="00EC0E97">
        <w:rPr>
          <w:rFonts w:ascii="Times New Roman" w:hAnsi="Times New Roman"/>
        </w:rPr>
        <w:br/>
      </w:r>
      <w:r w:rsidR="002B687E" w:rsidRPr="00EC0E97">
        <w:rPr>
          <w:rFonts w:ascii="Times New Roman" w:hAnsi="Times New Roman"/>
        </w:rPr>
        <w:t>z zakresu wsparcia inicjatyw lokalnych dotyczących bezpieczeństwa i porządku publicznego np. działania profilaktyczno-edukacyjne w zakresie bu</w:t>
      </w:r>
      <w:r w:rsidR="00EC0E97">
        <w:rPr>
          <w:rFonts w:ascii="Times New Roman" w:hAnsi="Times New Roman"/>
        </w:rPr>
        <w:t xml:space="preserve">dowania poczucia bezpieczeństwa </w:t>
      </w:r>
      <w:r w:rsidR="002B687E" w:rsidRPr="00EC0E97">
        <w:rPr>
          <w:rFonts w:ascii="Times New Roman" w:hAnsi="Times New Roman"/>
        </w:rPr>
        <w:t xml:space="preserve">w społecznościach lokalnych </w:t>
      </w:r>
      <w:r w:rsidRPr="00EC0E97">
        <w:rPr>
          <w:rFonts w:ascii="Times New Roman" w:hAnsi="Times New Roman"/>
        </w:rPr>
        <w:t>m.in.</w:t>
      </w:r>
      <w:r w:rsidR="00A85667">
        <w:rPr>
          <w:rFonts w:ascii="Times New Roman" w:hAnsi="Times New Roman"/>
        </w:rPr>
        <w:t xml:space="preserve"> </w:t>
      </w:r>
      <w:r w:rsidR="002B687E" w:rsidRPr="00EC0E97">
        <w:rPr>
          <w:rFonts w:ascii="Times New Roman" w:hAnsi="Times New Roman"/>
        </w:rPr>
        <w:t>przez</w:t>
      </w:r>
      <w:r w:rsidRPr="00EC0E97">
        <w:rPr>
          <w:rFonts w:ascii="Times New Roman" w:hAnsi="Times New Roman"/>
        </w:rPr>
        <w:t>:</w:t>
      </w:r>
    </w:p>
    <w:p w:rsidR="006257D6" w:rsidRPr="00EC0E97" w:rsidRDefault="00792736" w:rsidP="006257D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p</w:t>
      </w:r>
      <w:r w:rsidR="006257D6" w:rsidRPr="00EC0E97">
        <w:rPr>
          <w:rFonts w:ascii="Times New Roman" w:hAnsi="Times New Roman" w:cs="Times New Roman"/>
          <w:i/>
        </w:rPr>
        <w:t>ropagowanie aktywnego i bezpiecznego stylu życia</w:t>
      </w:r>
    </w:p>
    <w:p w:rsidR="006257D6" w:rsidRPr="00EC0E97" w:rsidRDefault="00792736" w:rsidP="006257D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t</w:t>
      </w:r>
      <w:r w:rsidR="006257D6" w:rsidRPr="00EC0E97">
        <w:rPr>
          <w:rFonts w:ascii="Times New Roman" w:hAnsi="Times New Roman" w:cs="Times New Roman"/>
          <w:i/>
        </w:rPr>
        <w:t xml:space="preserve">worzenie, rozwijanie i doskonalenie kompetencji społecznych w zakresie </w:t>
      </w:r>
      <w:proofErr w:type="spellStart"/>
      <w:r w:rsidR="006257D6" w:rsidRPr="00EC0E97">
        <w:rPr>
          <w:rFonts w:ascii="Times New Roman" w:hAnsi="Times New Roman" w:cs="Times New Roman"/>
          <w:i/>
        </w:rPr>
        <w:t>cyberbezpieczeństwa</w:t>
      </w:r>
      <w:proofErr w:type="spellEnd"/>
    </w:p>
    <w:p w:rsidR="006257D6" w:rsidRPr="00EC0E97" w:rsidRDefault="00792736" w:rsidP="006257D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k</w:t>
      </w:r>
      <w:r w:rsidR="006257D6" w:rsidRPr="00EC0E97">
        <w:rPr>
          <w:rFonts w:ascii="Times New Roman" w:hAnsi="Times New Roman" w:cs="Times New Roman"/>
          <w:i/>
        </w:rPr>
        <w:t>ształtowanie pożądanych postaw obywatelskich, społecznych i etycznych</w:t>
      </w:r>
    </w:p>
    <w:p w:rsidR="006257D6" w:rsidRPr="00EC0E97" w:rsidRDefault="00792736" w:rsidP="006257D6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p</w:t>
      </w:r>
      <w:r w:rsidR="006257D6" w:rsidRPr="00EC0E97">
        <w:rPr>
          <w:rFonts w:ascii="Times New Roman" w:hAnsi="Times New Roman" w:cs="Times New Roman"/>
          <w:i/>
        </w:rPr>
        <w:t>ropagowanie kultury bezpieczeństwa ruchu drogow</w:t>
      </w:r>
      <w:r w:rsidR="00E5136D" w:rsidRPr="00EC0E97">
        <w:rPr>
          <w:rFonts w:ascii="Times New Roman" w:hAnsi="Times New Roman" w:cs="Times New Roman"/>
          <w:i/>
        </w:rPr>
        <w:t>ego</w:t>
      </w:r>
      <w:r w:rsidR="006257D6" w:rsidRPr="00EC0E97">
        <w:rPr>
          <w:rFonts w:ascii="Times New Roman" w:hAnsi="Times New Roman" w:cs="Times New Roman"/>
          <w:i/>
        </w:rPr>
        <w:t xml:space="preserve"> </w:t>
      </w:r>
    </w:p>
    <w:p w:rsidR="006257D6" w:rsidRDefault="007E7582" w:rsidP="007E7582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Pr="007E7582">
        <w:rPr>
          <w:rFonts w:ascii="Times New Roman" w:hAnsi="Times New Roman" w:cs="Times New Roman"/>
          <w:i/>
        </w:rPr>
        <w:t xml:space="preserve">rofilaktyka w zakresie oszustw na szkodę osób i podmiotów gospodarczych </w:t>
      </w:r>
      <w:r>
        <w:rPr>
          <w:rFonts w:ascii="Times New Roman" w:hAnsi="Times New Roman" w:cs="Times New Roman"/>
          <w:i/>
        </w:rPr>
        <w:t>– wypracowanie dobrych praktyk.</w:t>
      </w:r>
    </w:p>
    <w:p w:rsidR="007E7582" w:rsidRPr="00EC0E97" w:rsidRDefault="007E7582" w:rsidP="007E7582">
      <w:pPr>
        <w:pStyle w:val="Akapitzlist"/>
        <w:spacing w:after="120" w:line="276" w:lineRule="auto"/>
        <w:jc w:val="both"/>
        <w:rPr>
          <w:rFonts w:ascii="Times New Roman" w:hAnsi="Times New Roman" w:cs="Times New Roman"/>
          <w:i/>
        </w:rPr>
      </w:pPr>
    </w:p>
    <w:p w:rsidR="001E73ED" w:rsidRPr="00EC0E97" w:rsidRDefault="002B687E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lastRenderedPageBreak/>
        <w:t xml:space="preserve">Natomiast cel nr 2 będzie miał </w:t>
      </w:r>
      <w:r w:rsidR="006257D6" w:rsidRPr="00EC0E97">
        <w:rPr>
          <w:rFonts w:ascii="Times New Roman" w:hAnsi="Times New Roman"/>
        </w:rPr>
        <w:t>charakter inwestycyjny i odnosi się do</w:t>
      </w:r>
      <w:r w:rsidR="001E73ED" w:rsidRPr="00EC0E97">
        <w:rPr>
          <w:rFonts w:ascii="Times New Roman" w:hAnsi="Times New Roman"/>
        </w:rPr>
        <w:t>:</w:t>
      </w:r>
    </w:p>
    <w:p w:rsidR="006257D6" w:rsidRPr="00EC0E97" w:rsidRDefault="00792736" w:rsidP="006257D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b</w:t>
      </w:r>
      <w:r w:rsidR="006257D6" w:rsidRPr="00EC0E97">
        <w:rPr>
          <w:rFonts w:ascii="Times New Roman" w:hAnsi="Times New Roman" w:cs="Times New Roman"/>
          <w:i/>
        </w:rPr>
        <w:t>udow</w:t>
      </w:r>
      <w:r w:rsidR="00A56B79">
        <w:rPr>
          <w:rFonts w:ascii="Times New Roman" w:hAnsi="Times New Roman" w:cs="Times New Roman"/>
          <w:i/>
        </w:rPr>
        <w:t>y/modernizacji</w:t>
      </w:r>
      <w:r w:rsidR="006257D6" w:rsidRPr="00EC0E97">
        <w:rPr>
          <w:rFonts w:ascii="Times New Roman" w:hAnsi="Times New Roman" w:cs="Times New Roman"/>
          <w:i/>
        </w:rPr>
        <w:t xml:space="preserve"> dróg/przejść dla pieszych</w:t>
      </w:r>
      <w:r w:rsidR="00E5136D" w:rsidRPr="00EC0E97">
        <w:rPr>
          <w:rFonts w:ascii="Times New Roman" w:hAnsi="Times New Roman" w:cs="Times New Roman"/>
          <w:i/>
        </w:rPr>
        <w:t xml:space="preserve"> </w:t>
      </w:r>
    </w:p>
    <w:p w:rsidR="006257D6" w:rsidRPr="00EC0E97" w:rsidRDefault="00792736" w:rsidP="006257D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i/>
        </w:rPr>
      </w:pPr>
      <w:r w:rsidRPr="00EC0E97">
        <w:rPr>
          <w:rFonts w:ascii="Times New Roman" w:hAnsi="Times New Roman" w:cs="Times New Roman"/>
          <w:i/>
        </w:rPr>
        <w:t>b</w:t>
      </w:r>
      <w:r w:rsidR="00A56B79">
        <w:rPr>
          <w:rFonts w:ascii="Times New Roman" w:hAnsi="Times New Roman" w:cs="Times New Roman"/>
          <w:i/>
        </w:rPr>
        <w:t>udowy/modernizacji</w:t>
      </w:r>
      <w:r w:rsidR="006257D6" w:rsidRPr="00EC0E97">
        <w:rPr>
          <w:rFonts w:ascii="Times New Roman" w:hAnsi="Times New Roman" w:cs="Times New Roman"/>
          <w:i/>
        </w:rPr>
        <w:t xml:space="preserve"> monitoringu wizyjnego</w:t>
      </w:r>
      <w:r w:rsidR="00E5136D" w:rsidRPr="00EC0E97">
        <w:rPr>
          <w:rFonts w:ascii="Times New Roman" w:hAnsi="Times New Roman" w:cs="Times New Roman"/>
          <w:i/>
        </w:rPr>
        <w:t xml:space="preserve"> w przestrzeni publicznej</w:t>
      </w:r>
    </w:p>
    <w:p w:rsidR="00792736" w:rsidRPr="00EC0E97" w:rsidRDefault="00470877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roku na rok odnotowuje</w:t>
      </w:r>
      <w:r w:rsidR="00792736" w:rsidRPr="00EC0E97">
        <w:rPr>
          <w:rFonts w:ascii="Times New Roman" w:hAnsi="Times New Roman"/>
        </w:rPr>
        <w:t xml:space="preserve"> się wzrost liczby nieletnich sprawców przestępstw – narkotyki, kradzieże, alkohol, bójki to jedne z niechlubnych zajęć dzisiejszej młodzieży. Przestępczość nieletnich jest jednym z najbardziej nagłośnionych zjawisk społecznych w ostatnim czasie – w szczególności odkąd zjawisko to przeniosło się do cyberprzestrzeni, gdzie niejednokrotnie ofiara przemocy staje się także obiektem hejtu. Obszar nr 1 skupia się diagnozie i eliminacji przestępczości i zachowań aspołecznych (uzależnieni</w:t>
      </w:r>
      <w:r w:rsidR="0047764F">
        <w:rPr>
          <w:rFonts w:ascii="Times New Roman" w:hAnsi="Times New Roman"/>
        </w:rPr>
        <w:t xml:space="preserve">a od środków psychoaktywnych i </w:t>
      </w:r>
      <w:proofErr w:type="spellStart"/>
      <w:r w:rsidR="0047764F">
        <w:rPr>
          <w:rFonts w:ascii="Times New Roman" w:hAnsi="Times New Roman"/>
        </w:rPr>
        <w:t>i</w:t>
      </w:r>
      <w:r w:rsidR="00792736" w:rsidRPr="00EC0E97">
        <w:rPr>
          <w:rFonts w:ascii="Times New Roman" w:hAnsi="Times New Roman"/>
        </w:rPr>
        <w:t>nternetu</w:t>
      </w:r>
      <w:proofErr w:type="spellEnd"/>
      <w:r w:rsidR="00792736" w:rsidRPr="00EC0E97">
        <w:rPr>
          <w:rFonts w:ascii="Times New Roman" w:hAnsi="Times New Roman"/>
        </w:rPr>
        <w:t>, sa</w:t>
      </w:r>
      <w:r w:rsidR="00A56B79">
        <w:rPr>
          <w:rFonts w:ascii="Times New Roman" w:hAnsi="Times New Roman"/>
        </w:rPr>
        <w:t xml:space="preserve">mobójstwa) dzieci i młodzieży </w:t>
      </w:r>
      <w:r w:rsidR="00792736" w:rsidRPr="00EC0E97">
        <w:rPr>
          <w:rFonts w:ascii="Times New Roman" w:hAnsi="Times New Roman"/>
        </w:rPr>
        <w:t xml:space="preserve">przez m.in. zaangażowanie ich w sport oraz bezpieczne i aktywne spędzanie wolnego czasu. Obszar ten swoim zainteresowaniem obejmuje także rodziców, poprzez działania wspierające w zakresie radzenia sobie ze współczesnymi zagrożeniami bezpieczeństwa dla dzieci i młodzieży. Działania wpisujące się w obszar nr 1, to także promowanie idei bezpiecznych zachowań podczas letniego i zimowego wypoczynku (bezpieczeństwo nad wodą i w górach) oraz w zakresie bezpieczeństwa w sezonie grzewczym, co w istotny sposób łączy się z obszarem nr 3 w zakresie szkoleń z udzielania pierwszej pomocy. </w:t>
      </w:r>
    </w:p>
    <w:p w:rsidR="00792736" w:rsidRPr="00EC0E97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Obszar nr 2 stanowi największe wy</w:t>
      </w:r>
      <w:r w:rsidR="00262C05">
        <w:rPr>
          <w:rFonts w:ascii="Times New Roman" w:hAnsi="Times New Roman"/>
        </w:rPr>
        <w:t xml:space="preserve">zwanie dzisiejszych czasów. To </w:t>
      </w:r>
      <w:proofErr w:type="spellStart"/>
      <w:r w:rsidR="00262C05">
        <w:rPr>
          <w:rFonts w:ascii="Times New Roman" w:hAnsi="Times New Roman"/>
        </w:rPr>
        <w:t>i</w:t>
      </w:r>
      <w:r w:rsidRPr="00EC0E97">
        <w:rPr>
          <w:rFonts w:ascii="Times New Roman" w:hAnsi="Times New Roman"/>
        </w:rPr>
        <w:t>nternet</w:t>
      </w:r>
      <w:proofErr w:type="spellEnd"/>
      <w:r w:rsidRPr="00EC0E97">
        <w:rPr>
          <w:rFonts w:ascii="Times New Roman" w:hAnsi="Times New Roman"/>
        </w:rPr>
        <w:t xml:space="preserve"> i sieć komórkowa stały się jednym z najpopularniejszych wśród młodzieży mediów i są przez nich postrzegane, jako ulubiona forma spędzania wolnego czasu, nauki, komunikowania się or</w:t>
      </w:r>
      <w:r w:rsidR="0007334F">
        <w:rPr>
          <w:rFonts w:ascii="Times New Roman" w:hAnsi="Times New Roman"/>
        </w:rPr>
        <w:t xml:space="preserve">az poszukiwania informacji. To </w:t>
      </w:r>
      <w:proofErr w:type="spellStart"/>
      <w:r w:rsidR="0007334F">
        <w:rPr>
          <w:rFonts w:ascii="Times New Roman" w:hAnsi="Times New Roman"/>
        </w:rPr>
        <w:t>i</w:t>
      </w:r>
      <w:r w:rsidRPr="00EC0E97">
        <w:rPr>
          <w:rFonts w:ascii="Times New Roman" w:hAnsi="Times New Roman"/>
        </w:rPr>
        <w:t>nternet</w:t>
      </w:r>
      <w:proofErr w:type="spellEnd"/>
      <w:r w:rsidRPr="00EC0E97">
        <w:rPr>
          <w:rFonts w:ascii="Times New Roman" w:hAnsi="Times New Roman"/>
        </w:rPr>
        <w:t xml:space="preserve"> jest dziś środowiskiem, w którym młodzi ludzie mogą zaspokajać swoje potrzeby społeczne związane z przynależnością do grupy rówieśniczej, a zadaniem dorosłych jest umiejętne tłumaczenie otaczającego świata i wskazywanie zarówno szans, jak i zagrożeń, z jakimi wiąże się funkcjonowanie w wirtualnej rzeczywistości. Nowe technologie stały się narzędziem agresji i przemocy, nie tylko wobec dzieci i młodzieży, ale też wobec wszystkich grup wiekowych. Cyberbullying, rozpowszechnianie plotek i oszczerstw, kradzież tożsamości, mowa nienawiści, to dzisiejsze zachowania przemocowe, które przeniosły się ze szkolnych korytarzy </w:t>
      </w:r>
      <w:r w:rsidR="004B1FC4">
        <w:rPr>
          <w:rFonts w:ascii="Times New Roman" w:hAnsi="Times New Roman"/>
        </w:rPr>
        <w:t xml:space="preserve">i ulic do sieci wirtualnej. To </w:t>
      </w:r>
      <w:proofErr w:type="spellStart"/>
      <w:r w:rsidR="004B1FC4">
        <w:rPr>
          <w:rFonts w:ascii="Times New Roman" w:hAnsi="Times New Roman"/>
        </w:rPr>
        <w:t>i</w:t>
      </w:r>
      <w:r w:rsidRPr="00EC0E97">
        <w:rPr>
          <w:rFonts w:ascii="Times New Roman" w:hAnsi="Times New Roman"/>
        </w:rPr>
        <w:t>nternet</w:t>
      </w:r>
      <w:proofErr w:type="spellEnd"/>
      <w:r w:rsidRPr="00EC0E97">
        <w:rPr>
          <w:rFonts w:ascii="Times New Roman" w:hAnsi="Times New Roman"/>
        </w:rPr>
        <w:t xml:space="preserve"> jest dziś miejscem rozpowszechniania o zasięgu globalnym retoryki i ideologii powodujących podziały oraz zagrażających pokojowi. Dlatego tak ważna będzie edukacja medialna, jako forma przeciwdziałania cyberprzemocy. Istotne jest rozwijanie kompetencji społecznych dzieci i młodzieży, dzięki którym zmniejszy się poczucie bezkarności działania w środowisku online. W ramach tego obszaru mają być także opracowane poradniki </w:t>
      </w:r>
      <w:r w:rsidR="00131BE0">
        <w:rPr>
          <w:rFonts w:ascii="Times New Roman" w:hAnsi="Times New Roman"/>
        </w:rPr>
        <w:t>–</w:t>
      </w:r>
      <w:r w:rsidRPr="00EC0E97">
        <w:rPr>
          <w:rFonts w:ascii="Times New Roman" w:hAnsi="Times New Roman"/>
        </w:rPr>
        <w:t xml:space="preserve"> dobre praktyki, jak również procedury postępowania z ofiar</w:t>
      </w:r>
      <w:r w:rsidR="00C00650">
        <w:rPr>
          <w:rFonts w:ascii="Times New Roman" w:hAnsi="Times New Roman"/>
        </w:rPr>
        <w:t>ą</w:t>
      </w:r>
      <w:r w:rsidRPr="00EC0E97">
        <w:rPr>
          <w:rFonts w:ascii="Times New Roman" w:hAnsi="Times New Roman"/>
        </w:rPr>
        <w:t xml:space="preserve"> cyberprzemocy/cyberprzestępstwa.   </w:t>
      </w:r>
    </w:p>
    <w:p w:rsidR="00792736" w:rsidRPr="00EC0E97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W ramach obszaru nr 3 planuje się realizację działań z zakresu edukacji w sytuacjach zagrożenia kryzysowego, w tym szkolenia z obrony cywilnej, pierwszej pomocy i powszechnej samoobrony, co z</w:t>
      </w:r>
      <w:r w:rsidR="00A85667">
        <w:rPr>
          <w:rFonts w:ascii="Times New Roman" w:hAnsi="Times New Roman"/>
        </w:rPr>
        <w:t> </w:t>
      </w:r>
      <w:r w:rsidRPr="00EC0E97">
        <w:rPr>
          <w:rFonts w:ascii="Times New Roman" w:hAnsi="Times New Roman"/>
        </w:rPr>
        <w:t>perspektywy aktualnej sytuacji geopolitycznej w regionie, w tym zbrojn</w:t>
      </w:r>
      <w:r w:rsidR="00A85667">
        <w:rPr>
          <w:rFonts w:ascii="Times New Roman" w:hAnsi="Times New Roman"/>
        </w:rPr>
        <w:t>ego</w:t>
      </w:r>
      <w:r w:rsidRPr="00EC0E97">
        <w:rPr>
          <w:rFonts w:ascii="Times New Roman" w:hAnsi="Times New Roman"/>
        </w:rPr>
        <w:t xml:space="preserve"> atak</w:t>
      </w:r>
      <w:r w:rsidR="00A85667">
        <w:rPr>
          <w:rFonts w:ascii="Times New Roman" w:hAnsi="Times New Roman"/>
        </w:rPr>
        <w:t>u</w:t>
      </w:r>
      <w:r w:rsidRPr="00EC0E97">
        <w:rPr>
          <w:rFonts w:ascii="Times New Roman" w:hAnsi="Times New Roman"/>
        </w:rPr>
        <w:t xml:space="preserve"> na Ukrainę (24 lutego 2022 r.) oraz działań hybrydowych ze strony Rosji i Białorusi, stanowi dodatkowe wyzwanie dla współczesnej edukacji. Działania w ramach przedmiotowego obszaru mają się także skupiać na podniesieniu wiedzy i świadomości prawnej obywateli, z uwzględnieniem cudzoziemców, w zakresie odpowiedzialności karnej za naruszenia norm prawnych (np. odpowiedzialność za szkody w mieniu, przestępstwa z</w:t>
      </w:r>
      <w:r w:rsidR="00AA5972">
        <w:rPr>
          <w:rFonts w:ascii="Times New Roman" w:hAnsi="Times New Roman"/>
        </w:rPr>
        <w:t xml:space="preserve">wiązane z wykorzystaniem sieci </w:t>
      </w:r>
      <w:proofErr w:type="spellStart"/>
      <w:r w:rsidR="00AA5972">
        <w:rPr>
          <w:rFonts w:ascii="Times New Roman" w:hAnsi="Times New Roman"/>
        </w:rPr>
        <w:t>i</w:t>
      </w:r>
      <w:r w:rsidRPr="00EC0E97">
        <w:rPr>
          <w:rFonts w:ascii="Times New Roman" w:hAnsi="Times New Roman"/>
        </w:rPr>
        <w:t>nternet</w:t>
      </w:r>
      <w:proofErr w:type="spellEnd"/>
      <w:r w:rsidRPr="00EC0E97">
        <w:rPr>
          <w:rFonts w:ascii="Times New Roman" w:hAnsi="Times New Roman"/>
        </w:rPr>
        <w:t xml:space="preserve">, przestępstwa związane z przemocą rówieśniczą). W założeniu obszar </w:t>
      </w:r>
      <w:r w:rsidR="00A56B79">
        <w:rPr>
          <w:rFonts w:ascii="Times New Roman" w:hAnsi="Times New Roman"/>
        </w:rPr>
        <w:t xml:space="preserve">nr </w:t>
      </w:r>
      <w:r w:rsidRPr="00EC0E97">
        <w:rPr>
          <w:rFonts w:ascii="Times New Roman" w:hAnsi="Times New Roman"/>
        </w:rPr>
        <w:t>3 ma także obejmować działania z zakresu zapobiegania radykalizacji, przestępstwom z nienawiści i przejawom mowy nienawiści, dyskryminacji i cyberprzemocy.</w:t>
      </w:r>
    </w:p>
    <w:p w:rsidR="00792736" w:rsidRPr="00EC0E97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Z uwagi na znaczący wzrost liczby wypadków drogowych istotnie jest wzmożenie działań prewencyjno-profilaktycznych wobec wszystkich uczestników ruchu drogowego. Obszar nr 4 Programu skupia się na edukacji i profilaktyce w zakresie bezpieczeństwa ruchu drogowego. Działania te planuje się skierować do wszystkich uczestników drogowego we wszystkich grupach wiekowych. Działania te mają na celu </w:t>
      </w:r>
      <w:r w:rsidRPr="00EC0E97">
        <w:rPr>
          <w:rFonts w:ascii="Times New Roman" w:hAnsi="Times New Roman"/>
        </w:rPr>
        <w:lastRenderedPageBreak/>
        <w:t>popularyzowanie przepisów ruchu drogowego wśród wszystkich użytkowników ruchu drogowego, doskonalenie technik jazdy (np. kursy na kartę rowerową), kształtowania świadomego i kulturalnego uczestnika ruchu drogowego respektującego prawo i szanującego prawa innych uczestników ruchu drogowego.</w:t>
      </w:r>
    </w:p>
    <w:p w:rsidR="007E7582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Obszar nr 5 ma na celu </w:t>
      </w:r>
      <w:r w:rsidR="007E7582">
        <w:rPr>
          <w:rFonts w:ascii="Times New Roman" w:hAnsi="Times New Roman"/>
        </w:rPr>
        <w:t xml:space="preserve">podejmowanie działań profilaktycznych i </w:t>
      </w:r>
      <w:r w:rsidRPr="00EC0E97">
        <w:rPr>
          <w:rFonts w:ascii="Times New Roman" w:hAnsi="Times New Roman"/>
        </w:rPr>
        <w:t xml:space="preserve">wymianę wiedzy i doświadczeń </w:t>
      </w:r>
      <w:r w:rsidR="00FB3CAB">
        <w:rPr>
          <w:rFonts w:ascii="Times New Roman" w:hAnsi="Times New Roman"/>
        </w:rPr>
        <w:br/>
      </w:r>
      <w:r w:rsidRPr="00EC0E97">
        <w:rPr>
          <w:rFonts w:ascii="Times New Roman" w:hAnsi="Times New Roman"/>
        </w:rPr>
        <w:t xml:space="preserve">w zakresie </w:t>
      </w:r>
      <w:r w:rsidR="007E7582" w:rsidRPr="007E7582">
        <w:rPr>
          <w:rFonts w:ascii="Times New Roman" w:hAnsi="Times New Roman"/>
        </w:rPr>
        <w:t>oszustw na szkodę osób i podmiotów gospodarczych</w:t>
      </w:r>
      <w:r w:rsidR="00FB3CAB">
        <w:rPr>
          <w:rFonts w:ascii="Times New Roman" w:hAnsi="Times New Roman"/>
        </w:rPr>
        <w:t xml:space="preserve"> (</w:t>
      </w:r>
      <w:r w:rsidR="00FB3CAB" w:rsidRPr="00FB3CAB">
        <w:rPr>
          <w:rFonts w:ascii="Times New Roman" w:hAnsi="Times New Roman"/>
        </w:rPr>
        <w:t>małych/średnich przedsiębiorstw</w:t>
      </w:r>
      <w:r w:rsidR="00FB3CAB">
        <w:rPr>
          <w:rFonts w:ascii="Times New Roman" w:hAnsi="Times New Roman"/>
        </w:rPr>
        <w:t xml:space="preserve">). </w:t>
      </w:r>
      <w:r w:rsidR="00FB3CAB" w:rsidRPr="00FB3CAB">
        <w:rPr>
          <w:rFonts w:ascii="Times New Roman" w:hAnsi="Times New Roman"/>
        </w:rPr>
        <w:t>Celem tego obszaru jest także wypracowanie dobrych praktyk, czyli skutecznych mechanizmów przeciwdziałania przestępczości gospodarczej</w:t>
      </w:r>
      <w:r w:rsidR="00A85667">
        <w:rPr>
          <w:rFonts w:ascii="Times New Roman" w:hAnsi="Times New Roman"/>
        </w:rPr>
        <w:t>,</w:t>
      </w:r>
      <w:r w:rsidR="00FB3CAB" w:rsidRPr="00FB3CAB">
        <w:rPr>
          <w:rFonts w:ascii="Times New Roman" w:hAnsi="Times New Roman"/>
        </w:rPr>
        <w:t xml:space="preserve"> a w szczególn</w:t>
      </w:r>
      <w:r w:rsidR="00A85667">
        <w:rPr>
          <w:rFonts w:ascii="Times New Roman" w:hAnsi="Times New Roman"/>
        </w:rPr>
        <w:t>ości oszustw ekonomicznych (np. </w:t>
      </w:r>
      <w:r w:rsidR="00FB3CAB" w:rsidRPr="00FB3CAB">
        <w:rPr>
          <w:rFonts w:ascii="Times New Roman" w:hAnsi="Times New Roman"/>
        </w:rPr>
        <w:t>oszustwo na wnuczka, oszustwo nigeryjskie, oszustwo na BLIK</w:t>
      </w:r>
      <w:r w:rsidR="00AB17CB">
        <w:rPr>
          <w:rFonts w:ascii="Times New Roman" w:hAnsi="Times New Roman"/>
        </w:rPr>
        <w:t>, oszustwo metodą na 200 zł</w:t>
      </w:r>
      <w:r w:rsidR="00A85667">
        <w:rPr>
          <w:rFonts w:ascii="Times New Roman" w:hAnsi="Times New Roman"/>
        </w:rPr>
        <w:t xml:space="preserve">), co można osiągnąć </w:t>
      </w:r>
      <w:r w:rsidR="00FB3CAB" w:rsidRPr="00FB3CAB">
        <w:rPr>
          <w:rFonts w:ascii="Times New Roman" w:hAnsi="Times New Roman"/>
        </w:rPr>
        <w:t>przez bezpośrednią współpracę pomiędzy organami ścigania a innymi podmiotami, w</w:t>
      </w:r>
      <w:r w:rsidR="00A85667">
        <w:rPr>
          <w:rFonts w:ascii="Times New Roman" w:hAnsi="Times New Roman"/>
        </w:rPr>
        <w:t> </w:t>
      </w:r>
      <w:r w:rsidR="00FB3CAB" w:rsidRPr="00FB3CAB">
        <w:rPr>
          <w:rFonts w:ascii="Times New Roman" w:hAnsi="Times New Roman"/>
        </w:rPr>
        <w:t>tym administracją publiczną i organizacjami przedstawicielskimi reprezentującymi interesy podmiotów prowadzących działalność gospodarczą w branżach najbardziej narażonych na działalność przestępczą. Współpraca ta może dotyczyć w szczególności identyfikacji zagrożeń, wymiany informacji i doświadczeń czy profilaktyki społecznej</w:t>
      </w:r>
      <w:r w:rsidR="000A175B">
        <w:rPr>
          <w:rFonts w:ascii="Times New Roman" w:hAnsi="Times New Roman"/>
        </w:rPr>
        <w:t>.</w:t>
      </w:r>
    </w:p>
    <w:p w:rsidR="00792736" w:rsidRPr="00EC0E97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Obszar</w:t>
      </w:r>
      <w:r w:rsidR="00A56B79">
        <w:rPr>
          <w:rFonts w:ascii="Times New Roman" w:hAnsi="Times New Roman"/>
        </w:rPr>
        <w:t>y nr</w:t>
      </w:r>
      <w:r w:rsidRPr="00EC0E97">
        <w:rPr>
          <w:rFonts w:ascii="Times New Roman" w:hAnsi="Times New Roman"/>
        </w:rPr>
        <w:t xml:space="preserve"> 6 i 7 to działania inwestycyjne mające na celu budowanie bezpiecznych przestrzeni. Jednakże mając na względzie doświadczenia z IV edycji Programu, zasadne jest wprowadzenie w procedurze składania projektów w ramach celu nr 2 wymogu wykonania audytu bezpieczeństwa ruchu drogowego (pieszego) i przestrzeni miejskiej w miejscu planowanej inwestycji ubiegającej się o dofinansowanie. W szczególności w zakresie modernizacji przejść dla pieszych, projekt powinien obejmować charakterystykę miejsca i oznakowanie przejścia dla pieszych, ze szczególnym uwzględnieniem wniosków wynikających z audytu bezpieczeństwa ruchu drogowego, a także potrzeb i charakteru ruchu pieszego, zawierającego również wskazanie i ocenę zasadności zastosowania rozwiązań alternatywnych, a także być zgodny z wytycznymi projektowania infrastruktury dla pieszych (WR-D-40) rekomendowanymi przez Ministra Infrastruktury.</w:t>
      </w:r>
    </w:p>
    <w:p w:rsidR="00DC6B71" w:rsidRPr="00EC0E97" w:rsidRDefault="00792736" w:rsidP="00792736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Należy zauważyć, że obszary </w:t>
      </w:r>
      <w:r w:rsidR="00A85667">
        <w:rPr>
          <w:rFonts w:ascii="Times New Roman" w:hAnsi="Times New Roman"/>
        </w:rPr>
        <w:t>nr 1–</w:t>
      </w:r>
      <w:r w:rsidRPr="00EC0E97">
        <w:rPr>
          <w:rFonts w:ascii="Times New Roman" w:hAnsi="Times New Roman"/>
        </w:rPr>
        <w:t>5 zawierają elementy edukacji prawnej, która ma w istotny sposób podnieść wiedzę i doskonalić kompetencje społeczne, tym samym można stwierdzić, że zdiagnozowane przez MSWIA obszary i konieczne do podjęcia działania wzajemnie się uzupełniają.</w:t>
      </w:r>
    </w:p>
    <w:p w:rsidR="00B82377" w:rsidRPr="00EC0E97" w:rsidRDefault="00B82377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Realizacja działań na rzecz bezpieczeństwa i porządku publ</w:t>
      </w:r>
      <w:r w:rsidR="002A04D9" w:rsidRPr="00EC0E97">
        <w:rPr>
          <w:rFonts w:ascii="Times New Roman" w:hAnsi="Times New Roman"/>
        </w:rPr>
        <w:t xml:space="preserve">icznego podejmowanych w ramach </w:t>
      </w:r>
      <w:r w:rsidR="00FD1186" w:rsidRPr="00EC0E97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 xml:space="preserve">rogramu </w:t>
      </w:r>
      <w:r w:rsidR="00FD1186" w:rsidRPr="00EC0E97">
        <w:rPr>
          <w:rFonts w:ascii="Times New Roman" w:hAnsi="Times New Roman"/>
        </w:rPr>
        <w:t>prowadzona</w:t>
      </w:r>
      <w:r w:rsidRPr="00EC0E97">
        <w:rPr>
          <w:rFonts w:ascii="Times New Roman" w:hAnsi="Times New Roman"/>
        </w:rPr>
        <w:t xml:space="preserve"> będzie w ramach współdziałania ministra właściwego do spraw wewnętrznych</w:t>
      </w:r>
      <w:r w:rsidR="00FD1186" w:rsidRPr="00EC0E97">
        <w:rPr>
          <w:rFonts w:ascii="Times New Roman" w:hAnsi="Times New Roman"/>
        </w:rPr>
        <w:t>,</w:t>
      </w:r>
      <w:r w:rsidRPr="00EC0E97">
        <w:rPr>
          <w:rFonts w:ascii="Times New Roman" w:hAnsi="Times New Roman"/>
        </w:rPr>
        <w:t xml:space="preserve"> jako podmiotu wiodącego, wojewodów oraz</w:t>
      </w:r>
      <w:r w:rsidR="00FD1186" w:rsidRPr="00EC0E97">
        <w:rPr>
          <w:rFonts w:ascii="Times New Roman" w:hAnsi="Times New Roman"/>
        </w:rPr>
        <w:t>,</w:t>
      </w:r>
      <w:r w:rsidRPr="00EC0E97">
        <w:rPr>
          <w:rFonts w:ascii="Times New Roman" w:hAnsi="Times New Roman"/>
        </w:rPr>
        <w:t xml:space="preserve"> </w:t>
      </w:r>
      <w:r w:rsidR="00FD1186" w:rsidRPr="00EC0E97">
        <w:rPr>
          <w:rFonts w:ascii="Times New Roman" w:hAnsi="Times New Roman"/>
        </w:rPr>
        <w:t xml:space="preserve">jako podmiotów współpracujących, </w:t>
      </w:r>
      <w:r w:rsidRPr="00EC0E97">
        <w:rPr>
          <w:rFonts w:ascii="Times New Roman" w:hAnsi="Times New Roman"/>
        </w:rPr>
        <w:t xml:space="preserve">jednostek samorządu terytorialnego i organizacji pozarządowych. Podmioty odpowiedzialne będą realizować działania określone w </w:t>
      </w:r>
      <w:r w:rsidR="00A56B79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>rogramie zgodnie ze swoimi kompetencjami.</w:t>
      </w:r>
    </w:p>
    <w:p w:rsidR="00EC0E97" w:rsidRDefault="00A85667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realizację P</w:t>
      </w:r>
      <w:r w:rsidR="00B82377" w:rsidRPr="00EC0E97">
        <w:rPr>
          <w:rFonts w:ascii="Times New Roman" w:hAnsi="Times New Roman"/>
        </w:rPr>
        <w:t xml:space="preserve">rogramu przewiduje się przeznaczyć ogółem </w:t>
      </w:r>
      <w:r w:rsidR="00EC0E97">
        <w:rPr>
          <w:rFonts w:ascii="Times New Roman" w:hAnsi="Times New Roman"/>
        </w:rPr>
        <w:t>49 300 </w:t>
      </w:r>
      <w:r w:rsidR="00B82377" w:rsidRPr="00EC0E97">
        <w:rPr>
          <w:rFonts w:ascii="Times New Roman" w:hAnsi="Times New Roman"/>
        </w:rPr>
        <w:t>000</w:t>
      </w:r>
      <w:r w:rsidR="00EC0E97">
        <w:rPr>
          <w:rFonts w:ascii="Times New Roman" w:hAnsi="Times New Roman"/>
        </w:rPr>
        <w:t>,00</w:t>
      </w:r>
      <w:r w:rsidR="00B82377" w:rsidRPr="00EC0E97">
        <w:rPr>
          <w:rFonts w:ascii="Times New Roman" w:hAnsi="Times New Roman"/>
        </w:rPr>
        <w:t xml:space="preserve"> zł,</w:t>
      </w:r>
      <w:r w:rsidR="009F5AC9" w:rsidRPr="00EC0E97">
        <w:rPr>
          <w:rFonts w:ascii="Times New Roman" w:hAnsi="Times New Roman"/>
        </w:rPr>
        <w:t xml:space="preserve"> po 12 </w:t>
      </w:r>
      <w:r w:rsidR="005611EF" w:rsidRPr="00EC0E97">
        <w:rPr>
          <w:rFonts w:ascii="Times New Roman" w:hAnsi="Times New Roman"/>
        </w:rPr>
        <w:t>235</w:t>
      </w:r>
      <w:r w:rsidR="00EC0E97">
        <w:rPr>
          <w:rFonts w:ascii="Times New Roman" w:hAnsi="Times New Roman"/>
        </w:rPr>
        <w:t> </w:t>
      </w:r>
      <w:r w:rsidR="009F5AC9" w:rsidRPr="00EC0E97">
        <w:rPr>
          <w:rFonts w:ascii="Times New Roman" w:hAnsi="Times New Roman"/>
        </w:rPr>
        <w:t>000</w:t>
      </w:r>
      <w:r w:rsidR="00EC0E97">
        <w:rPr>
          <w:rFonts w:ascii="Times New Roman" w:hAnsi="Times New Roman"/>
        </w:rPr>
        <w:t>,00</w:t>
      </w:r>
      <w:r w:rsidR="009F5AC9" w:rsidRPr="00EC0E97">
        <w:rPr>
          <w:rFonts w:ascii="Times New Roman" w:hAnsi="Times New Roman"/>
        </w:rPr>
        <w:t xml:space="preserve"> zł na każdy rok realizacji </w:t>
      </w:r>
      <w:r w:rsidR="00A56B79">
        <w:rPr>
          <w:rFonts w:ascii="Times New Roman" w:hAnsi="Times New Roman"/>
        </w:rPr>
        <w:t>P</w:t>
      </w:r>
      <w:r w:rsidR="009F5AC9" w:rsidRPr="00EC0E97">
        <w:rPr>
          <w:rFonts w:ascii="Times New Roman" w:hAnsi="Times New Roman"/>
        </w:rPr>
        <w:t>rogramu</w:t>
      </w:r>
      <w:r w:rsidR="00EC0E97">
        <w:rPr>
          <w:rFonts w:ascii="Times New Roman" w:hAnsi="Times New Roman"/>
        </w:rPr>
        <w:t>, z czego 48 000 000,00 zł pochodzi z rezerwy celowej</w:t>
      </w:r>
      <w:r w:rsidR="009F5AC9" w:rsidRPr="00EC0E97">
        <w:rPr>
          <w:rFonts w:ascii="Times New Roman" w:hAnsi="Times New Roman"/>
        </w:rPr>
        <w:t>.</w:t>
      </w:r>
      <w:r w:rsidR="00F87258" w:rsidRPr="00EC0E97">
        <w:rPr>
          <w:rFonts w:ascii="Times New Roman" w:hAnsi="Times New Roman"/>
        </w:rPr>
        <w:t xml:space="preserve"> </w:t>
      </w:r>
    </w:p>
    <w:p w:rsidR="00B82377" w:rsidRPr="00EC0E97" w:rsidRDefault="00F87258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Program nie stanowi programu wieloletniego w rozumieniu art. 13</w:t>
      </w:r>
      <w:r w:rsidR="00FF5061">
        <w:rPr>
          <w:rFonts w:ascii="Times New Roman" w:hAnsi="Times New Roman"/>
        </w:rPr>
        <w:t>6 ustawy z dnia 27 sierpnia 2009</w:t>
      </w:r>
      <w:r w:rsidRPr="00EC0E97">
        <w:rPr>
          <w:rFonts w:ascii="Times New Roman" w:hAnsi="Times New Roman"/>
        </w:rPr>
        <w:t xml:space="preserve"> r. </w:t>
      </w:r>
      <w:r w:rsidR="00C00650">
        <w:rPr>
          <w:rFonts w:ascii="Times New Roman" w:hAnsi="Times New Roman"/>
        </w:rPr>
        <w:br/>
      </w:r>
      <w:r w:rsidRPr="00EC0E97">
        <w:rPr>
          <w:rFonts w:ascii="Times New Roman" w:hAnsi="Times New Roman"/>
          <w:i/>
        </w:rPr>
        <w:t>o finansach publicznych</w:t>
      </w:r>
      <w:r w:rsidRPr="00EC0E97">
        <w:rPr>
          <w:rFonts w:ascii="Times New Roman" w:hAnsi="Times New Roman"/>
        </w:rPr>
        <w:t xml:space="preserve"> (Dz. U. z 2023 r. poz. 1270, </w:t>
      </w:r>
      <w:r w:rsidR="00A56B79">
        <w:rPr>
          <w:rFonts w:ascii="Times New Roman" w:hAnsi="Times New Roman"/>
        </w:rPr>
        <w:t xml:space="preserve">z </w:t>
      </w:r>
      <w:proofErr w:type="spellStart"/>
      <w:r w:rsidR="00A56B79">
        <w:rPr>
          <w:rFonts w:ascii="Times New Roman" w:hAnsi="Times New Roman"/>
        </w:rPr>
        <w:t>późn</w:t>
      </w:r>
      <w:proofErr w:type="spellEnd"/>
      <w:r w:rsidR="00A56B79">
        <w:rPr>
          <w:rFonts w:ascii="Times New Roman" w:hAnsi="Times New Roman"/>
        </w:rPr>
        <w:t>. zm.</w:t>
      </w:r>
      <w:r w:rsidRPr="00EC0E97">
        <w:rPr>
          <w:rFonts w:ascii="Times New Roman" w:hAnsi="Times New Roman"/>
        </w:rPr>
        <w:t>).</w:t>
      </w:r>
    </w:p>
    <w:p w:rsidR="004D57C1" w:rsidRPr="00EC0E97" w:rsidRDefault="004D57C1" w:rsidP="005611EF">
      <w:p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>Koordyna</w:t>
      </w:r>
      <w:r w:rsidR="00A56B79">
        <w:rPr>
          <w:rFonts w:ascii="Times New Roman" w:hAnsi="Times New Roman"/>
          <w:lang w:val="pl"/>
        </w:rPr>
        <w:t>cja i monitorowanie realizacji P</w:t>
      </w:r>
      <w:r w:rsidRPr="00EC0E97">
        <w:rPr>
          <w:rFonts w:ascii="Times New Roman" w:hAnsi="Times New Roman"/>
          <w:lang w:val="pl"/>
        </w:rPr>
        <w:t>rogramu będzie dokonywane na dwóch poziomach.</w:t>
      </w:r>
    </w:p>
    <w:p w:rsidR="004D57C1" w:rsidRPr="00EC0E97" w:rsidRDefault="004D57C1" w:rsidP="005611EF">
      <w:p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Zadania wynikające z </w:t>
      </w:r>
      <w:r w:rsidR="00A56B79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>rogramu na poziomie centralnym będzie koordynował minister właściwy do spraw wewnętrznych.</w:t>
      </w:r>
    </w:p>
    <w:p w:rsidR="000E4EBF" w:rsidRPr="00EC0E97" w:rsidRDefault="000E4EBF" w:rsidP="005611EF">
      <w:p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Minister </w:t>
      </w:r>
      <w:r w:rsidR="00A56B79">
        <w:rPr>
          <w:rFonts w:ascii="Times New Roman" w:hAnsi="Times New Roman"/>
          <w:lang w:val="pl"/>
        </w:rPr>
        <w:t xml:space="preserve">właściwy do spraw wewnętrznych, </w:t>
      </w:r>
      <w:r w:rsidRPr="00EC0E97">
        <w:rPr>
          <w:rFonts w:ascii="Times New Roman" w:hAnsi="Times New Roman"/>
          <w:lang w:val="pl"/>
        </w:rPr>
        <w:t xml:space="preserve">zwany dalej </w:t>
      </w:r>
      <w:r w:rsidR="00A85667">
        <w:rPr>
          <w:rFonts w:ascii="Times New Roman" w:hAnsi="Times New Roman"/>
          <w:lang w:val="pl"/>
        </w:rPr>
        <w:t>„K</w:t>
      </w:r>
      <w:r w:rsidRPr="00EC0E97">
        <w:rPr>
          <w:rFonts w:ascii="Times New Roman" w:hAnsi="Times New Roman"/>
          <w:lang w:val="pl"/>
        </w:rPr>
        <w:t xml:space="preserve">oordynatorem </w:t>
      </w:r>
      <w:r w:rsidR="00A85667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>rogramu</w:t>
      </w:r>
      <w:r w:rsidR="00A85667">
        <w:rPr>
          <w:rFonts w:ascii="Times New Roman" w:hAnsi="Times New Roman"/>
          <w:lang w:val="pl"/>
        </w:rPr>
        <w:t>”</w:t>
      </w:r>
      <w:r w:rsidRPr="00EC0E97">
        <w:rPr>
          <w:rFonts w:ascii="Times New Roman" w:hAnsi="Times New Roman"/>
          <w:lang w:val="pl"/>
        </w:rPr>
        <w:t xml:space="preserve">, w ramach sprawowania koordynacji i monitorowania </w:t>
      </w:r>
      <w:r w:rsidR="00A56B79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>rogramu:</w:t>
      </w:r>
    </w:p>
    <w:p w:rsidR="00EC0E97" w:rsidRDefault="00EC0E97" w:rsidP="00EC0E97">
      <w:pPr>
        <w:numPr>
          <w:ilvl w:val="0"/>
          <w:numId w:val="9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 xml:space="preserve">owołuje, w drodze zarządzenia, Zespół </w:t>
      </w:r>
      <w:r w:rsidR="00131BE0">
        <w:rPr>
          <w:rFonts w:ascii="Times New Roman" w:hAnsi="Times New Roman"/>
          <w:lang w:val="pl"/>
        </w:rPr>
        <w:t>m</w:t>
      </w:r>
      <w:r w:rsidRPr="00EC0E97">
        <w:rPr>
          <w:rFonts w:ascii="Times New Roman" w:hAnsi="Times New Roman"/>
          <w:lang w:val="pl"/>
        </w:rPr>
        <w:t xml:space="preserve">onitorujący do spraw realizacji </w:t>
      </w:r>
      <w:r w:rsidRPr="00131BE0">
        <w:rPr>
          <w:rFonts w:ascii="Times New Roman" w:hAnsi="Times New Roman"/>
          <w:i/>
          <w:lang w:val="pl"/>
        </w:rPr>
        <w:t>Rządowego programu ograniczania przestępczości i aspołecznych zachowań Razem bezpieczniej</w:t>
      </w:r>
      <w:r w:rsidRPr="00EC0E97">
        <w:rPr>
          <w:rFonts w:ascii="Times New Roman" w:hAnsi="Times New Roman"/>
          <w:lang w:val="pl"/>
        </w:rPr>
        <w:t>,</w:t>
      </w:r>
    </w:p>
    <w:p w:rsidR="000E4EBF" w:rsidRPr="00EC0E97" w:rsidRDefault="000E4EBF" w:rsidP="005611EF">
      <w:pPr>
        <w:numPr>
          <w:ilvl w:val="0"/>
          <w:numId w:val="9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lastRenderedPageBreak/>
        <w:t xml:space="preserve">corocznie określa harmonogram realizacji </w:t>
      </w:r>
      <w:r w:rsidR="0081615E" w:rsidRPr="00EC0E97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 xml:space="preserve">rogramu, zasady naboru do konkursu na dofinansowanie projektów, w tym określa maksymalną wartość projektu, propozycję celów priorytetowych do dofinansowania w ramach celów szczegółowych, kryteria formalne </w:t>
      </w:r>
      <w:r w:rsidR="00A85667">
        <w:rPr>
          <w:rFonts w:ascii="Times New Roman" w:hAnsi="Times New Roman"/>
          <w:lang w:val="pl"/>
        </w:rPr>
        <w:t>i </w:t>
      </w:r>
      <w:r w:rsidRPr="00EC0E97">
        <w:rPr>
          <w:rFonts w:ascii="Times New Roman" w:hAnsi="Times New Roman"/>
          <w:lang w:val="pl"/>
        </w:rPr>
        <w:t>merytoryczne oceny projektów,</w:t>
      </w:r>
    </w:p>
    <w:p w:rsidR="000E4EBF" w:rsidRPr="00EC0E97" w:rsidRDefault="000E4EBF" w:rsidP="005611EF">
      <w:pPr>
        <w:numPr>
          <w:ilvl w:val="0"/>
          <w:numId w:val="9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informuje </w:t>
      </w:r>
      <w:r w:rsidR="00A50878" w:rsidRPr="00EC0E97">
        <w:rPr>
          <w:rFonts w:ascii="Times New Roman" w:hAnsi="Times New Roman"/>
          <w:lang w:val="pl"/>
        </w:rPr>
        <w:t>wojewodów</w:t>
      </w:r>
      <w:r w:rsidRPr="00EC0E97">
        <w:rPr>
          <w:rFonts w:ascii="Times New Roman" w:hAnsi="Times New Roman"/>
          <w:lang w:val="pl"/>
        </w:rPr>
        <w:t xml:space="preserve"> o rozpoczęciu naboru do konkursu na dofinansowanie projektów, </w:t>
      </w:r>
    </w:p>
    <w:p w:rsidR="000E4EBF" w:rsidRPr="00EC0E97" w:rsidRDefault="000E4EBF" w:rsidP="005611EF">
      <w:pPr>
        <w:numPr>
          <w:ilvl w:val="0"/>
          <w:numId w:val="9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>wybiera projekty w oparciu o kryteria merytoryczne spośród projektów wskazanych do dofinansowania przez wojewodów,</w:t>
      </w:r>
    </w:p>
    <w:p w:rsidR="000E4EBF" w:rsidRPr="00EC0E97" w:rsidRDefault="000E4EBF" w:rsidP="005611EF">
      <w:pPr>
        <w:numPr>
          <w:ilvl w:val="0"/>
          <w:numId w:val="9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>przekazuje wykaz projektów do dofinansowania z rezerwy celowej ministrowi właściwemu do spraw finansów oraz wojewodom.</w:t>
      </w:r>
    </w:p>
    <w:p w:rsidR="000E4EBF" w:rsidRPr="00EC0E97" w:rsidRDefault="000E4EBF" w:rsidP="005611EF">
      <w:p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Zadania wynikające z </w:t>
      </w:r>
      <w:r w:rsidR="00A56B79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>rogramu na poziomie województwa koordynowane będą przez wojewodę. Wojewoda:</w:t>
      </w:r>
    </w:p>
    <w:p w:rsidR="00E82305" w:rsidRPr="00EC0E97" w:rsidRDefault="00E82305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>przekazuje do samorządów informacje o otwarciu naboru do konkursów na dofinansowanie projektów,</w:t>
      </w:r>
    </w:p>
    <w:p w:rsidR="00796EF4" w:rsidRPr="00EC0E97" w:rsidRDefault="00796EF4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powołuje wojewódzki zespół ds. wdrażania, koordynacji i naboru wniosków, w skład </w:t>
      </w:r>
      <w:r w:rsidR="00A85667">
        <w:rPr>
          <w:rFonts w:ascii="Times New Roman" w:hAnsi="Times New Roman"/>
          <w:lang w:val="pl"/>
        </w:rPr>
        <w:t>którego poza przedstawicielami w</w:t>
      </w:r>
      <w:r w:rsidRPr="00EC0E97">
        <w:rPr>
          <w:rFonts w:ascii="Times New Roman" w:hAnsi="Times New Roman"/>
          <w:lang w:val="pl"/>
        </w:rPr>
        <w:t xml:space="preserve">ojewody, wchodzą </w:t>
      </w:r>
      <w:r w:rsidR="00131BE0">
        <w:rPr>
          <w:rFonts w:ascii="Times New Roman" w:hAnsi="Times New Roman"/>
          <w:lang w:val="pl"/>
        </w:rPr>
        <w:t xml:space="preserve">przedstawiciele Policji </w:t>
      </w:r>
      <w:r w:rsidR="006546F5" w:rsidRPr="00EC0E97">
        <w:rPr>
          <w:rFonts w:ascii="Times New Roman" w:hAnsi="Times New Roman"/>
          <w:lang w:val="pl"/>
        </w:rPr>
        <w:t>i Państwowej Straży Pożarnej oraz w zależności o</w:t>
      </w:r>
      <w:r w:rsidR="00A56B79">
        <w:rPr>
          <w:rFonts w:ascii="Times New Roman" w:hAnsi="Times New Roman"/>
          <w:lang w:val="pl"/>
        </w:rPr>
        <w:t>d</w:t>
      </w:r>
      <w:r w:rsidR="006546F5" w:rsidRPr="00EC0E97">
        <w:rPr>
          <w:rFonts w:ascii="Times New Roman" w:hAnsi="Times New Roman"/>
          <w:lang w:val="pl"/>
        </w:rPr>
        <w:t xml:space="preserve"> zakresu tematycznego projektów – przedstawiciele</w:t>
      </w:r>
      <w:r w:rsidRPr="00EC0E97">
        <w:rPr>
          <w:rFonts w:ascii="Times New Roman" w:hAnsi="Times New Roman"/>
          <w:lang w:val="pl"/>
        </w:rPr>
        <w:t xml:space="preserve"> </w:t>
      </w:r>
      <w:r w:rsidR="006546F5" w:rsidRPr="00EC0E97">
        <w:rPr>
          <w:rFonts w:ascii="Times New Roman" w:hAnsi="Times New Roman"/>
          <w:lang w:val="pl"/>
        </w:rPr>
        <w:t>Straży Granicznej,</w:t>
      </w:r>
    </w:p>
    <w:p w:rsidR="00796EF4" w:rsidRPr="00EC0E97" w:rsidRDefault="00796EF4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ocenia projekty w oparciu o kryteria określone przez </w:t>
      </w:r>
      <w:r w:rsidR="00A85667" w:rsidRPr="00EC0E97">
        <w:rPr>
          <w:rFonts w:ascii="Times New Roman" w:hAnsi="Times New Roman"/>
          <w:lang w:val="pl"/>
        </w:rPr>
        <w:t>Koordynatora P</w:t>
      </w:r>
      <w:r w:rsidRPr="00EC0E97">
        <w:rPr>
          <w:rFonts w:ascii="Times New Roman" w:hAnsi="Times New Roman"/>
          <w:lang w:val="pl"/>
        </w:rPr>
        <w:t>rogramu, w tym dokonuje oceny projektów w oparciu o kryteria formalne,</w:t>
      </w:r>
    </w:p>
    <w:p w:rsidR="00E82305" w:rsidRPr="00EC0E97" w:rsidRDefault="00E82305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przekazuje </w:t>
      </w:r>
      <w:r w:rsidR="00A85667">
        <w:rPr>
          <w:rFonts w:ascii="Times New Roman" w:hAnsi="Times New Roman"/>
          <w:lang w:val="pl"/>
        </w:rPr>
        <w:t>Koordynatorowi Programu</w:t>
      </w:r>
      <w:r w:rsidRPr="00EC0E97">
        <w:rPr>
          <w:rFonts w:ascii="Times New Roman" w:hAnsi="Times New Roman"/>
          <w:lang w:val="pl"/>
        </w:rPr>
        <w:t xml:space="preserve"> wykaz rekomendowanych projektów zgłoszonych do dofinansowania,</w:t>
      </w:r>
    </w:p>
    <w:p w:rsidR="00E82305" w:rsidRPr="00EC0E97" w:rsidRDefault="00E82305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koordynuje </w:t>
      </w:r>
      <w:r w:rsidR="0081615E" w:rsidRPr="00EC0E97">
        <w:rPr>
          <w:rFonts w:ascii="Times New Roman" w:hAnsi="Times New Roman"/>
          <w:lang w:val="pl"/>
        </w:rPr>
        <w:t>p</w:t>
      </w:r>
      <w:r w:rsidRPr="00EC0E97">
        <w:rPr>
          <w:rFonts w:ascii="Times New Roman" w:hAnsi="Times New Roman"/>
          <w:lang w:val="pl"/>
        </w:rPr>
        <w:t>rogram na poziomie lokalnym,</w:t>
      </w:r>
    </w:p>
    <w:p w:rsidR="00E82305" w:rsidRPr="00EC0E97" w:rsidRDefault="00E82305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 xml:space="preserve">zapewnia obieg informacji pomiędzy </w:t>
      </w:r>
      <w:r w:rsidR="00A85667" w:rsidRPr="00EC0E97">
        <w:rPr>
          <w:rFonts w:ascii="Times New Roman" w:hAnsi="Times New Roman"/>
          <w:lang w:val="pl"/>
        </w:rPr>
        <w:t xml:space="preserve">Koordynatorem Programu </w:t>
      </w:r>
      <w:r w:rsidRPr="00EC0E97">
        <w:rPr>
          <w:rFonts w:ascii="Times New Roman" w:hAnsi="Times New Roman"/>
          <w:lang w:val="pl"/>
        </w:rPr>
        <w:t>a podmiotami współpracującymi na poziomie lokalnym,</w:t>
      </w:r>
    </w:p>
    <w:p w:rsidR="00E82305" w:rsidRPr="00EC0E97" w:rsidRDefault="00E82305" w:rsidP="005611EF">
      <w:pPr>
        <w:numPr>
          <w:ilvl w:val="0"/>
          <w:numId w:val="8"/>
        </w:numPr>
        <w:spacing w:beforeLines="60" w:before="144" w:afterLines="60" w:after="144"/>
        <w:jc w:val="both"/>
        <w:rPr>
          <w:rFonts w:ascii="Times New Roman" w:hAnsi="Times New Roman"/>
          <w:lang w:val="pl"/>
        </w:rPr>
      </w:pPr>
      <w:r w:rsidRPr="00EC0E97">
        <w:rPr>
          <w:rFonts w:ascii="Times New Roman" w:hAnsi="Times New Roman"/>
          <w:lang w:val="pl"/>
        </w:rPr>
        <w:t>monitor</w:t>
      </w:r>
      <w:r w:rsidR="00D36B20" w:rsidRPr="00EC0E97">
        <w:rPr>
          <w:rFonts w:ascii="Times New Roman" w:hAnsi="Times New Roman"/>
          <w:lang w:val="pl"/>
        </w:rPr>
        <w:t>uje</w:t>
      </w:r>
      <w:r w:rsidRPr="00EC0E97">
        <w:rPr>
          <w:rFonts w:ascii="Times New Roman" w:hAnsi="Times New Roman"/>
          <w:lang w:val="pl"/>
        </w:rPr>
        <w:t xml:space="preserve"> osiągnięcia celów programu na obszarze województwa i przygotowanie rocznego sprawozdania z realizacji programu.</w:t>
      </w:r>
    </w:p>
    <w:p w:rsidR="00B0785E" w:rsidRPr="00EC0E97" w:rsidRDefault="00B0785E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Monitorowanie osiągnięcia celów szczegółowych </w:t>
      </w:r>
      <w:r w:rsidR="0081615E" w:rsidRPr="00EC0E97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>rogramu będzie prow</w:t>
      </w:r>
      <w:r w:rsidR="002A741E" w:rsidRPr="00EC0E97">
        <w:rPr>
          <w:rFonts w:ascii="Times New Roman" w:hAnsi="Times New Roman"/>
        </w:rPr>
        <w:t>adzone na szczeblu wojewódzkim.</w:t>
      </w:r>
      <w:r w:rsidRPr="00EC0E97">
        <w:rPr>
          <w:rFonts w:ascii="Times New Roman" w:hAnsi="Times New Roman"/>
        </w:rPr>
        <w:t xml:space="preserve"> </w:t>
      </w:r>
      <w:r w:rsidR="00FA68D8" w:rsidRPr="00EC0E97">
        <w:rPr>
          <w:rFonts w:ascii="Times New Roman" w:hAnsi="Times New Roman"/>
        </w:rPr>
        <w:t xml:space="preserve">Podmiot realizujący dany projekt będzie zobowiązany do dokonania oceny jego efektywności z perspektywy bezpieczeństwa. Sposób przeprowadzania oceny będzie zależny od specyfiki danego projektu i może on polegać np. na badaniu opinii społecznej czy społecznej percepcji zagrożeń ze strony adresatów projektów, bądź uzyskaniu informacji od właściwych służb w zakresie dynamiki zagrożeń na danym terenie. </w:t>
      </w:r>
      <w:r w:rsidRPr="00EC0E97">
        <w:rPr>
          <w:rFonts w:ascii="Times New Roman" w:hAnsi="Times New Roman"/>
        </w:rPr>
        <w:t xml:space="preserve">Efektem przeprowadzonego monitoringu będzie opracowanie rocznego sprawozdania z realizacji projektów, które zostanie przedłożone </w:t>
      </w:r>
      <w:r w:rsidR="00A85667">
        <w:rPr>
          <w:rFonts w:ascii="Times New Roman" w:hAnsi="Times New Roman"/>
        </w:rPr>
        <w:t>d</w:t>
      </w:r>
      <w:r w:rsidR="00A85667" w:rsidRPr="00EC0E97">
        <w:rPr>
          <w:rFonts w:ascii="Times New Roman" w:hAnsi="Times New Roman"/>
        </w:rPr>
        <w:t xml:space="preserve">o Koordynatora Programu </w:t>
      </w:r>
      <w:r w:rsidRPr="00EC0E97">
        <w:rPr>
          <w:rFonts w:ascii="Times New Roman" w:hAnsi="Times New Roman"/>
        </w:rPr>
        <w:t xml:space="preserve">w terminie do końca lutego. Następnie dane ze szczebla wojewódzkiego będą weryfikowane pod względem poziomu osiągnięcia celów szczegółowych założonych w projektach, które uzyskały dofinansowanie w ramach </w:t>
      </w:r>
      <w:r w:rsidR="0081615E" w:rsidRPr="00EC0E97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>rogramu.</w:t>
      </w:r>
    </w:p>
    <w:p w:rsidR="00B0785E" w:rsidRPr="00EC0E97" w:rsidRDefault="00B0785E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Sprawozdanie wojewody stanowić będzie wkład do rocznego Raportu postępu realizacji „Rządowego programu ograniczania przestępczości i aspołecznych zachowań Razem bezpieczniej </w:t>
      </w:r>
      <w:r w:rsidR="00230EDD" w:rsidRPr="00EC0E97">
        <w:rPr>
          <w:rFonts w:ascii="Times New Roman" w:hAnsi="Times New Roman"/>
        </w:rPr>
        <w:t xml:space="preserve">na lata </w:t>
      </w:r>
      <w:r w:rsidR="00796EF4" w:rsidRPr="00EC0E97">
        <w:rPr>
          <w:rFonts w:ascii="Times New Roman" w:hAnsi="Times New Roman"/>
        </w:rPr>
        <w:t>2025-2028</w:t>
      </w:r>
      <w:r w:rsidRPr="00EC0E97">
        <w:rPr>
          <w:rFonts w:ascii="Times New Roman" w:hAnsi="Times New Roman"/>
        </w:rPr>
        <w:t>” w danym roku sprawozdawczym.</w:t>
      </w:r>
    </w:p>
    <w:p w:rsidR="00B0785E" w:rsidRPr="00EC0E97" w:rsidRDefault="00B0785E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Program będzie podlegał corocznym badaniom ewaluacyjnym w zakresie efektów realizacji </w:t>
      </w:r>
      <w:r w:rsidR="0081615E" w:rsidRPr="00EC0E97">
        <w:rPr>
          <w:rFonts w:ascii="Times New Roman" w:hAnsi="Times New Roman"/>
        </w:rPr>
        <w:t>p</w:t>
      </w:r>
      <w:r w:rsidRPr="00EC0E97">
        <w:rPr>
          <w:rFonts w:ascii="Times New Roman" w:hAnsi="Times New Roman"/>
        </w:rPr>
        <w:t>rogramu.</w:t>
      </w:r>
    </w:p>
    <w:p w:rsidR="00146AE1" w:rsidRDefault="00FD1186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>K</w:t>
      </w:r>
      <w:r w:rsidR="00B0785E" w:rsidRPr="00EC0E97">
        <w:rPr>
          <w:rFonts w:ascii="Times New Roman" w:hAnsi="Times New Roman"/>
        </w:rPr>
        <w:t xml:space="preserve">oordynator </w:t>
      </w:r>
      <w:r w:rsidR="00A85667">
        <w:rPr>
          <w:rFonts w:ascii="Times New Roman" w:hAnsi="Times New Roman"/>
        </w:rPr>
        <w:t>P</w:t>
      </w:r>
      <w:r w:rsidR="00A56B79">
        <w:rPr>
          <w:rFonts w:ascii="Times New Roman" w:hAnsi="Times New Roman"/>
        </w:rPr>
        <w:t>rogramu corocznie opracuje</w:t>
      </w:r>
      <w:r w:rsidR="00B0785E" w:rsidRPr="00EC0E97">
        <w:rPr>
          <w:rFonts w:ascii="Times New Roman" w:hAnsi="Times New Roman"/>
        </w:rPr>
        <w:t xml:space="preserve"> raport z postępu jego realizacji, który będzie przedkładany wraz z wynikami badań ewaluacyjnych w terminie do dnia 30 czerwca następującego po roku </w:t>
      </w:r>
      <w:r w:rsidR="00B0785E" w:rsidRPr="00EC0E97">
        <w:rPr>
          <w:rFonts w:ascii="Times New Roman" w:hAnsi="Times New Roman"/>
        </w:rPr>
        <w:lastRenderedPageBreak/>
        <w:t xml:space="preserve">stanowiącym okres sprawozdawczy do przyjęcia Radzie Ministrów. </w:t>
      </w:r>
      <w:r w:rsidR="00016787" w:rsidRPr="00EC0E97">
        <w:rPr>
          <w:rFonts w:ascii="Times New Roman" w:hAnsi="Times New Roman"/>
        </w:rPr>
        <w:t xml:space="preserve">Raport z postępu za ostatni rok obowiązywania </w:t>
      </w:r>
      <w:r w:rsidR="0081615E" w:rsidRPr="00EC0E97">
        <w:rPr>
          <w:rFonts w:ascii="Times New Roman" w:hAnsi="Times New Roman"/>
        </w:rPr>
        <w:t>p</w:t>
      </w:r>
      <w:r w:rsidR="00016787" w:rsidRPr="00EC0E97">
        <w:rPr>
          <w:rFonts w:ascii="Times New Roman" w:hAnsi="Times New Roman"/>
        </w:rPr>
        <w:t>rogramu będzie uwzględniać podsumowanie całości edycji.</w:t>
      </w:r>
    </w:p>
    <w:p w:rsidR="0099048C" w:rsidRDefault="00A56B79" w:rsidP="0099048C">
      <w:pPr>
        <w:spacing w:after="12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Projekt będzie konsultowany z w</w:t>
      </w:r>
      <w:r w:rsidR="0099048C">
        <w:rPr>
          <w:rFonts w:ascii="Times New Roman" w:hAnsi="Times New Roman"/>
          <w:color w:val="000000"/>
          <w:spacing w:val="-2"/>
        </w:rPr>
        <w:t>ojewodami i Komisją Wspólną Rządu i Samorządu Terytorialnego, w</w:t>
      </w:r>
      <w:r w:rsidR="00520B00">
        <w:rPr>
          <w:rFonts w:ascii="Times New Roman" w:hAnsi="Times New Roman"/>
          <w:color w:val="000000"/>
          <w:spacing w:val="-2"/>
        </w:rPr>
        <w:t> </w:t>
      </w:r>
      <w:r w:rsidR="0099048C">
        <w:rPr>
          <w:rFonts w:ascii="Times New Roman" w:hAnsi="Times New Roman"/>
          <w:color w:val="000000"/>
          <w:spacing w:val="-2"/>
        </w:rPr>
        <w:t xml:space="preserve">ramach której </w:t>
      </w:r>
      <w:r w:rsidR="0099048C">
        <w:rPr>
          <w:rFonts w:ascii="Times New Roman" w:hAnsi="Times New Roman"/>
        </w:rPr>
        <w:t>stronę samorządową reprezentują przedstawiciele Związku Gmin Wiejskich RP, Związku Województw RP, Związku Miast Polskich, Unii Metropolii Polskich, Unii Miasteczek Polskich, Związek Powiatów Polskich.</w:t>
      </w:r>
    </w:p>
    <w:p w:rsidR="0099048C" w:rsidRDefault="00A56B79" w:rsidP="0099048C">
      <w:pPr>
        <w:spacing w:after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Projekt został</w:t>
      </w:r>
      <w:r w:rsidR="0099048C">
        <w:rPr>
          <w:rFonts w:ascii="Times New Roman" w:eastAsia="Times New Roman" w:hAnsi="Times New Roman"/>
          <w:lang w:eastAsia="pl-PL"/>
        </w:rPr>
        <w:t xml:space="preserve"> udostępniony w Biuletynie Informacji Publicznej na stronie internetowej </w:t>
      </w:r>
      <w:r w:rsidR="00A25662">
        <w:rPr>
          <w:rFonts w:ascii="Times New Roman" w:eastAsia="Times New Roman" w:hAnsi="Times New Roman"/>
          <w:lang w:eastAsia="pl-PL"/>
        </w:rPr>
        <w:t xml:space="preserve">Ministerstwa Spraw Wewnętrznych i Administracji </w:t>
      </w:r>
      <w:r w:rsidR="0099048C">
        <w:rPr>
          <w:rFonts w:ascii="Times New Roman" w:eastAsia="Times New Roman" w:hAnsi="Times New Roman"/>
          <w:lang w:eastAsia="pl-PL"/>
        </w:rPr>
        <w:t xml:space="preserve">zgodnie z </w:t>
      </w:r>
      <w:r w:rsidR="00A25662">
        <w:rPr>
          <w:rFonts w:ascii="Times New Roman" w:eastAsia="Times New Roman" w:hAnsi="Times New Roman"/>
          <w:lang w:eastAsia="pl-PL"/>
        </w:rPr>
        <w:t xml:space="preserve"> uchwałą</w:t>
      </w:r>
      <w:r w:rsidR="0099048C">
        <w:rPr>
          <w:rFonts w:ascii="Times New Roman" w:eastAsia="Times New Roman" w:hAnsi="Times New Roman"/>
          <w:lang w:eastAsia="pl-PL"/>
        </w:rPr>
        <w:t xml:space="preserve"> nr 190 Rady Ministrów z dnia 29 października 2013 r. – Regulamin pracy Rady Ministrów (M.P. z 202</w:t>
      </w:r>
      <w:r w:rsidR="00520B00">
        <w:rPr>
          <w:rFonts w:ascii="Times New Roman" w:eastAsia="Times New Roman" w:hAnsi="Times New Roman"/>
          <w:lang w:eastAsia="pl-PL"/>
        </w:rPr>
        <w:t>4</w:t>
      </w:r>
      <w:r w:rsidR="0099048C">
        <w:rPr>
          <w:rFonts w:ascii="Times New Roman" w:eastAsia="Times New Roman" w:hAnsi="Times New Roman"/>
          <w:lang w:eastAsia="pl-PL"/>
        </w:rPr>
        <w:t xml:space="preserve"> r. poz. </w:t>
      </w:r>
      <w:r w:rsidR="00520B00">
        <w:rPr>
          <w:rFonts w:ascii="Times New Roman" w:eastAsia="Times New Roman" w:hAnsi="Times New Roman"/>
          <w:lang w:eastAsia="pl-PL"/>
        </w:rPr>
        <w:t>806</w:t>
      </w:r>
      <w:r w:rsidR="0099048C">
        <w:rPr>
          <w:rFonts w:ascii="Times New Roman" w:eastAsia="Times New Roman" w:hAnsi="Times New Roman"/>
          <w:lang w:eastAsia="pl-PL"/>
        </w:rPr>
        <w:t>)</w:t>
      </w:r>
      <w:r w:rsidR="00520B00">
        <w:rPr>
          <w:rFonts w:ascii="Times New Roman" w:eastAsia="Times New Roman" w:hAnsi="Times New Roman"/>
          <w:lang w:eastAsia="pl-PL"/>
        </w:rPr>
        <w:t xml:space="preserve"> oraz stosownie do wymogów art. </w:t>
      </w:r>
      <w:r w:rsidR="0099048C">
        <w:rPr>
          <w:rFonts w:ascii="Times New Roman" w:eastAsia="Times New Roman" w:hAnsi="Times New Roman"/>
          <w:lang w:eastAsia="pl-PL"/>
        </w:rPr>
        <w:t xml:space="preserve">5 ustawy z dnia 7 lipca 2005 r. </w:t>
      </w:r>
      <w:r w:rsidR="0099048C" w:rsidRPr="00A56B79">
        <w:rPr>
          <w:rFonts w:ascii="Times New Roman" w:eastAsia="Times New Roman" w:hAnsi="Times New Roman"/>
          <w:lang w:eastAsia="pl-PL"/>
        </w:rPr>
        <w:t>o działalności lobbingowej</w:t>
      </w:r>
      <w:r w:rsidR="0099048C">
        <w:rPr>
          <w:rFonts w:ascii="Times New Roman" w:eastAsia="Times New Roman" w:hAnsi="Times New Roman"/>
          <w:lang w:eastAsia="pl-PL"/>
        </w:rPr>
        <w:t xml:space="preserve"> w proce</w:t>
      </w:r>
      <w:r w:rsidR="00520B00">
        <w:rPr>
          <w:rFonts w:ascii="Times New Roman" w:eastAsia="Times New Roman" w:hAnsi="Times New Roman"/>
          <w:lang w:eastAsia="pl-PL"/>
        </w:rPr>
        <w:t>sie stanowienia prawa (Dz. U. z </w:t>
      </w:r>
      <w:r w:rsidR="0099048C">
        <w:rPr>
          <w:rFonts w:ascii="Times New Roman" w:eastAsia="Times New Roman" w:hAnsi="Times New Roman"/>
          <w:lang w:eastAsia="pl-PL"/>
        </w:rPr>
        <w:t>2017 r. poz. 248).</w:t>
      </w:r>
    </w:p>
    <w:p w:rsidR="0099048C" w:rsidRDefault="0099048C" w:rsidP="0099048C">
      <w:pPr>
        <w:spacing w:after="12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Informacje o konsultacjach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</w:rPr>
        <w:t>podane będą do wiadomości w dzienniku ogólnopolskim.</w:t>
      </w:r>
    </w:p>
    <w:p w:rsidR="0099048C" w:rsidRPr="00A56B79" w:rsidRDefault="0099048C" w:rsidP="0099048C">
      <w:pPr>
        <w:spacing w:after="12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Całość konsultacji zostanie oparta na </w:t>
      </w:r>
      <w:r w:rsidR="00520B00">
        <w:rPr>
          <w:rFonts w:ascii="Times New Roman" w:hAnsi="Times New Roman"/>
          <w:color w:val="000000"/>
          <w:spacing w:val="-2"/>
        </w:rPr>
        <w:t>regulacjach</w:t>
      </w:r>
      <w:r>
        <w:rPr>
          <w:rFonts w:ascii="Times New Roman" w:hAnsi="Times New Roman"/>
          <w:color w:val="000000"/>
          <w:spacing w:val="-2"/>
        </w:rPr>
        <w:t xml:space="preserve"> wynikających z ustawy </w:t>
      </w:r>
      <w:r w:rsidRPr="00A56B79">
        <w:rPr>
          <w:rFonts w:ascii="Times New Roman" w:hAnsi="Times New Roman"/>
          <w:color w:val="000000"/>
          <w:spacing w:val="-2"/>
        </w:rPr>
        <w:t xml:space="preserve">o zasadach prowadzenia polityki rozwoju. </w:t>
      </w:r>
    </w:p>
    <w:p w:rsidR="0099048C" w:rsidRPr="00EC0E97" w:rsidRDefault="0099048C" w:rsidP="005611EF">
      <w:pPr>
        <w:spacing w:beforeLines="60" w:before="144"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>Jednocześnie w toku konsultacji publicznych projekt zostanie skierowany do zaopiniowania przez przedstawicieli organizacji pozarządowych na forum Rady Działalności Pożytku Publicznego.</w:t>
      </w:r>
    </w:p>
    <w:p w:rsidR="00FD1186" w:rsidRPr="00EC0E97" w:rsidRDefault="00DE40D4" w:rsidP="00173041">
      <w:pPr>
        <w:spacing w:beforeLines="60" w:before="144" w:afterLines="60" w:after="144"/>
        <w:jc w:val="both"/>
        <w:rPr>
          <w:rFonts w:ascii="Times New Roman" w:hAnsi="Times New Roman"/>
        </w:rPr>
      </w:pPr>
      <w:r w:rsidRPr="00EC0E97">
        <w:rPr>
          <w:rFonts w:ascii="Times New Roman" w:hAnsi="Times New Roman"/>
        </w:rPr>
        <w:t xml:space="preserve">Projektowana uchwała nie wymaga przedłożenia organom i instytucjom Unii Europejskiej, w tym Europejskiemu Bankowi Centralnemu, w celu uzyskania opinii, dokonania powiadomienia, konsultacji albo uzgodnienia, o której mowa w art. 27 ust. 4 uchwały nr 190 Rady Ministrów z dnia 29 października 2013 r. - Regulamin pracy Rady Ministrów. </w:t>
      </w:r>
    </w:p>
    <w:p w:rsidR="00890FB0" w:rsidRPr="00EC0E97" w:rsidRDefault="00A75957" w:rsidP="00A75957">
      <w:pPr>
        <w:spacing w:before="120" w:after="120"/>
        <w:jc w:val="both"/>
        <w:rPr>
          <w:rFonts w:ascii="Times New Roman" w:hAnsi="Times New Roman"/>
        </w:rPr>
      </w:pPr>
      <w:r w:rsidRPr="00A75957">
        <w:rPr>
          <w:rFonts w:ascii="Times New Roman" w:hAnsi="Times New Roman"/>
        </w:rPr>
        <w:t>Projekt będzie przedłożony ministrowi właściwemu do spraw rozwoju regionalnego w celu wydania opinii dotyczącej zgodności ze średniookresową strategią rozwoju kra</w:t>
      </w:r>
      <w:r w:rsidR="00520B00">
        <w:rPr>
          <w:rFonts w:ascii="Times New Roman" w:hAnsi="Times New Roman"/>
        </w:rPr>
        <w:t>ju oraz z zakresem określonym w </w:t>
      </w:r>
      <w:r w:rsidRPr="00A75957">
        <w:rPr>
          <w:rFonts w:ascii="Times New Roman" w:hAnsi="Times New Roman"/>
        </w:rPr>
        <w:t>art. 17 ust. 1 ustawy z dnia 6 grudnia 2006 r</w:t>
      </w:r>
      <w:r w:rsidRPr="00A75957">
        <w:rPr>
          <w:rFonts w:ascii="Times New Roman" w:hAnsi="Times New Roman"/>
          <w:i/>
        </w:rPr>
        <w:t xml:space="preserve">. </w:t>
      </w:r>
      <w:r w:rsidRPr="00A56B79">
        <w:rPr>
          <w:rFonts w:ascii="Times New Roman" w:hAnsi="Times New Roman"/>
        </w:rPr>
        <w:t>o zasadach prowadzenia polityki</w:t>
      </w:r>
      <w:r w:rsidRPr="00A75957">
        <w:rPr>
          <w:rFonts w:ascii="Times New Roman" w:hAnsi="Times New Roman"/>
          <w:i/>
        </w:rPr>
        <w:t xml:space="preserve"> </w:t>
      </w:r>
      <w:r w:rsidRPr="00A56B79">
        <w:rPr>
          <w:rFonts w:ascii="Times New Roman" w:hAnsi="Times New Roman"/>
        </w:rPr>
        <w:t>rozwoju</w:t>
      </w:r>
      <w:r w:rsidR="00520B00">
        <w:rPr>
          <w:rFonts w:ascii="Times New Roman" w:hAnsi="Times New Roman"/>
        </w:rPr>
        <w:t xml:space="preserve"> (Dz. U. </w:t>
      </w:r>
      <w:r w:rsidR="00A56B79">
        <w:rPr>
          <w:rFonts w:ascii="Times New Roman" w:hAnsi="Times New Roman"/>
        </w:rPr>
        <w:t xml:space="preserve">z </w:t>
      </w:r>
      <w:r w:rsidR="00520B00">
        <w:rPr>
          <w:rFonts w:ascii="Times New Roman" w:hAnsi="Times New Roman"/>
        </w:rPr>
        <w:t>2024 </w:t>
      </w:r>
      <w:r w:rsidR="009917E9">
        <w:rPr>
          <w:rFonts w:ascii="Times New Roman" w:hAnsi="Times New Roman"/>
        </w:rPr>
        <w:t>r. poz. 324 i 862</w:t>
      </w:r>
      <w:r w:rsidRPr="00A75957">
        <w:rPr>
          <w:rFonts w:ascii="Times New Roman" w:hAnsi="Times New Roman"/>
        </w:rPr>
        <w:t>)</w:t>
      </w:r>
      <w:r w:rsidR="00520B00">
        <w:rPr>
          <w:rFonts w:ascii="Times New Roman" w:hAnsi="Times New Roman"/>
        </w:rPr>
        <w:t>.</w:t>
      </w:r>
    </w:p>
    <w:sectPr w:rsidR="00890FB0" w:rsidRPr="00EC0E97" w:rsidSect="0069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F6"/>
    <w:multiLevelType w:val="hybridMultilevel"/>
    <w:tmpl w:val="15AE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E10"/>
    <w:multiLevelType w:val="hybridMultilevel"/>
    <w:tmpl w:val="23FE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620A"/>
    <w:multiLevelType w:val="hybridMultilevel"/>
    <w:tmpl w:val="CD76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4291"/>
    <w:multiLevelType w:val="hybridMultilevel"/>
    <w:tmpl w:val="D3D05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4DAF"/>
    <w:multiLevelType w:val="hybridMultilevel"/>
    <w:tmpl w:val="FF9CA53E"/>
    <w:lvl w:ilvl="0" w:tplc="1A6AB73E">
      <w:start w:val="1"/>
      <w:numFmt w:val="decimal"/>
      <w:lvlText w:val="(%1)"/>
      <w:lvlJc w:val="left"/>
      <w:pPr>
        <w:ind w:left="720" w:hanging="360"/>
      </w:pPr>
      <w:rPr>
        <w:b w:val="0"/>
        <w:i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341"/>
    <w:multiLevelType w:val="hybridMultilevel"/>
    <w:tmpl w:val="F77ACB7A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7C93"/>
    <w:multiLevelType w:val="hybridMultilevel"/>
    <w:tmpl w:val="407C63A4"/>
    <w:lvl w:ilvl="0" w:tplc="5EA8C7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036C"/>
    <w:multiLevelType w:val="hybridMultilevel"/>
    <w:tmpl w:val="8D08CF40"/>
    <w:lvl w:ilvl="0" w:tplc="5D80592A">
      <w:start w:val="1"/>
      <w:numFmt w:val="ordinal"/>
      <w:lvlText w:val="%1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8BB0A76"/>
    <w:multiLevelType w:val="hybridMultilevel"/>
    <w:tmpl w:val="185848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3C50ED"/>
    <w:multiLevelType w:val="hybridMultilevel"/>
    <w:tmpl w:val="5F7A33AE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6F26"/>
    <w:multiLevelType w:val="hybridMultilevel"/>
    <w:tmpl w:val="A65A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580B"/>
    <w:multiLevelType w:val="hybridMultilevel"/>
    <w:tmpl w:val="CFD8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6433D"/>
    <w:multiLevelType w:val="hybridMultilevel"/>
    <w:tmpl w:val="9958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D21C4"/>
    <w:multiLevelType w:val="hybridMultilevel"/>
    <w:tmpl w:val="35C4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5766B"/>
    <w:multiLevelType w:val="hybridMultilevel"/>
    <w:tmpl w:val="5D4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F4832"/>
    <w:multiLevelType w:val="hybridMultilevel"/>
    <w:tmpl w:val="64E8963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E1F151D"/>
    <w:multiLevelType w:val="hybridMultilevel"/>
    <w:tmpl w:val="365853FA"/>
    <w:lvl w:ilvl="0" w:tplc="1050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E4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4C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E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6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8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E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20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762D88"/>
    <w:multiLevelType w:val="hybridMultilevel"/>
    <w:tmpl w:val="8992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62A70"/>
    <w:multiLevelType w:val="hybridMultilevel"/>
    <w:tmpl w:val="6AE2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1F32"/>
    <w:multiLevelType w:val="hybridMultilevel"/>
    <w:tmpl w:val="6FCC7A7C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17"/>
  </w:num>
  <w:num w:numId="6">
    <w:abstractNumId w:val="13"/>
  </w:num>
  <w:num w:numId="7">
    <w:abstractNumId w:val="1"/>
  </w:num>
  <w:num w:numId="8">
    <w:abstractNumId w:val="19"/>
  </w:num>
  <w:num w:numId="9">
    <w:abstractNumId w:val="7"/>
  </w:num>
  <w:num w:numId="10">
    <w:abstractNumId w:val="14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"/>
  </w:num>
  <w:num w:numId="16">
    <w:abstractNumId w:val="18"/>
  </w:num>
  <w:num w:numId="17">
    <w:abstractNumId w:val="11"/>
  </w:num>
  <w:num w:numId="18">
    <w:abstractNumId w:val="3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2"/>
    <w:rsid w:val="0000092F"/>
    <w:rsid w:val="00002BCE"/>
    <w:rsid w:val="00006EA5"/>
    <w:rsid w:val="00013C02"/>
    <w:rsid w:val="00016787"/>
    <w:rsid w:val="0002345C"/>
    <w:rsid w:val="000560C6"/>
    <w:rsid w:val="0007334F"/>
    <w:rsid w:val="000A175B"/>
    <w:rsid w:val="000E4EBF"/>
    <w:rsid w:val="0010196D"/>
    <w:rsid w:val="00123902"/>
    <w:rsid w:val="00123AEE"/>
    <w:rsid w:val="00131BE0"/>
    <w:rsid w:val="00146AE1"/>
    <w:rsid w:val="00151F11"/>
    <w:rsid w:val="001562E1"/>
    <w:rsid w:val="00164279"/>
    <w:rsid w:val="00173041"/>
    <w:rsid w:val="00186E32"/>
    <w:rsid w:val="001B4F6A"/>
    <w:rsid w:val="001D1816"/>
    <w:rsid w:val="001D558E"/>
    <w:rsid w:val="001E73ED"/>
    <w:rsid w:val="00230EDD"/>
    <w:rsid w:val="002520F5"/>
    <w:rsid w:val="00262C05"/>
    <w:rsid w:val="002651E2"/>
    <w:rsid w:val="00280350"/>
    <w:rsid w:val="002913F2"/>
    <w:rsid w:val="002A04D9"/>
    <w:rsid w:val="002A63E9"/>
    <w:rsid w:val="002A741E"/>
    <w:rsid w:val="002B687E"/>
    <w:rsid w:val="002D2B5E"/>
    <w:rsid w:val="00306DF0"/>
    <w:rsid w:val="003110F7"/>
    <w:rsid w:val="00320113"/>
    <w:rsid w:val="0032478F"/>
    <w:rsid w:val="00351297"/>
    <w:rsid w:val="00371A65"/>
    <w:rsid w:val="003726E7"/>
    <w:rsid w:val="003A0CC0"/>
    <w:rsid w:val="003E5167"/>
    <w:rsid w:val="00402E9D"/>
    <w:rsid w:val="00452EDC"/>
    <w:rsid w:val="00470877"/>
    <w:rsid w:val="00471091"/>
    <w:rsid w:val="0047764F"/>
    <w:rsid w:val="00480E58"/>
    <w:rsid w:val="004B1E28"/>
    <w:rsid w:val="004B1FC4"/>
    <w:rsid w:val="004D06B6"/>
    <w:rsid w:val="004D57C1"/>
    <w:rsid w:val="00520B00"/>
    <w:rsid w:val="0052536A"/>
    <w:rsid w:val="00542818"/>
    <w:rsid w:val="005437E0"/>
    <w:rsid w:val="00551AFE"/>
    <w:rsid w:val="00557660"/>
    <w:rsid w:val="005611EF"/>
    <w:rsid w:val="00590859"/>
    <w:rsid w:val="005F536F"/>
    <w:rsid w:val="006257D6"/>
    <w:rsid w:val="00626913"/>
    <w:rsid w:val="006546F5"/>
    <w:rsid w:val="00687C97"/>
    <w:rsid w:val="00692F3C"/>
    <w:rsid w:val="006D644D"/>
    <w:rsid w:val="006F12AC"/>
    <w:rsid w:val="007266D9"/>
    <w:rsid w:val="007408D9"/>
    <w:rsid w:val="00742CC2"/>
    <w:rsid w:val="00755422"/>
    <w:rsid w:val="00766D4F"/>
    <w:rsid w:val="00792736"/>
    <w:rsid w:val="00796EF4"/>
    <w:rsid w:val="007A39E6"/>
    <w:rsid w:val="007C4A3D"/>
    <w:rsid w:val="007C63E7"/>
    <w:rsid w:val="007E7582"/>
    <w:rsid w:val="0081615E"/>
    <w:rsid w:val="00836735"/>
    <w:rsid w:val="008401E4"/>
    <w:rsid w:val="00854D81"/>
    <w:rsid w:val="008808D6"/>
    <w:rsid w:val="00890FB0"/>
    <w:rsid w:val="009258B3"/>
    <w:rsid w:val="00957E31"/>
    <w:rsid w:val="0099048C"/>
    <w:rsid w:val="009917E9"/>
    <w:rsid w:val="009B6A10"/>
    <w:rsid w:val="009B6D62"/>
    <w:rsid w:val="009C7841"/>
    <w:rsid w:val="009D3D0C"/>
    <w:rsid w:val="009E2D03"/>
    <w:rsid w:val="009F5AC9"/>
    <w:rsid w:val="00A13249"/>
    <w:rsid w:val="00A17979"/>
    <w:rsid w:val="00A25662"/>
    <w:rsid w:val="00A50878"/>
    <w:rsid w:val="00A56B79"/>
    <w:rsid w:val="00A75957"/>
    <w:rsid w:val="00A85667"/>
    <w:rsid w:val="00AA5972"/>
    <w:rsid w:val="00AB17CB"/>
    <w:rsid w:val="00AF439A"/>
    <w:rsid w:val="00B0785E"/>
    <w:rsid w:val="00B23DCC"/>
    <w:rsid w:val="00B24F66"/>
    <w:rsid w:val="00B27F2C"/>
    <w:rsid w:val="00B44A8A"/>
    <w:rsid w:val="00B72F8B"/>
    <w:rsid w:val="00B82377"/>
    <w:rsid w:val="00BD1B15"/>
    <w:rsid w:val="00BF48C8"/>
    <w:rsid w:val="00C00650"/>
    <w:rsid w:val="00C17A8F"/>
    <w:rsid w:val="00C32A4A"/>
    <w:rsid w:val="00C66B54"/>
    <w:rsid w:val="00CB3057"/>
    <w:rsid w:val="00CD3254"/>
    <w:rsid w:val="00D30654"/>
    <w:rsid w:val="00D36B20"/>
    <w:rsid w:val="00D46FBF"/>
    <w:rsid w:val="00D52BC4"/>
    <w:rsid w:val="00D72A36"/>
    <w:rsid w:val="00D91EDD"/>
    <w:rsid w:val="00DA147D"/>
    <w:rsid w:val="00DA606B"/>
    <w:rsid w:val="00DC6B71"/>
    <w:rsid w:val="00DE40D4"/>
    <w:rsid w:val="00E232CC"/>
    <w:rsid w:val="00E23ECD"/>
    <w:rsid w:val="00E31580"/>
    <w:rsid w:val="00E5136D"/>
    <w:rsid w:val="00E701AC"/>
    <w:rsid w:val="00E74DE7"/>
    <w:rsid w:val="00E82305"/>
    <w:rsid w:val="00E83C71"/>
    <w:rsid w:val="00EC0DAA"/>
    <w:rsid w:val="00EC0E97"/>
    <w:rsid w:val="00EC5382"/>
    <w:rsid w:val="00ED62A3"/>
    <w:rsid w:val="00F02AFD"/>
    <w:rsid w:val="00F20FE7"/>
    <w:rsid w:val="00F71E65"/>
    <w:rsid w:val="00F85FD4"/>
    <w:rsid w:val="00F87258"/>
    <w:rsid w:val="00F920CC"/>
    <w:rsid w:val="00FA68D8"/>
    <w:rsid w:val="00FB3CAB"/>
    <w:rsid w:val="00FB3E58"/>
    <w:rsid w:val="00FD1186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1B1D3"/>
  <w15:docId w15:val="{7C56B5D7-3308-4651-AA63-C7DEE036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E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E32"/>
    <w:pPr>
      <w:spacing w:after="0" w:line="240" w:lineRule="auto"/>
      <w:ind w:left="720"/>
      <w:jc w:val="center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semiHidden/>
    <w:unhideWhenUsed/>
    <w:rsid w:val="0054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28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2027</Words>
  <Characters>13855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BAF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Pilarska Marta</dc:creator>
  <cp:lastModifiedBy>DP</cp:lastModifiedBy>
  <cp:revision>4</cp:revision>
  <cp:lastPrinted>2022-04-21T09:36:00Z</cp:lastPrinted>
  <dcterms:created xsi:type="dcterms:W3CDTF">2024-09-17T08:01:00Z</dcterms:created>
  <dcterms:modified xsi:type="dcterms:W3CDTF">2024-09-17T11:55:00Z</dcterms:modified>
</cp:coreProperties>
</file>