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D014A" w14:textId="77777777" w:rsidR="00EA5E9A" w:rsidRDefault="00592B47" w:rsidP="00592B47">
      <w:pPr>
        <w:pStyle w:val="Nagwek40"/>
        <w:keepNext/>
        <w:keepLines/>
        <w:shd w:val="clear" w:color="auto" w:fill="auto"/>
        <w:ind w:left="0"/>
        <w:rPr>
          <w:rFonts w:ascii="Bookman Old Style" w:hAnsi="Bookman Old Style"/>
        </w:rPr>
      </w:pPr>
      <w:bookmarkStart w:id="0" w:name="bookmark3"/>
      <w:bookmarkStart w:id="1" w:name="_GoBack"/>
      <w:bookmarkEnd w:id="1"/>
      <w:r w:rsidRPr="00592B47">
        <w:rPr>
          <w:rFonts w:ascii="Bookman Old Style" w:hAnsi="Bookman Old Style"/>
        </w:rPr>
        <w:t xml:space="preserve">ROZPORZĄDZENIE </w:t>
      </w:r>
      <w:r w:rsidRPr="00B6183C">
        <w:rPr>
          <w:rFonts w:ascii="Bookman Old Style" w:hAnsi="Bookman Old Style"/>
        </w:rPr>
        <w:t xml:space="preserve">NR </w:t>
      </w:r>
      <w:r w:rsidR="00B6183C" w:rsidRPr="00B6183C">
        <w:rPr>
          <w:rFonts w:ascii="Bookman Old Style" w:hAnsi="Bookman Old Style"/>
        </w:rPr>
        <w:t>1</w:t>
      </w:r>
      <w:r w:rsidRPr="00B6183C">
        <w:rPr>
          <w:rFonts w:ascii="Bookman Old Style" w:hAnsi="Bookman Old Style"/>
        </w:rPr>
        <w:t>/2021</w:t>
      </w:r>
    </w:p>
    <w:p w14:paraId="3B5AE3A4" w14:textId="7FD4AD65" w:rsidR="00592B47" w:rsidRPr="00592B47" w:rsidRDefault="00592B47" w:rsidP="00592B47">
      <w:pPr>
        <w:pStyle w:val="Nagwek40"/>
        <w:keepNext/>
        <w:keepLines/>
        <w:shd w:val="clear" w:color="auto" w:fill="auto"/>
        <w:ind w:left="0"/>
        <w:rPr>
          <w:rFonts w:ascii="Bookman Old Style" w:hAnsi="Bookman Old Style"/>
        </w:rPr>
      </w:pPr>
      <w:r w:rsidRPr="00592B47">
        <w:rPr>
          <w:rFonts w:ascii="Bookman Old Style" w:hAnsi="Bookman Old Style"/>
        </w:rPr>
        <w:t xml:space="preserve"> POWIATOWEGO LEKARZA WETERYNARII W </w:t>
      </w:r>
      <w:bookmarkEnd w:id="0"/>
      <w:r w:rsidR="00AD3087">
        <w:rPr>
          <w:rFonts w:ascii="Bookman Old Style" w:hAnsi="Bookman Old Style"/>
        </w:rPr>
        <w:t>PUCKU</w:t>
      </w:r>
    </w:p>
    <w:p w14:paraId="28DBCFF7" w14:textId="3E87B5EB" w:rsidR="00592B47" w:rsidRPr="00592B47" w:rsidRDefault="00592B47" w:rsidP="00592B47">
      <w:pPr>
        <w:pStyle w:val="Teksttreci0"/>
        <w:shd w:val="clear" w:color="auto" w:fill="auto"/>
        <w:ind w:firstLine="0"/>
        <w:jc w:val="center"/>
        <w:rPr>
          <w:rFonts w:ascii="Bookman Old Style" w:hAnsi="Bookman Old Style"/>
        </w:rPr>
      </w:pPr>
      <w:r w:rsidRPr="00592B47">
        <w:rPr>
          <w:rFonts w:ascii="Bookman Old Style" w:hAnsi="Bookman Old Style"/>
        </w:rPr>
        <w:t>z dnia 1</w:t>
      </w:r>
      <w:r w:rsidR="00AD3087">
        <w:rPr>
          <w:rFonts w:ascii="Bookman Old Style" w:hAnsi="Bookman Old Style"/>
        </w:rPr>
        <w:t>2</w:t>
      </w:r>
      <w:r w:rsidRPr="00592B47">
        <w:rPr>
          <w:rFonts w:ascii="Bookman Old Style" w:hAnsi="Bookman Old Style"/>
        </w:rPr>
        <w:t xml:space="preserve"> lutego 2021 r.</w:t>
      </w:r>
    </w:p>
    <w:p w14:paraId="13C5F1DA" w14:textId="77777777" w:rsidR="00592B47" w:rsidRPr="00592B47" w:rsidRDefault="00592B47" w:rsidP="00592B47">
      <w:pPr>
        <w:pStyle w:val="Nagwek40"/>
        <w:keepNext/>
        <w:keepLines/>
        <w:shd w:val="clear" w:color="auto" w:fill="auto"/>
        <w:ind w:left="0"/>
        <w:rPr>
          <w:rFonts w:ascii="Bookman Old Style" w:hAnsi="Bookman Old Style"/>
        </w:rPr>
      </w:pPr>
      <w:bookmarkStart w:id="2" w:name="bookmark4"/>
      <w:r w:rsidRPr="00592B47">
        <w:rPr>
          <w:rFonts w:ascii="Bookman Old Style" w:hAnsi="Bookman Old Style"/>
        </w:rPr>
        <w:t>w sprawie określenia obszaru zagrożenia wystąpieniem „Wysoce zjadliwej grypy ptaków” wywołanej przez wirus grypy ptaków podtyp H5N8 oraz nakazów i zakazów obowiązujących na tym obszarze</w:t>
      </w:r>
      <w:bookmarkEnd w:id="2"/>
    </w:p>
    <w:p w14:paraId="2BDBF7BC" w14:textId="77777777" w:rsidR="00592B47" w:rsidRPr="00592B47" w:rsidRDefault="00592B47" w:rsidP="00592B47">
      <w:pPr>
        <w:pStyle w:val="Nagwek40"/>
        <w:keepNext/>
        <w:keepLines/>
        <w:shd w:val="clear" w:color="auto" w:fill="auto"/>
        <w:ind w:left="0"/>
        <w:rPr>
          <w:rFonts w:ascii="Bookman Old Style" w:hAnsi="Bookman Old Style"/>
        </w:rPr>
      </w:pPr>
    </w:p>
    <w:p w14:paraId="30BBC256" w14:textId="42FD283B" w:rsidR="00592B47" w:rsidRDefault="00592B47" w:rsidP="00592B47">
      <w:pPr>
        <w:pStyle w:val="Teksttreci0"/>
        <w:shd w:val="clear" w:color="auto" w:fill="auto"/>
        <w:rPr>
          <w:rFonts w:ascii="Bookman Old Style" w:hAnsi="Bookman Old Style"/>
        </w:rPr>
      </w:pPr>
      <w:r w:rsidRPr="00592B47">
        <w:rPr>
          <w:rFonts w:ascii="Bookman Old Style" w:hAnsi="Bookman Old Style"/>
        </w:rPr>
        <w:t xml:space="preserve">Na podstawie art. 45 ust. 1 pkt 1, pkt 3 lit. b, pkt 4, pkt 10, ust. </w:t>
      </w:r>
      <w:r w:rsidR="001D7782">
        <w:rPr>
          <w:rFonts w:ascii="Bookman Old Style" w:hAnsi="Bookman Old Style"/>
        </w:rPr>
        <w:t>3</w:t>
      </w:r>
      <w:r w:rsidRPr="00592B47">
        <w:rPr>
          <w:rFonts w:ascii="Bookman Old Style" w:hAnsi="Bookman Old Style"/>
        </w:rPr>
        <w:t xml:space="preserve"> ustawy z dnia 11 marca 2004 r. o ochronie zdrowia zwierząt oraz zwalczaniu chorób zakaźnych zwierząt (Dz. U. z 2020 r. poz. 1421) w związku z art. 3 ust. 2 pkt 16 ustawy z dnia 13 września 1996 r. o utrzymaniu czystości i porządku w gminach (Dz. U. z 2020 r. poz. 1439, 2</w:t>
      </w:r>
      <w:r w:rsidR="001D7782">
        <w:rPr>
          <w:rFonts w:ascii="Bookman Old Style" w:hAnsi="Bookman Old Style"/>
        </w:rPr>
        <w:t>0</w:t>
      </w:r>
      <w:r w:rsidRPr="00592B47">
        <w:rPr>
          <w:rFonts w:ascii="Bookman Old Style" w:hAnsi="Bookman Old Style"/>
        </w:rPr>
        <w:t>20, 2361) zarządza się, co następuje:</w:t>
      </w:r>
    </w:p>
    <w:p w14:paraId="2E1B2B52" w14:textId="77777777" w:rsidR="00592B47" w:rsidRPr="00592B47" w:rsidRDefault="00592B47" w:rsidP="00592B47">
      <w:pPr>
        <w:pStyle w:val="Teksttreci0"/>
        <w:shd w:val="clear" w:color="auto" w:fill="auto"/>
        <w:rPr>
          <w:rFonts w:ascii="Bookman Old Style" w:hAnsi="Bookman Old Style"/>
        </w:rPr>
      </w:pPr>
    </w:p>
    <w:p w14:paraId="6359A69A" w14:textId="77777777" w:rsidR="00592B47" w:rsidRPr="00592B47" w:rsidRDefault="00592B47" w:rsidP="00592B47">
      <w:pPr>
        <w:pStyle w:val="Teksttreci0"/>
        <w:shd w:val="clear" w:color="auto" w:fill="auto"/>
        <w:jc w:val="center"/>
        <w:rPr>
          <w:rFonts w:ascii="Bookman Old Style" w:hAnsi="Bookman Old Style"/>
          <w:b/>
          <w:bCs/>
        </w:rPr>
      </w:pPr>
      <w:r w:rsidRPr="00592B47">
        <w:rPr>
          <w:rFonts w:ascii="Bookman Old Style" w:hAnsi="Bookman Old Style"/>
          <w:b/>
          <w:bCs/>
        </w:rPr>
        <w:t>§ 1.</w:t>
      </w:r>
    </w:p>
    <w:p w14:paraId="01595C88" w14:textId="11DF4188" w:rsidR="00592B47" w:rsidRPr="00592B47" w:rsidRDefault="00592B47" w:rsidP="00592B47">
      <w:pPr>
        <w:pStyle w:val="Teksttreci0"/>
        <w:shd w:val="clear" w:color="auto" w:fill="auto"/>
        <w:rPr>
          <w:rFonts w:ascii="Bookman Old Style" w:hAnsi="Bookman Old Style"/>
        </w:rPr>
      </w:pPr>
      <w:r w:rsidRPr="00592B47">
        <w:rPr>
          <w:rFonts w:ascii="Bookman Old Style" w:hAnsi="Bookman Old Style"/>
        </w:rPr>
        <w:t xml:space="preserve">Za obszar, na którym istnieje zagrożenie wystąpienia choroby zakaźnej zwierząt „Wysoce zjadliwej grypy ptaków” uznaje się </w:t>
      </w:r>
      <w:bookmarkStart w:id="3" w:name="_Hlk64269621"/>
      <w:r w:rsidR="00FD2F5A">
        <w:rPr>
          <w:rFonts w:ascii="Bookman Old Style" w:hAnsi="Bookman Old Style"/>
        </w:rPr>
        <w:t xml:space="preserve">Miasto Puck, Miasto Władysławowo, miejscowości w Gminie Wiejskiej Władysławowo: </w:t>
      </w:r>
      <w:r w:rsidR="00641CCB">
        <w:rPr>
          <w:rFonts w:ascii="Bookman Old Style" w:hAnsi="Bookman Old Style"/>
        </w:rPr>
        <w:t xml:space="preserve">Chałupy, </w:t>
      </w:r>
      <w:r w:rsidR="00FD2F5A">
        <w:rPr>
          <w:rFonts w:ascii="Bookman Old Style" w:hAnsi="Bookman Old Style"/>
        </w:rPr>
        <w:t xml:space="preserve">Chłapowo, Jastrzębia Góra, Rozewie, Tupadły, </w:t>
      </w:r>
      <w:r w:rsidRPr="00592B47">
        <w:rPr>
          <w:rFonts w:ascii="Bookman Old Style" w:hAnsi="Bookman Old Style"/>
        </w:rPr>
        <w:t>miejscowoś</w:t>
      </w:r>
      <w:r w:rsidR="001D7782">
        <w:rPr>
          <w:rFonts w:ascii="Bookman Old Style" w:hAnsi="Bookman Old Style"/>
        </w:rPr>
        <w:t>ć</w:t>
      </w:r>
      <w:r w:rsidRPr="00592B47">
        <w:rPr>
          <w:rFonts w:ascii="Bookman Old Style" w:hAnsi="Bookman Old Style"/>
        </w:rPr>
        <w:t xml:space="preserve"> w Gminie Wiejskiej </w:t>
      </w:r>
      <w:r w:rsidR="00FD2F5A">
        <w:rPr>
          <w:rFonts w:ascii="Bookman Old Style" w:hAnsi="Bookman Old Style"/>
        </w:rPr>
        <w:t>Krokowa</w:t>
      </w:r>
      <w:r w:rsidRPr="00592B47">
        <w:rPr>
          <w:rFonts w:ascii="Bookman Old Style" w:hAnsi="Bookman Old Style"/>
        </w:rPr>
        <w:t>:</w:t>
      </w:r>
      <w:r w:rsidR="00FD2F5A">
        <w:rPr>
          <w:rFonts w:ascii="Bookman Old Style" w:hAnsi="Bookman Old Style"/>
        </w:rPr>
        <w:t xml:space="preserve"> Parszkowo</w:t>
      </w:r>
      <w:r w:rsidRPr="00592B47">
        <w:rPr>
          <w:rFonts w:ascii="Bookman Old Style" w:hAnsi="Bookman Old Style"/>
        </w:rPr>
        <w:t>, miejscowoś</w:t>
      </w:r>
      <w:r w:rsidR="001D7782">
        <w:rPr>
          <w:rFonts w:ascii="Bookman Old Style" w:hAnsi="Bookman Old Style"/>
        </w:rPr>
        <w:t>ci</w:t>
      </w:r>
      <w:r w:rsidRPr="00592B47">
        <w:rPr>
          <w:rFonts w:ascii="Bookman Old Style" w:hAnsi="Bookman Old Style"/>
        </w:rPr>
        <w:t xml:space="preserve"> w Gminie</w:t>
      </w:r>
      <w:r w:rsidR="00FD2F5A">
        <w:rPr>
          <w:rFonts w:ascii="Bookman Old Style" w:hAnsi="Bookman Old Style"/>
        </w:rPr>
        <w:t xml:space="preserve"> Wiejskiej</w:t>
      </w:r>
      <w:r w:rsidRPr="00592B47">
        <w:rPr>
          <w:rFonts w:ascii="Bookman Old Style" w:hAnsi="Bookman Old Style"/>
        </w:rPr>
        <w:t xml:space="preserve"> </w:t>
      </w:r>
      <w:r w:rsidR="00FD2F5A">
        <w:rPr>
          <w:rFonts w:ascii="Bookman Old Style" w:hAnsi="Bookman Old Style"/>
        </w:rPr>
        <w:t>Puck</w:t>
      </w:r>
      <w:r w:rsidRPr="00592B47">
        <w:rPr>
          <w:rFonts w:ascii="Bookman Old Style" w:hAnsi="Bookman Old Style"/>
        </w:rPr>
        <w:t xml:space="preserve">: </w:t>
      </w:r>
      <w:r w:rsidR="00FD2F5A">
        <w:rPr>
          <w:rFonts w:ascii="Bookman Old Style" w:hAnsi="Bookman Old Style"/>
        </w:rPr>
        <w:t>Błądzikowo, Brudzewo, Celbowo,</w:t>
      </w:r>
      <w:r w:rsidR="00641CCB">
        <w:rPr>
          <w:rFonts w:ascii="Bookman Old Style" w:hAnsi="Bookman Old Style"/>
        </w:rPr>
        <w:t xml:space="preserve"> Czarny Młyn, Darzlubie, Gnieżdżewo, Kaczyniec,</w:t>
      </w:r>
      <w:r w:rsidR="00FD2F5A">
        <w:rPr>
          <w:rFonts w:ascii="Bookman Old Style" w:hAnsi="Bookman Old Style"/>
        </w:rPr>
        <w:t xml:space="preserve"> </w:t>
      </w:r>
      <w:proofErr w:type="spellStart"/>
      <w:r w:rsidR="00FD2F5A">
        <w:rPr>
          <w:rFonts w:ascii="Bookman Old Style" w:hAnsi="Bookman Old Style"/>
        </w:rPr>
        <w:t>Łebcz</w:t>
      </w:r>
      <w:proofErr w:type="spellEnd"/>
      <w:r w:rsidR="00FD2F5A">
        <w:rPr>
          <w:rFonts w:ascii="Bookman Old Style" w:hAnsi="Bookman Old Style"/>
        </w:rPr>
        <w:t>,</w:t>
      </w:r>
      <w:r w:rsidR="00641CCB">
        <w:rPr>
          <w:rFonts w:ascii="Bookman Old Style" w:hAnsi="Bookman Old Style"/>
        </w:rPr>
        <w:t xml:space="preserve"> Mechowo, Mieroszyno, Połczyno, </w:t>
      </w:r>
      <w:proofErr w:type="spellStart"/>
      <w:r w:rsidR="00641CCB">
        <w:rPr>
          <w:rFonts w:ascii="Bookman Old Style" w:hAnsi="Bookman Old Style"/>
        </w:rPr>
        <w:t>Radoszewo</w:t>
      </w:r>
      <w:proofErr w:type="spellEnd"/>
      <w:r w:rsidR="00641CCB">
        <w:rPr>
          <w:rFonts w:ascii="Bookman Old Style" w:hAnsi="Bookman Old Style"/>
        </w:rPr>
        <w:t xml:space="preserve">, Rzucewo, Starzyno, Starzyński Dwór, Strzelno, Swarzewo, Werblinia, Zdrada, Żelistrzewo </w:t>
      </w:r>
      <w:r w:rsidRPr="00592B47">
        <w:rPr>
          <w:rFonts w:ascii="Bookman Old Style" w:hAnsi="Bookman Old Style"/>
        </w:rPr>
        <w:t>.</w:t>
      </w:r>
    </w:p>
    <w:bookmarkEnd w:id="3"/>
    <w:p w14:paraId="5C3F872D" w14:textId="77777777" w:rsidR="00592B47" w:rsidRPr="00592B47" w:rsidRDefault="00592B47" w:rsidP="00592B47">
      <w:pPr>
        <w:pStyle w:val="Teksttreci0"/>
        <w:shd w:val="clear" w:color="auto" w:fill="auto"/>
        <w:jc w:val="left"/>
        <w:rPr>
          <w:rFonts w:ascii="Bookman Old Style" w:hAnsi="Bookman Old Style"/>
        </w:rPr>
      </w:pPr>
    </w:p>
    <w:p w14:paraId="0C31A4EA" w14:textId="77777777" w:rsidR="00592B47" w:rsidRPr="00592B47" w:rsidRDefault="00592B47" w:rsidP="00592B47">
      <w:pPr>
        <w:pStyle w:val="Teksttreci0"/>
        <w:shd w:val="clear" w:color="auto" w:fill="auto"/>
        <w:jc w:val="center"/>
        <w:rPr>
          <w:rFonts w:ascii="Bookman Old Style" w:hAnsi="Bookman Old Style"/>
          <w:b/>
          <w:bCs/>
        </w:rPr>
      </w:pPr>
      <w:r w:rsidRPr="00592B47">
        <w:rPr>
          <w:rFonts w:ascii="Bookman Old Style" w:hAnsi="Bookman Old Style"/>
          <w:b/>
          <w:bCs/>
        </w:rPr>
        <w:t>§ 2.</w:t>
      </w:r>
    </w:p>
    <w:p w14:paraId="67906299" w14:textId="77777777" w:rsidR="00592B47" w:rsidRPr="00592B47" w:rsidRDefault="00592B47" w:rsidP="00592B47">
      <w:pPr>
        <w:pStyle w:val="Teksttreci0"/>
        <w:shd w:val="clear" w:color="auto" w:fill="auto"/>
        <w:rPr>
          <w:rFonts w:ascii="Bookman Old Style" w:hAnsi="Bookman Old Style"/>
        </w:rPr>
      </w:pPr>
      <w:r w:rsidRPr="00592B47">
        <w:rPr>
          <w:rFonts w:ascii="Bookman Old Style" w:hAnsi="Bookman Old Style"/>
          <w:b/>
          <w:bCs/>
        </w:rPr>
        <w:t xml:space="preserve"> </w:t>
      </w:r>
      <w:r w:rsidRPr="00592B47">
        <w:rPr>
          <w:rFonts w:ascii="Bookman Old Style" w:hAnsi="Bookman Old Style"/>
        </w:rPr>
        <w:t xml:space="preserve">Nakazuje się oznakować obszar zagrożony wystąpieniem choroby zakaźnej zwierząt poprzez ustawienie tablic ostrzegawczych z widocznym i trwałym napisem „Uwaga! </w:t>
      </w:r>
      <w:r w:rsidR="00D03200">
        <w:rPr>
          <w:rFonts w:ascii="Bookman Old Style" w:hAnsi="Bookman Old Style"/>
        </w:rPr>
        <w:t>Wysoce zjadliwa grypa u ptaków</w:t>
      </w:r>
      <w:r w:rsidRPr="00592B47">
        <w:rPr>
          <w:rFonts w:ascii="Bookman Old Style" w:hAnsi="Bookman Old Style"/>
        </w:rPr>
        <w:t>. Obszar zagrożony” na wszystkich drogach publicznych w miejscach, w których drogi te przekraczają granicę obszaru zagrożonego wystąpieniem wysoce zjadliwej grypy ptaków oraz oznakowanych parkingach położonych na obszarze zagrożonym wystąpieniem wysoce zjadliwej grypy ptaków.</w:t>
      </w:r>
    </w:p>
    <w:p w14:paraId="29236D43" w14:textId="77777777" w:rsidR="00592B47" w:rsidRPr="00592B47" w:rsidRDefault="00592B47" w:rsidP="00592B47">
      <w:pPr>
        <w:pStyle w:val="Teksttreci0"/>
        <w:shd w:val="clear" w:color="auto" w:fill="auto"/>
        <w:jc w:val="left"/>
        <w:rPr>
          <w:rFonts w:ascii="Bookman Old Style" w:hAnsi="Bookman Old Style"/>
        </w:rPr>
      </w:pPr>
    </w:p>
    <w:p w14:paraId="4F236979" w14:textId="77777777" w:rsidR="00592B47" w:rsidRPr="00592B47" w:rsidRDefault="00592B47" w:rsidP="00592B47">
      <w:pPr>
        <w:pStyle w:val="Teksttreci0"/>
        <w:shd w:val="clear" w:color="auto" w:fill="auto"/>
        <w:jc w:val="center"/>
        <w:rPr>
          <w:rFonts w:ascii="Bookman Old Style" w:hAnsi="Bookman Old Style"/>
          <w:b/>
          <w:bCs/>
        </w:rPr>
      </w:pPr>
      <w:r w:rsidRPr="00592B47">
        <w:rPr>
          <w:rFonts w:ascii="Bookman Old Style" w:hAnsi="Bookman Old Style"/>
          <w:b/>
          <w:bCs/>
        </w:rPr>
        <w:t>§ 3.</w:t>
      </w:r>
    </w:p>
    <w:p w14:paraId="1E15C500" w14:textId="77777777" w:rsidR="00C70C51" w:rsidRPr="00592B47" w:rsidRDefault="00C70C51" w:rsidP="00C70C51">
      <w:pPr>
        <w:pStyle w:val="Teksttreci0"/>
        <w:shd w:val="clear" w:color="auto" w:fill="auto"/>
        <w:rPr>
          <w:rFonts w:ascii="Bookman Old Style" w:hAnsi="Bookman Old Style"/>
        </w:rPr>
      </w:pPr>
      <w:r w:rsidRPr="00592B47">
        <w:rPr>
          <w:rFonts w:ascii="Bookman Old Style" w:hAnsi="Bookman Old Style"/>
        </w:rPr>
        <w:t>1. Na obszarze zagrożonym wystąpieniem choroby zakaźnej zwierząt „Wysoce zjadliwej grypy ptaków”, o których mowa w § 1, wprowadza się następujące zakazy i nakazy:</w:t>
      </w:r>
    </w:p>
    <w:p w14:paraId="443365AB" w14:textId="77777777" w:rsidR="00C70C51" w:rsidRDefault="00C70C51" w:rsidP="00C70C51">
      <w:pPr>
        <w:pStyle w:val="Teksttreci0"/>
        <w:numPr>
          <w:ilvl w:val="0"/>
          <w:numId w:val="1"/>
        </w:numPr>
        <w:shd w:val="clear" w:color="auto" w:fill="auto"/>
        <w:tabs>
          <w:tab w:val="left" w:pos="374"/>
        </w:tabs>
        <w:rPr>
          <w:rFonts w:ascii="Bookman Old Style" w:hAnsi="Bookman Old Style"/>
        </w:rPr>
      </w:pPr>
      <w:r w:rsidRPr="00592B47">
        <w:rPr>
          <w:rFonts w:ascii="Bookman Old Style" w:hAnsi="Bookman Old Style"/>
        </w:rPr>
        <w:t xml:space="preserve">zakazuje się </w:t>
      </w:r>
      <w:r w:rsidRPr="00F010DF">
        <w:rPr>
          <w:rFonts w:ascii="Bookman Old Style" w:hAnsi="Bookman Old Style"/>
          <w:lang w:bidi="pl-PL"/>
        </w:rPr>
        <w:t>gromadzenia drobiu i innych ptaków żyjących w niewoli na targach, pokazach, wystawach i imprezach kulturalnych</w:t>
      </w:r>
      <w:r w:rsidRPr="00592B47">
        <w:rPr>
          <w:rFonts w:ascii="Bookman Old Style" w:hAnsi="Bookman Old Style"/>
        </w:rPr>
        <w:t>;</w:t>
      </w:r>
    </w:p>
    <w:p w14:paraId="02D034B4" w14:textId="77777777" w:rsidR="00C70C51" w:rsidRDefault="00C70C51" w:rsidP="00C70C51">
      <w:pPr>
        <w:pStyle w:val="Teksttreci0"/>
        <w:numPr>
          <w:ilvl w:val="0"/>
          <w:numId w:val="1"/>
        </w:numPr>
        <w:shd w:val="clear" w:color="auto" w:fill="auto"/>
        <w:tabs>
          <w:tab w:val="left" w:pos="374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zakazuje się utrzymywania drobiu na wolnym powietrzu, chyba że:</w:t>
      </w:r>
      <w:r w:rsidRPr="00C261AB">
        <w:rPr>
          <w:rFonts w:ascii="Bookman Old Style" w:hAnsi="Bookman Old Style"/>
        </w:rPr>
        <w:t xml:space="preserve"> </w:t>
      </w:r>
    </w:p>
    <w:p w14:paraId="0882A03B" w14:textId="1AC86FE4" w:rsidR="00C70C51" w:rsidRDefault="00C70C51" w:rsidP="00C70C51">
      <w:pPr>
        <w:pStyle w:val="Teksttreci0"/>
        <w:numPr>
          <w:ilvl w:val="1"/>
          <w:numId w:val="1"/>
        </w:numPr>
        <w:shd w:val="clear" w:color="auto" w:fill="auto"/>
        <w:tabs>
          <w:tab w:val="left" w:pos="374"/>
        </w:tabs>
        <w:rPr>
          <w:rFonts w:ascii="Bookman Old Style" w:hAnsi="Bookman Old Style"/>
        </w:rPr>
      </w:pPr>
      <w:r w:rsidRPr="00C261AB">
        <w:rPr>
          <w:rFonts w:ascii="Bookman Old Style" w:hAnsi="Bookman Old Style"/>
        </w:rPr>
        <w:t xml:space="preserve">drób jest chroniony </w:t>
      </w:r>
      <w:r w:rsidRPr="00C261AB">
        <w:rPr>
          <w:rFonts w:ascii="Bookman Old Style" w:hAnsi="Bookman Old Style"/>
          <w:lang w:bidi="pl-PL"/>
        </w:rPr>
        <w:t>przed kontaktem z dzikim ptactwem za pomocą sieci, dachów, poziomych tkanin lub innych odpowiednich środków zapobiegających temu kontaktowi</w:t>
      </w:r>
      <w:r>
        <w:rPr>
          <w:rFonts w:ascii="Bookman Old Style" w:hAnsi="Bookman Old Style"/>
          <w:lang w:bidi="pl-PL"/>
        </w:rPr>
        <w:t>;</w:t>
      </w:r>
      <w:r w:rsidRPr="00C261AB">
        <w:rPr>
          <w:rFonts w:ascii="Bookman Old Style" w:hAnsi="Bookman Old Style"/>
          <w:lang w:bidi="pl-PL"/>
        </w:rPr>
        <w:t xml:space="preserve"> </w:t>
      </w:r>
    </w:p>
    <w:p w14:paraId="1649ABD0" w14:textId="77777777" w:rsidR="00C70C51" w:rsidRPr="00C261AB" w:rsidRDefault="00C70C51" w:rsidP="00C70C51">
      <w:pPr>
        <w:pStyle w:val="Teksttreci0"/>
        <w:numPr>
          <w:ilvl w:val="1"/>
          <w:numId w:val="1"/>
        </w:numPr>
        <w:shd w:val="clear" w:color="auto" w:fill="auto"/>
        <w:tabs>
          <w:tab w:val="left" w:pos="374"/>
        </w:tabs>
        <w:rPr>
          <w:rFonts w:ascii="Bookman Old Style" w:hAnsi="Bookman Old Style"/>
        </w:rPr>
      </w:pPr>
      <w:r w:rsidRPr="00C261AB">
        <w:rPr>
          <w:rFonts w:ascii="Bookman Old Style" w:hAnsi="Bookman Old Style"/>
          <w:lang w:bidi="pl-PL"/>
        </w:rPr>
        <w:t>drób jest karmiony i pojony w zamkniętym pomieszczeniu lub w miejscu osłoniętym, które w dostateczny sposób uniemożliwia dostęp dzikiego ptactwa i tym samym zapobiega kontaktowi dzikiego ptactwa z pokarmem lub wodą przeznaczonymi dla drobiu</w:t>
      </w:r>
      <w:r>
        <w:rPr>
          <w:rFonts w:ascii="Bookman Old Style" w:hAnsi="Bookman Old Style"/>
          <w:lang w:bidi="pl-PL"/>
        </w:rPr>
        <w:t>;</w:t>
      </w:r>
    </w:p>
    <w:p w14:paraId="235113C3" w14:textId="77777777" w:rsidR="00C70C51" w:rsidRDefault="00C70C51" w:rsidP="00C70C51">
      <w:pPr>
        <w:pStyle w:val="Teksttreci0"/>
        <w:numPr>
          <w:ilvl w:val="0"/>
          <w:numId w:val="1"/>
        </w:numPr>
        <w:shd w:val="clear" w:color="auto" w:fill="auto"/>
        <w:tabs>
          <w:tab w:val="left" w:pos="374"/>
        </w:tabs>
        <w:rPr>
          <w:rFonts w:ascii="Bookman Old Style" w:hAnsi="Bookman Old Style"/>
        </w:rPr>
      </w:pPr>
      <w:r>
        <w:rPr>
          <w:rFonts w:ascii="Bookman Old Style" w:hAnsi="Bookman Old Style"/>
          <w:lang w:bidi="pl-PL"/>
        </w:rPr>
        <w:t xml:space="preserve">zakazuje się </w:t>
      </w:r>
      <w:r w:rsidRPr="00C261AB">
        <w:rPr>
          <w:rFonts w:ascii="Bookman Old Style" w:hAnsi="Bookman Old Style"/>
          <w:lang w:bidi="pl-PL"/>
        </w:rPr>
        <w:t>korzystania ze zbiorników wodnych znajdujących się na wolnym powietrzu w celach związanych z hodowlą drobiu; chyba że jest to wymagane ze względów związanych z dobrostanem zwierząt w przypadku niektórych gatunków drobiu i zbiorniki te są dostatecznie chronione przed dostępem dzikiego ptactwa</w:t>
      </w:r>
      <w:r>
        <w:rPr>
          <w:rFonts w:ascii="Bookman Old Style" w:hAnsi="Bookman Old Style"/>
          <w:lang w:bidi="pl-PL"/>
        </w:rPr>
        <w:t>;</w:t>
      </w:r>
    </w:p>
    <w:p w14:paraId="786FD5D3" w14:textId="77777777" w:rsidR="00C70C51" w:rsidRDefault="00C70C51" w:rsidP="00C70C51">
      <w:pPr>
        <w:pStyle w:val="Teksttreci0"/>
        <w:numPr>
          <w:ilvl w:val="0"/>
          <w:numId w:val="1"/>
        </w:numPr>
        <w:shd w:val="clear" w:color="auto" w:fill="auto"/>
        <w:tabs>
          <w:tab w:val="left" w:pos="374"/>
        </w:tabs>
        <w:rPr>
          <w:rFonts w:ascii="Bookman Old Style" w:hAnsi="Bookman Old Style"/>
        </w:rPr>
      </w:pPr>
      <w:r>
        <w:rPr>
          <w:rFonts w:ascii="Bookman Old Style" w:hAnsi="Bookman Old Style"/>
          <w:lang w:bidi="pl-PL"/>
        </w:rPr>
        <w:t xml:space="preserve">zakazuje się </w:t>
      </w:r>
      <w:r w:rsidRPr="00C261AB">
        <w:rPr>
          <w:rFonts w:ascii="Bookman Old Style" w:hAnsi="Bookman Old Style"/>
          <w:lang w:bidi="pl-PL"/>
        </w:rPr>
        <w:t>pojenia drobiu wodą pochodzącą ze zbiorników wód powierzchniowych, do których może mieć dostęp dzikie ptactwo; chyba że woda jest poddawana obróbce zapewniającej inaktywację wirusów grypy ptaków</w:t>
      </w:r>
    </w:p>
    <w:p w14:paraId="756AE7C3" w14:textId="77777777" w:rsidR="00C70C51" w:rsidRDefault="00C70C51" w:rsidP="00C70C51">
      <w:pPr>
        <w:pStyle w:val="Teksttreci0"/>
        <w:numPr>
          <w:ilvl w:val="0"/>
          <w:numId w:val="1"/>
        </w:numPr>
        <w:shd w:val="clear" w:color="auto" w:fill="auto"/>
        <w:tabs>
          <w:tab w:val="left" w:pos="374"/>
        </w:tabs>
        <w:rPr>
          <w:rFonts w:ascii="Bookman Old Style" w:hAnsi="Bookman Old Style"/>
        </w:rPr>
      </w:pPr>
      <w:r>
        <w:rPr>
          <w:rFonts w:ascii="Bookman Old Style" w:hAnsi="Bookman Old Style"/>
          <w:lang w:bidi="pl-PL"/>
        </w:rPr>
        <w:t xml:space="preserve">zakazuje się </w:t>
      </w:r>
      <w:r w:rsidRPr="00C261AB">
        <w:rPr>
          <w:rFonts w:ascii="Bookman Old Style" w:hAnsi="Bookman Old Style"/>
          <w:lang w:bidi="pl-PL"/>
        </w:rPr>
        <w:t>wypuszczania drobiu w celu odnowy populacji ptaków łownych</w:t>
      </w:r>
      <w:r>
        <w:rPr>
          <w:rFonts w:ascii="Bookman Old Style" w:hAnsi="Bookman Old Style"/>
          <w:lang w:bidi="pl-PL"/>
        </w:rPr>
        <w:t>;</w:t>
      </w:r>
    </w:p>
    <w:p w14:paraId="214A1FD9" w14:textId="77777777" w:rsidR="00C70C51" w:rsidRPr="00592B47" w:rsidRDefault="00C70C51" w:rsidP="00C70C51">
      <w:pPr>
        <w:pStyle w:val="Teksttreci0"/>
        <w:numPr>
          <w:ilvl w:val="0"/>
          <w:numId w:val="1"/>
        </w:numPr>
        <w:shd w:val="clear" w:color="auto" w:fill="auto"/>
        <w:tabs>
          <w:tab w:val="left" w:pos="374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zakazuje się utrzymywania kaczek i gęsi z innymi gatunkami drobiu;</w:t>
      </w:r>
    </w:p>
    <w:p w14:paraId="33B492FC" w14:textId="77777777" w:rsidR="00C70C51" w:rsidRPr="00592B47" w:rsidRDefault="00C70C51" w:rsidP="00C70C51">
      <w:pPr>
        <w:pStyle w:val="Teksttreci0"/>
        <w:numPr>
          <w:ilvl w:val="0"/>
          <w:numId w:val="1"/>
        </w:numPr>
        <w:shd w:val="clear" w:color="auto" w:fill="auto"/>
        <w:tabs>
          <w:tab w:val="left" w:pos="374"/>
        </w:tabs>
        <w:rPr>
          <w:rFonts w:ascii="Bookman Old Style" w:hAnsi="Bookman Old Style"/>
        </w:rPr>
      </w:pPr>
      <w:r w:rsidRPr="00592B47">
        <w:rPr>
          <w:rFonts w:ascii="Bookman Old Style" w:hAnsi="Bookman Old Style"/>
        </w:rPr>
        <w:t>nakazuje się zabezpieczyć paszę przed dostępem dzikich ptaków;</w:t>
      </w:r>
    </w:p>
    <w:p w14:paraId="3177AE81" w14:textId="77777777" w:rsidR="00C70C51" w:rsidRPr="00F010DF" w:rsidRDefault="00C70C51" w:rsidP="00C70C51">
      <w:pPr>
        <w:pStyle w:val="Teksttreci0"/>
        <w:numPr>
          <w:ilvl w:val="0"/>
          <w:numId w:val="1"/>
        </w:numPr>
        <w:shd w:val="clear" w:color="auto" w:fill="auto"/>
        <w:tabs>
          <w:tab w:val="left" w:pos="374"/>
        </w:tabs>
        <w:rPr>
          <w:rFonts w:ascii="Bookman Old Style" w:hAnsi="Bookman Old Style"/>
        </w:rPr>
      </w:pPr>
      <w:r w:rsidRPr="00592B47">
        <w:rPr>
          <w:rFonts w:ascii="Bookman Old Style" w:hAnsi="Bookman Old Style"/>
        </w:rPr>
        <w:t>nakazuje się stosować w gospodarstwie obuwie i odzież ochronną przeznaczoną do pracy wyłącznie</w:t>
      </w:r>
      <w:r>
        <w:rPr>
          <w:rFonts w:ascii="Bookman Old Style" w:hAnsi="Bookman Old Style"/>
        </w:rPr>
        <w:t xml:space="preserve"> </w:t>
      </w:r>
      <w:r w:rsidRPr="00F010DF">
        <w:rPr>
          <w:rFonts w:ascii="Bookman Old Style" w:hAnsi="Bookman Old Style"/>
        </w:rPr>
        <w:t>w gospodarstwie;</w:t>
      </w:r>
    </w:p>
    <w:p w14:paraId="576E665A" w14:textId="77777777" w:rsidR="00C70C51" w:rsidRPr="00592B47" w:rsidRDefault="00C70C51" w:rsidP="00C70C51">
      <w:pPr>
        <w:pStyle w:val="Teksttreci0"/>
        <w:numPr>
          <w:ilvl w:val="0"/>
          <w:numId w:val="1"/>
        </w:numPr>
        <w:shd w:val="clear" w:color="auto" w:fill="auto"/>
        <w:tabs>
          <w:tab w:val="left" w:pos="374"/>
        </w:tabs>
        <w:rPr>
          <w:rFonts w:ascii="Bookman Old Style" w:hAnsi="Bookman Old Style"/>
        </w:rPr>
      </w:pPr>
      <w:r w:rsidRPr="00592B47">
        <w:rPr>
          <w:rFonts w:ascii="Bookman Old Style" w:hAnsi="Bookman Old Style"/>
        </w:rPr>
        <w:t>nakazuje się wyłożyć maty dezynfekcyjne nasączone środkiem dezynfekcyjnym przed wejściami do budynków, w których utrzymywany jest drób;</w:t>
      </w:r>
    </w:p>
    <w:p w14:paraId="41595C38" w14:textId="272B76C4" w:rsidR="00C70C51" w:rsidRPr="00592B47" w:rsidRDefault="00C70C51" w:rsidP="00C70C51">
      <w:pPr>
        <w:pStyle w:val="Teksttreci0"/>
        <w:numPr>
          <w:ilvl w:val="0"/>
          <w:numId w:val="1"/>
        </w:numPr>
        <w:shd w:val="clear" w:color="auto" w:fill="auto"/>
        <w:tabs>
          <w:tab w:val="left" w:pos="374"/>
        </w:tabs>
        <w:rPr>
          <w:rFonts w:ascii="Bookman Old Style" w:hAnsi="Bookman Old Style"/>
        </w:rPr>
      </w:pPr>
      <w:r w:rsidRPr="00592B47">
        <w:rPr>
          <w:rFonts w:ascii="Bookman Old Style" w:hAnsi="Bookman Old Style"/>
        </w:rPr>
        <w:t xml:space="preserve">nakazuje się powiadomić Powiatowego Lekarza Weterynarii w </w:t>
      </w:r>
      <w:r>
        <w:rPr>
          <w:rFonts w:ascii="Bookman Old Style" w:hAnsi="Bookman Old Style"/>
        </w:rPr>
        <w:t>Pucku</w:t>
      </w:r>
      <w:r w:rsidRPr="00592B47">
        <w:rPr>
          <w:rFonts w:ascii="Bookman Old Style" w:hAnsi="Bookman Old Style"/>
        </w:rPr>
        <w:t xml:space="preserve"> o każdym przypadku choroby drobiu</w:t>
      </w:r>
    </w:p>
    <w:p w14:paraId="1C339BCD" w14:textId="77777777" w:rsidR="00C70C51" w:rsidRPr="00592B47" w:rsidRDefault="00C70C51" w:rsidP="00C70C51">
      <w:pPr>
        <w:pStyle w:val="Teksttreci0"/>
        <w:numPr>
          <w:ilvl w:val="0"/>
          <w:numId w:val="1"/>
        </w:numPr>
        <w:shd w:val="clear" w:color="auto" w:fill="auto"/>
        <w:tabs>
          <w:tab w:val="left" w:pos="374"/>
        </w:tabs>
        <w:rPr>
          <w:rFonts w:ascii="Bookman Old Style" w:hAnsi="Bookman Old Style"/>
        </w:rPr>
      </w:pPr>
      <w:r w:rsidRPr="00592B47">
        <w:rPr>
          <w:rFonts w:ascii="Bookman Old Style" w:hAnsi="Bookman Old Style"/>
        </w:rPr>
        <w:t>nakazuje się sporządzić spis wszystkich miejsc utrzymywania drobiu.</w:t>
      </w:r>
    </w:p>
    <w:p w14:paraId="02ECB795" w14:textId="77777777" w:rsidR="00C70C51" w:rsidRDefault="00C70C51" w:rsidP="00C70C51">
      <w:pPr>
        <w:jc w:val="both"/>
        <w:rPr>
          <w:rFonts w:ascii="Bookman Old Style" w:hAnsi="Bookman Old Style"/>
          <w:sz w:val="22"/>
          <w:szCs w:val="22"/>
        </w:rPr>
      </w:pPr>
      <w:r w:rsidRPr="00592B47">
        <w:rPr>
          <w:rFonts w:ascii="Bookman Old Style" w:hAnsi="Bookman Old Style"/>
          <w:sz w:val="22"/>
          <w:szCs w:val="22"/>
        </w:rPr>
        <w:t>2. Zakazy i nakazy, o których mowa w ust. 1 obowiązują do czasu uchylenia niniejszego rozporządzenia</w:t>
      </w:r>
      <w:r>
        <w:rPr>
          <w:rFonts w:ascii="Bookman Old Style" w:hAnsi="Bookman Old Style"/>
          <w:sz w:val="22"/>
          <w:szCs w:val="22"/>
        </w:rPr>
        <w:t>.</w:t>
      </w:r>
    </w:p>
    <w:p w14:paraId="053D0820" w14:textId="77777777" w:rsidR="00592B47" w:rsidRDefault="00592B47" w:rsidP="00592B47">
      <w:pPr>
        <w:jc w:val="both"/>
        <w:rPr>
          <w:rFonts w:ascii="Bookman Old Style" w:hAnsi="Bookman Old Style"/>
          <w:sz w:val="22"/>
          <w:szCs w:val="22"/>
        </w:rPr>
      </w:pPr>
    </w:p>
    <w:p w14:paraId="116D5592" w14:textId="77777777" w:rsidR="00D03200" w:rsidRPr="00592B47" w:rsidRDefault="00D03200" w:rsidP="00592B47">
      <w:pPr>
        <w:jc w:val="both"/>
        <w:rPr>
          <w:rFonts w:ascii="Bookman Old Style" w:hAnsi="Bookman Old Style"/>
          <w:sz w:val="22"/>
          <w:szCs w:val="22"/>
        </w:rPr>
      </w:pPr>
    </w:p>
    <w:p w14:paraId="2A788062" w14:textId="77777777" w:rsidR="00592B47" w:rsidRPr="00592B47" w:rsidRDefault="00592B47" w:rsidP="00592B47">
      <w:pPr>
        <w:pStyle w:val="Teksttreci0"/>
        <w:shd w:val="clear" w:color="auto" w:fill="auto"/>
        <w:jc w:val="center"/>
        <w:rPr>
          <w:rFonts w:ascii="Bookman Old Style" w:hAnsi="Bookman Old Style"/>
          <w:b/>
          <w:bCs/>
        </w:rPr>
      </w:pPr>
      <w:r w:rsidRPr="00592B47">
        <w:rPr>
          <w:rFonts w:ascii="Bookman Old Style" w:hAnsi="Bookman Old Style"/>
          <w:b/>
          <w:bCs/>
        </w:rPr>
        <w:t>§ 4.</w:t>
      </w:r>
    </w:p>
    <w:p w14:paraId="6BE1E7DF" w14:textId="77777777" w:rsidR="00592B47" w:rsidRPr="00592B47" w:rsidRDefault="00592B47" w:rsidP="00592B47">
      <w:pPr>
        <w:pStyle w:val="Teksttreci0"/>
        <w:shd w:val="clear" w:color="auto" w:fill="auto"/>
        <w:rPr>
          <w:rFonts w:ascii="Bookman Old Style" w:hAnsi="Bookman Old Style"/>
        </w:rPr>
      </w:pPr>
      <w:r w:rsidRPr="00592B47">
        <w:rPr>
          <w:rFonts w:ascii="Bookman Old Style" w:hAnsi="Bookman Old Style"/>
        </w:rPr>
        <w:t>Zgodnie z art. 3 ust 2 pkt 16 ustawy z dnia 13 września 1996 r. o utrzymaniu czystości i porządku w gminach, oznakowanie obszaru dotkniętego chorobą należy do obowiązkowych zadań własnych gmin.</w:t>
      </w:r>
    </w:p>
    <w:p w14:paraId="54893FA9" w14:textId="77777777" w:rsidR="00592B47" w:rsidRPr="00592B47" w:rsidRDefault="00592B47" w:rsidP="00592B47">
      <w:pPr>
        <w:pStyle w:val="Teksttreci0"/>
        <w:shd w:val="clear" w:color="auto" w:fill="auto"/>
        <w:jc w:val="left"/>
        <w:rPr>
          <w:rFonts w:ascii="Bookman Old Style" w:hAnsi="Bookman Old Style"/>
        </w:rPr>
      </w:pPr>
    </w:p>
    <w:p w14:paraId="305C14BB" w14:textId="77777777" w:rsidR="00592B47" w:rsidRPr="00592B47" w:rsidRDefault="00592B47" w:rsidP="00592B47">
      <w:pPr>
        <w:pStyle w:val="Teksttreci0"/>
        <w:shd w:val="clear" w:color="auto" w:fill="auto"/>
        <w:jc w:val="center"/>
        <w:rPr>
          <w:rFonts w:ascii="Bookman Old Style" w:hAnsi="Bookman Old Style"/>
          <w:b/>
          <w:bCs/>
        </w:rPr>
      </w:pPr>
      <w:r w:rsidRPr="00592B47">
        <w:rPr>
          <w:rFonts w:ascii="Bookman Old Style" w:hAnsi="Bookman Old Style"/>
          <w:b/>
          <w:bCs/>
        </w:rPr>
        <w:t>§ 5.</w:t>
      </w:r>
    </w:p>
    <w:p w14:paraId="579417B5" w14:textId="0966FCA5" w:rsidR="00592B47" w:rsidRPr="00592B47" w:rsidRDefault="00592B47" w:rsidP="00592B47">
      <w:pPr>
        <w:pStyle w:val="Teksttreci0"/>
        <w:shd w:val="clear" w:color="auto" w:fill="auto"/>
        <w:rPr>
          <w:rFonts w:ascii="Bookman Old Style" w:hAnsi="Bookman Old Style"/>
        </w:rPr>
      </w:pPr>
      <w:r w:rsidRPr="00592B47">
        <w:rPr>
          <w:rFonts w:ascii="Bookman Old Style" w:hAnsi="Bookman Old Style"/>
        </w:rPr>
        <w:t>Rozporządzenie wykonują:</w:t>
      </w:r>
    </w:p>
    <w:p w14:paraId="675E696C" w14:textId="6C0060D4" w:rsidR="00592B47" w:rsidRPr="00592B47" w:rsidRDefault="00EA5E9A" w:rsidP="00592B47">
      <w:pPr>
        <w:pStyle w:val="Teksttreci0"/>
        <w:numPr>
          <w:ilvl w:val="0"/>
          <w:numId w:val="2"/>
        </w:numPr>
        <w:shd w:val="clear" w:color="auto" w:fill="auto"/>
        <w:tabs>
          <w:tab w:val="left" w:pos="360"/>
        </w:tabs>
        <w:ind w:left="360" w:hanging="360"/>
        <w:rPr>
          <w:rFonts w:ascii="Bookman Old Style" w:hAnsi="Bookman Old Style"/>
        </w:rPr>
      </w:pPr>
      <w:r>
        <w:rPr>
          <w:rFonts w:ascii="Bookman Old Style" w:hAnsi="Bookman Old Style"/>
        </w:rPr>
        <w:t>Burmistrz</w:t>
      </w:r>
      <w:r w:rsidR="00592B47" w:rsidRPr="00592B47">
        <w:rPr>
          <w:rFonts w:ascii="Bookman Old Style" w:hAnsi="Bookman Old Style"/>
        </w:rPr>
        <w:t xml:space="preserve"> Miasta </w:t>
      </w:r>
      <w:r>
        <w:rPr>
          <w:rFonts w:ascii="Bookman Old Style" w:hAnsi="Bookman Old Style"/>
        </w:rPr>
        <w:t>Puck</w:t>
      </w:r>
    </w:p>
    <w:p w14:paraId="2BFF38F1" w14:textId="54060BA4" w:rsidR="00592B47" w:rsidRPr="00592B47" w:rsidRDefault="00592B47" w:rsidP="00592B47">
      <w:pPr>
        <w:pStyle w:val="Teksttreci0"/>
        <w:numPr>
          <w:ilvl w:val="0"/>
          <w:numId w:val="2"/>
        </w:numPr>
        <w:shd w:val="clear" w:color="auto" w:fill="auto"/>
        <w:tabs>
          <w:tab w:val="left" w:pos="360"/>
        </w:tabs>
        <w:ind w:left="360" w:hanging="360"/>
        <w:rPr>
          <w:rFonts w:ascii="Bookman Old Style" w:hAnsi="Bookman Old Style"/>
        </w:rPr>
      </w:pPr>
      <w:r w:rsidRPr="00592B47">
        <w:rPr>
          <w:rFonts w:ascii="Bookman Old Style" w:hAnsi="Bookman Old Style"/>
        </w:rPr>
        <w:t xml:space="preserve">Burmistrz Miasta </w:t>
      </w:r>
      <w:r w:rsidR="00EA5E9A">
        <w:rPr>
          <w:rFonts w:ascii="Bookman Old Style" w:hAnsi="Bookman Old Style"/>
        </w:rPr>
        <w:t>i Gminy Władysławowo</w:t>
      </w:r>
    </w:p>
    <w:p w14:paraId="7B42BAEF" w14:textId="5E1FEEC3" w:rsidR="00592B47" w:rsidRPr="00592B47" w:rsidRDefault="00592B47" w:rsidP="00592B47">
      <w:pPr>
        <w:pStyle w:val="Teksttreci0"/>
        <w:numPr>
          <w:ilvl w:val="0"/>
          <w:numId w:val="2"/>
        </w:numPr>
        <w:shd w:val="clear" w:color="auto" w:fill="auto"/>
        <w:tabs>
          <w:tab w:val="left" w:pos="360"/>
        </w:tabs>
        <w:ind w:left="360" w:hanging="360"/>
        <w:rPr>
          <w:rFonts w:ascii="Bookman Old Style" w:hAnsi="Bookman Old Style"/>
        </w:rPr>
      </w:pPr>
      <w:r w:rsidRPr="00592B47">
        <w:rPr>
          <w:rFonts w:ascii="Bookman Old Style" w:hAnsi="Bookman Old Style"/>
        </w:rPr>
        <w:t xml:space="preserve">Wójt Gminy </w:t>
      </w:r>
      <w:r w:rsidR="00EA5E9A">
        <w:rPr>
          <w:rFonts w:ascii="Bookman Old Style" w:hAnsi="Bookman Old Style"/>
        </w:rPr>
        <w:t>Puck</w:t>
      </w:r>
    </w:p>
    <w:p w14:paraId="4A0A6786" w14:textId="375AD8FF" w:rsidR="00592B47" w:rsidRPr="00592B47" w:rsidRDefault="00592B47" w:rsidP="00592B47">
      <w:pPr>
        <w:pStyle w:val="Teksttreci0"/>
        <w:numPr>
          <w:ilvl w:val="0"/>
          <w:numId w:val="2"/>
        </w:numPr>
        <w:shd w:val="clear" w:color="auto" w:fill="auto"/>
        <w:tabs>
          <w:tab w:val="left" w:pos="360"/>
        </w:tabs>
        <w:ind w:left="360" w:hanging="360"/>
        <w:rPr>
          <w:rFonts w:ascii="Bookman Old Style" w:hAnsi="Bookman Old Style"/>
        </w:rPr>
      </w:pPr>
      <w:r w:rsidRPr="00592B47">
        <w:rPr>
          <w:rFonts w:ascii="Bookman Old Style" w:hAnsi="Bookman Old Style"/>
        </w:rPr>
        <w:t xml:space="preserve">Wójt Gminy </w:t>
      </w:r>
      <w:r w:rsidR="00EA5E9A">
        <w:rPr>
          <w:rFonts w:ascii="Bookman Old Style" w:hAnsi="Bookman Old Style"/>
        </w:rPr>
        <w:t>Krokowa</w:t>
      </w:r>
    </w:p>
    <w:p w14:paraId="00D529AF" w14:textId="2EE82D02" w:rsidR="00592B47" w:rsidRPr="00592B47" w:rsidRDefault="00592B47" w:rsidP="00592B47">
      <w:pPr>
        <w:pStyle w:val="Teksttreci0"/>
        <w:numPr>
          <w:ilvl w:val="0"/>
          <w:numId w:val="2"/>
        </w:numPr>
        <w:shd w:val="clear" w:color="auto" w:fill="auto"/>
        <w:tabs>
          <w:tab w:val="left" w:pos="360"/>
        </w:tabs>
        <w:ind w:left="360" w:hanging="360"/>
        <w:rPr>
          <w:rFonts w:ascii="Bookman Old Style" w:hAnsi="Bookman Old Style"/>
        </w:rPr>
      </w:pPr>
      <w:r w:rsidRPr="00592B47">
        <w:rPr>
          <w:rFonts w:ascii="Bookman Old Style" w:hAnsi="Bookman Old Style"/>
        </w:rPr>
        <w:t>Sołtysi miejscowości</w:t>
      </w:r>
      <w:r w:rsidR="00EA5E9A">
        <w:rPr>
          <w:rFonts w:ascii="Bookman Old Style" w:hAnsi="Bookman Old Style"/>
        </w:rPr>
        <w:t xml:space="preserve"> </w:t>
      </w:r>
      <w:r w:rsidRPr="00592B47">
        <w:rPr>
          <w:rFonts w:ascii="Bookman Old Style" w:hAnsi="Bookman Old Style"/>
        </w:rPr>
        <w:t>gmin położonych w obszarze zagrożonym wystąpieniem wysoce zjadliwej grypy ptaków.</w:t>
      </w:r>
    </w:p>
    <w:p w14:paraId="0CACD8CC" w14:textId="77777777" w:rsidR="00592B47" w:rsidRPr="00592B47" w:rsidRDefault="00592B47" w:rsidP="00592B47">
      <w:pPr>
        <w:pStyle w:val="Teksttreci0"/>
        <w:shd w:val="clear" w:color="auto" w:fill="auto"/>
        <w:tabs>
          <w:tab w:val="left" w:pos="360"/>
        </w:tabs>
        <w:ind w:left="360" w:firstLine="0"/>
        <w:jc w:val="left"/>
        <w:rPr>
          <w:rFonts w:ascii="Bookman Old Style" w:hAnsi="Bookman Old Style"/>
        </w:rPr>
      </w:pPr>
    </w:p>
    <w:p w14:paraId="5E05C2C1" w14:textId="77777777" w:rsidR="00592B47" w:rsidRPr="00592B47" w:rsidRDefault="00592B47" w:rsidP="00592B47">
      <w:pPr>
        <w:pStyle w:val="Teksttreci0"/>
        <w:shd w:val="clear" w:color="auto" w:fill="auto"/>
        <w:jc w:val="center"/>
        <w:rPr>
          <w:rFonts w:ascii="Bookman Old Style" w:hAnsi="Bookman Old Style"/>
          <w:b/>
          <w:bCs/>
        </w:rPr>
      </w:pPr>
      <w:r w:rsidRPr="00592B47">
        <w:rPr>
          <w:rFonts w:ascii="Bookman Old Style" w:hAnsi="Bookman Old Style"/>
          <w:b/>
          <w:bCs/>
        </w:rPr>
        <w:t>§ 6.</w:t>
      </w:r>
    </w:p>
    <w:p w14:paraId="1E0D57BF" w14:textId="42D1DF06" w:rsidR="00592B47" w:rsidRPr="00592B47" w:rsidRDefault="00592B47" w:rsidP="00592B47">
      <w:pPr>
        <w:pStyle w:val="Teksttreci0"/>
        <w:shd w:val="clear" w:color="auto" w:fill="auto"/>
        <w:rPr>
          <w:rFonts w:ascii="Bookman Old Style" w:hAnsi="Bookman Old Style"/>
        </w:rPr>
      </w:pPr>
      <w:r w:rsidRPr="00592B47">
        <w:rPr>
          <w:rFonts w:ascii="Bookman Old Style" w:hAnsi="Bookman Old Style"/>
        </w:rPr>
        <w:t xml:space="preserve">Rozporządzenie wchodzi w życie z dniem podania do wiadomości publicznej w sposób zwyczajowo przyjęty na terenie </w:t>
      </w:r>
      <w:r w:rsidR="00EA5E9A" w:rsidRPr="00EA5E9A">
        <w:rPr>
          <w:rFonts w:ascii="Bookman Old Style" w:hAnsi="Bookman Old Style"/>
        </w:rPr>
        <w:t>Miast</w:t>
      </w:r>
      <w:r w:rsidR="00EA5E9A">
        <w:rPr>
          <w:rFonts w:ascii="Bookman Old Style" w:hAnsi="Bookman Old Style"/>
        </w:rPr>
        <w:t>a</w:t>
      </w:r>
      <w:r w:rsidR="00EA5E9A" w:rsidRPr="00EA5E9A">
        <w:rPr>
          <w:rFonts w:ascii="Bookman Old Style" w:hAnsi="Bookman Old Style"/>
        </w:rPr>
        <w:t xml:space="preserve"> Puck, Miast</w:t>
      </w:r>
      <w:r w:rsidR="00EA5E9A">
        <w:rPr>
          <w:rFonts w:ascii="Bookman Old Style" w:hAnsi="Bookman Old Style"/>
        </w:rPr>
        <w:t>a</w:t>
      </w:r>
      <w:r w:rsidR="00EA5E9A" w:rsidRPr="00EA5E9A">
        <w:rPr>
          <w:rFonts w:ascii="Bookman Old Style" w:hAnsi="Bookman Old Style"/>
        </w:rPr>
        <w:t xml:space="preserve"> Władysławowo, </w:t>
      </w:r>
      <w:r w:rsidR="001D7782">
        <w:rPr>
          <w:rFonts w:ascii="Bookman Old Style" w:hAnsi="Bookman Old Style"/>
        </w:rPr>
        <w:t xml:space="preserve">w </w:t>
      </w:r>
      <w:r w:rsidR="00EA5E9A" w:rsidRPr="00EA5E9A">
        <w:rPr>
          <w:rFonts w:ascii="Bookman Old Style" w:hAnsi="Bookman Old Style"/>
        </w:rPr>
        <w:t>miejscowości</w:t>
      </w:r>
      <w:r w:rsidR="00EA5E9A">
        <w:rPr>
          <w:rFonts w:ascii="Bookman Old Style" w:hAnsi="Bookman Old Style"/>
        </w:rPr>
        <w:t>ach</w:t>
      </w:r>
      <w:r w:rsidR="00EA5E9A" w:rsidRPr="00EA5E9A">
        <w:rPr>
          <w:rFonts w:ascii="Bookman Old Style" w:hAnsi="Bookman Old Style"/>
        </w:rPr>
        <w:t xml:space="preserve"> w Gminie Wiejskiej Władysławowo: Chałupy, Chłapowo, Jastrzębia Góra, Rozewie, Tupadły, </w:t>
      </w:r>
      <w:r w:rsidR="001D7782">
        <w:rPr>
          <w:rFonts w:ascii="Bookman Old Style" w:hAnsi="Bookman Old Style"/>
        </w:rPr>
        <w:t xml:space="preserve">w </w:t>
      </w:r>
      <w:r w:rsidR="00EA5E9A" w:rsidRPr="00EA5E9A">
        <w:rPr>
          <w:rFonts w:ascii="Bookman Old Style" w:hAnsi="Bookman Old Style"/>
        </w:rPr>
        <w:t>miejscowości w Gminie Wiejskiej Krokowa: Parszkowo,</w:t>
      </w:r>
      <w:r w:rsidR="001D7782">
        <w:rPr>
          <w:rFonts w:ascii="Bookman Old Style" w:hAnsi="Bookman Old Style"/>
        </w:rPr>
        <w:t xml:space="preserve"> w</w:t>
      </w:r>
      <w:r w:rsidR="00EA5E9A" w:rsidRPr="00EA5E9A">
        <w:rPr>
          <w:rFonts w:ascii="Bookman Old Style" w:hAnsi="Bookman Old Style"/>
        </w:rPr>
        <w:t xml:space="preserve"> miejscowoś</w:t>
      </w:r>
      <w:r w:rsidR="001D7782">
        <w:rPr>
          <w:rFonts w:ascii="Bookman Old Style" w:hAnsi="Bookman Old Style"/>
        </w:rPr>
        <w:t>ciach</w:t>
      </w:r>
      <w:r w:rsidR="00EA5E9A" w:rsidRPr="00EA5E9A">
        <w:rPr>
          <w:rFonts w:ascii="Bookman Old Style" w:hAnsi="Bookman Old Style"/>
        </w:rPr>
        <w:t xml:space="preserve"> w Gminie Wiejskiej Puck: Błądzikowo, Brudzewo, Celbowo, Czarny Młyn, Darzlubie, Gnieżdżewo, Kaczyniec, </w:t>
      </w:r>
      <w:proofErr w:type="spellStart"/>
      <w:r w:rsidR="00EA5E9A" w:rsidRPr="00EA5E9A">
        <w:rPr>
          <w:rFonts w:ascii="Bookman Old Style" w:hAnsi="Bookman Old Style"/>
        </w:rPr>
        <w:t>Łebcz</w:t>
      </w:r>
      <w:proofErr w:type="spellEnd"/>
      <w:r w:rsidR="00EA5E9A" w:rsidRPr="00EA5E9A">
        <w:rPr>
          <w:rFonts w:ascii="Bookman Old Style" w:hAnsi="Bookman Old Style"/>
        </w:rPr>
        <w:t xml:space="preserve">, Mechowo, Mieroszyno, Połczyno, </w:t>
      </w:r>
      <w:proofErr w:type="spellStart"/>
      <w:r w:rsidR="00EA5E9A" w:rsidRPr="00EA5E9A">
        <w:rPr>
          <w:rFonts w:ascii="Bookman Old Style" w:hAnsi="Bookman Old Style"/>
        </w:rPr>
        <w:t>Radoszewo</w:t>
      </w:r>
      <w:proofErr w:type="spellEnd"/>
      <w:r w:rsidR="00EA5E9A" w:rsidRPr="00EA5E9A">
        <w:rPr>
          <w:rFonts w:ascii="Bookman Old Style" w:hAnsi="Bookman Old Style"/>
        </w:rPr>
        <w:t>, Rzucewo, Starzyno, Starzyński Dwór, Strzelno, Swarzewo, Werblinia, Zdrada, Żelistrzewo</w:t>
      </w:r>
      <w:r w:rsidR="001D7782">
        <w:rPr>
          <w:rFonts w:ascii="Bookman Old Style" w:hAnsi="Bookman Old Style"/>
        </w:rPr>
        <w:t>,</w:t>
      </w:r>
      <w:r w:rsidR="00EA5E9A" w:rsidRPr="00EA5E9A">
        <w:rPr>
          <w:rFonts w:ascii="Bookman Old Style" w:hAnsi="Bookman Old Style"/>
        </w:rPr>
        <w:t xml:space="preserve"> </w:t>
      </w:r>
      <w:r w:rsidR="00EA5E9A">
        <w:rPr>
          <w:rFonts w:ascii="Bookman Old Style" w:hAnsi="Bookman Old Style"/>
        </w:rPr>
        <w:t xml:space="preserve"> w powiecie puckim </w:t>
      </w:r>
      <w:r w:rsidRPr="00592B47">
        <w:rPr>
          <w:rFonts w:ascii="Bookman Old Style" w:hAnsi="Bookman Old Style"/>
        </w:rPr>
        <w:t>w ich granicach administracyjnych.</w:t>
      </w:r>
    </w:p>
    <w:p w14:paraId="00EBEC4B" w14:textId="77777777" w:rsidR="00592B47" w:rsidRPr="00592B47" w:rsidRDefault="00592B47" w:rsidP="00592B47">
      <w:pPr>
        <w:pStyle w:val="Teksttreci0"/>
        <w:shd w:val="clear" w:color="auto" w:fill="auto"/>
        <w:jc w:val="left"/>
        <w:rPr>
          <w:rFonts w:ascii="Bookman Old Style" w:hAnsi="Bookman Old Style"/>
        </w:rPr>
      </w:pPr>
    </w:p>
    <w:p w14:paraId="75D4ABAB" w14:textId="77777777" w:rsidR="00592B47" w:rsidRPr="00592B47" w:rsidRDefault="00592B47" w:rsidP="00592B47">
      <w:pPr>
        <w:pStyle w:val="Teksttreci0"/>
        <w:shd w:val="clear" w:color="auto" w:fill="auto"/>
        <w:jc w:val="center"/>
        <w:rPr>
          <w:rFonts w:ascii="Bookman Old Style" w:hAnsi="Bookman Old Style"/>
          <w:b/>
          <w:bCs/>
        </w:rPr>
      </w:pPr>
      <w:r w:rsidRPr="00592B47">
        <w:rPr>
          <w:rFonts w:ascii="Bookman Old Style" w:hAnsi="Bookman Old Style"/>
          <w:b/>
          <w:bCs/>
        </w:rPr>
        <w:t>§ 7.</w:t>
      </w:r>
    </w:p>
    <w:p w14:paraId="7ACAC8B0" w14:textId="77777777" w:rsidR="00592B47" w:rsidRPr="00592B47" w:rsidRDefault="00592B47" w:rsidP="00592B47">
      <w:pPr>
        <w:pStyle w:val="Teksttreci0"/>
        <w:shd w:val="clear" w:color="auto" w:fill="auto"/>
        <w:rPr>
          <w:rFonts w:ascii="Bookman Old Style" w:hAnsi="Bookman Old Style"/>
        </w:rPr>
      </w:pPr>
      <w:r w:rsidRPr="00592B47">
        <w:rPr>
          <w:rFonts w:ascii="Bookman Old Style" w:hAnsi="Bookman Old Style"/>
        </w:rPr>
        <w:t>Rozporządzenie podlega ogłoszeniu w Dzienniku Urzędowym Województwa Pomorskiego.</w:t>
      </w:r>
    </w:p>
    <w:p w14:paraId="50820032" w14:textId="77777777" w:rsidR="00592B47" w:rsidRDefault="00592B47" w:rsidP="00592B47">
      <w:pPr>
        <w:pStyle w:val="Teksttreci0"/>
        <w:shd w:val="clear" w:color="auto" w:fill="auto"/>
        <w:ind w:firstLine="0"/>
        <w:jc w:val="left"/>
        <w:rPr>
          <w:rFonts w:ascii="Bookman Old Style" w:hAnsi="Bookman Old Style"/>
        </w:rPr>
      </w:pPr>
    </w:p>
    <w:p w14:paraId="264E6C89" w14:textId="77777777" w:rsidR="00B6183C" w:rsidRDefault="00B6183C" w:rsidP="00592B47">
      <w:pPr>
        <w:pStyle w:val="Teksttreci0"/>
        <w:shd w:val="clear" w:color="auto" w:fill="auto"/>
        <w:ind w:firstLine="0"/>
        <w:jc w:val="left"/>
        <w:rPr>
          <w:rFonts w:ascii="Bookman Old Style" w:hAnsi="Bookman Old Style"/>
        </w:rPr>
      </w:pPr>
    </w:p>
    <w:p w14:paraId="29A68C9A" w14:textId="77777777" w:rsidR="00B6183C" w:rsidRPr="00592B47" w:rsidRDefault="00B6183C" w:rsidP="00592B47">
      <w:pPr>
        <w:pStyle w:val="Teksttreci0"/>
        <w:shd w:val="clear" w:color="auto" w:fill="auto"/>
        <w:ind w:firstLine="0"/>
        <w:jc w:val="left"/>
        <w:rPr>
          <w:rFonts w:ascii="Bookman Old Style" w:hAnsi="Bookman Old Style"/>
        </w:rPr>
      </w:pPr>
    </w:p>
    <w:p w14:paraId="756CB8B3" w14:textId="3D2536B4" w:rsidR="00592B47" w:rsidRPr="00592B47" w:rsidRDefault="00592B47" w:rsidP="00592B47">
      <w:pPr>
        <w:pStyle w:val="Teksttreci0"/>
        <w:shd w:val="clear" w:color="auto" w:fill="auto"/>
        <w:ind w:firstLine="0"/>
        <w:jc w:val="right"/>
        <w:rPr>
          <w:rFonts w:ascii="Bookman Old Style" w:hAnsi="Bookman Old Style"/>
        </w:rPr>
      </w:pPr>
      <w:r w:rsidRPr="00592B47">
        <w:rPr>
          <w:rFonts w:ascii="Bookman Old Style" w:hAnsi="Bookman Old Style"/>
        </w:rPr>
        <w:t xml:space="preserve">Powiatowy Lekarz Weterynarii w </w:t>
      </w:r>
      <w:r w:rsidR="00EA5E9A">
        <w:rPr>
          <w:rFonts w:ascii="Bookman Old Style" w:hAnsi="Bookman Old Style"/>
        </w:rPr>
        <w:t>Pucku</w:t>
      </w:r>
    </w:p>
    <w:p w14:paraId="1E3EB7D4" w14:textId="77777777" w:rsidR="00570B8D" w:rsidRDefault="00570B8D" w:rsidP="00570B8D">
      <w:pPr>
        <w:pStyle w:val="Nagwek40"/>
        <w:keepNext/>
        <w:keepLines/>
        <w:shd w:val="clear" w:color="auto" w:fill="auto"/>
        <w:ind w:left="0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</w:t>
      </w:r>
    </w:p>
    <w:p w14:paraId="66F6932D" w14:textId="45ECBB36" w:rsidR="00592B47" w:rsidRPr="00592B47" w:rsidRDefault="00570B8D" w:rsidP="00570B8D">
      <w:pPr>
        <w:pStyle w:val="Nagwek40"/>
        <w:keepNext/>
        <w:keepLines/>
        <w:shd w:val="clear" w:color="auto" w:fill="auto"/>
        <w:ind w:left="0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</w:t>
      </w:r>
      <w:r w:rsidR="00EA5E9A">
        <w:rPr>
          <w:rFonts w:ascii="Bookman Old Style" w:hAnsi="Bookman Old Style"/>
        </w:rPr>
        <w:t>Marek Karwacki</w:t>
      </w:r>
    </w:p>
    <w:p w14:paraId="1C7911C5" w14:textId="77777777" w:rsidR="00592B47" w:rsidRPr="00592B47" w:rsidRDefault="00592B47" w:rsidP="00592B47">
      <w:pPr>
        <w:rPr>
          <w:rFonts w:ascii="Bookman Old Style" w:hAnsi="Bookman Old Style"/>
        </w:rPr>
      </w:pPr>
    </w:p>
    <w:sectPr w:rsidR="00592B47" w:rsidRPr="00592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46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5683A19"/>
    <w:multiLevelType w:val="multilevel"/>
    <w:tmpl w:val="3ECED4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47"/>
    <w:rsid w:val="000728C7"/>
    <w:rsid w:val="000E0F59"/>
    <w:rsid w:val="00100BF0"/>
    <w:rsid w:val="001D7782"/>
    <w:rsid w:val="002D3667"/>
    <w:rsid w:val="00570B8D"/>
    <w:rsid w:val="00592B47"/>
    <w:rsid w:val="00641CCB"/>
    <w:rsid w:val="00AD3087"/>
    <w:rsid w:val="00B458EF"/>
    <w:rsid w:val="00B6183C"/>
    <w:rsid w:val="00C261AB"/>
    <w:rsid w:val="00C70C51"/>
    <w:rsid w:val="00D03200"/>
    <w:rsid w:val="00EA5E9A"/>
    <w:rsid w:val="00ED5132"/>
    <w:rsid w:val="00ED648B"/>
    <w:rsid w:val="00F010DF"/>
    <w:rsid w:val="00FD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1E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92B4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">
    <w:name w:val="Nagłówek #4_"/>
    <w:basedOn w:val="Domylnaczcionkaakapitu"/>
    <w:link w:val="Nagwek40"/>
    <w:rsid w:val="00592B4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592B4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592B47"/>
    <w:pPr>
      <w:shd w:val="clear" w:color="auto" w:fill="FFFFFF"/>
      <w:ind w:left="80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0">
    <w:name w:val="Tekst treści"/>
    <w:basedOn w:val="Normalny"/>
    <w:link w:val="Teksttreci"/>
    <w:rsid w:val="00592B47"/>
    <w:pPr>
      <w:shd w:val="clear" w:color="auto" w:fill="FFFFFF"/>
      <w:ind w:firstLine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B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B47"/>
    <w:rPr>
      <w:rFonts w:ascii="Segoe UI" w:eastAsia="Arial Unicode MS" w:hAnsi="Segoe UI" w:cs="Segoe UI"/>
      <w:color w:val="000000"/>
      <w:sz w:val="18"/>
      <w:szCs w:val="18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92B4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">
    <w:name w:val="Nagłówek #4_"/>
    <w:basedOn w:val="Domylnaczcionkaakapitu"/>
    <w:link w:val="Nagwek40"/>
    <w:rsid w:val="00592B4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592B4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592B47"/>
    <w:pPr>
      <w:shd w:val="clear" w:color="auto" w:fill="FFFFFF"/>
      <w:ind w:left="80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0">
    <w:name w:val="Tekst treści"/>
    <w:basedOn w:val="Normalny"/>
    <w:link w:val="Teksttreci"/>
    <w:rsid w:val="00592B47"/>
    <w:pPr>
      <w:shd w:val="clear" w:color="auto" w:fill="FFFFFF"/>
      <w:ind w:firstLine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B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B47"/>
    <w:rPr>
      <w:rFonts w:ascii="Segoe UI" w:eastAsia="Arial Unicode MS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711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PIW Puck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Bartosiewicz</dc:creator>
  <cp:lastModifiedBy>user</cp:lastModifiedBy>
  <cp:revision>2</cp:revision>
  <cp:lastPrinted>2021-02-11T12:15:00Z</cp:lastPrinted>
  <dcterms:created xsi:type="dcterms:W3CDTF">2021-02-16T07:35:00Z</dcterms:created>
  <dcterms:modified xsi:type="dcterms:W3CDTF">2021-02-16T07:35:00Z</dcterms:modified>
</cp:coreProperties>
</file>