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9456AB" w:rsidRPr="00BC218F" w14:paraId="58156E62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627DC2B" w14:textId="77777777" w:rsidR="00A77B3E" w:rsidRPr="00BC218F" w:rsidRDefault="00181647">
            <w:pPr>
              <w:ind w:left="5669"/>
              <w:jc w:val="left"/>
              <w:rPr>
                <w:rFonts w:ascii="Arial" w:hAnsi="Arial" w:cs="Arial"/>
                <w:b/>
                <w:i/>
                <w:noProof/>
                <w:sz w:val="22"/>
                <w:szCs w:val="22"/>
                <w:u w:val="thick"/>
              </w:rPr>
            </w:pPr>
            <w:r w:rsidRPr="00BC218F">
              <w:rPr>
                <w:rFonts w:ascii="Arial" w:hAnsi="Arial" w:cs="Arial"/>
                <w:b/>
                <w:i/>
                <w:noProof/>
                <w:sz w:val="22"/>
                <w:szCs w:val="22"/>
                <w:u w:val="thick"/>
              </w:rPr>
              <w:t>Projekt</w:t>
            </w:r>
          </w:p>
          <w:p w14:paraId="02363ECF" w14:textId="77777777" w:rsidR="00A77B3E" w:rsidRPr="00BC218F" w:rsidRDefault="00A77B3E">
            <w:pPr>
              <w:ind w:left="5669"/>
              <w:jc w:val="left"/>
              <w:rPr>
                <w:rFonts w:ascii="Arial" w:hAnsi="Arial" w:cs="Arial"/>
                <w:b/>
                <w:i/>
                <w:noProof/>
                <w:sz w:val="22"/>
                <w:szCs w:val="22"/>
                <w:u w:val="thick"/>
              </w:rPr>
            </w:pPr>
          </w:p>
          <w:p w14:paraId="76142EDD" w14:textId="0D087488" w:rsidR="00A77B3E" w:rsidRPr="00BC218F" w:rsidRDefault="00181647">
            <w:pPr>
              <w:ind w:left="5669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BC218F">
              <w:rPr>
                <w:rFonts w:ascii="Arial" w:hAnsi="Arial" w:cs="Arial"/>
                <w:noProof/>
                <w:sz w:val="22"/>
                <w:szCs w:val="22"/>
              </w:rPr>
              <w:t>z dnia</w:t>
            </w:r>
            <w:r w:rsidR="00F53D62" w:rsidRPr="00BC21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A73BB">
              <w:rPr>
                <w:rFonts w:ascii="Arial" w:hAnsi="Arial" w:cs="Arial"/>
                <w:noProof/>
                <w:sz w:val="22"/>
                <w:szCs w:val="22"/>
              </w:rPr>
              <w:t>18</w:t>
            </w:r>
            <w:r w:rsidRPr="00BC218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9A73BB">
              <w:rPr>
                <w:rFonts w:ascii="Arial" w:hAnsi="Arial" w:cs="Arial"/>
                <w:noProof/>
                <w:sz w:val="22"/>
                <w:szCs w:val="22"/>
              </w:rPr>
              <w:t>grudnia</w:t>
            </w:r>
            <w:r w:rsidRPr="00BC218F">
              <w:rPr>
                <w:rFonts w:ascii="Arial" w:hAnsi="Arial" w:cs="Arial"/>
                <w:noProof/>
                <w:sz w:val="22"/>
                <w:szCs w:val="22"/>
              </w:rPr>
              <w:t xml:space="preserve"> 202</w:t>
            </w:r>
            <w:r w:rsidR="00252AE6" w:rsidRPr="00BC218F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 w:rsidRPr="00BC218F">
              <w:rPr>
                <w:rFonts w:ascii="Arial" w:hAnsi="Arial" w:cs="Arial"/>
                <w:noProof/>
                <w:sz w:val="22"/>
                <w:szCs w:val="22"/>
              </w:rPr>
              <w:t xml:space="preserve"> r.</w:t>
            </w:r>
          </w:p>
          <w:p w14:paraId="7F56BFCE" w14:textId="77777777" w:rsidR="00A77B3E" w:rsidRPr="00BC218F" w:rsidRDefault="00181647">
            <w:pPr>
              <w:ind w:left="5669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BC218F">
              <w:rPr>
                <w:rFonts w:ascii="Arial" w:hAnsi="Arial" w:cs="Arial"/>
                <w:noProof/>
                <w:sz w:val="22"/>
                <w:szCs w:val="22"/>
              </w:rPr>
              <w:t>Zatwierdzony przez .........................</w:t>
            </w:r>
          </w:p>
          <w:p w14:paraId="3E094BC8" w14:textId="77777777" w:rsidR="00A77B3E" w:rsidRPr="00BC218F" w:rsidRDefault="00A77B3E">
            <w:pPr>
              <w:ind w:left="5669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5ACFA92" w14:textId="77777777" w:rsidR="00A77B3E" w:rsidRPr="00BC218F" w:rsidRDefault="00A77B3E">
            <w:pPr>
              <w:ind w:left="5669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49387A0C" w14:textId="77777777" w:rsidR="00A77B3E" w:rsidRPr="00BC218F" w:rsidRDefault="00A77B3E">
      <w:pPr>
        <w:rPr>
          <w:rFonts w:ascii="Arial" w:hAnsi="Arial" w:cs="Arial"/>
          <w:noProof/>
          <w:sz w:val="22"/>
          <w:szCs w:val="22"/>
        </w:rPr>
      </w:pPr>
    </w:p>
    <w:p w14:paraId="16AEED09" w14:textId="4E897461" w:rsidR="00A77B3E" w:rsidRPr="00BC218F" w:rsidRDefault="00181647">
      <w:pPr>
        <w:jc w:val="center"/>
        <w:rPr>
          <w:rFonts w:ascii="Arial" w:hAnsi="Arial" w:cs="Arial"/>
          <w:b/>
          <w:caps/>
          <w:noProof/>
          <w:sz w:val="22"/>
          <w:szCs w:val="22"/>
        </w:rPr>
      </w:pPr>
      <w:r w:rsidRPr="00BC218F">
        <w:rPr>
          <w:rFonts w:ascii="Arial" w:hAnsi="Arial" w:cs="Arial"/>
          <w:b/>
          <w:caps/>
          <w:noProof/>
          <w:sz w:val="22"/>
          <w:szCs w:val="22"/>
        </w:rPr>
        <w:t>Zarządzenie</w:t>
      </w:r>
      <w:r w:rsidRPr="00BC218F">
        <w:rPr>
          <w:rFonts w:ascii="Arial" w:hAnsi="Arial" w:cs="Arial"/>
          <w:b/>
          <w:caps/>
          <w:noProof/>
          <w:sz w:val="22"/>
          <w:szCs w:val="22"/>
        </w:rPr>
        <w:br/>
        <w:t xml:space="preserve">Regionalnego Dyrektora Ochrony Środowiska w </w:t>
      </w:r>
      <w:r w:rsidR="00252AE6" w:rsidRPr="00BC218F">
        <w:rPr>
          <w:rFonts w:ascii="Arial" w:hAnsi="Arial" w:cs="Arial"/>
          <w:b/>
          <w:bCs/>
          <w:color w:val="000000"/>
          <w:sz w:val="22"/>
          <w:szCs w:val="22"/>
        </w:rPr>
        <w:t>RZESZOWIE</w:t>
      </w:r>
    </w:p>
    <w:p w14:paraId="4FC84178" w14:textId="5BE581A7" w:rsidR="00A77B3E" w:rsidRPr="00BC218F" w:rsidRDefault="00181647">
      <w:pPr>
        <w:spacing w:before="280" w:after="280"/>
        <w:jc w:val="center"/>
        <w:rPr>
          <w:rFonts w:ascii="Arial" w:hAnsi="Arial" w:cs="Arial"/>
          <w:b/>
          <w:caps/>
          <w:noProof/>
          <w:sz w:val="22"/>
          <w:szCs w:val="22"/>
        </w:rPr>
      </w:pPr>
      <w:r w:rsidRPr="00BC218F">
        <w:rPr>
          <w:rFonts w:ascii="Arial" w:hAnsi="Arial" w:cs="Arial"/>
          <w:noProof/>
          <w:sz w:val="22"/>
          <w:szCs w:val="22"/>
        </w:rPr>
        <w:t xml:space="preserve">z dnia </w:t>
      </w:r>
      <w:r w:rsidR="00252AE6" w:rsidRPr="00BC218F">
        <w:rPr>
          <w:rFonts w:ascii="Arial" w:hAnsi="Arial" w:cs="Arial"/>
          <w:color w:val="000000"/>
          <w:sz w:val="22"/>
          <w:szCs w:val="22"/>
        </w:rPr>
        <w:t xml:space="preserve">X XXX </w:t>
      </w:r>
      <w:r w:rsidRPr="00BC218F">
        <w:rPr>
          <w:rFonts w:ascii="Arial" w:hAnsi="Arial" w:cs="Arial"/>
          <w:noProof/>
          <w:sz w:val="22"/>
          <w:szCs w:val="22"/>
        </w:rPr>
        <w:t>202</w:t>
      </w:r>
      <w:r w:rsidR="00252AE6" w:rsidRPr="00BC218F">
        <w:rPr>
          <w:rFonts w:ascii="Arial" w:hAnsi="Arial" w:cs="Arial"/>
          <w:noProof/>
          <w:sz w:val="22"/>
          <w:szCs w:val="22"/>
        </w:rPr>
        <w:t>3</w:t>
      </w:r>
      <w:r w:rsidRPr="00BC218F">
        <w:rPr>
          <w:rFonts w:ascii="Arial" w:hAnsi="Arial" w:cs="Arial"/>
          <w:noProof/>
          <w:sz w:val="22"/>
          <w:szCs w:val="22"/>
        </w:rPr>
        <w:t> r.</w:t>
      </w:r>
    </w:p>
    <w:p w14:paraId="041E3E63" w14:textId="5CD499AA" w:rsidR="00A77B3E" w:rsidRPr="00BC218F" w:rsidRDefault="00181647">
      <w:pPr>
        <w:keepNext/>
        <w:spacing w:after="480"/>
        <w:jc w:val="center"/>
        <w:rPr>
          <w:rFonts w:ascii="Arial" w:hAnsi="Arial" w:cs="Arial"/>
          <w:noProof/>
          <w:sz w:val="22"/>
          <w:szCs w:val="22"/>
        </w:rPr>
      </w:pPr>
      <w:r w:rsidRPr="00BC218F">
        <w:rPr>
          <w:rFonts w:ascii="Arial" w:hAnsi="Arial" w:cs="Arial"/>
          <w:b/>
          <w:noProof/>
          <w:sz w:val="22"/>
          <w:szCs w:val="22"/>
        </w:rPr>
        <w:t>w sprawie ustanowienia planu ochrony dla rezerwatu przyrody „</w:t>
      </w:r>
      <w:r w:rsidR="001851E0" w:rsidRPr="00BC218F">
        <w:rPr>
          <w:rFonts w:ascii="Arial" w:hAnsi="Arial" w:cs="Arial"/>
          <w:b/>
          <w:sz w:val="22"/>
          <w:szCs w:val="22"/>
        </w:rPr>
        <w:t>Końskie Błota</w:t>
      </w:r>
      <w:r w:rsidRPr="00BC218F">
        <w:rPr>
          <w:rFonts w:ascii="Arial" w:hAnsi="Arial" w:cs="Arial"/>
          <w:b/>
          <w:noProof/>
          <w:sz w:val="22"/>
          <w:szCs w:val="22"/>
        </w:rPr>
        <w:t>”</w:t>
      </w:r>
    </w:p>
    <w:p w14:paraId="174C1B5B" w14:textId="3D0F31B4" w:rsidR="00A77B3E" w:rsidRPr="00BC218F" w:rsidRDefault="00181647">
      <w:pPr>
        <w:keepLines/>
        <w:spacing w:before="120" w:after="120"/>
        <w:ind w:firstLine="227"/>
        <w:rPr>
          <w:rFonts w:ascii="Arial" w:hAnsi="Arial" w:cs="Arial"/>
          <w:noProof/>
          <w:sz w:val="22"/>
          <w:szCs w:val="22"/>
        </w:rPr>
      </w:pPr>
      <w:r w:rsidRPr="00BC218F">
        <w:rPr>
          <w:rFonts w:ascii="Arial" w:hAnsi="Arial" w:cs="Arial"/>
          <w:noProof/>
          <w:sz w:val="22"/>
          <w:szCs w:val="22"/>
        </w:rPr>
        <w:t>Na podstawie art. 19 ust. 6 ustawy z dnia 16 kwietnia 2004 roku o ochronie przyrody (</w:t>
      </w:r>
      <w:r w:rsidR="00BC218F" w:rsidRPr="00631B0B">
        <w:rPr>
          <w:rFonts w:ascii="Arial" w:hAnsi="Arial" w:cs="Arial"/>
          <w:color w:val="000000"/>
          <w:sz w:val="22"/>
        </w:rPr>
        <w:t>Dz.</w:t>
      </w:r>
      <w:r w:rsidR="00BC218F">
        <w:rPr>
          <w:rFonts w:ascii="Arial" w:hAnsi="Arial" w:cs="Arial"/>
          <w:color w:val="000000"/>
          <w:sz w:val="22"/>
        </w:rPr>
        <w:t xml:space="preserve"> </w:t>
      </w:r>
      <w:r w:rsidR="00BC218F" w:rsidRPr="00631B0B">
        <w:rPr>
          <w:rFonts w:ascii="Arial" w:hAnsi="Arial" w:cs="Arial"/>
          <w:color w:val="000000"/>
          <w:sz w:val="22"/>
        </w:rPr>
        <w:t>U.</w:t>
      </w:r>
      <w:r w:rsidR="00BC218F">
        <w:rPr>
          <w:rFonts w:ascii="Arial" w:hAnsi="Arial" w:cs="Arial"/>
          <w:color w:val="000000"/>
          <w:sz w:val="22"/>
        </w:rPr>
        <w:t xml:space="preserve"> </w:t>
      </w:r>
      <w:r w:rsidR="00BC218F" w:rsidRPr="00631B0B">
        <w:rPr>
          <w:rFonts w:ascii="Arial" w:hAnsi="Arial" w:cs="Arial"/>
          <w:color w:val="000000"/>
          <w:sz w:val="22"/>
        </w:rPr>
        <w:t>2023</w:t>
      </w:r>
      <w:r w:rsidR="00BC218F">
        <w:rPr>
          <w:rFonts w:ascii="Arial" w:hAnsi="Arial" w:cs="Arial"/>
          <w:color w:val="000000"/>
          <w:sz w:val="22"/>
        </w:rPr>
        <w:t xml:space="preserve"> r. poz</w:t>
      </w:r>
      <w:r w:rsidR="00BC218F" w:rsidRPr="00631B0B">
        <w:rPr>
          <w:rFonts w:ascii="Arial" w:hAnsi="Arial" w:cs="Arial"/>
          <w:color w:val="000000"/>
          <w:sz w:val="22"/>
        </w:rPr>
        <w:t>.</w:t>
      </w:r>
      <w:r w:rsidR="00BC218F">
        <w:rPr>
          <w:rFonts w:ascii="Arial" w:hAnsi="Arial" w:cs="Arial"/>
          <w:color w:val="000000"/>
          <w:sz w:val="22"/>
        </w:rPr>
        <w:t xml:space="preserve"> </w:t>
      </w:r>
      <w:r w:rsidR="00BC218F" w:rsidRPr="00631B0B">
        <w:rPr>
          <w:rFonts w:ascii="Arial" w:hAnsi="Arial" w:cs="Arial"/>
          <w:color w:val="000000"/>
          <w:sz w:val="22"/>
        </w:rPr>
        <w:t>1336</w:t>
      </w:r>
      <w:r w:rsidR="00BC218F">
        <w:rPr>
          <w:rFonts w:ascii="Arial" w:hAnsi="Arial" w:cs="Arial"/>
          <w:color w:val="000000"/>
          <w:sz w:val="22"/>
        </w:rPr>
        <w:t>,1688 i 1890</w:t>
      </w:r>
      <w:r w:rsidRPr="00BC218F">
        <w:rPr>
          <w:rFonts w:ascii="Arial" w:hAnsi="Arial" w:cs="Arial"/>
          <w:noProof/>
          <w:sz w:val="22"/>
          <w:szCs w:val="22"/>
        </w:rPr>
        <w:t>) zarządza się, co następuje:</w:t>
      </w:r>
    </w:p>
    <w:p w14:paraId="5DC23F29" w14:textId="03D274F8" w:rsidR="00A77B3E" w:rsidRPr="00BC218F" w:rsidRDefault="00181647" w:rsidP="00BC218F">
      <w:pPr>
        <w:keepLines/>
        <w:spacing w:before="120" w:after="120"/>
        <w:rPr>
          <w:rFonts w:ascii="Arial" w:hAnsi="Arial" w:cs="Arial"/>
          <w:noProof/>
          <w:sz w:val="22"/>
          <w:szCs w:val="22"/>
        </w:rPr>
      </w:pPr>
      <w:r w:rsidRPr="00BC218F">
        <w:rPr>
          <w:rFonts w:ascii="Arial" w:hAnsi="Arial" w:cs="Arial"/>
          <w:b/>
          <w:bCs/>
          <w:noProof/>
          <w:sz w:val="22"/>
          <w:szCs w:val="22"/>
        </w:rPr>
        <w:t>§ 1.</w:t>
      </w:r>
      <w:r w:rsidRPr="00BC218F">
        <w:rPr>
          <w:rFonts w:ascii="Arial" w:hAnsi="Arial" w:cs="Arial"/>
          <w:noProof/>
          <w:sz w:val="22"/>
          <w:szCs w:val="22"/>
        </w:rPr>
        <w:t> Ustanawia się</w:t>
      </w:r>
      <w:r w:rsidR="00F53D62" w:rsidRPr="00BC218F">
        <w:rPr>
          <w:rFonts w:ascii="Arial" w:hAnsi="Arial" w:cs="Arial"/>
          <w:noProof/>
          <w:sz w:val="22"/>
          <w:szCs w:val="22"/>
        </w:rPr>
        <w:t xml:space="preserve"> </w:t>
      </w:r>
      <w:r w:rsidRPr="00BC218F">
        <w:rPr>
          <w:rFonts w:ascii="Arial" w:hAnsi="Arial" w:cs="Arial"/>
          <w:noProof/>
          <w:sz w:val="22"/>
          <w:szCs w:val="22"/>
        </w:rPr>
        <w:t>plan ochrony dla rezerwatu przyrody „</w:t>
      </w:r>
      <w:r w:rsidR="001851E0" w:rsidRPr="00BC218F">
        <w:rPr>
          <w:rFonts w:ascii="Arial" w:hAnsi="Arial" w:cs="Arial"/>
          <w:sz w:val="22"/>
          <w:szCs w:val="22"/>
        </w:rPr>
        <w:t>Końskie Błota</w:t>
      </w:r>
      <w:r w:rsidRPr="00BC218F">
        <w:rPr>
          <w:rFonts w:ascii="Arial" w:hAnsi="Arial" w:cs="Arial"/>
          <w:noProof/>
          <w:sz w:val="22"/>
          <w:szCs w:val="22"/>
        </w:rPr>
        <w:t>” zwanego</w:t>
      </w:r>
      <w:r w:rsidR="00F53D62" w:rsidRPr="00BC218F">
        <w:rPr>
          <w:rFonts w:ascii="Arial" w:hAnsi="Arial" w:cs="Arial"/>
          <w:noProof/>
          <w:sz w:val="22"/>
          <w:szCs w:val="22"/>
        </w:rPr>
        <w:t xml:space="preserve"> </w:t>
      </w:r>
      <w:r w:rsidRPr="00BC218F">
        <w:rPr>
          <w:rFonts w:ascii="Arial" w:hAnsi="Arial" w:cs="Arial"/>
          <w:noProof/>
          <w:sz w:val="22"/>
          <w:szCs w:val="22"/>
        </w:rPr>
        <w:t>dalej „rezerwatem”.</w:t>
      </w:r>
    </w:p>
    <w:p w14:paraId="08267BBF" w14:textId="3A7075AE" w:rsidR="002A3310" w:rsidRPr="00BC218F" w:rsidRDefault="00181647" w:rsidP="00BC218F">
      <w:pPr>
        <w:keepLines/>
        <w:spacing w:before="120" w:after="120"/>
        <w:rPr>
          <w:rFonts w:ascii="Arial" w:hAnsi="Arial" w:cs="Arial"/>
          <w:noProof/>
          <w:sz w:val="22"/>
          <w:szCs w:val="22"/>
        </w:rPr>
      </w:pPr>
      <w:r w:rsidRPr="00BC218F">
        <w:rPr>
          <w:rFonts w:ascii="Arial" w:hAnsi="Arial" w:cs="Arial"/>
          <w:b/>
          <w:bCs/>
          <w:noProof/>
          <w:sz w:val="22"/>
          <w:szCs w:val="22"/>
        </w:rPr>
        <w:t>§ 2.</w:t>
      </w:r>
      <w:r w:rsidRPr="00BC218F">
        <w:rPr>
          <w:rFonts w:ascii="Arial" w:hAnsi="Arial" w:cs="Arial"/>
          <w:noProof/>
          <w:sz w:val="22"/>
          <w:szCs w:val="22"/>
        </w:rPr>
        <w:t> 1. Celem</w:t>
      </w:r>
      <w:r w:rsidR="00F53D62" w:rsidRPr="00BC218F">
        <w:rPr>
          <w:rFonts w:ascii="Arial" w:hAnsi="Arial" w:cs="Arial"/>
          <w:noProof/>
          <w:sz w:val="22"/>
          <w:szCs w:val="22"/>
        </w:rPr>
        <w:t xml:space="preserve"> </w:t>
      </w:r>
      <w:r w:rsidRPr="00BC218F">
        <w:rPr>
          <w:rFonts w:ascii="Arial" w:hAnsi="Arial" w:cs="Arial"/>
          <w:noProof/>
          <w:sz w:val="22"/>
          <w:szCs w:val="22"/>
        </w:rPr>
        <w:t xml:space="preserve">ochrony w rezerwacie jest </w:t>
      </w:r>
      <w:r w:rsidR="00F53D62" w:rsidRPr="00BC218F">
        <w:rPr>
          <w:rFonts w:ascii="Arial" w:hAnsi="Arial" w:cs="Arial"/>
          <w:noProof/>
          <w:sz w:val="22"/>
          <w:szCs w:val="22"/>
        </w:rPr>
        <w:t>zachowanie fitocenoz torfowiskowych wraz z</w:t>
      </w:r>
      <w:r w:rsidR="00D52E03" w:rsidRPr="00BC218F">
        <w:rPr>
          <w:rFonts w:ascii="Arial" w:hAnsi="Arial" w:cs="Arial"/>
          <w:noProof/>
          <w:sz w:val="22"/>
          <w:szCs w:val="22"/>
        </w:rPr>
        <w:t> </w:t>
      </w:r>
      <w:r w:rsidR="00F53D62" w:rsidRPr="00BC218F">
        <w:rPr>
          <w:rFonts w:ascii="Arial" w:hAnsi="Arial" w:cs="Arial"/>
          <w:noProof/>
          <w:sz w:val="22"/>
          <w:szCs w:val="22"/>
        </w:rPr>
        <w:t>interesującym układem siedlisk leśnych oraz stanowisk roślin i zwierząt chronionych.</w:t>
      </w:r>
      <w:r w:rsidR="002A3310" w:rsidRPr="00BC218F">
        <w:rPr>
          <w:rFonts w:ascii="Arial" w:hAnsi="Arial" w:cs="Arial"/>
          <w:noProof/>
          <w:sz w:val="22"/>
          <w:szCs w:val="22"/>
        </w:rPr>
        <w:t>.</w:t>
      </w:r>
    </w:p>
    <w:p w14:paraId="4942A10C" w14:textId="720E3BDE" w:rsidR="00A77B3E" w:rsidRPr="00BC218F" w:rsidRDefault="00181647" w:rsidP="00BC218F">
      <w:pPr>
        <w:keepLines/>
        <w:spacing w:before="120" w:after="120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noProof/>
          <w:sz w:val="22"/>
          <w:szCs w:val="22"/>
        </w:rPr>
        <w:t>2. 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Przyrodniczymi i społecznymi</w:t>
      </w:r>
      <w:r w:rsidR="00F53D62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 xml:space="preserve"> 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uwarunkowaniami</w:t>
      </w:r>
      <w:r w:rsidR="00F53D62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 xml:space="preserve"> 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realizacji</w:t>
      </w:r>
      <w:r w:rsidR="00F53D62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 xml:space="preserve"> 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celu</w:t>
      </w:r>
      <w:r w:rsidR="00F53D62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 xml:space="preserve"> 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ochrony,</w:t>
      </w:r>
      <w:r w:rsidR="00F53D62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 xml:space="preserve"> 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o którym mowa w ust. 1, są:</w:t>
      </w:r>
    </w:p>
    <w:p w14:paraId="418A705D" w14:textId="77777777" w:rsidR="001851E0" w:rsidRPr="00BC218F" w:rsidRDefault="001851E0" w:rsidP="001851E0">
      <w:pPr>
        <w:pStyle w:val="Teksttreci20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0" w:line="240" w:lineRule="auto"/>
        <w:ind w:left="658" w:right="880" w:hanging="278"/>
        <w:jc w:val="left"/>
        <w:rPr>
          <w:rFonts w:ascii="Arial" w:hAnsi="Arial" w:cs="Arial"/>
        </w:rPr>
      </w:pPr>
      <w:r w:rsidRPr="00BC218F">
        <w:rPr>
          <w:rFonts w:ascii="Arial" w:hAnsi="Arial" w:cs="Arial"/>
          <w:color w:val="000000"/>
        </w:rPr>
        <w:t>wymagająca ingerencji, postępująca degradacja torfowiska, wynikająca z jego nadmiernego odwodnienia;</w:t>
      </w:r>
    </w:p>
    <w:p w14:paraId="77057ABF" w14:textId="13494D5D" w:rsidR="001851E0" w:rsidRPr="00BC218F" w:rsidRDefault="001851E0" w:rsidP="001851E0">
      <w:pPr>
        <w:pStyle w:val="Teksttreci20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0" w:line="240" w:lineRule="auto"/>
        <w:ind w:left="658" w:right="880" w:hanging="278"/>
        <w:jc w:val="left"/>
        <w:rPr>
          <w:rFonts w:ascii="Arial" w:hAnsi="Arial" w:cs="Arial"/>
        </w:rPr>
      </w:pPr>
      <w:r w:rsidRPr="00BC218F">
        <w:rPr>
          <w:rFonts w:ascii="Arial" w:hAnsi="Arial" w:cs="Arial"/>
          <w:color w:val="000000"/>
        </w:rPr>
        <w:t>zarastanie torfowiska drzewami</w:t>
      </w:r>
      <w:r w:rsidR="00BC218F">
        <w:rPr>
          <w:rFonts w:ascii="Arial" w:hAnsi="Arial" w:cs="Arial"/>
          <w:color w:val="000000"/>
        </w:rPr>
        <w:t xml:space="preserve"> i krzewami;</w:t>
      </w:r>
    </w:p>
    <w:p w14:paraId="2842DEDC" w14:textId="77777777" w:rsidR="001851E0" w:rsidRPr="00BC218F" w:rsidRDefault="001851E0" w:rsidP="001851E0">
      <w:pPr>
        <w:pStyle w:val="Teksttreci20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240" w:lineRule="auto"/>
        <w:ind w:left="658" w:hanging="278"/>
        <w:jc w:val="left"/>
        <w:rPr>
          <w:rFonts w:ascii="Arial" w:hAnsi="Arial" w:cs="Arial"/>
        </w:rPr>
      </w:pPr>
      <w:r w:rsidRPr="00BC218F">
        <w:rPr>
          <w:rFonts w:ascii="Arial" w:hAnsi="Arial" w:cs="Arial"/>
          <w:color w:val="000000"/>
        </w:rPr>
        <w:t>wysokie walory dydaktyczne terenu.</w:t>
      </w:r>
    </w:p>
    <w:p w14:paraId="1BFDD7CB" w14:textId="46B7542E" w:rsidR="00BC218F" w:rsidRDefault="00181647" w:rsidP="00BC218F">
      <w:pPr>
        <w:spacing w:before="120" w:after="120"/>
        <w:rPr>
          <w:rFonts w:ascii="Arial" w:hAnsi="Arial" w:cs="Arial"/>
          <w:noProof/>
          <w:sz w:val="22"/>
          <w:szCs w:val="22"/>
        </w:rPr>
      </w:pPr>
      <w:r w:rsidRPr="00BC218F">
        <w:rPr>
          <w:rFonts w:ascii="Arial" w:hAnsi="Arial" w:cs="Arial"/>
          <w:b/>
          <w:bCs/>
          <w:noProof/>
          <w:sz w:val="22"/>
          <w:szCs w:val="22"/>
        </w:rPr>
        <w:t>§ 3.</w:t>
      </w:r>
      <w:r w:rsidRPr="00BC218F">
        <w:rPr>
          <w:rFonts w:ascii="Arial" w:hAnsi="Arial" w:cs="Arial"/>
          <w:noProof/>
          <w:sz w:val="22"/>
          <w:szCs w:val="22"/>
        </w:rPr>
        <w:t> </w:t>
      </w:r>
      <w:r w:rsidR="00BC218F">
        <w:rPr>
          <w:rFonts w:ascii="Arial" w:hAnsi="Arial" w:cs="Arial"/>
          <w:noProof/>
          <w:sz w:val="22"/>
          <w:szCs w:val="22"/>
        </w:rPr>
        <w:t>Teren</w:t>
      </w:r>
      <w:r w:rsidR="00BC218F" w:rsidRPr="00BC218F">
        <w:rPr>
          <w:rFonts w:ascii="Arial" w:hAnsi="Arial" w:cs="Arial"/>
          <w:noProof/>
          <w:sz w:val="22"/>
          <w:szCs w:val="22"/>
        </w:rPr>
        <w:t xml:space="preserve"> rezerwatu o bjęty jest ochroną czynną.</w:t>
      </w:r>
    </w:p>
    <w:p w14:paraId="0DD0C19C" w14:textId="77777777" w:rsidR="00BC218F" w:rsidRDefault="00252AE6" w:rsidP="00BC218F">
      <w:pPr>
        <w:spacing w:before="120" w:after="120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b/>
          <w:bCs/>
          <w:noProof/>
          <w:sz w:val="22"/>
          <w:szCs w:val="22"/>
        </w:rPr>
        <w:t>§ 4.</w:t>
      </w:r>
      <w:r w:rsidRPr="00BC218F">
        <w:rPr>
          <w:rFonts w:ascii="Arial" w:hAnsi="Arial" w:cs="Arial"/>
          <w:noProof/>
          <w:sz w:val="22"/>
          <w:szCs w:val="22"/>
        </w:rPr>
        <w:t xml:space="preserve"> </w:t>
      </w:r>
      <w:r w:rsidR="00BC218F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Identyfikację oraz określenie sposobów eliminacji i ograniczania istniejących i potencjalnych zagrożeń wewnętrznych i zewnętrznych oraz ich skutków na obszarze rezerwatu przedstawia tabela stanowiąca załącznik nr 1 do zarządzenia</w:t>
      </w:r>
      <w:r w:rsid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.</w:t>
      </w:r>
    </w:p>
    <w:p w14:paraId="1BED4C57" w14:textId="77777777" w:rsidR="00BC218F" w:rsidRDefault="00181647" w:rsidP="00BC218F">
      <w:pPr>
        <w:spacing w:before="120" w:after="120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b/>
          <w:bCs/>
          <w:noProof/>
          <w:sz w:val="22"/>
          <w:szCs w:val="22"/>
        </w:rPr>
        <w:t>§ 5</w:t>
      </w:r>
      <w:r w:rsidRPr="00BC218F">
        <w:rPr>
          <w:rFonts w:ascii="Arial" w:hAnsi="Arial" w:cs="Arial"/>
          <w:noProof/>
          <w:sz w:val="22"/>
          <w:szCs w:val="22"/>
        </w:rPr>
        <w:t>. 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Określenie działań ochronnych na obszarze ochrony czynnej, z podaniem ich rodzaju, zakresu i lokalizacji, przedstawia tabela stanowiąca załącznik nr 2 do zarządzenia.</w:t>
      </w:r>
    </w:p>
    <w:p w14:paraId="629887CD" w14:textId="1674DA74" w:rsidR="00BC218F" w:rsidRPr="00BC218F" w:rsidRDefault="00BC218F" w:rsidP="00BC218F">
      <w:pPr>
        <w:spacing w:before="120" w:after="120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>§ 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>6</w:t>
      </w:r>
      <w:r w:rsidRPr="00BC218F"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>. 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 xml:space="preserve">1. Na terenie rezerwatu nie wskazuje się obszarów i miejsc udostępnianych dla celów edukacyjnych, turystycznych, rekreacyjnych, sportowych, amatorskiego połowu ryb 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br/>
        <w:t>i rybactwa.</w:t>
      </w:r>
    </w:p>
    <w:p w14:paraId="109EB418" w14:textId="77777777" w:rsidR="00BC218F" w:rsidRPr="00BC218F" w:rsidRDefault="00BC218F" w:rsidP="00BC218F">
      <w:pPr>
        <w:keepLines/>
        <w:spacing w:before="120" w:after="120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2. Obszar rezerwatu może być udostępniony dla celów naukowych po uprzednim uzyskaniu zezwolenia Regionalnego Dyrektora Ochrony Środowiska w Rzeszowie.</w:t>
      </w:r>
    </w:p>
    <w:p w14:paraId="336FB06C" w14:textId="24C02C06" w:rsidR="00BC218F" w:rsidRPr="00BC218F" w:rsidRDefault="00BC218F" w:rsidP="00BC218F">
      <w:pPr>
        <w:keepLines/>
        <w:spacing w:before="120" w:after="120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>§ 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>7</w:t>
      </w:r>
      <w:r w:rsidRPr="00BC218F"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 xml:space="preserve">. 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Na terenie rezerwatu nie wskazuje się miejsc, w których może być prowadzona działalność wytwórcza, handlowa i rolnicza.</w:t>
      </w:r>
    </w:p>
    <w:p w14:paraId="5ECFDF72" w14:textId="255668F9" w:rsidR="00BC218F" w:rsidRPr="00BC218F" w:rsidRDefault="00BC218F" w:rsidP="00BC218F">
      <w:pPr>
        <w:keepLines/>
        <w:spacing w:before="120" w:after="120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>§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 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>8</w:t>
      </w:r>
      <w:r w:rsidRPr="00BC218F">
        <w:rPr>
          <w:rFonts w:ascii="Arial" w:hAnsi="Arial" w:cs="Arial"/>
          <w:b/>
          <w:bCs/>
          <w:noProof/>
          <w:color w:val="000000"/>
          <w:sz w:val="22"/>
          <w:szCs w:val="22"/>
          <w:u w:color="000000"/>
        </w:rPr>
        <w:t xml:space="preserve">. 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 xml:space="preserve">Nie wprowadza się ustaleń do studiów uwarunkowań i kierunków zagospodarowania przestrzennego gminy </w:t>
      </w:r>
      <w:r w:rsidR="002B4A32">
        <w:rPr>
          <w:rFonts w:ascii="Arial" w:hAnsi="Arial" w:cs="Arial"/>
          <w:noProof/>
          <w:color w:val="000000"/>
          <w:sz w:val="22"/>
          <w:szCs w:val="22"/>
          <w:u w:color="000000"/>
        </w:rPr>
        <w:t>Przecław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, miejscowych planów zagospodarowania przestrzennego, planów zagospodarowania przestrzennego województwa podkarpackiego dotyczących eliminacji lub ograniczenia zagrożeń wewnętrznych i zewnętrznych dla rezerwatu przyrody.</w:t>
      </w:r>
    </w:p>
    <w:p w14:paraId="038A074C" w14:textId="28031CD3" w:rsidR="00A77B3E" w:rsidRPr="00BC218F" w:rsidRDefault="00181647" w:rsidP="00BC218F">
      <w:pPr>
        <w:keepLines/>
        <w:spacing w:before="120" w:after="120"/>
        <w:rPr>
          <w:rFonts w:ascii="Arial" w:hAnsi="Arial" w:cs="Arial"/>
          <w:noProof/>
          <w:color w:val="000000"/>
          <w:sz w:val="22"/>
          <w:szCs w:val="22"/>
          <w:u w:color="000000"/>
        </w:rPr>
        <w:sectPr w:rsidR="00A77B3E" w:rsidRPr="00BC218F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 w:rsidRPr="00BC218F">
        <w:rPr>
          <w:rFonts w:ascii="Arial" w:hAnsi="Arial" w:cs="Arial"/>
          <w:b/>
          <w:bCs/>
          <w:noProof/>
          <w:sz w:val="22"/>
          <w:szCs w:val="22"/>
        </w:rPr>
        <w:t>§ </w:t>
      </w:r>
      <w:r w:rsidR="00BC218F" w:rsidRPr="00BC218F">
        <w:rPr>
          <w:rFonts w:ascii="Arial" w:hAnsi="Arial" w:cs="Arial"/>
          <w:b/>
          <w:bCs/>
          <w:noProof/>
          <w:sz w:val="22"/>
          <w:szCs w:val="22"/>
        </w:rPr>
        <w:t>9</w:t>
      </w:r>
      <w:r w:rsidRPr="00BC218F">
        <w:rPr>
          <w:rFonts w:ascii="Arial" w:hAnsi="Arial" w:cs="Arial"/>
          <w:noProof/>
          <w:sz w:val="22"/>
          <w:szCs w:val="22"/>
        </w:rPr>
        <w:t>. 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Zarządzenie wchodzi w życie po upływie 14 dni od dnia ogłoszenia.</w:t>
      </w:r>
    </w:p>
    <w:p w14:paraId="61469040" w14:textId="7E371892" w:rsidR="00A77B3E" w:rsidRPr="00BC218F" w:rsidRDefault="00181647">
      <w:pPr>
        <w:keepNext/>
        <w:spacing w:before="120" w:after="120" w:line="360" w:lineRule="auto"/>
        <w:ind w:left="3634"/>
        <w:jc w:val="left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lastRenderedPageBreak/>
        <w:fldChar w:fldCharType="begin"/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fldChar w:fldCharType="end"/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Załącznik Nr 1 do zarządzenia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br/>
        <w:t>Regionalnego Dyrektora Ochrony Środowiska w </w:t>
      </w:r>
      <w:r w:rsidR="00252AE6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Rzeszowie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br/>
        <w:t>z dnia....................202</w:t>
      </w:r>
      <w:r w:rsidR="00252AE6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3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 r.</w:t>
      </w:r>
    </w:p>
    <w:p w14:paraId="44CFD881" w14:textId="5B7EA817" w:rsidR="00491089" w:rsidRDefault="00181647" w:rsidP="00491089">
      <w:pPr>
        <w:keepNext/>
        <w:spacing w:after="480"/>
        <w:jc w:val="center"/>
        <w:rPr>
          <w:rFonts w:ascii="Arial" w:hAnsi="Arial" w:cs="Arial"/>
          <w:b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b/>
          <w:noProof/>
          <w:color w:val="000000"/>
          <w:sz w:val="22"/>
          <w:szCs w:val="22"/>
          <w:u w:color="000000"/>
        </w:rPr>
        <w:t>Identyfikacja oraz określenie sposobów eliminacji lub ograniczania istniejących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4701"/>
        <w:gridCol w:w="4331"/>
      </w:tblGrid>
      <w:tr w:rsidR="00E601DE" w:rsidRPr="00902EFD" w14:paraId="51840D6B" w14:textId="77777777" w:rsidTr="00E601DE">
        <w:trPr>
          <w:trHeight w:val="567"/>
        </w:trPr>
        <w:tc>
          <w:tcPr>
            <w:tcW w:w="418" w:type="pct"/>
            <w:vMerge w:val="restart"/>
            <w:shd w:val="clear" w:color="auto" w:fill="FFFFFF"/>
            <w:vAlign w:val="center"/>
            <w:hideMark/>
          </w:tcPr>
          <w:p w14:paraId="793C12A1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  <w:bookmarkStart w:id="0" w:name="_Hlk138870938"/>
          </w:p>
          <w:p w14:paraId="5C7890D2" w14:textId="01F0649F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</w:p>
        </w:tc>
        <w:tc>
          <w:tcPr>
            <w:tcW w:w="2385" w:type="pct"/>
            <w:vMerge w:val="restart"/>
            <w:shd w:val="clear" w:color="auto" w:fill="FFFFFF"/>
            <w:vAlign w:val="center"/>
            <w:hideMark/>
          </w:tcPr>
          <w:p w14:paraId="1A8A4696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  <w:t>Identyfikacja i ocena istniejących i potencjalnych zagrożeń wewnętrznych i zewnętrznych</w:t>
            </w:r>
          </w:p>
        </w:tc>
        <w:tc>
          <w:tcPr>
            <w:tcW w:w="2197" w:type="pct"/>
            <w:vMerge w:val="restart"/>
            <w:shd w:val="clear" w:color="auto" w:fill="FFFFFF"/>
            <w:vAlign w:val="center"/>
            <w:hideMark/>
          </w:tcPr>
          <w:p w14:paraId="6AC2E2CF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  <w:t>Sposoby eliminacji lub ograniczania istniejących i potencjalnych zagrożeń wewnętrznych i zewnętrznych oraz ich skutków</w:t>
            </w:r>
          </w:p>
        </w:tc>
      </w:tr>
      <w:tr w:rsidR="00E601DE" w:rsidRPr="00902EFD" w14:paraId="142D69A2" w14:textId="77777777" w:rsidTr="00E601DE">
        <w:trPr>
          <w:trHeight w:val="567"/>
        </w:trPr>
        <w:tc>
          <w:tcPr>
            <w:tcW w:w="418" w:type="pct"/>
            <w:vMerge/>
            <w:vAlign w:val="center"/>
            <w:hideMark/>
          </w:tcPr>
          <w:p w14:paraId="5203A321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</w:p>
        </w:tc>
        <w:tc>
          <w:tcPr>
            <w:tcW w:w="2385" w:type="pct"/>
            <w:vMerge/>
            <w:vAlign w:val="center"/>
            <w:hideMark/>
          </w:tcPr>
          <w:p w14:paraId="44A41FF3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</w:p>
        </w:tc>
        <w:tc>
          <w:tcPr>
            <w:tcW w:w="2197" w:type="pct"/>
            <w:vMerge/>
            <w:vAlign w:val="center"/>
            <w:hideMark/>
          </w:tcPr>
          <w:p w14:paraId="395BDCAB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</w:p>
        </w:tc>
      </w:tr>
      <w:tr w:rsidR="00E601DE" w:rsidRPr="00902EFD" w14:paraId="7EFCDD79" w14:textId="77777777" w:rsidTr="00CD43C3">
        <w:trPr>
          <w:trHeight w:val="233"/>
        </w:trPr>
        <w:tc>
          <w:tcPr>
            <w:tcW w:w="418" w:type="pct"/>
            <w:shd w:val="clear" w:color="auto" w:fill="FFFFFF"/>
            <w:vAlign w:val="center"/>
            <w:hideMark/>
          </w:tcPr>
          <w:p w14:paraId="2D3A39B4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2385" w:type="pct"/>
            <w:shd w:val="clear" w:color="auto" w:fill="FFFFFF"/>
            <w:vAlign w:val="center"/>
            <w:hideMark/>
          </w:tcPr>
          <w:p w14:paraId="6615C357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2197" w:type="pct"/>
            <w:shd w:val="clear" w:color="auto" w:fill="FFFFFF"/>
            <w:vAlign w:val="center"/>
            <w:hideMark/>
          </w:tcPr>
          <w:p w14:paraId="4133E59F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8</w:t>
            </w:r>
          </w:p>
        </w:tc>
        <w:bookmarkEnd w:id="0"/>
      </w:tr>
      <w:tr w:rsidR="00E601DE" w:rsidRPr="00902EFD" w14:paraId="00AF4D8F" w14:textId="77777777" w:rsidTr="00E601DE">
        <w:trPr>
          <w:trHeight w:val="355"/>
        </w:trPr>
        <w:tc>
          <w:tcPr>
            <w:tcW w:w="418" w:type="pct"/>
            <w:shd w:val="clear" w:color="auto" w:fill="FFFFFF"/>
            <w:vAlign w:val="center"/>
          </w:tcPr>
          <w:p w14:paraId="4BBA4326" w14:textId="77777777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</w:p>
        </w:tc>
        <w:tc>
          <w:tcPr>
            <w:tcW w:w="4582" w:type="pct"/>
            <w:gridSpan w:val="2"/>
            <w:shd w:val="clear" w:color="auto" w:fill="FFFFFF"/>
            <w:vAlign w:val="center"/>
          </w:tcPr>
          <w:p w14:paraId="7E5E3F4C" w14:textId="7BAE3182" w:rsidR="00E601DE" w:rsidRPr="00902EFD" w:rsidRDefault="00E601DE" w:rsidP="00491089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Zagrożenia wewnętrzne, istniejące</w:t>
            </w:r>
          </w:p>
        </w:tc>
      </w:tr>
      <w:tr w:rsidR="00E601DE" w:rsidRPr="00902EFD" w14:paraId="26971654" w14:textId="77777777" w:rsidTr="00E601DE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8" w:type="pct"/>
            <w:shd w:val="clear" w:color="auto" w:fill="FFFFFF"/>
            <w:vAlign w:val="center"/>
          </w:tcPr>
          <w:p w14:paraId="5E7E1170" w14:textId="77777777" w:rsidR="00E601DE" w:rsidRPr="00902EFD" w:rsidRDefault="00E601DE" w:rsidP="00902EF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2385" w:type="pct"/>
            <w:shd w:val="clear" w:color="auto" w:fill="FFFFFF"/>
            <w:vAlign w:val="center"/>
          </w:tcPr>
          <w:p w14:paraId="4CE9862E" w14:textId="77777777" w:rsidR="00E601DE" w:rsidRPr="00902EFD" w:rsidRDefault="00E601DE" w:rsidP="003A6ECA">
            <w:pPr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  <w:t>Sukcesja ekologiczna, zarastanie torfowiska drzewami i krzewami</w:t>
            </w:r>
          </w:p>
        </w:tc>
        <w:tc>
          <w:tcPr>
            <w:tcW w:w="2197" w:type="pct"/>
            <w:shd w:val="clear" w:color="auto" w:fill="FFFFFF"/>
            <w:vAlign w:val="center"/>
          </w:tcPr>
          <w:p w14:paraId="077174B6" w14:textId="6B38A076" w:rsidR="00E601DE" w:rsidRPr="00902EFD" w:rsidRDefault="00E601DE" w:rsidP="003A6ECA">
            <w:pPr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E873F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Ograniczanie sukcesji gatunków drzew i krzewów</w:t>
            </w:r>
          </w:p>
        </w:tc>
      </w:tr>
      <w:tr w:rsidR="00E601DE" w:rsidRPr="00902EFD" w14:paraId="17767F78" w14:textId="77777777" w:rsidTr="00E601DE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8" w:type="pct"/>
            <w:shd w:val="clear" w:color="auto" w:fill="FFFFFF"/>
            <w:vAlign w:val="center"/>
          </w:tcPr>
          <w:p w14:paraId="0D404E70" w14:textId="77777777" w:rsidR="00E601DE" w:rsidRPr="00902EFD" w:rsidRDefault="00E601DE" w:rsidP="00902EF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2385" w:type="pct"/>
            <w:shd w:val="clear" w:color="auto" w:fill="FFFFFF"/>
            <w:vAlign w:val="center"/>
          </w:tcPr>
          <w:p w14:paraId="6A9D2BE6" w14:textId="77777777" w:rsidR="00E601DE" w:rsidRPr="00902EFD" w:rsidRDefault="00E601DE" w:rsidP="003A6ECA">
            <w:pPr>
              <w:jc w:val="left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 w:bidi="ar-SA"/>
              </w:rPr>
            </w:pP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bidi="ar-SA"/>
              </w:rPr>
              <w:t>Zmiana reżimu hydrologicznego torfowiska</w:t>
            </w:r>
          </w:p>
        </w:tc>
        <w:tc>
          <w:tcPr>
            <w:tcW w:w="2197" w:type="pct"/>
            <w:shd w:val="clear" w:color="auto" w:fill="FFFFFF"/>
            <w:vAlign w:val="center"/>
          </w:tcPr>
          <w:p w14:paraId="7C95BCBC" w14:textId="7234B21B" w:rsidR="00E601DE" w:rsidRPr="00902EFD" w:rsidRDefault="00E601DE" w:rsidP="003A6ECA">
            <w:pPr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E873FF">
              <w:rPr>
                <w:rFonts w:ascii="Arial" w:hAnsi="Arial" w:cs="Arial"/>
                <w:sz w:val="18"/>
                <w:szCs w:val="18"/>
                <w:lang w:eastAsia="en-US"/>
              </w:rPr>
              <w:t>Ustabilizowanie poziomu wód gruntowych oraz monitoring jego efektów</w:t>
            </w:r>
          </w:p>
        </w:tc>
      </w:tr>
      <w:tr w:rsidR="00E601DE" w:rsidRPr="00902EFD" w14:paraId="79C730AB" w14:textId="77777777" w:rsidTr="00E601DE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418" w:type="pct"/>
            <w:shd w:val="clear" w:color="auto" w:fill="FFFFFF"/>
            <w:vAlign w:val="center"/>
          </w:tcPr>
          <w:p w14:paraId="7C7AFF2D" w14:textId="77777777" w:rsidR="00E601DE" w:rsidRPr="00902EFD" w:rsidRDefault="00E601DE" w:rsidP="00902EF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</w:p>
        </w:tc>
        <w:tc>
          <w:tcPr>
            <w:tcW w:w="4582" w:type="pct"/>
            <w:gridSpan w:val="2"/>
            <w:shd w:val="clear" w:color="auto" w:fill="FFFFFF"/>
            <w:vAlign w:val="center"/>
          </w:tcPr>
          <w:p w14:paraId="0BA5FC28" w14:textId="4F5B4570" w:rsidR="00E601DE" w:rsidRPr="00902EFD" w:rsidRDefault="00E601DE" w:rsidP="00E601DE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E873F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Zagrożenia wewnętrzne, 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potencjalne - brak</w:t>
            </w:r>
          </w:p>
        </w:tc>
      </w:tr>
      <w:tr w:rsidR="00E601DE" w:rsidRPr="00902EFD" w14:paraId="0C0BCF7C" w14:textId="77777777" w:rsidTr="00E601DE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418" w:type="pct"/>
            <w:shd w:val="clear" w:color="auto" w:fill="FFFFFF"/>
            <w:vAlign w:val="center"/>
          </w:tcPr>
          <w:p w14:paraId="1FFA9F1B" w14:textId="77777777" w:rsidR="00E601DE" w:rsidRPr="00902EFD" w:rsidRDefault="00E601DE" w:rsidP="00902EF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</w:p>
        </w:tc>
        <w:tc>
          <w:tcPr>
            <w:tcW w:w="4582" w:type="pct"/>
            <w:gridSpan w:val="2"/>
            <w:shd w:val="clear" w:color="auto" w:fill="FFFFFF"/>
            <w:vAlign w:val="center"/>
          </w:tcPr>
          <w:p w14:paraId="35CCC76F" w14:textId="3656B37F" w:rsidR="00E601DE" w:rsidRPr="00902EFD" w:rsidRDefault="00E601DE" w:rsidP="00E601DE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E873F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Zagrożenia zewnętrzne, istniejące</w:t>
            </w:r>
          </w:p>
        </w:tc>
      </w:tr>
      <w:tr w:rsidR="00E601DE" w:rsidRPr="00902EFD" w14:paraId="20851F41" w14:textId="77777777" w:rsidTr="00E601DE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8" w:type="pct"/>
            <w:shd w:val="clear" w:color="auto" w:fill="FFFFFF"/>
            <w:vAlign w:val="center"/>
          </w:tcPr>
          <w:p w14:paraId="402143A9" w14:textId="03D1C29F" w:rsidR="00E601DE" w:rsidRPr="00902EFD" w:rsidRDefault="00E601DE" w:rsidP="00902EF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2385" w:type="pct"/>
            <w:shd w:val="clear" w:color="auto" w:fill="FFFFFF"/>
            <w:vAlign w:val="center"/>
          </w:tcPr>
          <w:p w14:paraId="08F47AF0" w14:textId="1699E82E" w:rsidR="00E601DE" w:rsidRPr="00902EFD" w:rsidRDefault="00E601DE" w:rsidP="00CD43C3">
            <w:pPr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Wkraczanie</w:t>
            </w:r>
            <w:r w:rsidRPr="00E873F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obcych gatunków inwazyjnych</w:t>
            </w: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 xml:space="preserve"> takich jak np. </w:t>
            </w:r>
            <w:r w:rsidRPr="00902EFD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en-US" w:bidi="ar-SA"/>
              </w:rPr>
              <w:t>erechtites jastrzębcowaty</w:t>
            </w: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r w:rsidRPr="00902EFD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lang w:eastAsia="en-US" w:bidi="ar-SA"/>
              </w:rPr>
              <w:t>Erechtites hieraciifolia</w:t>
            </w:r>
          </w:p>
        </w:tc>
        <w:tc>
          <w:tcPr>
            <w:tcW w:w="2197" w:type="pct"/>
            <w:shd w:val="clear" w:color="auto" w:fill="FFFFFF"/>
            <w:vAlign w:val="center"/>
          </w:tcPr>
          <w:p w14:paraId="693B3C4C" w14:textId="296CECB4" w:rsidR="00E601DE" w:rsidRPr="00902EFD" w:rsidRDefault="00E601DE" w:rsidP="00902EFD">
            <w:pPr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E873F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Kontrolowanie i ograniczanie gatunków obcych</w:t>
            </w:r>
          </w:p>
        </w:tc>
      </w:tr>
      <w:tr w:rsidR="00E601DE" w:rsidRPr="00902EFD" w14:paraId="2917CAE4" w14:textId="77777777" w:rsidTr="00E601DE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8" w:type="pct"/>
            <w:shd w:val="clear" w:color="auto" w:fill="FFFFFF"/>
            <w:vAlign w:val="center"/>
          </w:tcPr>
          <w:p w14:paraId="2DD6C59A" w14:textId="7B0BACF4" w:rsidR="00E601DE" w:rsidRPr="00902EFD" w:rsidRDefault="00E601DE" w:rsidP="00902EF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2385" w:type="pct"/>
            <w:shd w:val="clear" w:color="auto" w:fill="FFFFFF"/>
            <w:vAlign w:val="center"/>
          </w:tcPr>
          <w:p w14:paraId="53020781" w14:textId="18472F81" w:rsidR="00E601DE" w:rsidRPr="00902EFD" w:rsidRDefault="00E601DE" w:rsidP="00CD43C3">
            <w:pPr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K</w:t>
            </w: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rótsze zaleganie pokrywy śnieżnej, wzrost temperatur powietrza oraz większe parowanie powodują szybsze wysychanie torfu, a co za tym idzie sukcesję roślinności drzewiastej.</w:t>
            </w:r>
          </w:p>
        </w:tc>
        <w:tc>
          <w:tcPr>
            <w:tcW w:w="2197" w:type="pct"/>
            <w:shd w:val="clear" w:color="auto" w:fill="FFFFFF"/>
            <w:vAlign w:val="center"/>
          </w:tcPr>
          <w:p w14:paraId="41D525CC" w14:textId="42BE4265" w:rsidR="00E601DE" w:rsidRPr="00902EFD" w:rsidRDefault="00E601DE" w:rsidP="00902EFD">
            <w:pPr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Obserwacja procesów naturalnych</w:t>
            </w:r>
          </w:p>
        </w:tc>
      </w:tr>
      <w:tr w:rsidR="00E601DE" w:rsidRPr="00902EFD" w14:paraId="22C1A90C" w14:textId="77777777" w:rsidTr="00E601D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418" w:type="pct"/>
            <w:shd w:val="clear" w:color="auto" w:fill="FFFFFF"/>
            <w:vAlign w:val="center"/>
          </w:tcPr>
          <w:p w14:paraId="1350B094" w14:textId="77777777" w:rsidR="00E601DE" w:rsidRPr="00902EFD" w:rsidRDefault="00E601DE" w:rsidP="00902EFD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</w:p>
        </w:tc>
        <w:tc>
          <w:tcPr>
            <w:tcW w:w="4582" w:type="pct"/>
            <w:gridSpan w:val="2"/>
            <w:shd w:val="clear" w:color="auto" w:fill="FFFFFF"/>
            <w:vAlign w:val="center"/>
          </w:tcPr>
          <w:p w14:paraId="698EB4F9" w14:textId="1CBAA58D" w:rsidR="00E601DE" w:rsidRPr="00902EFD" w:rsidRDefault="00E601DE" w:rsidP="00E601DE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E873F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Zagrożenia zewnętrzne, 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potencjalne</w:t>
            </w:r>
          </w:p>
        </w:tc>
      </w:tr>
      <w:tr w:rsidR="00E601DE" w:rsidRPr="00902EFD" w14:paraId="459CF1C1" w14:textId="77777777" w:rsidTr="00E601DE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8" w:type="pct"/>
            <w:shd w:val="clear" w:color="auto" w:fill="FFFFFF"/>
            <w:vAlign w:val="center"/>
          </w:tcPr>
          <w:p w14:paraId="2243B185" w14:textId="63E8A0E8" w:rsidR="00E601DE" w:rsidRPr="00902EFD" w:rsidRDefault="00E601DE" w:rsidP="00E601DE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2385" w:type="pct"/>
            <w:shd w:val="clear" w:color="auto" w:fill="FFFFFF"/>
            <w:vAlign w:val="center"/>
          </w:tcPr>
          <w:p w14:paraId="3FB2DCEA" w14:textId="244CEFD1" w:rsidR="00E601DE" w:rsidRPr="00E873FF" w:rsidRDefault="00E601DE" w:rsidP="00CD43C3">
            <w:pPr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 xml:space="preserve">Wydeptywanie, pozyskiwanie roślin do ogródków,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 xml:space="preserve">niekontrolowane </w:t>
            </w:r>
            <w:r w:rsidRPr="00902EFD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penetrowanie terenu</w:t>
            </w:r>
          </w:p>
        </w:tc>
        <w:tc>
          <w:tcPr>
            <w:tcW w:w="2197" w:type="pct"/>
            <w:shd w:val="clear" w:color="auto" w:fill="FFFFFF"/>
            <w:vAlign w:val="center"/>
          </w:tcPr>
          <w:p w14:paraId="0335E4F3" w14:textId="020716B0" w:rsidR="00E601DE" w:rsidRPr="00902EFD" w:rsidRDefault="00E601DE" w:rsidP="00E601DE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E873F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Ograniczanie antropopresji</w:t>
            </w:r>
          </w:p>
        </w:tc>
      </w:tr>
    </w:tbl>
    <w:p w14:paraId="2E21C1B7" w14:textId="6AEB1859" w:rsidR="00A77B3E" w:rsidRPr="00BC218F" w:rsidRDefault="00A77B3E" w:rsidP="00491089">
      <w:pPr>
        <w:keepNext/>
        <w:spacing w:after="480"/>
        <w:jc w:val="center"/>
        <w:rPr>
          <w:rFonts w:ascii="Arial" w:hAnsi="Arial" w:cs="Arial"/>
          <w:noProof/>
          <w:color w:val="000000"/>
          <w:sz w:val="22"/>
          <w:szCs w:val="22"/>
          <w:u w:color="000000"/>
        </w:rPr>
        <w:sectPr w:rsidR="00A77B3E" w:rsidRPr="00BC218F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0114A38" w14:textId="495AAE1A" w:rsidR="00A77B3E" w:rsidRPr="00BC218F" w:rsidRDefault="00181647">
      <w:pPr>
        <w:keepNext/>
        <w:spacing w:before="120" w:after="120" w:line="360" w:lineRule="auto"/>
        <w:ind w:left="3634"/>
        <w:jc w:val="left"/>
        <w:rPr>
          <w:rFonts w:ascii="Arial" w:hAnsi="Arial" w:cs="Arial"/>
          <w:noProof/>
          <w:color w:val="000000"/>
          <w:sz w:val="22"/>
          <w:szCs w:val="22"/>
          <w:u w:color="000000"/>
        </w:rPr>
      </w:pP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lastRenderedPageBreak/>
        <w:fldChar w:fldCharType="begin"/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fldChar w:fldCharType="end"/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Załącznik Nr 2 do zarządzenia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br/>
        <w:t>Regionalnego Dyrektora Ochrony Środowiska w </w:t>
      </w:r>
      <w:r w:rsidR="00252AE6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Rzeszowie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br/>
        <w:t>z dnia....................202</w:t>
      </w:r>
      <w:r w:rsidR="00822E6C"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3</w:t>
      </w:r>
      <w:r w:rsidRPr="00BC218F">
        <w:rPr>
          <w:rFonts w:ascii="Arial" w:hAnsi="Arial" w:cs="Arial"/>
          <w:noProof/>
          <w:color w:val="000000"/>
          <w:sz w:val="22"/>
          <w:szCs w:val="22"/>
          <w:u w:color="000000"/>
        </w:rPr>
        <w:t> r.</w:t>
      </w:r>
    </w:p>
    <w:p w14:paraId="18012C71" w14:textId="77777777" w:rsidR="00F53D62" w:rsidRPr="00BC218F" w:rsidRDefault="00181647" w:rsidP="001851E0">
      <w:pPr>
        <w:keepNext/>
        <w:spacing w:after="480"/>
        <w:jc w:val="center"/>
        <w:rPr>
          <w:rFonts w:ascii="Arial" w:hAnsi="Arial" w:cs="Arial"/>
          <w:noProof/>
          <w:color w:val="000000"/>
          <w:sz w:val="22"/>
          <w:szCs w:val="22"/>
          <w:shd w:val="clear" w:color="auto" w:fill="FFFFFF"/>
          <w:lang w:eastAsia="en-US" w:bidi="ar-SA"/>
        </w:rPr>
      </w:pPr>
      <w:r w:rsidRPr="00BC218F">
        <w:rPr>
          <w:rFonts w:ascii="Arial" w:hAnsi="Arial" w:cs="Arial"/>
          <w:b/>
          <w:noProof/>
          <w:color w:val="000000"/>
          <w:sz w:val="22"/>
          <w:szCs w:val="22"/>
          <w:u w:color="000000"/>
        </w:rPr>
        <w:t>Określenie działań ochronnych na obszarze ochrony czynnej, z podaniem ich rodzaju,</w:t>
      </w:r>
      <w:r w:rsidRPr="00BC218F">
        <w:rPr>
          <w:rFonts w:ascii="Arial" w:hAnsi="Arial" w:cs="Arial"/>
          <w:b/>
          <w:noProof/>
          <w:color w:val="000000"/>
          <w:sz w:val="22"/>
          <w:szCs w:val="22"/>
          <w:u w:color="000000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1698"/>
        <w:gridCol w:w="4963"/>
        <w:gridCol w:w="2474"/>
      </w:tblGrid>
      <w:tr w:rsidR="00F53D62" w:rsidRPr="00CD43C3" w14:paraId="13B54092" w14:textId="77777777" w:rsidTr="00CD43C3">
        <w:trPr>
          <w:trHeight w:val="58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AFC4" w14:textId="77777777" w:rsidR="00F53D62" w:rsidRPr="00CD43C3" w:rsidRDefault="00F53D62" w:rsidP="00CD43C3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  <w:bookmarkStart w:id="1" w:name="_Hlk138871472"/>
            <w:r w:rsidRPr="00CD43C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D94F8" w14:textId="77777777" w:rsidR="00F53D62" w:rsidRPr="00CD43C3" w:rsidRDefault="00F53D62" w:rsidP="00CD43C3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  <w:t>Czynności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8D2BA" w14:textId="77777777" w:rsidR="00F53D62" w:rsidRPr="00CD43C3" w:rsidRDefault="00F53D62" w:rsidP="00CD43C3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  <w:t>Sposób wykonania i zakres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E882" w14:textId="77777777" w:rsidR="00F53D62" w:rsidRPr="00CD43C3" w:rsidRDefault="00F53D62" w:rsidP="00CD43C3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en-US" w:bidi="ar-SA"/>
              </w:rPr>
              <w:t>Rozmiar i lokalizacja zadań ochronnych</w:t>
            </w:r>
          </w:p>
        </w:tc>
      </w:tr>
      <w:tr w:rsidR="00E601DE" w:rsidRPr="00CD43C3" w14:paraId="61E21D71" w14:textId="77777777" w:rsidTr="00CD43C3">
        <w:trPr>
          <w:trHeight w:val="58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6F26B" w14:textId="75F7C5CA" w:rsidR="00E601DE" w:rsidRPr="00CD43C3" w:rsidRDefault="00CD43C3" w:rsidP="00CD43C3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EC79E" w14:textId="6BC16287" w:rsidR="00E601DE" w:rsidRPr="00CD43C3" w:rsidRDefault="00E601DE" w:rsidP="00CD43C3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Ograniczanie sukcesji gatunków drzew i krzewów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CBC94" w14:textId="2CAA49DC" w:rsidR="00E601DE" w:rsidRPr="00CD43C3" w:rsidRDefault="00E601DE" w:rsidP="00CD43C3">
            <w:pP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Cykliczne usuwanie pojawiających się w obrębie torfowiska drzew i krzewów z </w:t>
            </w:r>
            <w:r w:rsidRPr="00CD43C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pozostawieniem biomasy na terenie rezerwatu przyrody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8535" w14:textId="4691772D" w:rsidR="00E601DE" w:rsidRPr="00CD43C3" w:rsidRDefault="00CD43C3" w:rsidP="00CD43C3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Style w:val="Teksttreci85pt"/>
                <w:sz w:val="18"/>
                <w:szCs w:val="18"/>
              </w:rPr>
              <w:t>T</w:t>
            </w:r>
            <w:r w:rsidRPr="00CD43C3">
              <w:rPr>
                <w:rStyle w:val="Teksttreci85pt"/>
                <w:sz w:val="18"/>
                <w:szCs w:val="18"/>
              </w:rPr>
              <w:t>eren torfowiska</w:t>
            </w:r>
          </w:p>
        </w:tc>
      </w:tr>
      <w:tr w:rsidR="00E601DE" w:rsidRPr="00CD43C3" w14:paraId="52F7CA89" w14:textId="77777777" w:rsidTr="00CD43C3">
        <w:trPr>
          <w:trHeight w:val="58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AD33A" w14:textId="62F1EC01" w:rsidR="00E601DE" w:rsidRPr="00CD43C3" w:rsidRDefault="00CD43C3" w:rsidP="00CD43C3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64D1C" w14:textId="0E8EB701" w:rsidR="00E601DE" w:rsidRPr="00CD43C3" w:rsidRDefault="00CD43C3" w:rsidP="00CD43C3">
            <w:pP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hAnsi="Arial" w:cs="Arial"/>
                <w:sz w:val="18"/>
                <w:szCs w:val="18"/>
                <w:lang w:eastAsia="en-US"/>
              </w:rPr>
              <w:t>Ustabilizowanie poziomu wód gruntowych oraz monitoring jego efektów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8FA86" w14:textId="385DD443" w:rsidR="00E601DE" w:rsidRPr="00CD43C3" w:rsidRDefault="00CD43C3" w:rsidP="00CD43C3">
            <w:pP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  <w:t>Budowa dwóch zastawek o stałej wysokości piętrzenia w rowie odwadniającym torfowisko lub zasypanie rowu. Pierwsza zastawka o rzędnej przelewu 185,95 m n.p.m., druga o rzędnej przelewu 185,65 m n.p.m. celem zmniejszenia spadku wody z pierwszej zastawki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1A70C" w14:textId="50C35D0A" w:rsidR="00E601DE" w:rsidRPr="00CD43C3" w:rsidRDefault="00CD43C3" w:rsidP="00CD43C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>1</w:t>
            </w:r>
            <w:r>
              <w:rPr>
                <w:rFonts w:eastAsia="Arial"/>
              </w:rPr>
              <w:t>)</w:t>
            </w:r>
            <w:r>
              <w:rPr>
                <w:rFonts w:eastAsia="Arial"/>
                <w:lang w:val="pl-PL"/>
              </w:rPr>
              <w:t xml:space="preserve"> </w:t>
            </w:r>
            <w:r w:rsidRPr="00CD43C3">
              <w:rPr>
                <w:rFonts w:ascii="Arial" w:eastAsia="Arial" w:hAnsi="Arial" w:cs="Arial"/>
                <w:color w:val="000000"/>
                <w:sz w:val="18"/>
                <w:szCs w:val="18"/>
              </w:rPr>
              <w:t>50.23859157, 21.53423041 (WGS84)</w:t>
            </w:r>
          </w:p>
          <w:p w14:paraId="479FA7DE" w14:textId="3D4251AD" w:rsidR="00CD43C3" w:rsidRPr="00CD43C3" w:rsidRDefault="00CD43C3" w:rsidP="00CD43C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pl-PL"/>
              </w:rPr>
              <w:t>2</w:t>
            </w:r>
            <w:r>
              <w:rPr>
                <w:rFonts w:eastAsia="Arial"/>
              </w:rPr>
              <w:t>)</w:t>
            </w:r>
            <w:r>
              <w:rPr>
                <w:rFonts w:eastAsia="Arial"/>
                <w:lang w:val="pl-PL"/>
              </w:rPr>
              <w:t xml:space="preserve"> </w:t>
            </w:r>
            <w:r w:rsidRPr="00CD43C3">
              <w:rPr>
                <w:rFonts w:ascii="Arial" w:eastAsia="Arial" w:hAnsi="Arial" w:cs="Arial"/>
                <w:color w:val="000000"/>
                <w:sz w:val="18"/>
                <w:szCs w:val="18"/>
              </w:rPr>
              <w:t>50.23839994, 21.53407027 (WGS84)</w:t>
            </w:r>
          </w:p>
        </w:tc>
      </w:tr>
      <w:tr w:rsidR="00E601DE" w:rsidRPr="00CD43C3" w14:paraId="3F97F04D" w14:textId="77777777" w:rsidTr="00CD43C3">
        <w:trPr>
          <w:trHeight w:val="58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8FD0E" w14:textId="31A6B170" w:rsidR="00E601DE" w:rsidRPr="00CD43C3" w:rsidRDefault="00CD43C3" w:rsidP="00CD43C3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0F686" w14:textId="3AE406FC" w:rsidR="00E601DE" w:rsidRPr="00CD43C3" w:rsidRDefault="00CD43C3" w:rsidP="00CD43C3">
            <w:pP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Kontrolowanie i ograniczanie ekspansji gatunków obcych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FDA75" w14:textId="77777777" w:rsidR="00E601DE" w:rsidRPr="00CD43C3" w:rsidRDefault="00CD43C3" w:rsidP="00CD43C3">
            <w:pPr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CD43C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Monitorowanie stopnia zasiedlenia rezerwatu przez gatunki obce. </w:t>
            </w:r>
          </w:p>
          <w:p w14:paraId="77CE6252" w14:textId="4B1B69B2" w:rsidR="00CD43C3" w:rsidRPr="00CD43C3" w:rsidRDefault="00CD43C3" w:rsidP="00CD43C3">
            <w:pPr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  <w:t>ręczne wyrywanie osobników erechtitesa jastrzębcowatego Erechtites hieraciifolia przed rozsianiem i usuwanie ich poza obręb torfowiska.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ED681" w14:textId="5AB855FD" w:rsidR="00E601DE" w:rsidRPr="00CD43C3" w:rsidRDefault="00CD43C3" w:rsidP="00CD43C3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ar-SA"/>
              </w:rPr>
            </w:pPr>
            <w:r>
              <w:rPr>
                <w:rStyle w:val="Teksttreci85pt"/>
                <w:sz w:val="18"/>
                <w:szCs w:val="18"/>
              </w:rPr>
              <w:t>T</w:t>
            </w:r>
            <w:r w:rsidRPr="00CD43C3">
              <w:rPr>
                <w:rStyle w:val="Teksttreci85pt"/>
                <w:sz w:val="18"/>
                <w:szCs w:val="18"/>
              </w:rPr>
              <w:t>eren torfowiska</w:t>
            </w:r>
          </w:p>
        </w:tc>
      </w:tr>
      <w:tr w:rsidR="00491089" w:rsidRPr="00CD43C3" w14:paraId="371421AA" w14:textId="77777777" w:rsidTr="00CD43C3">
        <w:trPr>
          <w:trHeight w:val="2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A0B63" w14:textId="77777777" w:rsidR="00491089" w:rsidRPr="00CD43C3" w:rsidRDefault="00491089" w:rsidP="00CD43C3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F196E" w14:textId="24C6825A" w:rsidR="00491089" w:rsidRPr="00CD43C3" w:rsidRDefault="00CD43C3" w:rsidP="00CD43C3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Style w:val="PogrubienieTeksttreci85pt"/>
                <w:rFonts w:eastAsia="Calibri"/>
                <w:b w:val="0"/>
                <w:bCs w:val="0"/>
                <w:sz w:val="18"/>
                <w:szCs w:val="18"/>
              </w:rPr>
              <w:t xml:space="preserve">Obserwacja procesów naturalnych </w:t>
            </w:r>
            <w:r w:rsidR="00491089" w:rsidRPr="00CD43C3">
              <w:rPr>
                <w:rStyle w:val="PogrubienieTeksttreci85pt"/>
                <w:rFonts w:eastAsia="Calibr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C76D3" w14:textId="49E08E8D" w:rsidR="00491089" w:rsidRPr="00CD43C3" w:rsidRDefault="00CD43C3" w:rsidP="00CD43C3">
            <w:pPr>
              <w:widowControl w:val="0"/>
              <w:tabs>
                <w:tab w:val="left" w:pos="344"/>
              </w:tabs>
              <w:jc w:val="left"/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Style w:val="Teksttreci95pt"/>
                <w:sz w:val="18"/>
                <w:szCs w:val="18"/>
              </w:rPr>
              <w:t>Okresowe kontrole terenu rezerwatu przyrody</w:t>
            </w:r>
            <w:r w:rsidR="00491089" w:rsidRPr="00CD43C3">
              <w:rPr>
                <w:rStyle w:val="Teksttreci95pt"/>
                <w:sz w:val="18"/>
                <w:szCs w:val="18"/>
              </w:rPr>
              <w:t xml:space="preserve"> realizowan</w:t>
            </w:r>
            <w:r w:rsidRPr="00CD43C3">
              <w:rPr>
                <w:rStyle w:val="Teksttreci95pt"/>
                <w:sz w:val="18"/>
                <w:szCs w:val="18"/>
              </w:rPr>
              <w:t>e</w:t>
            </w:r>
            <w:r w:rsidR="00491089" w:rsidRPr="00CD43C3">
              <w:rPr>
                <w:rStyle w:val="Teksttreci95pt"/>
                <w:sz w:val="18"/>
                <w:szCs w:val="18"/>
              </w:rPr>
              <w:t xml:space="preserve"> przez pracowników Nadleśnictwa </w:t>
            </w:r>
            <w:r w:rsidRPr="00CD43C3">
              <w:rPr>
                <w:rStyle w:val="Teksttreci95pt"/>
                <w:sz w:val="18"/>
                <w:szCs w:val="18"/>
              </w:rPr>
              <w:t xml:space="preserve">Tuszyma </w:t>
            </w:r>
            <w:r w:rsidR="00491089" w:rsidRPr="00CD43C3">
              <w:rPr>
                <w:rStyle w:val="Teksttreci95pt"/>
                <w:sz w:val="18"/>
                <w:szCs w:val="18"/>
              </w:rPr>
              <w:t xml:space="preserve">i/lub pracowników Regionalnej Dyrekcji Ochrony Środowiska w Rzeszowie.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216B0" w14:textId="1DC10CDA" w:rsidR="00491089" w:rsidRPr="00CD43C3" w:rsidRDefault="00491089" w:rsidP="00CD43C3">
            <w:pPr>
              <w:widowControl w:val="0"/>
              <w:tabs>
                <w:tab w:val="left" w:pos="271"/>
              </w:tabs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Style w:val="Teksttreci85pt"/>
                <w:sz w:val="18"/>
                <w:szCs w:val="18"/>
              </w:rPr>
              <w:t>Obszar całego rezerwatu</w:t>
            </w:r>
          </w:p>
        </w:tc>
      </w:tr>
      <w:tr w:rsidR="00CD43C3" w:rsidRPr="00CD43C3" w14:paraId="35A34A99" w14:textId="77777777" w:rsidTr="00CD43C3">
        <w:trPr>
          <w:trHeight w:val="2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DE91E" w14:textId="73B37E79" w:rsidR="00CD43C3" w:rsidRPr="00CD43C3" w:rsidRDefault="00CD43C3" w:rsidP="00CD43C3">
            <w:pPr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</w:pPr>
            <w:r w:rsidRPr="00CD43C3">
              <w:rPr>
                <w:rFonts w:ascii="Arial" w:eastAsia="Calibri" w:hAnsi="Arial" w:cs="Arial"/>
                <w:color w:val="00000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5163D" w14:textId="32213B95" w:rsidR="00CD43C3" w:rsidRPr="00CD43C3" w:rsidRDefault="00CD43C3" w:rsidP="00CD43C3">
            <w:pPr>
              <w:rPr>
                <w:rStyle w:val="PogrubienieTeksttreci85pt"/>
                <w:rFonts w:eastAsia="Calibri"/>
                <w:b w:val="0"/>
                <w:bCs w:val="0"/>
                <w:sz w:val="18"/>
                <w:szCs w:val="18"/>
              </w:rPr>
            </w:pPr>
            <w:r w:rsidRPr="00CD43C3">
              <w:rPr>
                <w:rFonts w:ascii="Arial" w:hAnsi="Arial" w:cs="Arial"/>
                <w:sz w:val="18"/>
                <w:szCs w:val="18"/>
                <w:lang w:eastAsia="en-US"/>
              </w:rPr>
              <w:t>Ograniczenie skutków antropopresji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27186" w14:textId="5AA3A4DA" w:rsidR="00CD43C3" w:rsidRPr="00CD43C3" w:rsidRDefault="00CD43C3" w:rsidP="00CD43C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D43C3">
              <w:rPr>
                <w:rFonts w:ascii="Arial" w:hAnsi="Arial" w:cs="Arial"/>
                <w:sz w:val="18"/>
                <w:szCs w:val="18"/>
                <w:lang w:eastAsia="en-US"/>
              </w:rPr>
              <w:t xml:space="preserve">1) Utrzymanie i uzupełnienie oznakowania granic rezerwatu i tablic urzędowych </w:t>
            </w:r>
            <w:r w:rsidR="009A7755">
              <w:rPr>
                <w:rFonts w:ascii="Arial" w:hAnsi="Arial" w:cs="Arial"/>
                <w:sz w:val="18"/>
                <w:szCs w:val="18"/>
                <w:lang w:eastAsia="en-US"/>
              </w:rPr>
              <w:t>oraz</w:t>
            </w:r>
            <w:r w:rsidRPr="00CD43C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edukacyjnych</w:t>
            </w:r>
          </w:p>
          <w:p w14:paraId="7313030A" w14:textId="52F8288B" w:rsidR="00CD43C3" w:rsidRPr="009A7755" w:rsidRDefault="00CD43C3" w:rsidP="009A7755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Teksttreci95pt"/>
                <w:rFonts w:eastAsia="Calibri"/>
                <w:sz w:val="18"/>
                <w:szCs w:val="18"/>
                <w:lang w:eastAsia="en-US"/>
              </w:rPr>
            </w:pPr>
            <w:r w:rsidRPr="00CD43C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2) Zachowanie czytelności przebiegu szlaku ruchu pieszego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9184" w14:textId="22A15E4A" w:rsidR="00CD43C3" w:rsidRPr="00CD43C3" w:rsidRDefault="00CD43C3" w:rsidP="00CD43C3">
            <w:pPr>
              <w:widowControl w:val="0"/>
              <w:tabs>
                <w:tab w:val="left" w:pos="271"/>
              </w:tabs>
              <w:rPr>
                <w:rStyle w:val="Teksttreci85pt"/>
                <w:sz w:val="18"/>
                <w:szCs w:val="18"/>
              </w:rPr>
            </w:pPr>
            <w:r w:rsidRPr="00CD43C3">
              <w:rPr>
                <w:rStyle w:val="Teksttreci85pt"/>
                <w:sz w:val="18"/>
                <w:szCs w:val="18"/>
              </w:rPr>
              <w:t>Granica rezerwatu przyrody</w:t>
            </w:r>
          </w:p>
        </w:tc>
      </w:tr>
      <w:bookmarkEnd w:id="1"/>
    </w:tbl>
    <w:p w14:paraId="16E5C8BB" w14:textId="13D87290" w:rsidR="002A3310" w:rsidRPr="00BC218F" w:rsidRDefault="002A3310" w:rsidP="00CD43C3">
      <w:pPr>
        <w:jc w:val="lef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E403CC0" w14:textId="77777777" w:rsidR="002A3310" w:rsidRPr="00BC218F" w:rsidRDefault="002A3310" w:rsidP="001851E0">
      <w:pPr>
        <w:keepNext/>
        <w:spacing w:after="480"/>
        <w:jc w:val="center"/>
        <w:rPr>
          <w:rFonts w:ascii="Arial" w:hAnsi="Arial" w:cs="Arial"/>
          <w:noProof/>
          <w:color w:val="000000"/>
          <w:sz w:val="22"/>
          <w:szCs w:val="22"/>
          <w:shd w:val="clear" w:color="auto" w:fill="FFFFFF"/>
          <w:lang w:eastAsia="en-US" w:bidi="ar-SA"/>
        </w:rPr>
      </w:pPr>
    </w:p>
    <w:sectPr w:rsidR="002A3310" w:rsidRPr="00BC218F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F676" w14:textId="77777777" w:rsidR="00ED5C5F" w:rsidRDefault="00ED5C5F">
      <w:r>
        <w:separator/>
      </w:r>
    </w:p>
  </w:endnote>
  <w:endnote w:type="continuationSeparator" w:id="0">
    <w:p w14:paraId="56FC32C0" w14:textId="77777777" w:rsidR="00ED5C5F" w:rsidRDefault="00ED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56AB" w14:paraId="76D004D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BA1EC9" w14:textId="77777777" w:rsidR="009456AB" w:rsidRDefault="00181647">
          <w:pPr>
            <w:jc w:val="left"/>
            <w:rPr>
              <w:sz w:val="18"/>
            </w:rPr>
          </w:pPr>
          <w:r w:rsidRPr="00252AE6">
            <w:rPr>
              <w:sz w:val="18"/>
              <w:lang w:val="en-US"/>
            </w:rPr>
            <w:t>Id: 528AD01C-D781-45B9-8E82-515B025F9DA4.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3BE514" w14:textId="77777777" w:rsidR="009456AB" w:rsidRDefault="00181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70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574889" w14:textId="77777777" w:rsidR="009456AB" w:rsidRDefault="009456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56AB" w14:paraId="10C4D88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8597EF" w14:textId="36F179E1" w:rsidR="009456AB" w:rsidRDefault="009456A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2287E9" w14:textId="77777777" w:rsidR="009456AB" w:rsidRDefault="00181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70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B46A11" w14:textId="77777777" w:rsidR="009456AB" w:rsidRDefault="009456A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56AB" w14:paraId="4E61D597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2CE8FD" w14:textId="011A7D1C" w:rsidR="009456AB" w:rsidRDefault="009456A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F2F9B1" w14:textId="17F548D8" w:rsidR="009456AB" w:rsidRDefault="00181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70D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1A4BD6FA" w14:textId="77777777" w:rsidR="009456AB" w:rsidRDefault="009456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24B3" w14:textId="77777777" w:rsidR="00ED5C5F" w:rsidRDefault="00ED5C5F">
      <w:r>
        <w:separator/>
      </w:r>
    </w:p>
  </w:footnote>
  <w:footnote w:type="continuationSeparator" w:id="0">
    <w:p w14:paraId="3DC6FDC0" w14:textId="77777777" w:rsidR="00ED5C5F" w:rsidRDefault="00ED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15"/>
    <w:multiLevelType w:val="hybridMultilevel"/>
    <w:tmpl w:val="00000000"/>
    <w:lvl w:ilvl="0" w:tplc="8AAC54DE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208E3B5E">
      <w:start w:val="1"/>
      <w:numFmt w:val="lowerLetter"/>
      <w:lvlText w:val="%2."/>
      <w:lvlJc w:val="left"/>
      <w:pPr>
        <w:ind w:left="1440" w:hanging="360"/>
      </w:pPr>
    </w:lvl>
    <w:lvl w:ilvl="2" w:tplc="033EB928">
      <w:start w:val="1"/>
      <w:numFmt w:val="lowerRoman"/>
      <w:lvlText w:val="%3."/>
      <w:lvlJc w:val="right"/>
      <w:pPr>
        <w:ind w:left="2160" w:hanging="180"/>
      </w:pPr>
    </w:lvl>
    <w:lvl w:ilvl="3" w:tplc="B17C79EC">
      <w:start w:val="1"/>
      <w:numFmt w:val="decimal"/>
      <w:lvlText w:val="%4."/>
      <w:lvlJc w:val="left"/>
      <w:pPr>
        <w:ind w:left="2880" w:hanging="360"/>
      </w:pPr>
    </w:lvl>
    <w:lvl w:ilvl="4" w:tplc="F0B85E2C">
      <w:start w:val="1"/>
      <w:numFmt w:val="lowerLetter"/>
      <w:lvlText w:val="%5."/>
      <w:lvlJc w:val="left"/>
      <w:pPr>
        <w:ind w:left="3600" w:hanging="360"/>
      </w:pPr>
    </w:lvl>
    <w:lvl w:ilvl="5" w:tplc="2F9C0426">
      <w:start w:val="1"/>
      <w:numFmt w:val="lowerRoman"/>
      <w:lvlText w:val="%6."/>
      <w:lvlJc w:val="right"/>
      <w:pPr>
        <w:ind w:left="4320" w:hanging="180"/>
      </w:pPr>
    </w:lvl>
    <w:lvl w:ilvl="6" w:tplc="93408ECC">
      <w:start w:val="1"/>
      <w:numFmt w:val="decimal"/>
      <w:lvlText w:val="%7."/>
      <w:lvlJc w:val="left"/>
      <w:pPr>
        <w:ind w:left="5040" w:hanging="360"/>
      </w:pPr>
    </w:lvl>
    <w:lvl w:ilvl="7" w:tplc="A184D852">
      <w:start w:val="1"/>
      <w:numFmt w:val="lowerLetter"/>
      <w:lvlText w:val="%8."/>
      <w:lvlJc w:val="left"/>
      <w:pPr>
        <w:ind w:left="5760" w:hanging="360"/>
      </w:pPr>
    </w:lvl>
    <w:lvl w:ilvl="8" w:tplc="798C4D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1680"/>
    <w:multiLevelType w:val="multilevel"/>
    <w:tmpl w:val="A1A49D1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63767"/>
    <w:multiLevelType w:val="hybridMultilevel"/>
    <w:tmpl w:val="890CF2D0"/>
    <w:lvl w:ilvl="0" w:tplc="FEE89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602033"/>
    <w:multiLevelType w:val="hybridMultilevel"/>
    <w:tmpl w:val="70748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60641">
    <w:abstractNumId w:val="0"/>
  </w:num>
  <w:num w:numId="2" w16cid:durableId="2013988838">
    <w:abstractNumId w:val="1"/>
  </w:num>
  <w:num w:numId="3" w16cid:durableId="346097823">
    <w:abstractNumId w:val="2"/>
  </w:num>
  <w:num w:numId="4" w16cid:durableId="1433932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0978"/>
    <w:rsid w:val="000A7CCE"/>
    <w:rsid w:val="00181647"/>
    <w:rsid w:val="001851E0"/>
    <w:rsid w:val="001F6D00"/>
    <w:rsid w:val="00252AE6"/>
    <w:rsid w:val="002A3310"/>
    <w:rsid w:val="002B4A32"/>
    <w:rsid w:val="00365BBC"/>
    <w:rsid w:val="003A6ECA"/>
    <w:rsid w:val="00491089"/>
    <w:rsid w:val="004C625E"/>
    <w:rsid w:val="00534350"/>
    <w:rsid w:val="00724790"/>
    <w:rsid w:val="00822E6C"/>
    <w:rsid w:val="008619C0"/>
    <w:rsid w:val="008C70DB"/>
    <w:rsid w:val="00902EFD"/>
    <w:rsid w:val="00912E8E"/>
    <w:rsid w:val="009456AB"/>
    <w:rsid w:val="009A73BB"/>
    <w:rsid w:val="009A7755"/>
    <w:rsid w:val="009B5881"/>
    <w:rsid w:val="00A54A5A"/>
    <w:rsid w:val="00A77B3E"/>
    <w:rsid w:val="00B70322"/>
    <w:rsid w:val="00B80916"/>
    <w:rsid w:val="00BC218F"/>
    <w:rsid w:val="00CA2A55"/>
    <w:rsid w:val="00CA2B3C"/>
    <w:rsid w:val="00CD43C3"/>
    <w:rsid w:val="00D52E03"/>
    <w:rsid w:val="00D61284"/>
    <w:rsid w:val="00E0237F"/>
    <w:rsid w:val="00E601A3"/>
    <w:rsid w:val="00E601DE"/>
    <w:rsid w:val="00ED5C5F"/>
    <w:rsid w:val="00F53D62"/>
    <w:rsid w:val="00F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C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LPNumerowanie">
    <w:name w:val="LP_Numerowanie"/>
    <w:basedOn w:val="Normalny"/>
    <w:pPr>
      <w:numPr>
        <w:numId w:val="1"/>
      </w:numPr>
      <w:tabs>
        <w:tab w:val="left" w:pos="0"/>
        <w:tab w:val="left" w:pos="720"/>
      </w:tabs>
      <w:spacing w:line="360" w:lineRule="auto"/>
    </w:pPr>
    <w:rPr>
      <w:color w:val="000000"/>
      <w:szCs w:val="20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D61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128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61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1284"/>
    <w:rPr>
      <w:sz w:val="24"/>
      <w:szCs w:val="24"/>
    </w:rPr>
  </w:style>
  <w:style w:type="character" w:customStyle="1" w:styleId="Teksttreci2">
    <w:name w:val="Tekst treści (2)_"/>
    <w:link w:val="Teksttreci20"/>
    <w:rsid w:val="00252AE6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2AE6"/>
    <w:pPr>
      <w:widowControl w:val="0"/>
      <w:shd w:val="clear" w:color="auto" w:fill="FFFFFF"/>
      <w:spacing w:before="120" w:after="120" w:line="0" w:lineRule="atLeast"/>
      <w:ind w:hanging="280"/>
      <w:jc w:val="center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185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851E0"/>
    <w:rPr>
      <w:rFonts w:ascii="Segoe UI" w:hAnsi="Segoe UI" w:cs="Segoe UI"/>
      <w:sz w:val="18"/>
      <w:szCs w:val="18"/>
    </w:rPr>
  </w:style>
  <w:style w:type="paragraph" w:customStyle="1" w:styleId="mj">
    <w:name w:val="mój"/>
    <w:basedOn w:val="Normalny"/>
    <w:link w:val="mjZnak"/>
    <w:qFormat/>
    <w:rsid w:val="002A3310"/>
    <w:pPr>
      <w:spacing w:line="360" w:lineRule="auto"/>
    </w:pPr>
    <w:rPr>
      <w:rFonts w:eastAsia="Calibri"/>
      <w:lang w:eastAsia="en-US" w:bidi="ar-SA"/>
    </w:rPr>
  </w:style>
  <w:style w:type="character" w:customStyle="1" w:styleId="mjZnak">
    <w:name w:val="mój Znak"/>
    <w:link w:val="mj"/>
    <w:rsid w:val="002A3310"/>
    <w:rPr>
      <w:rFonts w:eastAsia="Calibri"/>
      <w:sz w:val="24"/>
      <w:szCs w:val="24"/>
      <w:lang w:eastAsia="en-US" w:bidi="ar-SA"/>
    </w:rPr>
  </w:style>
  <w:style w:type="character" w:customStyle="1" w:styleId="Teksttreci95pt">
    <w:name w:val="Tekst treści + 9;5 pt"/>
    <w:rsid w:val="002A33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grubienieTeksttreci95ptKursywa">
    <w:name w:val="Pogrubienie;Tekst treści + 9;5 pt;Kursywa"/>
    <w:rsid w:val="002A33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85pt">
    <w:name w:val="Tekst treści + 8;5 pt"/>
    <w:rsid w:val="002A33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PogrubienieTeksttreci95pt">
    <w:name w:val="Pogrubienie;Tekst treści + 9;5 pt"/>
    <w:rsid w:val="002A33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grubienieTeksttreci85pt">
    <w:name w:val="Pogrubienie;Tekst treści + 8;5 pt"/>
    <w:rsid w:val="002A33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styleId="Legenda">
    <w:name w:val="caption"/>
    <w:basedOn w:val="Normalny"/>
    <w:next w:val="Normalny"/>
    <w:uiPriority w:val="35"/>
    <w:unhideWhenUsed/>
    <w:qFormat/>
    <w:rsid w:val="002A3310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ustanowienia planu ochrony dla rezerwatu przyrody „Góra św. Wawrzyńca”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ustanowienia planu ochrony dla rezerwatu przyrody „Góra św. Wawrzyńca”</dc:title>
  <dc:subject/>
  <dc:creator/>
  <cp:lastModifiedBy/>
  <cp:revision>1</cp:revision>
  <dcterms:created xsi:type="dcterms:W3CDTF">2023-12-18T07:31:00Z</dcterms:created>
  <dcterms:modified xsi:type="dcterms:W3CDTF">2023-12-18T10:44:00Z</dcterms:modified>
  <cp:category/>
</cp:coreProperties>
</file>