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F7AE" w14:textId="7E3FF57A" w:rsidR="000251DA" w:rsidRPr="00882F0A" w:rsidRDefault="000251DA" w:rsidP="0020745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352B94">
        <w:rPr>
          <w:rFonts w:ascii="Arial" w:eastAsia="Times New Roman" w:hAnsi="Arial" w:cs="Arial"/>
          <w:sz w:val="21"/>
          <w:szCs w:val="21"/>
          <w:lang w:eastAsia="pl-PL"/>
        </w:rPr>
        <w:t>90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F043B">
        <w:rPr>
          <w:rFonts w:ascii="Arial" w:eastAsia="Times New Roman" w:hAnsi="Arial" w:cs="Arial"/>
          <w:sz w:val="21"/>
          <w:szCs w:val="21"/>
          <w:lang w:eastAsia="pl-PL"/>
        </w:rPr>
        <w:t>AK.3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bookmarkStart w:id="0" w:name="_Hlk146277412"/>
      <w:r w:rsidRPr="00DF24B3">
        <w:rPr>
          <w:rFonts w:ascii="Arial" w:eastAsia="Calibri" w:hAnsi="Arial" w:cs="Arial"/>
        </w:rPr>
        <w:t>Gdańsk, dnia</w:t>
      </w:r>
      <w:r w:rsidR="00BF043B">
        <w:rPr>
          <w:rFonts w:ascii="Arial" w:eastAsia="Calibri" w:hAnsi="Arial" w:cs="Arial"/>
        </w:rPr>
        <w:t xml:space="preserve"> </w:t>
      </w:r>
      <w:r w:rsidR="00C25EA0">
        <w:rPr>
          <w:rFonts w:ascii="Arial" w:eastAsia="Calibri" w:hAnsi="Arial" w:cs="Arial"/>
        </w:rPr>
        <w:t>28</w:t>
      </w:r>
      <w:r w:rsidR="00352B94">
        <w:rPr>
          <w:rFonts w:ascii="Arial" w:eastAsia="Calibri" w:hAnsi="Arial" w:cs="Arial"/>
        </w:rPr>
        <w:t xml:space="preserve"> stycznia</w:t>
      </w:r>
      <w:r>
        <w:rPr>
          <w:rFonts w:ascii="Arial" w:eastAsia="Calibri" w:hAnsi="Arial" w:cs="Arial"/>
        </w:rPr>
        <w:t xml:space="preserve"> </w:t>
      </w:r>
      <w:r w:rsidRPr="00DF24B3">
        <w:rPr>
          <w:rFonts w:ascii="Arial" w:eastAsia="Calibri" w:hAnsi="Arial" w:cs="Arial"/>
        </w:rPr>
        <w:t>202</w:t>
      </w:r>
      <w:r w:rsidR="00352B94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</w:t>
      </w:r>
      <w:r w:rsidRPr="00DF24B3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>.</w:t>
      </w:r>
      <w:bookmarkEnd w:id="0"/>
    </w:p>
    <w:p w14:paraId="4631B23D" w14:textId="5DD7CDF8" w:rsidR="000251DA" w:rsidRDefault="000251DA" w:rsidP="00207455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</w:p>
    <w:p w14:paraId="7B8FBACE" w14:textId="77777777" w:rsidR="000251DA" w:rsidRPr="000F0822" w:rsidRDefault="000251DA" w:rsidP="00207455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0F0822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356F8262" w14:textId="44555993" w:rsidR="00352B94" w:rsidRPr="00352B94" w:rsidRDefault="000251DA" w:rsidP="00207455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B94">
        <w:rPr>
          <w:rFonts w:ascii="Arial" w:eastAsia="Times New Roman" w:hAnsi="Arial" w:cs="Arial"/>
          <w:lang w:eastAsia="pl-PL"/>
        </w:rPr>
        <w:t xml:space="preserve">Regionalny Dyrektor Ochrony Środowiska w Gdańsku, stosownie do art. 49 ustawy z dnia 14 czerwca 1960 r. </w:t>
      </w:r>
      <w:r w:rsidRPr="00352B94">
        <w:rPr>
          <w:rFonts w:ascii="Arial" w:eastAsia="Times New Roman" w:hAnsi="Arial" w:cs="Arial"/>
          <w:i/>
          <w:iCs/>
          <w:lang w:eastAsia="pl-PL"/>
        </w:rPr>
        <w:t xml:space="preserve">Kodeks postępowania administracyjnego </w:t>
      </w:r>
      <w:r w:rsidRPr="00352B94">
        <w:rPr>
          <w:rFonts w:ascii="Arial" w:eastAsia="Calibri" w:hAnsi="Arial" w:cs="Arial"/>
        </w:rPr>
        <w:t>(t. j. Dz. U. z 2024 r. poz. 572),</w:t>
      </w:r>
      <w:r w:rsidRPr="00352B94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352B94">
        <w:rPr>
          <w:rFonts w:ascii="Arial" w:eastAsia="Times New Roman" w:hAnsi="Arial" w:cs="Arial"/>
          <w:lang w:eastAsia="pl-PL"/>
        </w:rPr>
        <w:t xml:space="preserve">zwanej dalej kpa, w związku z art. 74 ust. 3 oraz art. 75 </w:t>
      </w:r>
      <w:r w:rsidR="00690E5F" w:rsidRPr="00690E5F">
        <w:rPr>
          <w:rFonts w:ascii="Arial" w:eastAsia="Times New Roman" w:hAnsi="Arial" w:cs="Arial"/>
          <w:lang w:eastAsia="pl-PL"/>
        </w:rPr>
        <w:t>ust.1 pkt 1</w:t>
      </w:r>
      <w:r w:rsidR="00432D87">
        <w:rPr>
          <w:rFonts w:ascii="Arial" w:eastAsia="Times New Roman" w:hAnsi="Arial" w:cs="Arial"/>
          <w:lang w:eastAsia="pl-PL"/>
        </w:rPr>
        <w:t xml:space="preserve"> litera</w:t>
      </w:r>
      <w:r w:rsidR="00690E5F" w:rsidRPr="00690E5F">
        <w:rPr>
          <w:rFonts w:ascii="Arial" w:eastAsia="Times New Roman" w:hAnsi="Arial" w:cs="Arial"/>
          <w:lang w:eastAsia="pl-PL"/>
        </w:rPr>
        <w:t xml:space="preserve"> b</w:t>
      </w:r>
      <w:r w:rsidRPr="00352B94">
        <w:rPr>
          <w:rFonts w:ascii="Arial" w:eastAsia="Times New Roman" w:hAnsi="Arial" w:cs="Arial"/>
          <w:lang w:eastAsia="pl-PL"/>
        </w:rPr>
        <w:t xml:space="preserve"> ustawy z dnia 3 października 2008 r.</w:t>
      </w:r>
      <w:r w:rsidRPr="00352B94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Pr="00352B94">
        <w:rPr>
          <w:rFonts w:ascii="Arial" w:eastAsia="Calibri" w:hAnsi="Arial" w:cs="Arial"/>
          <w:i/>
        </w:rPr>
        <w:t xml:space="preserve"> </w:t>
      </w:r>
      <w:r w:rsidRPr="00352B94">
        <w:rPr>
          <w:rFonts w:ascii="Arial" w:eastAsia="Calibri" w:hAnsi="Arial" w:cs="Arial"/>
        </w:rPr>
        <w:t>(t. j. Dz. U. z 202</w:t>
      </w:r>
      <w:r w:rsidR="00BF043B" w:rsidRPr="00352B94">
        <w:rPr>
          <w:rFonts w:ascii="Arial" w:eastAsia="Calibri" w:hAnsi="Arial" w:cs="Arial"/>
        </w:rPr>
        <w:t>4</w:t>
      </w:r>
      <w:r w:rsidRPr="00352B94">
        <w:rPr>
          <w:rFonts w:ascii="Arial" w:eastAsia="Calibri" w:hAnsi="Arial" w:cs="Arial"/>
        </w:rPr>
        <w:t xml:space="preserve"> r. poz. 1</w:t>
      </w:r>
      <w:r w:rsidR="00BF043B" w:rsidRPr="00352B94">
        <w:rPr>
          <w:rFonts w:ascii="Arial" w:eastAsia="Calibri" w:hAnsi="Arial" w:cs="Arial"/>
        </w:rPr>
        <w:t>112</w:t>
      </w:r>
      <w:r w:rsidR="00352B94" w:rsidRPr="00352B94">
        <w:rPr>
          <w:rFonts w:ascii="Arial" w:eastAsia="Calibri" w:hAnsi="Arial" w:cs="Arial"/>
        </w:rPr>
        <w:t xml:space="preserve"> ze zm.</w:t>
      </w:r>
      <w:r w:rsidRPr="00352B94">
        <w:rPr>
          <w:rFonts w:ascii="Arial" w:eastAsia="Calibri" w:hAnsi="Arial" w:cs="Arial"/>
        </w:rPr>
        <w:t xml:space="preserve">), dalej ustawa </w:t>
      </w:r>
      <w:proofErr w:type="spellStart"/>
      <w:r w:rsidRPr="00352B94">
        <w:rPr>
          <w:rFonts w:ascii="Arial" w:eastAsia="Calibri" w:hAnsi="Arial" w:cs="Arial"/>
        </w:rPr>
        <w:t>ooś</w:t>
      </w:r>
      <w:proofErr w:type="spellEnd"/>
      <w:r w:rsidRPr="00352B94">
        <w:rPr>
          <w:rFonts w:ascii="Arial" w:eastAsia="Calibri" w:hAnsi="Arial" w:cs="Arial"/>
        </w:rPr>
        <w:t>,</w:t>
      </w:r>
      <w:r w:rsidRPr="00352B94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352B94">
        <w:rPr>
          <w:rFonts w:ascii="Arial" w:eastAsia="Times New Roman" w:hAnsi="Arial" w:cs="Arial"/>
          <w:lang w:eastAsia="pl-PL"/>
        </w:rPr>
        <w:t>niniejszym</w:t>
      </w:r>
      <w:r w:rsidRPr="00352B94">
        <w:rPr>
          <w:rFonts w:ascii="Arial" w:eastAsia="Times New Roman" w:hAnsi="Arial" w:cs="Arial"/>
          <w:bCs/>
          <w:lang w:eastAsia="pl-PL"/>
        </w:rPr>
        <w:t xml:space="preserve"> zawiadamia, </w:t>
      </w:r>
      <w:r w:rsidRPr="00352B94">
        <w:rPr>
          <w:rFonts w:ascii="Arial" w:eastAsia="Times New Roman" w:hAnsi="Arial" w:cs="Arial"/>
          <w:lang w:eastAsia="pl-PL"/>
        </w:rPr>
        <w:t>o wszczęciu postępowania administracyjnego, na wniosek</w:t>
      </w:r>
      <w:r w:rsidR="004721CC" w:rsidRPr="00352B94">
        <w:rPr>
          <w:rFonts w:ascii="Arial" w:eastAsia="Times New Roman" w:hAnsi="Arial" w:cs="Arial"/>
          <w:lang w:eastAsia="pl-PL"/>
        </w:rPr>
        <w:t xml:space="preserve"> </w:t>
      </w:r>
      <w:r w:rsidRPr="00352B94">
        <w:rPr>
          <w:rFonts w:ascii="Arial" w:eastAsia="Times New Roman" w:hAnsi="Arial" w:cs="Arial"/>
          <w:lang w:eastAsia="pl-PL"/>
        </w:rPr>
        <w:t xml:space="preserve">Inwestora: </w:t>
      </w:r>
      <w:r w:rsidR="00352B94" w:rsidRPr="00352B94">
        <w:rPr>
          <w:rFonts w:ascii="Arial" w:eastAsia="Times New Roman" w:hAnsi="Arial" w:cs="Arial"/>
          <w:lang w:eastAsia="pl-PL"/>
        </w:rPr>
        <w:t xml:space="preserve">Akademii Marynarki Wojennej </w:t>
      </w:r>
      <w:r w:rsidR="00690E5F">
        <w:rPr>
          <w:rFonts w:ascii="Arial" w:eastAsia="Times New Roman" w:hAnsi="Arial" w:cs="Arial"/>
          <w:lang w:eastAsia="pl-PL"/>
        </w:rPr>
        <w:t xml:space="preserve">im. Bohaterów Westerplatte </w:t>
      </w:r>
      <w:r w:rsidR="00352B94" w:rsidRPr="00352B94">
        <w:rPr>
          <w:rFonts w:ascii="Arial" w:eastAsia="Times New Roman" w:hAnsi="Arial" w:cs="Arial"/>
          <w:lang w:eastAsia="pl-PL"/>
        </w:rPr>
        <w:t>reprezentowanego przez pełnomocnika Panią Monikę Malewską, z dnia 20 grudnia 2024 r.</w:t>
      </w:r>
      <w:r w:rsidR="00690E5F">
        <w:rPr>
          <w:rFonts w:ascii="Arial" w:eastAsia="Times New Roman" w:hAnsi="Arial" w:cs="Arial"/>
          <w:lang w:eastAsia="pl-PL"/>
        </w:rPr>
        <w:t xml:space="preserve">, uzupełniony dnia 22 stycznia 2025 r., </w:t>
      </w:r>
      <w:r w:rsidR="00352B94" w:rsidRPr="00352B94">
        <w:rPr>
          <w:rFonts w:ascii="Arial" w:eastAsia="Times New Roman" w:hAnsi="Arial" w:cs="Arial"/>
          <w:lang w:eastAsia="pl-PL"/>
        </w:rPr>
        <w:t>w sprawie wydania decyzji o środowiskowych uwarunkowaniach dla przedsięwzięcia pn.:</w:t>
      </w:r>
    </w:p>
    <w:p w14:paraId="11E9AD1D" w14:textId="77777777" w:rsidR="00352B94" w:rsidRPr="00352B94" w:rsidRDefault="00352B94" w:rsidP="0020745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CA2FE43" w14:textId="7FF87AEB" w:rsidR="00352B94" w:rsidRPr="00352B94" w:rsidRDefault="00352B94" w:rsidP="00207455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352B94">
        <w:rPr>
          <w:rFonts w:ascii="Arial" w:eastAsia="Times New Roman" w:hAnsi="Arial" w:cs="Arial"/>
          <w:b/>
          <w:bCs/>
          <w:lang w:eastAsia="pl-PL"/>
        </w:rPr>
        <w:t>„Przebudowa zewnętrznej instalacji ciepłowniczej, ciepłej wody użytkowej i cyrkulacji Akademii Marynarki Wojennej w Gdyni”.</w:t>
      </w:r>
    </w:p>
    <w:p w14:paraId="3FF0432A" w14:textId="24012A2E" w:rsidR="00626153" w:rsidRPr="00352B94" w:rsidRDefault="00626153" w:rsidP="00207455">
      <w:pPr>
        <w:spacing w:after="0" w:line="276" w:lineRule="auto"/>
        <w:rPr>
          <w:rFonts w:ascii="Arial" w:eastAsia="Times New Roman" w:hAnsi="Arial" w:cs="Arial"/>
          <w:iCs/>
        </w:rPr>
      </w:pPr>
    </w:p>
    <w:p w14:paraId="3255C416" w14:textId="6EF173B1" w:rsidR="000251DA" w:rsidRPr="00352B94" w:rsidRDefault="000251DA" w:rsidP="00207455">
      <w:pPr>
        <w:spacing w:after="0" w:line="276" w:lineRule="auto"/>
        <w:rPr>
          <w:rFonts w:ascii="Arial" w:eastAsia="Times New Roman" w:hAnsi="Arial" w:cs="Arial"/>
          <w:iCs/>
        </w:rPr>
      </w:pPr>
      <w:r w:rsidRPr="00352B94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1F505BC8" w14:textId="77777777" w:rsidR="000251DA" w:rsidRPr="00352B94" w:rsidRDefault="000251DA" w:rsidP="00207455">
      <w:pPr>
        <w:spacing w:after="0" w:line="276" w:lineRule="auto"/>
        <w:rPr>
          <w:rFonts w:ascii="Arial" w:eastAsia="Times New Roman" w:hAnsi="Arial" w:cs="Arial"/>
          <w:iCs/>
          <w:sz w:val="10"/>
          <w:szCs w:val="10"/>
        </w:rPr>
      </w:pPr>
    </w:p>
    <w:p w14:paraId="68DDCEB0" w14:textId="36A92DB5" w:rsidR="000251DA" w:rsidRPr="00352B94" w:rsidRDefault="000251DA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352B94">
        <w:rPr>
          <w:rFonts w:ascii="Arial" w:eastAsia="Times New Roman" w:hAnsi="Arial" w:cs="Arial"/>
        </w:rPr>
        <w:t>Upubliczniono w dniach: o</w:t>
      </w:r>
      <w:r w:rsidR="00A936E1" w:rsidRPr="00352B94">
        <w:rPr>
          <w:rFonts w:ascii="Arial" w:eastAsia="Times New Roman" w:hAnsi="Arial" w:cs="Arial"/>
        </w:rPr>
        <w:t xml:space="preserve">d </w:t>
      </w:r>
      <w:r w:rsidR="00C25EA0">
        <w:rPr>
          <w:rFonts w:ascii="Arial" w:eastAsia="Times New Roman" w:hAnsi="Arial" w:cs="Arial"/>
        </w:rPr>
        <w:t xml:space="preserve">29 stycznia </w:t>
      </w:r>
      <w:r w:rsidR="00A936E1" w:rsidRPr="00352B94">
        <w:rPr>
          <w:rFonts w:ascii="Arial" w:eastAsia="Times New Roman" w:hAnsi="Arial" w:cs="Arial"/>
        </w:rPr>
        <w:t>202</w:t>
      </w:r>
      <w:r w:rsidR="00352B94" w:rsidRPr="00352B94">
        <w:rPr>
          <w:rFonts w:ascii="Arial" w:eastAsia="Times New Roman" w:hAnsi="Arial" w:cs="Arial"/>
        </w:rPr>
        <w:t>5</w:t>
      </w:r>
      <w:r w:rsidR="00A936E1" w:rsidRPr="00352B94">
        <w:rPr>
          <w:rFonts w:ascii="Arial" w:eastAsia="Times New Roman" w:hAnsi="Arial" w:cs="Arial"/>
        </w:rPr>
        <w:t xml:space="preserve"> r. </w:t>
      </w:r>
      <w:r w:rsidRPr="00352B94">
        <w:rPr>
          <w:rFonts w:ascii="Arial" w:eastAsia="Times New Roman" w:hAnsi="Arial" w:cs="Arial"/>
        </w:rPr>
        <w:t>do</w:t>
      </w:r>
      <w:r w:rsidR="00A936E1" w:rsidRPr="00352B94">
        <w:rPr>
          <w:rFonts w:ascii="Arial" w:eastAsia="Times New Roman" w:hAnsi="Arial" w:cs="Arial"/>
        </w:rPr>
        <w:t xml:space="preserve">  </w:t>
      </w:r>
      <w:r w:rsidRPr="00352B94">
        <w:rPr>
          <w:rFonts w:ascii="Arial" w:eastAsia="Times New Roman" w:hAnsi="Arial" w:cs="Arial"/>
        </w:rPr>
        <w:t>………………….</w:t>
      </w:r>
    </w:p>
    <w:p w14:paraId="204F1746" w14:textId="77777777" w:rsidR="000251DA" w:rsidRPr="00352B94" w:rsidRDefault="000251DA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0"/>
          <w:szCs w:val="10"/>
        </w:rPr>
      </w:pPr>
    </w:p>
    <w:p w14:paraId="153C8A09" w14:textId="77777777" w:rsidR="000251DA" w:rsidRPr="00352B94" w:rsidRDefault="000251DA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352B94">
        <w:rPr>
          <w:rFonts w:ascii="Arial" w:eastAsia="Times New Roman" w:hAnsi="Arial" w:cs="Arial"/>
        </w:rPr>
        <w:t>Pieczęć urzędu:</w:t>
      </w:r>
    </w:p>
    <w:p w14:paraId="4E883830" w14:textId="77777777" w:rsidR="000251DA" w:rsidRDefault="000251DA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0671FD3" w14:textId="77777777" w:rsidR="008332C5" w:rsidRDefault="008332C5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4D2B151" w14:textId="77777777" w:rsidR="00807F87" w:rsidRDefault="00807F87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1033FBA" w14:textId="77777777" w:rsidR="00807F87" w:rsidRDefault="00807F87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C260025" w14:textId="4CE8FB2A" w:rsidR="00BF043B" w:rsidRDefault="00807F87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07F87">
        <w:rPr>
          <w:rFonts w:ascii="Arial" w:eastAsia="Times New Roman" w:hAnsi="Arial" w:cs="Arial"/>
          <w:sz w:val="21"/>
          <w:szCs w:val="21"/>
        </w:rPr>
        <w:t>W związku z powyższym informuję o możliwości zgłaszania uwag i wniosków w przedmiotowym zakresie do Regionalnej Dyrekcji Ochrony Środowiska w Gdańsku, ul. Chmielna 54/57, Wydział Ocen Oddziaływania na Środowisko w godzinach pracy urzędu (po wcześniejszym umówieniu).</w:t>
      </w:r>
    </w:p>
    <w:p w14:paraId="288A186B" w14:textId="77777777" w:rsidR="00D97AAC" w:rsidRDefault="00D97AAC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542B43D" w14:textId="77777777" w:rsidR="000251DA" w:rsidRDefault="000251DA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3942F14" w14:textId="77777777" w:rsidR="00247775" w:rsidRDefault="00247775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2E15260" w14:textId="77777777" w:rsidR="00247775" w:rsidRPr="00707165" w:rsidRDefault="00247775" w:rsidP="0020745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AE056C3" w14:textId="77777777" w:rsidR="000251DA" w:rsidRPr="00977B5A" w:rsidRDefault="000251DA" w:rsidP="002074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14:paraId="6B6D620F" w14:textId="77777777" w:rsidR="000251DA" w:rsidRPr="00977B5A" w:rsidRDefault="000251DA" w:rsidP="002074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57D6E1" w14:textId="77777777" w:rsidR="000251DA" w:rsidRPr="00977B5A" w:rsidRDefault="000251DA" w:rsidP="002074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ADB5246" w14:textId="77777777" w:rsidR="000251DA" w:rsidRPr="00977B5A" w:rsidRDefault="000251DA" w:rsidP="0020745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 xml:space="preserve">Art. 74 ust. 3 ustawy </w:t>
      </w:r>
      <w:proofErr w:type="spellStart"/>
      <w:r w:rsidRPr="00977B5A">
        <w:rPr>
          <w:rFonts w:ascii="Arial" w:eastAsia="Calibri" w:hAnsi="Arial" w:cs="Arial"/>
          <w:sz w:val="15"/>
          <w:szCs w:val="15"/>
          <w:u w:val="single"/>
        </w:rPr>
        <w:t>ooś</w:t>
      </w:r>
      <w:proofErr w:type="spellEnd"/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186C219" w14:textId="26C976DF" w:rsidR="000251DA" w:rsidRPr="00690E5F" w:rsidRDefault="00690E5F" w:rsidP="00207455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  <w:r w:rsidRPr="00690E5F">
        <w:rPr>
          <w:rFonts w:ascii="Arial" w:eastAsia="Calibri" w:hAnsi="Arial" w:cs="Arial"/>
          <w:sz w:val="15"/>
          <w:szCs w:val="15"/>
        </w:rPr>
        <w:t xml:space="preserve">Art. 75 ust. ust.1 pkt 1 </w:t>
      </w:r>
      <w:r w:rsidR="00432D87">
        <w:rPr>
          <w:rFonts w:ascii="Arial" w:eastAsia="Calibri" w:hAnsi="Arial" w:cs="Arial"/>
          <w:sz w:val="15"/>
          <w:szCs w:val="15"/>
        </w:rPr>
        <w:t>litera</w:t>
      </w:r>
      <w:r w:rsidRPr="00690E5F">
        <w:rPr>
          <w:rFonts w:ascii="Arial" w:eastAsia="Calibri" w:hAnsi="Arial" w:cs="Arial"/>
          <w:sz w:val="15"/>
          <w:szCs w:val="15"/>
        </w:rPr>
        <w:t xml:space="preserve"> b ustawy </w:t>
      </w:r>
      <w:proofErr w:type="spellStart"/>
      <w:r w:rsidRPr="00690E5F">
        <w:rPr>
          <w:rFonts w:ascii="Arial" w:eastAsia="Calibri" w:hAnsi="Arial" w:cs="Arial"/>
          <w:sz w:val="15"/>
          <w:szCs w:val="15"/>
        </w:rPr>
        <w:t>ooś</w:t>
      </w:r>
      <w:proofErr w:type="spellEnd"/>
      <w:r w:rsidRPr="00690E5F">
        <w:rPr>
          <w:rFonts w:ascii="Arial" w:eastAsia="Calibri" w:hAnsi="Arial" w:cs="Arial"/>
          <w:sz w:val="15"/>
          <w:szCs w:val="15"/>
        </w:rPr>
        <w:t>: Organem właściwym do wydania decyzji o środowiskowych uwarunkowaniach jest: regionalny dyrektor ochrony środowiska - w przypadku: przedsięwzięć realizowanych na terenach zamkniętych ustalonych przez Ministra Obrony Narodowej.</w:t>
      </w:r>
      <w:r w:rsidRPr="00690E5F">
        <w:rPr>
          <w:rFonts w:ascii="Arial" w:eastAsia="Calibri" w:hAnsi="Arial" w:cs="Arial"/>
          <w:sz w:val="15"/>
          <w:szCs w:val="15"/>
        </w:rPr>
        <w:tab/>
      </w:r>
    </w:p>
    <w:p w14:paraId="5E70550A" w14:textId="77777777" w:rsidR="0008219D" w:rsidRDefault="0008219D" w:rsidP="00207455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2AB4435E" w14:textId="77777777" w:rsidR="008332C5" w:rsidRPr="000251DA" w:rsidRDefault="008332C5" w:rsidP="00207455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405E709B" w14:textId="77777777" w:rsidR="000251DA" w:rsidRPr="00352B94" w:rsidRDefault="000251DA" w:rsidP="0020745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352B94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4D015B35" w14:textId="77777777" w:rsidR="000251DA" w:rsidRPr="00352B94" w:rsidRDefault="000251DA" w:rsidP="002074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52B9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814ECC0" w14:textId="77777777" w:rsidR="000251DA" w:rsidRPr="00352B94" w:rsidRDefault="000251DA" w:rsidP="002074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52B9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486836CA" w14:textId="7E77BA78" w:rsidR="000251DA" w:rsidRPr="00352B94" w:rsidRDefault="000251DA" w:rsidP="0020745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bookmarkStart w:id="1" w:name="_Hlk146278566"/>
      <w:r w:rsidRPr="00352B94">
        <w:rPr>
          <w:rFonts w:ascii="Arial" w:eastAsia="Calibri" w:hAnsi="Arial" w:cs="Arial"/>
          <w:sz w:val="18"/>
          <w:szCs w:val="18"/>
          <w:lang w:eastAsia="pl-PL"/>
        </w:rPr>
        <w:t>aa</w:t>
      </w:r>
      <w:r w:rsidR="00352B94">
        <w:rPr>
          <w:rFonts w:ascii="Arial" w:eastAsia="Calibri" w:hAnsi="Arial" w:cs="Arial"/>
          <w:sz w:val="18"/>
          <w:szCs w:val="18"/>
          <w:lang w:eastAsia="pl-PL"/>
        </w:rPr>
        <w:t>, s</w:t>
      </w:r>
      <w:r w:rsidR="00BF043B" w:rsidRPr="00352B94">
        <w:rPr>
          <w:rFonts w:ascii="Arial" w:hAnsi="Arial" w:cs="Arial"/>
          <w:sz w:val="18"/>
          <w:szCs w:val="18"/>
        </w:rPr>
        <w:t>prawę prowadzi: Aleksandra Kawecka, tel.: 58 68-36-80</w:t>
      </w:r>
      <w:bookmarkEnd w:id="1"/>
    </w:p>
    <w:sectPr w:rsidR="000251DA" w:rsidRPr="00352B94" w:rsidSect="000251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BC07" w14:textId="77777777" w:rsidR="00C230C7" w:rsidRDefault="00C230C7" w:rsidP="000251DA">
      <w:pPr>
        <w:spacing w:after="0" w:line="240" w:lineRule="auto"/>
      </w:pPr>
      <w:r>
        <w:separator/>
      </w:r>
    </w:p>
  </w:endnote>
  <w:endnote w:type="continuationSeparator" w:id="0">
    <w:p w14:paraId="7A6A3A37" w14:textId="77777777" w:rsidR="00C230C7" w:rsidRDefault="00C230C7" w:rsidP="0002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7F14" w14:textId="77777777" w:rsidR="000251DA" w:rsidRDefault="000251DA" w:rsidP="000251DA">
    <w:pPr>
      <w:pStyle w:val="Stopka"/>
      <w:rPr>
        <w:rFonts w:ascii="Arial" w:hAnsi="Arial" w:cs="Arial"/>
        <w:sz w:val="20"/>
        <w:szCs w:val="20"/>
      </w:rPr>
    </w:pPr>
  </w:p>
  <w:p w14:paraId="5C994EE5" w14:textId="51A8B610" w:rsidR="000251DA" w:rsidRPr="000251DA" w:rsidRDefault="000251DA" w:rsidP="000251DA">
    <w:pPr>
      <w:pStyle w:val="Stopka"/>
    </w:pPr>
    <w:r w:rsidRPr="00D64C84">
      <w:rPr>
        <w:noProof/>
        <w:sz w:val="20"/>
        <w:szCs w:val="20"/>
        <w:lang w:eastAsia="pl-PL"/>
      </w:rPr>
      <w:drawing>
        <wp:inline distT="0" distB="0" distL="0" distR="0" wp14:anchorId="78EF5950" wp14:editId="11425411">
          <wp:extent cx="4958080" cy="862517"/>
          <wp:effectExtent l="0" t="0" r="0" b="0"/>
          <wp:docPr id="1670895432" name="Obraz 1670895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</w:t>
    </w:r>
    <w:r w:rsidRPr="000251DA">
      <w:rPr>
        <w:rFonts w:ascii="Arial" w:hAnsi="Arial" w:cs="Arial"/>
        <w:sz w:val="20"/>
        <w:szCs w:val="20"/>
      </w:rPr>
      <w:t>RDOŚ-Gd-WOO.420.</w:t>
    </w:r>
    <w:r w:rsidR="00352B94">
      <w:rPr>
        <w:rFonts w:ascii="Arial" w:hAnsi="Arial" w:cs="Arial"/>
        <w:sz w:val="20"/>
        <w:szCs w:val="20"/>
      </w:rPr>
      <w:t>90</w:t>
    </w:r>
    <w:r w:rsidRPr="000251DA">
      <w:rPr>
        <w:rFonts w:ascii="Arial" w:hAnsi="Arial" w:cs="Arial"/>
        <w:sz w:val="20"/>
        <w:szCs w:val="20"/>
      </w:rPr>
      <w:t>.2024.</w:t>
    </w:r>
    <w:r w:rsidR="00BF043B">
      <w:rPr>
        <w:rFonts w:ascii="Arial" w:hAnsi="Arial" w:cs="Arial"/>
        <w:sz w:val="20"/>
        <w:szCs w:val="20"/>
      </w:rPr>
      <w:t>AK.3</w:t>
    </w:r>
    <w:r w:rsidRPr="000251DA">
      <w:rPr>
        <w:rFonts w:ascii="Arial" w:hAnsi="Arial" w:cs="Arial"/>
        <w:sz w:val="20"/>
        <w:szCs w:val="20"/>
      </w:rPr>
      <w:t xml:space="preserve">                                                                                  </w:t>
    </w:r>
    <w:sdt>
      <w:sdtPr>
        <w:id w:val="-127624199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251DA">
              <w:t xml:space="preserve">Strona </w:t>
            </w:r>
            <w:r w:rsidRPr="000251DA">
              <w:rPr>
                <w:sz w:val="24"/>
                <w:szCs w:val="24"/>
              </w:rPr>
              <w:fldChar w:fldCharType="begin"/>
            </w:r>
            <w:r w:rsidRPr="000251DA">
              <w:instrText>PAGE</w:instrText>
            </w:r>
            <w:r w:rsidRPr="000251DA">
              <w:rPr>
                <w:sz w:val="24"/>
                <w:szCs w:val="24"/>
              </w:rPr>
              <w:fldChar w:fldCharType="separate"/>
            </w:r>
            <w:r w:rsidRPr="000251DA">
              <w:t>2</w:t>
            </w:r>
            <w:r w:rsidRPr="000251DA">
              <w:rPr>
                <w:sz w:val="24"/>
                <w:szCs w:val="24"/>
              </w:rPr>
              <w:fldChar w:fldCharType="end"/>
            </w:r>
            <w:r w:rsidRPr="000251DA">
              <w:t xml:space="preserve"> z </w:t>
            </w:r>
            <w:r w:rsidRPr="000251DA">
              <w:rPr>
                <w:sz w:val="24"/>
                <w:szCs w:val="24"/>
              </w:rPr>
              <w:fldChar w:fldCharType="begin"/>
            </w:r>
            <w:r w:rsidRPr="000251DA">
              <w:instrText>NUMPAGES</w:instrText>
            </w:r>
            <w:r w:rsidRPr="000251DA">
              <w:rPr>
                <w:sz w:val="24"/>
                <w:szCs w:val="24"/>
              </w:rPr>
              <w:fldChar w:fldCharType="separate"/>
            </w:r>
            <w:r w:rsidRPr="000251DA">
              <w:t>2</w:t>
            </w:r>
            <w:r w:rsidRPr="000251DA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EC9EAB2" w14:textId="4A2084F4" w:rsidR="000251DA" w:rsidRPr="000251DA" w:rsidRDefault="000251DA" w:rsidP="00025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159C" w14:textId="3AD3624F" w:rsidR="000251DA" w:rsidRDefault="000251DA" w:rsidP="000251DA">
    <w:pPr>
      <w:pStyle w:val="Stopka"/>
    </w:pPr>
    <w:bookmarkStart w:id="2" w:name="_Hlk165981339"/>
    <w:r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="00352B94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A3B554B" wp14:editId="2BAF1628">
          <wp:extent cx="4048125" cy="762000"/>
          <wp:effectExtent l="0" t="0" r="9525" b="0"/>
          <wp:docPr id="13679792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sz w:val="20"/>
        <w:szCs w:val="20"/>
        <w:lang w:eastAsia="pl-PL"/>
      </w:rPr>
      <w:t xml:space="preserve">              </w:t>
    </w:r>
    <w:r w:rsidR="00352B94">
      <w:rPr>
        <w:rFonts w:ascii="Arial" w:eastAsia="Times New Roman" w:hAnsi="Arial" w:cs="Arial"/>
        <w:sz w:val="20"/>
        <w:szCs w:val="20"/>
        <w:lang w:eastAsia="pl-PL"/>
      </w:rPr>
      <w:t xml:space="preserve">                      </w:t>
    </w:r>
    <w:r w:rsidRPr="00D64C84">
      <w:rPr>
        <w:rFonts w:ascii="Arial" w:eastAsia="Times New Roman" w:hAnsi="Arial" w:cs="Arial"/>
        <w:sz w:val="20"/>
        <w:szCs w:val="20"/>
        <w:lang w:eastAsia="pl-PL"/>
      </w:rPr>
      <w:t>RDOŚ-Gd-WOO.420.</w:t>
    </w:r>
    <w:r w:rsidR="00352B94">
      <w:rPr>
        <w:rFonts w:ascii="Arial" w:eastAsia="Times New Roman" w:hAnsi="Arial" w:cs="Arial"/>
        <w:sz w:val="20"/>
        <w:szCs w:val="20"/>
        <w:lang w:eastAsia="pl-PL"/>
      </w:rPr>
      <w:t>90</w:t>
    </w:r>
    <w:r w:rsidRPr="00D64C84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4</w:t>
    </w:r>
    <w:r w:rsidRPr="00D64C84">
      <w:rPr>
        <w:rFonts w:ascii="Arial" w:eastAsia="Times New Roman" w:hAnsi="Arial" w:cs="Arial"/>
        <w:sz w:val="20"/>
        <w:szCs w:val="20"/>
        <w:lang w:eastAsia="pl-PL"/>
      </w:rPr>
      <w:t>.</w:t>
    </w:r>
    <w:r w:rsidR="00BF043B">
      <w:rPr>
        <w:rFonts w:ascii="Arial" w:eastAsia="Times New Roman" w:hAnsi="Arial" w:cs="Arial"/>
        <w:sz w:val="20"/>
        <w:szCs w:val="20"/>
        <w:lang w:eastAsia="pl-PL"/>
      </w:rPr>
      <w:t>AK.3</w:t>
    </w:r>
    <w:r w:rsidRPr="00D64C84">
      <w:rPr>
        <w:rFonts w:ascii="Arial" w:eastAsia="Times New Roman" w:hAnsi="Arial" w:cs="Arial"/>
        <w:sz w:val="20"/>
        <w:szCs w:val="20"/>
        <w:lang w:eastAsia="pl-PL"/>
      </w:rPr>
      <w:t xml:space="preserve"> </w:t>
    </w:r>
    <w:bookmarkEnd w:id="2"/>
    <w:sdt>
      <w:sdtPr>
        <w:id w:val="1976642647"/>
        <w:docPartObj>
          <w:docPartGallery w:val="Page Numbers (Bottom of Page)"/>
          <w:docPartUnique/>
        </w:docPartObj>
      </w:sdtPr>
      <w:sdtEndPr/>
      <w:sdtContent>
        <w:sdt>
          <w:sdtPr>
            <w:id w:val="-217044300"/>
            <w:docPartObj>
              <w:docPartGallery w:val="Page Numbers (Top of Page)"/>
              <w:docPartUnique/>
            </w:docPartObj>
          </w:sdtPr>
          <w:sdtEndPr/>
          <w:sdtContent>
            <w:r w:rsidRPr="000251DA">
              <w:t xml:space="preserve">                                                                                              Strona </w:t>
            </w:r>
            <w:r w:rsidRPr="000251DA">
              <w:rPr>
                <w:sz w:val="24"/>
                <w:szCs w:val="24"/>
              </w:rPr>
              <w:fldChar w:fldCharType="begin"/>
            </w:r>
            <w:r w:rsidRPr="000251DA">
              <w:instrText>PAGE</w:instrText>
            </w:r>
            <w:r w:rsidRPr="000251DA">
              <w:rPr>
                <w:sz w:val="24"/>
                <w:szCs w:val="24"/>
              </w:rPr>
              <w:fldChar w:fldCharType="separate"/>
            </w:r>
            <w:r w:rsidRPr="000251DA">
              <w:t>2</w:t>
            </w:r>
            <w:r w:rsidRPr="000251DA">
              <w:rPr>
                <w:sz w:val="24"/>
                <w:szCs w:val="24"/>
              </w:rPr>
              <w:fldChar w:fldCharType="end"/>
            </w:r>
            <w:r w:rsidRPr="000251DA">
              <w:t xml:space="preserve"> z </w:t>
            </w:r>
            <w:r w:rsidRPr="000251DA">
              <w:rPr>
                <w:sz w:val="24"/>
                <w:szCs w:val="24"/>
              </w:rPr>
              <w:fldChar w:fldCharType="begin"/>
            </w:r>
            <w:r w:rsidRPr="000251DA">
              <w:instrText>NUMPAGES</w:instrText>
            </w:r>
            <w:r w:rsidRPr="000251DA">
              <w:rPr>
                <w:sz w:val="24"/>
                <w:szCs w:val="24"/>
              </w:rPr>
              <w:fldChar w:fldCharType="separate"/>
            </w:r>
            <w:r w:rsidRPr="000251DA">
              <w:t>2</w:t>
            </w:r>
            <w:r w:rsidRPr="000251DA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4C9C4AD8" w14:textId="77CC73F1" w:rsidR="000251DA" w:rsidRDefault="0002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59DB" w14:textId="77777777" w:rsidR="00C230C7" w:rsidRDefault="00C230C7" w:rsidP="000251DA">
      <w:pPr>
        <w:spacing w:after="0" w:line="240" w:lineRule="auto"/>
      </w:pPr>
      <w:r>
        <w:separator/>
      </w:r>
    </w:p>
  </w:footnote>
  <w:footnote w:type="continuationSeparator" w:id="0">
    <w:p w14:paraId="0D9F4D5F" w14:textId="77777777" w:rsidR="00C230C7" w:rsidRDefault="00C230C7" w:rsidP="0002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533A" w14:textId="7684EFE1" w:rsidR="000251DA" w:rsidRDefault="000251DA">
    <w:pPr>
      <w:pStyle w:val="Nagwek"/>
    </w:pPr>
    <w:r>
      <w:rPr>
        <w:noProof/>
      </w:rPr>
      <w:drawing>
        <wp:inline distT="0" distB="0" distL="0" distR="0" wp14:anchorId="64F37D01" wp14:editId="6C0F695A">
          <wp:extent cx="2415540" cy="718300"/>
          <wp:effectExtent l="0" t="0" r="3810" b="5715"/>
          <wp:docPr id="150170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A56" w14:textId="7A98B37D" w:rsidR="000251DA" w:rsidRDefault="00352B94">
    <w:pPr>
      <w:pStyle w:val="Nagwek"/>
    </w:pPr>
    <w:r>
      <w:rPr>
        <w:noProof/>
      </w:rPr>
      <w:drawing>
        <wp:inline distT="0" distB="0" distL="0" distR="0" wp14:anchorId="5637545D" wp14:editId="5EEF273F">
          <wp:extent cx="3368040" cy="644499"/>
          <wp:effectExtent l="0" t="0" r="0" b="3810"/>
          <wp:docPr id="1568884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307" cy="649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0"/>
  </w:num>
  <w:num w:numId="2" w16cid:durableId="17015898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03"/>
    <w:rsid w:val="0002392F"/>
    <w:rsid w:val="000251DA"/>
    <w:rsid w:val="00063379"/>
    <w:rsid w:val="0008219D"/>
    <w:rsid w:val="000C7916"/>
    <w:rsid w:val="00207455"/>
    <w:rsid w:val="00247775"/>
    <w:rsid w:val="002D53F6"/>
    <w:rsid w:val="0032722F"/>
    <w:rsid w:val="00352B94"/>
    <w:rsid w:val="00384E70"/>
    <w:rsid w:val="00432D87"/>
    <w:rsid w:val="00463CCE"/>
    <w:rsid w:val="00467303"/>
    <w:rsid w:val="004721CC"/>
    <w:rsid w:val="00626153"/>
    <w:rsid w:val="00690E5F"/>
    <w:rsid w:val="006A7242"/>
    <w:rsid w:val="007D4F19"/>
    <w:rsid w:val="00807F87"/>
    <w:rsid w:val="008332C5"/>
    <w:rsid w:val="008801FD"/>
    <w:rsid w:val="00926401"/>
    <w:rsid w:val="009A4E1D"/>
    <w:rsid w:val="009C75BC"/>
    <w:rsid w:val="00A936E1"/>
    <w:rsid w:val="00B22C4A"/>
    <w:rsid w:val="00B462EB"/>
    <w:rsid w:val="00BF043B"/>
    <w:rsid w:val="00C230C7"/>
    <w:rsid w:val="00C25EA0"/>
    <w:rsid w:val="00CF0A0B"/>
    <w:rsid w:val="00D97AAC"/>
    <w:rsid w:val="00DB3FFD"/>
    <w:rsid w:val="00DD1665"/>
    <w:rsid w:val="00DE1AE8"/>
    <w:rsid w:val="00EE5A7A"/>
    <w:rsid w:val="00F0512D"/>
    <w:rsid w:val="00F4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97CB8"/>
  <w15:chartTrackingRefBased/>
  <w15:docId w15:val="{8FFEB6F3-1ECF-488B-A30E-8E3779A8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1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0251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251D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2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1D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1DA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251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1DA"/>
    <w:rPr>
      <w:color w:val="605E5C"/>
      <w:shd w:val="clear" w:color="auto" w:fill="E1DFDD"/>
    </w:rPr>
  </w:style>
  <w:style w:type="paragraph" w:customStyle="1" w:styleId="Default">
    <w:name w:val="Default"/>
    <w:rsid w:val="002D53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Szymerkowska</dc:creator>
  <cp:keywords/>
  <dc:description/>
  <cp:lastModifiedBy>Marta Radwańska</cp:lastModifiedBy>
  <cp:revision>17</cp:revision>
  <cp:lastPrinted>2024-09-10T12:42:00Z</cp:lastPrinted>
  <dcterms:created xsi:type="dcterms:W3CDTF">2024-09-05T07:10:00Z</dcterms:created>
  <dcterms:modified xsi:type="dcterms:W3CDTF">2025-01-28T13:15:00Z</dcterms:modified>
</cp:coreProperties>
</file>