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5195E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5 sierpnia 2021</w:t>
      </w:r>
      <w:bookmarkEnd w:id="0"/>
      <w:r>
        <w:rPr>
          <w:sz w:val="24"/>
          <w:szCs w:val="24"/>
        </w:rPr>
        <w:t xml:space="preserve"> r.</w:t>
      </w:r>
    </w:p>
    <w:p w:rsidR="0065195E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RPS-II.431.1.2021</w:t>
      </w:r>
      <w:bookmarkEnd w:id="1"/>
    </w:p>
    <w:p w:rsidR="0065195E">
      <w:pPr>
        <w:snapToGrid w:val="0"/>
        <w:rPr>
          <w:sz w:val="24"/>
          <w:szCs w:val="24"/>
        </w:rPr>
      </w:pPr>
    </w:p>
    <w:p w:rsidR="00D624A0" w:rsidP="00D624A0">
      <w:pPr>
        <w:spacing w:line="360" w:lineRule="auto"/>
        <w:ind w:left="4248" w:firstLine="708"/>
        <w:rPr>
          <w:color w:val="000000"/>
          <w:lang w:eastAsia="ar-SA"/>
        </w:rPr>
      </w:pPr>
    </w:p>
    <w:p w:rsidR="00D624A0" w:rsidRPr="00EE737E" w:rsidP="00D624A0">
      <w:pPr>
        <w:spacing w:line="360" w:lineRule="auto"/>
        <w:ind w:left="4248" w:firstLine="708"/>
        <w:rPr>
          <w:color w:val="000000"/>
          <w:lang w:eastAsia="ar-SA"/>
        </w:rPr>
      </w:pPr>
      <w:r>
        <w:rPr>
          <w:color w:val="000000"/>
          <w:lang w:eastAsia="ar-SA"/>
        </w:rPr>
        <w:t>Pan</w:t>
      </w:r>
    </w:p>
    <w:p w:rsidR="00D624A0" w:rsidRPr="00EE737E" w:rsidP="00D624A0">
      <w:pPr>
        <w:spacing w:line="360" w:lineRule="auto"/>
        <w:ind w:left="4248" w:firstLine="708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Ryszard </w:t>
      </w:r>
      <w:r>
        <w:rPr>
          <w:color w:val="000000"/>
          <w:lang w:eastAsia="ar-SA"/>
        </w:rPr>
        <w:t>Pawlewicz</w:t>
      </w:r>
    </w:p>
    <w:p w:rsidR="00D624A0" w:rsidRPr="00EE737E" w:rsidP="00D624A0">
      <w:pPr>
        <w:spacing w:line="360" w:lineRule="auto"/>
        <w:ind w:left="4248" w:firstLine="708"/>
        <w:rPr>
          <w:color w:val="000000"/>
          <w:lang w:eastAsia="ar-SA"/>
        </w:rPr>
      </w:pPr>
      <w:r w:rsidRPr="00EE737E">
        <w:rPr>
          <w:color w:val="000000"/>
          <w:lang w:eastAsia="ar-SA"/>
        </w:rPr>
        <w:t>Dyrektor</w:t>
      </w:r>
    </w:p>
    <w:p w:rsidR="00D624A0" w:rsidP="00D624A0">
      <w:pPr>
        <w:spacing w:line="360" w:lineRule="auto"/>
        <w:ind w:left="4248" w:firstLine="708"/>
        <w:rPr>
          <w:color w:val="000000"/>
          <w:lang w:eastAsia="ar-SA"/>
        </w:rPr>
      </w:pPr>
      <w:r>
        <w:rPr>
          <w:color w:val="000000"/>
          <w:lang w:eastAsia="ar-SA"/>
        </w:rPr>
        <w:t>Powiatowego Urzędu Pracy</w:t>
      </w:r>
    </w:p>
    <w:p w:rsidR="00D624A0" w:rsidRPr="00EE737E" w:rsidP="00D624A0">
      <w:pPr>
        <w:spacing w:line="360" w:lineRule="auto"/>
        <w:ind w:left="4248" w:firstLine="708"/>
        <w:rPr>
          <w:color w:val="000000"/>
          <w:lang w:eastAsia="ar-SA"/>
        </w:rPr>
      </w:pPr>
      <w:r>
        <w:rPr>
          <w:color w:val="000000"/>
          <w:lang w:eastAsia="ar-SA"/>
        </w:rPr>
        <w:t>w Skierniewicach</w:t>
      </w:r>
    </w:p>
    <w:p w:rsidR="00D624A0" w:rsidP="00D624A0"/>
    <w:p w:rsidR="00D624A0" w:rsidP="00D624A0"/>
    <w:p w:rsidR="00D624A0" w:rsidP="00D624A0"/>
    <w:p w:rsidR="00D624A0" w:rsidRPr="00EA5A44" w:rsidP="00D624A0">
      <w:pPr>
        <w:spacing w:line="360" w:lineRule="auto"/>
        <w:jc w:val="center"/>
        <w:rPr>
          <w:color w:val="000000"/>
        </w:rPr>
      </w:pPr>
      <w:r w:rsidRPr="00EA5A44">
        <w:rPr>
          <w:color w:val="000000"/>
        </w:rPr>
        <w:t>W Y S T Ą P I E N I E   P O K O N T R O L N E</w:t>
      </w:r>
    </w:p>
    <w:p w:rsidR="00D624A0" w:rsidRPr="00EA5A44" w:rsidP="00D624A0">
      <w:pPr>
        <w:spacing w:line="360" w:lineRule="auto"/>
        <w:jc w:val="center"/>
        <w:rPr>
          <w:color w:val="000000"/>
        </w:rPr>
      </w:pPr>
    </w:p>
    <w:p w:rsidR="00D624A0" w:rsidRPr="00EA5A44" w:rsidP="00D624A0">
      <w:pPr>
        <w:spacing w:line="360" w:lineRule="auto"/>
        <w:ind w:firstLine="708"/>
        <w:jc w:val="both"/>
        <w:rPr>
          <w:color w:val="000000"/>
        </w:rPr>
      </w:pPr>
      <w:r w:rsidRPr="00EA5A44">
        <w:rPr>
          <w:color w:val="000000"/>
        </w:rPr>
        <w:t xml:space="preserve">Na podstawie art. 10 ust. 1 w związku z art. 111 ustawy z dnia 20 kwietnia 2004 r. </w:t>
      </w:r>
      <w:r w:rsidRPr="00EA5A44">
        <w:rPr>
          <w:color w:val="000000"/>
        </w:rPr>
        <w:br/>
        <w:t>o promocji zatrudnienia i instytucjach rynku pracy (Dz. U. z 2021 r., poz. 1100</w:t>
      </w:r>
      <w:r>
        <w:rPr>
          <w:color w:val="000000"/>
        </w:rPr>
        <w:t xml:space="preserve"> z </w:t>
      </w:r>
      <w:r>
        <w:rPr>
          <w:color w:val="000000"/>
        </w:rPr>
        <w:t>późn</w:t>
      </w:r>
      <w:r>
        <w:rPr>
          <w:color w:val="000000"/>
        </w:rPr>
        <w:t>. zm.</w:t>
      </w:r>
      <w:r w:rsidRPr="00EA5A44">
        <w:rPr>
          <w:color w:val="000000"/>
        </w:rPr>
        <w:t xml:space="preserve">; dalej: </w:t>
      </w:r>
      <w:r w:rsidRPr="00EA5A44">
        <w:rPr>
          <w:color w:val="000000"/>
        </w:rPr>
        <w:t>upz</w:t>
      </w:r>
      <w:r w:rsidRPr="00EA5A44">
        <w:rPr>
          <w:color w:val="000000"/>
        </w:rPr>
        <w:t>), w dniach 18 czerwca – 9 lipca 2021 r. przeprowadzona została kontrola w trybie zwykłym w Powiatowym Urzędzie Pracy (dalej: PUP) w Skierniewicach</w:t>
      </w:r>
      <w:r w:rsidRPr="00EA5A44">
        <w:rPr>
          <w:color w:val="000000"/>
          <w:lang w:eastAsia="ar-SA"/>
        </w:rPr>
        <w:t>,</w:t>
      </w:r>
      <w:r w:rsidRPr="00EA5A44">
        <w:rPr>
          <w:color w:val="000000"/>
        </w:rPr>
        <w:t xml:space="preserve"> al. Niepodległości 7, </w:t>
      </w:r>
      <w:r w:rsidRPr="00EA5A44">
        <w:rPr>
          <w:color w:val="000000"/>
        </w:rPr>
        <w:br/>
        <w:t>96-100 Skierniewice.</w:t>
      </w:r>
    </w:p>
    <w:p w:rsidR="00D624A0" w:rsidRPr="00EA5A44" w:rsidP="00D624A0">
      <w:pPr>
        <w:spacing w:line="360" w:lineRule="auto"/>
        <w:ind w:firstLine="708"/>
        <w:jc w:val="both"/>
        <w:rPr>
          <w:color w:val="000000"/>
        </w:rPr>
      </w:pPr>
    </w:p>
    <w:p w:rsidR="00D624A0" w:rsidRPr="00EA5A44" w:rsidP="00D624A0">
      <w:pPr>
        <w:spacing w:line="360" w:lineRule="auto"/>
        <w:ind w:firstLine="708"/>
        <w:jc w:val="both"/>
        <w:rPr>
          <w:color w:val="000000"/>
          <w:lang w:eastAsia="ar-SA"/>
        </w:rPr>
      </w:pPr>
      <w:r w:rsidRPr="00EA5A44">
        <w:rPr>
          <w:color w:val="000000"/>
        </w:rPr>
        <w:t xml:space="preserve">Przedmiotem kontroli była realizacja w 2019 roku przez PUP w Skierniewicach zadań </w:t>
      </w:r>
      <w:r w:rsidRPr="00EA5A44">
        <w:rPr>
          <w:color w:val="000000"/>
        </w:rPr>
        <w:br/>
        <w:t>w zakresie:</w:t>
      </w:r>
    </w:p>
    <w:p w:rsidR="00D624A0" w:rsidRPr="00EA5A44" w:rsidP="00D624A0">
      <w:pPr>
        <w:spacing w:line="360" w:lineRule="auto"/>
        <w:ind w:left="284" w:hanging="284"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>1) organizowania prac interwencyjnych i robót publicznych,</w:t>
      </w:r>
    </w:p>
    <w:p w:rsidR="00D624A0" w:rsidRPr="00EA5A44" w:rsidP="00D624A0">
      <w:pPr>
        <w:spacing w:line="360" w:lineRule="auto"/>
        <w:ind w:left="284" w:hanging="284"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 xml:space="preserve">2) realizacji zadań określonych w rozdziale 12A </w:t>
      </w:r>
      <w:r w:rsidRPr="00EA5A44">
        <w:rPr>
          <w:color w:val="000000"/>
          <w:lang w:eastAsia="ar-SA"/>
        </w:rPr>
        <w:t>upz</w:t>
      </w:r>
      <w:r w:rsidRPr="00EA5A44">
        <w:rPr>
          <w:color w:val="000000"/>
          <w:lang w:eastAsia="ar-SA"/>
        </w:rPr>
        <w:t xml:space="preserve"> – Program Aktywizacja i Integracja (dalej: PAI).</w:t>
      </w:r>
    </w:p>
    <w:p w:rsidR="00D624A0" w:rsidRPr="00EA5A44" w:rsidP="00D624A0">
      <w:pPr>
        <w:spacing w:line="360" w:lineRule="auto"/>
        <w:ind w:left="709"/>
        <w:jc w:val="both"/>
        <w:rPr>
          <w:color w:val="000000"/>
          <w:lang w:eastAsia="ar-SA"/>
        </w:rPr>
      </w:pPr>
    </w:p>
    <w:p w:rsidR="00D624A0" w:rsidRPr="00EA5A44" w:rsidP="00D624A0">
      <w:pPr>
        <w:spacing w:line="360" w:lineRule="auto"/>
        <w:ind w:left="709"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>Wykaz aktów prawnych, w oparciu o które dokonano ustaleń kontroli:</w:t>
      </w:r>
    </w:p>
    <w:p w:rsidR="00D624A0" w:rsidRPr="00EA5A44" w:rsidP="00D624A0">
      <w:pPr>
        <w:numPr>
          <w:ilvl w:val="0"/>
          <w:numId w:val="1"/>
        </w:numPr>
        <w:spacing w:after="200" w:line="360" w:lineRule="auto"/>
        <w:ind w:left="284" w:hanging="357"/>
        <w:contextualSpacing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 xml:space="preserve">ustawa z dnia 14 czerwca 1960 r. – Kodeks postępowania administracyjnego (Dz. U. </w:t>
      </w:r>
      <w:r w:rsidRPr="00EA5A44">
        <w:rPr>
          <w:color w:val="000000"/>
          <w:lang w:eastAsia="ar-SA"/>
        </w:rPr>
        <w:br/>
        <w:t>z 2021 r., poz. 735; w brzmieniu obowiązującym w okresie badanym),</w:t>
      </w:r>
    </w:p>
    <w:p w:rsidR="00D624A0" w:rsidRPr="00EA5A44" w:rsidP="00D624A0">
      <w:pPr>
        <w:numPr>
          <w:ilvl w:val="0"/>
          <w:numId w:val="1"/>
        </w:numPr>
        <w:spacing w:after="200" w:line="360" w:lineRule="auto"/>
        <w:ind w:left="284" w:hanging="357"/>
        <w:contextualSpacing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>upz</w:t>
      </w:r>
      <w:r w:rsidRPr="00EA5A44">
        <w:rPr>
          <w:rFonts w:eastAsia="Calibri"/>
          <w:color w:val="000000"/>
          <w:lang w:eastAsia="en-US"/>
        </w:rPr>
        <w:t xml:space="preserve"> (w brzmieniu obowiązującym w okresie badanym),</w:t>
      </w:r>
    </w:p>
    <w:p w:rsidR="00D624A0" w:rsidRPr="00EA5A44" w:rsidP="00D624A0">
      <w:pPr>
        <w:numPr>
          <w:ilvl w:val="0"/>
          <w:numId w:val="1"/>
        </w:numPr>
        <w:spacing w:after="200" w:line="360" w:lineRule="auto"/>
        <w:ind w:left="283" w:hanging="357"/>
        <w:contextualSpacing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 xml:space="preserve">rozporządzenie Ministra Pracy i Polityki Społecznej z dnia 24 czerwca 2014 r. w sprawie organizowania prac interwencyjnych i robót publicznych oraz jednorazowej refundacji kosztów z tytułu opłaconych składek na ubezpieczenia społeczne (Dz. U. z 2014 r., </w:t>
      </w:r>
      <w:r w:rsidRPr="00EA5A44">
        <w:rPr>
          <w:color w:val="000000"/>
          <w:lang w:eastAsia="ar-SA"/>
        </w:rPr>
        <w:br/>
        <w:t xml:space="preserve">poz. 864; dalej: rozporządzenie </w:t>
      </w:r>
      <w:r w:rsidRPr="00EA5A44">
        <w:rPr>
          <w:color w:val="000000"/>
          <w:lang w:eastAsia="ar-SA"/>
        </w:rPr>
        <w:t>MPiPS</w:t>
      </w:r>
      <w:r w:rsidRPr="00EA5A44">
        <w:rPr>
          <w:color w:val="000000"/>
          <w:lang w:eastAsia="ar-SA"/>
        </w:rPr>
        <w:t>),</w:t>
      </w:r>
    </w:p>
    <w:p w:rsidR="00D624A0" w:rsidRPr="00EA5A44" w:rsidP="00D624A0">
      <w:pPr>
        <w:numPr>
          <w:ilvl w:val="0"/>
          <w:numId w:val="1"/>
        </w:numPr>
        <w:spacing w:after="100" w:afterAutospacing="1" w:line="360" w:lineRule="auto"/>
        <w:ind w:left="283" w:hanging="357"/>
        <w:contextualSpacing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 xml:space="preserve">ustawa z dnia 30 kwietnia 2004 r. o postępowaniu w sprawach dotyczących pomocy publicznej (Dz. U. z 2021 r., poz. 743; </w:t>
      </w:r>
      <w:r w:rsidRPr="00EA5A44">
        <w:rPr>
          <w:rFonts w:eastAsia="Calibri"/>
          <w:color w:val="000000"/>
          <w:lang w:eastAsia="en-US"/>
        </w:rPr>
        <w:t>w brzmieniu obowiązującym w okresie badanym</w:t>
      </w:r>
      <w:r w:rsidRPr="00EA5A44">
        <w:rPr>
          <w:color w:val="000000"/>
          <w:lang w:eastAsia="ar-SA"/>
        </w:rPr>
        <w:t>),</w:t>
      </w:r>
    </w:p>
    <w:p w:rsidR="00D624A0" w:rsidRPr="00EA5A44" w:rsidP="00D624A0">
      <w:pPr>
        <w:numPr>
          <w:ilvl w:val="0"/>
          <w:numId w:val="1"/>
        </w:numPr>
        <w:spacing w:after="100" w:afterAutospacing="1" w:line="360" w:lineRule="auto"/>
        <w:ind w:left="283" w:hanging="357"/>
        <w:contextualSpacing/>
        <w:jc w:val="both"/>
        <w:rPr>
          <w:color w:val="000000"/>
          <w:lang w:eastAsia="ar-SA"/>
        </w:rPr>
      </w:pPr>
      <w:r w:rsidRPr="00EA5A44">
        <w:rPr>
          <w:color w:val="000000"/>
        </w:rPr>
        <w:t xml:space="preserve">rozporządzenie Rady Ministrów z dnia 29 marca 2010 r. w sprawie zakresu informacji przedstawionych przez podmiot ubiegający się o pomoc de </w:t>
      </w:r>
      <w:r w:rsidRPr="00EA5A44">
        <w:rPr>
          <w:color w:val="000000"/>
        </w:rPr>
        <w:t>minimis</w:t>
      </w:r>
      <w:r w:rsidRPr="00EA5A44">
        <w:rPr>
          <w:color w:val="000000"/>
        </w:rPr>
        <w:t xml:space="preserve"> (Dz. U. z 2010 r. </w:t>
      </w:r>
      <w:r w:rsidRPr="00EA5A44">
        <w:rPr>
          <w:color w:val="000000"/>
        </w:rPr>
        <w:br/>
        <w:t>Nr 53, poz. 311),</w:t>
      </w:r>
    </w:p>
    <w:p w:rsidR="00D624A0" w:rsidRPr="00EA5A44" w:rsidP="00D624A0">
      <w:pPr>
        <w:numPr>
          <w:ilvl w:val="0"/>
          <w:numId w:val="1"/>
        </w:numPr>
        <w:spacing w:after="100" w:afterAutospacing="1" w:line="360" w:lineRule="auto"/>
        <w:ind w:left="283" w:hanging="357"/>
        <w:jc w:val="both"/>
        <w:rPr>
          <w:color w:val="000000"/>
        </w:rPr>
      </w:pPr>
      <w:r w:rsidRPr="00EA5A44">
        <w:rPr>
          <w:color w:val="000000"/>
          <w:lang w:eastAsia="ar-SA"/>
        </w:rPr>
        <w:t xml:space="preserve">rozporządzenie Komisji (UE) nr 1407/2013 z dnia 18 grudnia 2013 r. w sprawie stosowania art. 107 i art. 108 Traktatu o funkcjonowaniu Unii Europejskiej do pomocy </w:t>
      </w:r>
      <w:r w:rsidRPr="00EA5A44">
        <w:rPr>
          <w:color w:val="000000"/>
          <w:lang w:eastAsia="ar-SA"/>
        </w:rPr>
        <w:br/>
        <w:t xml:space="preserve">de </w:t>
      </w:r>
      <w:r w:rsidRPr="00EA5A44">
        <w:rPr>
          <w:color w:val="000000"/>
          <w:lang w:eastAsia="ar-SA"/>
        </w:rPr>
        <w:t>minimis</w:t>
      </w:r>
      <w:r w:rsidRPr="00EA5A44">
        <w:rPr>
          <w:color w:val="000000"/>
          <w:lang w:eastAsia="ar-SA"/>
        </w:rPr>
        <w:t xml:space="preserve"> (Dz. Urz. UE. L 2013 Nr 352, str. 1),</w:t>
      </w:r>
    </w:p>
    <w:p w:rsidR="00D624A0" w:rsidRPr="00EA5A44" w:rsidP="00D624A0">
      <w:pPr>
        <w:numPr>
          <w:ilvl w:val="0"/>
          <w:numId w:val="1"/>
        </w:numPr>
        <w:spacing w:after="100" w:afterAutospacing="1" w:line="360" w:lineRule="auto"/>
        <w:ind w:left="283" w:hanging="357"/>
        <w:jc w:val="both"/>
        <w:rPr>
          <w:color w:val="000000"/>
        </w:rPr>
      </w:pPr>
      <w:r w:rsidRPr="00EA5A44">
        <w:rPr>
          <w:color w:val="000000"/>
          <w:lang w:eastAsia="ar-SA"/>
        </w:rPr>
        <w:t xml:space="preserve">rozporządzenie Komisji (UE) nr 1408/2013 z dnia 18 grudnia 2013 r. w sprawie stosowania art. 107 i art. 108 Traktatu o funkcjonowaniu Unii Europejskiej do pomocy </w:t>
      </w:r>
      <w:r w:rsidRPr="00EA5A44">
        <w:rPr>
          <w:color w:val="000000"/>
          <w:lang w:eastAsia="ar-SA"/>
        </w:rPr>
        <w:br/>
        <w:t xml:space="preserve">de </w:t>
      </w:r>
      <w:r w:rsidRPr="00EA5A44">
        <w:rPr>
          <w:color w:val="000000"/>
          <w:lang w:eastAsia="ar-SA"/>
        </w:rPr>
        <w:t>minimis</w:t>
      </w:r>
      <w:r w:rsidRPr="00EA5A44">
        <w:rPr>
          <w:color w:val="000000"/>
          <w:lang w:eastAsia="ar-SA"/>
        </w:rPr>
        <w:t xml:space="preserve"> w sektorze rolnym (Dz. Urz. UE. L 2013 Nr 352, str. 9),</w:t>
      </w:r>
    </w:p>
    <w:p w:rsidR="00D624A0" w:rsidRPr="00EA5A44" w:rsidP="00D624A0">
      <w:pPr>
        <w:numPr>
          <w:ilvl w:val="0"/>
          <w:numId w:val="1"/>
        </w:numPr>
        <w:spacing w:after="100" w:afterAutospacing="1" w:line="360" w:lineRule="auto"/>
        <w:ind w:left="283" w:hanging="357"/>
        <w:jc w:val="both"/>
        <w:rPr>
          <w:color w:val="000000"/>
        </w:rPr>
      </w:pPr>
      <w:r w:rsidRPr="00EA5A44">
        <w:rPr>
          <w:color w:val="000000"/>
          <w:lang w:eastAsia="ar-SA"/>
        </w:rPr>
        <w:t xml:space="preserve">rozporządzenie Komisji (UE) nr 717/2014 z dnia 27 czerwca 2014 r. w sprawie stosowania art. 107 i art. 108 Traktatu o funkcjonowaniu Unii Europejskiej do pomocy de </w:t>
      </w:r>
      <w:r w:rsidRPr="00EA5A44">
        <w:rPr>
          <w:color w:val="000000"/>
          <w:lang w:eastAsia="ar-SA"/>
        </w:rPr>
        <w:t>minimis</w:t>
      </w:r>
      <w:r w:rsidRPr="00EA5A44">
        <w:rPr>
          <w:color w:val="000000"/>
          <w:lang w:eastAsia="ar-SA"/>
        </w:rPr>
        <w:t xml:space="preserve"> </w:t>
      </w:r>
      <w:r w:rsidRPr="00EA5A44">
        <w:rPr>
          <w:color w:val="000000"/>
          <w:lang w:eastAsia="ar-SA"/>
        </w:rPr>
        <w:br/>
        <w:t>w sektorze rybołówstwa i akwakultury (Dz. Urz. UE. L 2014 Nr 190, str. 45),</w:t>
      </w:r>
    </w:p>
    <w:p w:rsidR="00D624A0" w:rsidRPr="00EA5A44" w:rsidP="00D624A0">
      <w:pPr>
        <w:numPr>
          <w:ilvl w:val="0"/>
          <w:numId w:val="1"/>
        </w:numPr>
        <w:spacing w:after="200"/>
        <w:ind w:left="283" w:hanging="357"/>
        <w:jc w:val="both"/>
        <w:rPr>
          <w:color w:val="000000"/>
        </w:rPr>
      </w:pPr>
      <w:r w:rsidRPr="00EA5A44">
        <w:rPr>
          <w:color w:val="000000"/>
          <w:lang w:eastAsia="ar-SA"/>
        </w:rPr>
        <w:t>inne akty mogące mieć zastosowanie w przedmiotowej kontroli.</w:t>
      </w:r>
    </w:p>
    <w:p w:rsidR="00D624A0" w:rsidRPr="00EA5A44" w:rsidP="00D624A0">
      <w:pPr>
        <w:spacing w:line="360" w:lineRule="auto"/>
        <w:ind w:firstLine="708"/>
        <w:jc w:val="both"/>
        <w:rPr>
          <w:color w:val="000000"/>
        </w:rPr>
      </w:pPr>
    </w:p>
    <w:p w:rsidR="00D624A0" w:rsidRPr="00EA5A44" w:rsidP="00D624A0">
      <w:pPr>
        <w:spacing w:line="360" w:lineRule="auto"/>
        <w:ind w:firstLine="708"/>
        <w:jc w:val="both"/>
        <w:rPr>
          <w:color w:val="000000"/>
          <w:lang w:eastAsia="ar-SA"/>
        </w:rPr>
      </w:pPr>
      <w:r w:rsidRPr="00EA5A44">
        <w:rPr>
          <w:color w:val="000000"/>
        </w:rPr>
        <w:t>Celami kontroli były:</w:t>
      </w:r>
    </w:p>
    <w:p w:rsidR="00D624A0" w:rsidRPr="00EA5A44" w:rsidP="00D624A0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 xml:space="preserve">ocena stopnia wywiązania się przez PUP w Skierniewicach z wymogów nałożonych przepisami </w:t>
      </w:r>
      <w:r w:rsidRPr="00EA5A44">
        <w:rPr>
          <w:color w:val="000000"/>
          <w:lang w:eastAsia="ar-SA"/>
        </w:rPr>
        <w:t>upz</w:t>
      </w:r>
      <w:r w:rsidRPr="00EA5A44">
        <w:rPr>
          <w:color w:val="000000"/>
          <w:lang w:eastAsia="ar-SA"/>
        </w:rPr>
        <w:t xml:space="preserve">, jak również rozporządzenia </w:t>
      </w:r>
      <w:r w:rsidRPr="00EA5A44">
        <w:rPr>
          <w:color w:val="000000"/>
          <w:lang w:eastAsia="ar-SA"/>
        </w:rPr>
        <w:t>MPiPS</w:t>
      </w:r>
      <w:r w:rsidRPr="00EA5A44">
        <w:rPr>
          <w:color w:val="000000"/>
          <w:lang w:eastAsia="ar-SA"/>
        </w:rPr>
        <w:t xml:space="preserve"> w zakresie organizowania prac interwencyjnych i robót publicznych oraz jednorazowej refundacji kosztów z tytułu opłaconych składek na ubezpieczenia społeczne,</w:t>
      </w:r>
    </w:p>
    <w:p w:rsidR="00D624A0" w:rsidRPr="00EA5A44" w:rsidP="00D624A0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 xml:space="preserve">wyjaśnienie powodów nierealizowania przez PUP w Skierniewicach zadań, o których mowa w rozdziale 12A </w:t>
      </w:r>
      <w:r w:rsidRPr="00EA5A44">
        <w:rPr>
          <w:color w:val="000000"/>
          <w:lang w:eastAsia="ar-SA"/>
        </w:rPr>
        <w:t>upz</w:t>
      </w:r>
      <w:r w:rsidRPr="00EA5A44">
        <w:rPr>
          <w:color w:val="000000"/>
          <w:lang w:eastAsia="ar-SA"/>
        </w:rPr>
        <w:t xml:space="preserve"> – PAI,</w:t>
      </w:r>
    </w:p>
    <w:p w:rsidR="00D624A0" w:rsidRPr="00EA5A44" w:rsidP="00D624A0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>ocena stanu wykonywania zadań przez jednostkę kontrolowaną.</w:t>
      </w:r>
    </w:p>
    <w:p w:rsidR="00D624A0" w:rsidRPr="00EA5A44" w:rsidP="00D624A0">
      <w:pPr>
        <w:spacing w:line="360" w:lineRule="auto"/>
        <w:ind w:left="284" w:hanging="284"/>
        <w:jc w:val="both"/>
        <w:rPr>
          <w:color w:val="000000"/>
          <w:lang w:eastAsia="ar-SA"/>
        </w:rPr>
      </w:pPr>
    </w:p>
    <w:p w:rsidR="00D624A0" w:rsidRPr="00EA5A44" w:rsidP="00D624A0">
      <w:pPr>
        <w:spacing w:line="360" w:lineRule="auto"/>
        <w:ind w:firstLine="708"/>
        <w:jc w:val="both"/>
        <w:rPr>
          <w:color w:val="000000"/>
        </w:rPr>
      </w:pPr>
      <w:r w:rsidRPr="00EA5A44">
        <w:rPr>
          <w:color w:val="000000"/>
        </w:rPr>
        <w:t xml:space="preserve">Kontrolę w podanym zakresie przeprowadzili, zgodnie z upoważnieniami Wojewody Łódzkiego z </w:t>
      </w:r>
      <w:r w:rsidRPr="00EA5A44">
        <w:rPr>
          <w:color w:val="000000"/>
        </w:rPr>
        <w:t xml:space="preserve">dnia 11 czerwca </w:t>
      </w:r>
      <w:r w:rsidRPr="00EA5A44">
        <w:rPr>
          <w:color w:val="000000"/>
        </w:rPr>
        <w:t>20</w:t>
      </w:r>
      <w:r w:rsidRPr="00EA5A44">
        <w:rPr>
          <w:color w:val="000000"/>
        </w:rPr>
        <w:t>21</w:t>
      </w:r>
      <w:r w:rsidRPr="00EA5A44">
        <w:rPr>
          <w:color w:val="000000"/>
        </w:rPr>
        <w:t xml:space="preserve"> r., wydanymi na podstawie art. 112 w związku z art. 10 </w:t>
      </w:r>
      <w:r w:rsidRPr="00EA5A44">
        <w:rPr>
          <w:color w:val="000000"/>
        </w:rPr>
        <w:br/>
      </w:r>
      <w:r w:rsidRPr="00EA5A44">
        <w:rPr>
          <w:color w:val="000000"/>
        </w:rPr>
        <w:t xml:space="preserve">ust. 1 </w:t>
      </w:r>
      <w:r w:rsidRPr="00EA5A44">
        <w:rPr>
          <w:color w:val="000000"/>
        </w:rPr>
        <w:t>upz</w:t>
      </w:r>
      <w:r w:rsidRPr="00EA5A44">
        <w:rPr>
          <w:color w:val="000000"/>
        </w:rPr>
        <w:t xml:space="preserve"> oraz § 20 ust. 1 i </w:t>
      </w:r>
      <w:r w:rsidRPr="00EA5A44">
        <w:rPr>
          <w:color w:val="000000"/>
        </w:rPr>
        <w:t xml:space="preserve">ust. </w:t>
      </w:r>
      <w:r w:rsidRPr="00EA5A44">
        <w:rPr>
          <w:color w:val="000000"/>
        </w:rPr>
        <w:t xml:space="preserve">3 Regulaminu Kontroli Łódzkiego Urzędu Wojewódzkiego </w:t>
      </w:r>
      <w:r w:rsidRPr="00EA5A44">
        <w:rPr>
          <w:color w:val="000000"/>
        </w:rPr>
        <w:br/>
      </w:r>
      <w:r w:rsidRPr="00EA5A44">
        <w:rPr>
          <w:color w:val="000000"/>
        </w:rPr>
        <w:t>w Łodzi, stanowiącego załącznik do Zarządzenia Nr 3/201</w:t>
      </w:r>
      <w:r w:rsidRPr="00EA5A44">
        <w:rPr>
          <w:color w:val="000000"/>
        </w:rPr>
        <w:t>8</w:t>
      </w:r>
      <w:r w:rsidRPr="00EA5A44">
        <w:rPr>
          <w:color w:val="000000"/>
        </w:rPr>
        <w:t xml:space="preserve"> Wojewody Łódzkiego z dnia </w:t>
      </w:r>
      <w:r w:rsidRPr="00EA5A44">
        <w:rPr>
          <w:color w:val="000000"/>
        </w:rPr>
        <w:br/>
        <w:t>12 stycznia</w:t>
      </w:r>
      <w:r w:rsidRPr="00EA5A44">
        <w:rPr>
          <w:color w:val="000000"/>
        </w:rPr>
        <w:t xml:space="preserve"> 201</w:t>
      </w:r>
      <w:r w:rsidRPr="00EA5A44">
        <w:rPr>
          <w:color w:val="000000"/>
        </w:rPr>
        <w:t>8</w:t>
      </w:r>
      <w:r w:rsidRPr="00EA5A44">
        <w:rPr>
          <w:color w:val="000000"/>
        </w:rPr>
        <w:t xml:space="preserve"> r.</w:t>
      </w:r>
      <w:r w:rsidRPr="00EA5A44">
        <w:rPr>
          <w:color w:val="000000"/>
        </w:rPr>
        <w:t>,</w:t>
      </w:r>
      <w:r w:rsidRPr="00EA5A44">
        <w:rPr>
          <w:color w:val="000000"/>
        </w:rPr>
        <w:t xml:space="preserve"> </w:t>
      </w:r>
      <w:r w:rsidRPr="00EA5A44">
        <w:rPr>
          <w:color w:val="000000"/>
        </w:rPr>
        <w:t>następujący</w:t>
      </w:r>
      <w:r w:rsidRPr="00EA5A44">
        <w:rPr>
          <w:color w:val="000000"/>
        </w:rPr>
        <w:t xml:space="preserve"> pracownicy Łódzkiego Urzędu Wojewódzkiego w Łodz</w:t>
      </w:r>
      <w:r w:rsidRPr="00EA5A44">
        <w:rPr>
          <w:color w:val="000000"/>
        </w:rPr>
        <w:t>i:</w:t>
      </w:r>
    </w:p>
    <w:p w:rsidR="00D624A0" w:rsidRPr="00EA5A44" w:rsidP="00D624A0">
      <w:pPr>
        <w:spacing w:line="360" w:lineRule="auto"/>
        <w:ind w:firstLine="708"/>
        <w:jc w:val="both"/>
        <w:rPr>
          <w:color w:val="000000"/>
        </w:rPr>
      </w:pPr>
      <w:r w:rsidRPr="00EA5A44">
        <w:rPr>
          <w:color w:val="000000"/>
        </w:rPr>
        <w:t>Paweł Szkudlarek – główny specjalista w oddziale nadzoru rynku pracy w Wydziale Rodziny i Polityki Społecznej Łódzkiego Urzędu Wojewódzkiego w Łodzi, pełniący funkcję kierownika zespołu kontrolerów (upoważnienie nr 9/2021),</w:t>
      </w:r>
    </w:p>
    <w:p w:rsidR="00D624A0" w:rsidRPr="00EA5A44" w:rsidP="00D624A0">
      <w:pPr>
        <w:spacing w:line="360" w:lineRule="auto"/>
        <w:ind w:firstLine="708"/>
        <w:jc w:val="both"/>
        <w:rPr>
          <w:color w:val="000000"/>
        </w:rPr>
      </w:pPr>
      <w:r w:rsidRPr="00EA5A44">
        <w:rPr>
          <w:color w:val="000000"/>
        </w:rPr>
        <w:t xml:space="preserve">Jacek </w:t>
      </w:r>
      <w:r w:rsidRPr="00EA5A44">
        <w:rPr>
          <w:color w:val="000000"/>
        </w:rPr>
        <w:t>Cybusz</w:t>
      </w:r>
      <w:r w:rsidRPr="00EA5A44">
        <w:rPr>
          <w:color w:val="000000"/>
        </w:rPr>
        <w:t xml:space="preserve"> – starszy inspektor wojewódzki w oddziale nadzoru rynku pracy </w:t>
      </w:r>
      <w:r w:rsidRPr="00EA5A44">
        <w:rPr>
          <w:color w:val="000000"/>
        </w:rPr>
        <w:br/>
        <w:t>w Wydziale Rodziny i Polityki Społecznej Łódzkiego Urzędu Wojewódzkiego w Łodzi (upoważnienie nr 10/2021).</w:t>
      </w:r>
    </w:p>
    <w:p w:rsidR="00D624A0" w:rsidRPr="00EA5A44" w:rsidP="00D624A0">
      <w:pPr>
        <w:spacing w:line="360" w:lineRule="auto"/>
        <w:ind w:firstLine="708"/>
        <w:jc w:val="both"/>
        <w:rPr>
          <w:color w:val="000000"/>
        </w:rPr>
      </w:pPr>
    </w:p>
    <w:p w:rsidR="00D624A0" w:rsidRPr="00EA5A44" w:rsidP="00D624A0">
      <w:pPr>
        <w:spacing w:line="360" w:lineRule="auto"/>
        <w:ind w:firstLine="709"/>
        <w:jc w:val="both"/>
        <w:rPr>
          <w:color w:val="000000"/>
          <w:lang w:eastAsia="ar-SA"/>
        </w:rPr>
      </w:pPr>
      <w:r w:rsidRPr="00EA5A44">
        <w:rPr>
          <w:color w:val="000000"/>
        </w:rPr>
        <w:t xml:space="preserve">Funkcję kierownika jednostki kontrolowanej pełni Ryszard </w:t>
      </w:r>
      <w:r w:rsidRPr="00EA5A44">
        <w:rPr>
          <w:color w:val="000000"/>
        </w:rPr>
        <w:t>Pawlewicz</w:t>
      </w:r>
      <w:r w:rsidRPr="00EA5A44">
        <w:rPr>
          <w:color w:val="000000"/>
        </w:rPr>
        <w:t xml:space="preserve"> – Dyrektor PUP w Skierniewicach od dnia 01.06.2000 r.</w:t>
      </w:r>
    </w:p>
    <w:p w:rsidR="00D624A0" w:rsidRPr="00EA5A44" w:rsidP="00D624A0">
      <w:pPr>
        <w:spacing w:line="360" w:lineRule="auto"/>
        <w:ind w:firstLine="709"/>
        <w:jc w:val="both"/>
        <w:rPr>
          <w:rFonts w:eastAsia="Andale Sans UI"/>
          <w:color w:val="000000"/>
        </w:rPr>
      </w:pPr>
    </w:p>
    <w:p w:rsidR="00D624A0" w:rsidRPr="00EA5A44" w:rsidP="00D624A0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Andale Sans UI"/>
          <w:color w:val="000000"/>
        </w:rPr>
      </w:pPr>
      <w:r w:rsidRPr="00EA5A44">
        <w:rPr>
          <w:rFonts w:eastAsia="Andale Sans UI"/>
          <w:color w:val="000000"/>
        </w:rPr>
        <w:t>Fakt przeprowadzenia kontroli odnotowano w książce kontroli PUP w Skierniewicach.</w:t>
      </w:r>
    </w:p>
    <w:p w:rsidR="00D624A0" w:rsidRPr="00EA5A44" w:rsidP="00D624A0">
      <w:pPr>
        <w:widowControl w:val="0"/>
        <w:tabs>
          <w:tab w:val="left" w:pos="3240"/>
        </w:tabs>
        <w:spacing w:line="360" w:lineRule="auto"/>
        <w:jc w:val="both"/>
        <w:rPr>
          <w:rFonts w:eastAsia="Andale Sans UI"/>
          <w:color w:val="000000"/>
        </w:rPr>
      </w:pPr>
    </w:p>
    <w:p w:rsidR="00D624A0" w:rsidRPr="00EA5A44" w:rsidP="00D624A0">
      <w:pPr>
        <w:widowControl w:val="0"/>
        <w:tabs>
          <w:tab w:val="left" w:pos="3240"/>
        </w:tabs>
        <w:spacing w:line="360" w:lineRule="auto"/>
        <w:jc w:val="both"/>
        <w:rPr>
          <w:rFonts w:eastAsia="Andale Sans UI"/>
          <w:color w:val="000000"/>
        </w:rPr>
      </w:pPr>
    </w:p>
    <w:p w:rsidR="00D624A0" w:rsidRPr="00EA5A44" w:rsidP="00D624A0">
      <w:pPr>
        <w:widowControl w:val="0"/>
        <w:tabs>
          <w:tab w:val="left" w:pos="3240"/>
        </w:tabs>
        <w:spacing w:line="360" w:lineRule="auto"/>
        <w:jc w:val="both"/>
        <w:rPr>
          <w:rFonts w:eastAsia="Andale Sans UI"/>
          <w:color w:val="000000"/>
          <w:u w:val="single"/>
        </w:rPr>
      </w:pPr>
      <w:r w:rsidRPr="00EA5A44">
        <w:rPr>
          <w:rFonts w:eastAsia="Andale Sans UI"/>
          <w:color w:val="000000"/>
        </w:rPr>
        <w:t>I.</w:t>
      </w:r>
    </w:p>
    <w:p w:rsidR="00D624A0" w:rsidRPr="00EA5A44" w:rsidP="00D624A0">
      <w:pPr>
        <w:widowControl w:val="0"/>
        <w:tabs>
          <w:tab w:val="left" w:pos="3240"/>
        </w:tabs>
        <w:spacing w:line="360" w:lineRule="auto"/>
        <w:ind w:firstLine="709"/>
        <w:jc w:val="both"/>
        <w:rPr>
          <w:color w:val="000000"/>
        </w:rPr>
      </w:pPr>
      <w:r w:rsidRPr="00EA5A44">
        <w:rPr>
          <w:rFonts w:eastAsia="Andale Sans UI"/>
          <w:color w:val="000000"/>
        </w:rPr>
        <w:t xml:space="preserve">W przedmiocie realizacji przez PUP w Skierniewicach zadań związanych </w:t>
      </w:r>
      <w:r w:rsidRPr="00EA5A44">
        <w:rPr>
          <w:rFonts w:eastAsia="Andale Sans UI"/>
          <w:color w:val="000000"/>
        </w:rPr>
        <w:br/>
        <w:t xml:space="preserve">z </w:t>
      </w:r>
      <w:r w:rsidRPr="00EA5A44">
        <w:rPr>
          <w:color w:val="000000"/>
          <w:lang w:eastAsia="ar-SA"/>
        </w:rPr>
        <w:t xml:space="preserve">organizowaniem prac interwencyjnych i robót publicznych, w </w:t>
      </w:r>
      <w:r w:rsidRPr="00EA5A44">
        <w:rPr>
          <w:color w:val="000000"/>
        </w:rPr>
        <w:t xml:space="preserve">trakcie kontroli ustalono, </w:t>
      </w:r>
      <w:r>
        <w:rPr>
          <w:color w:val="000000"/>
        </w:rPr>
        <w:t xml:space="preserve">          </w:t>
      </w:r>
      <w:r w:rsidRPr="00EA5A44">
        <w:rPr>
          <w:color w:val="000000"/>
        </w:rPr>
        <w:t xml:space="preserve">że w 2019 roku </w:t>
      </w:r>
      <w:r w:rsidRPr="00EA5A44">
        <w:rPr>
          <w:color w:val="000000"/>
        </w:rPr>
        <w:t xml:space="preserve">do PUP w Skierniewicach wpłynęło 85 wniosków o organizowanie prac interwencyjnych (12 w ramach Programu Operacyjnego „Wiedza-Edukacja-Rozwój” – POWER, 24 w ramach Regionalnego Programu Operacyjnego Województwa Łódzkiego </w:t>
      </w:r>
      <w:r w:rsidRPr="00EA5A44">
        <w:rPr>
          <w:color w:val="000000"/>
        </w:rPr>
        <w:br/>
        <w:t xml:space="preserve">i 49 w ramach Funduszu Pracy) oraz 6 wniosków o organizowanie robót publicznych, </w:t>
      </w:r>
      <w:r w:rsidRPr="00EA5A44">
        <w:rPr>
          <w:color w:val="000000"/>
        </w:rPr>
        <w:br/>
        <w:t xml:space="preserve">i że zawarto 80 umów o organizowanie prac interwencyjnych (10 w ramach POWER, </w:t>
      </w:r>
      <w:r w:rsidRPr="00EA5A44">
        <w:rPr>
          <w:color w:val="000000"/>
        </w:rPr>
        <w:br/>
        <w:t>23 w ramach RPO Województwa Łódzkiego, 47 w ramach Funduszu Pracy), na które skierowano 108 osób bezrobotnych (11 w ramach POWER, 32 w ramach RPO Województwa Łódzkiego, 65 w ramach Funduszu Pracy), a także 5 umów o organizowanie robót publicznych, na które skierowano 20 osób bezrobotnych.</w:t>
      </w:r>
    </w:p>
    <w:p w:rsidR="00D624A0" w:rsidRPr="00EA5A44" w:rsidP="00D624A0">
      <w:pPr>
        <w:widowControl w:val="0"/>
        <w:tabs>
          <w:tab w:val="left" w:pos="3240"/>
        </w:tabs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Przedmiotem zainteresowania zespołu kontrolerów były zwłaszcza prace interwencyjne i roboty publiczne finansowane ze środków Funduszu Pracy. W związku z tym ustalono,</w:t>
      </w:r>
      <w:r>
        <w:rPr>
          <w:color w:val="000000"/>
        </w:rPr>
        <w:t xml:space="preserve">            </w:t>
      </w:r>
      <w:r w:rsidRPr="00EA5A44">
        <w:rPr>
          <w:color w:val="000000"/>
        </w:rPr>
        <w:t xml:space="preserve"> że kontrolowana jednostka w 2019 r. wydatkowała na aktywizację zawodową środki finansowe z tego Funduszu w następujących kwotach:</w:t>
      </w:r>
    </w:p>
    <w:p w:rsidR="00D624A0" w:rsidRPr="00EA5A44" w:rsidP="00D624A0">
      <w:pPr>
        <w:widowControl w:val="0"/>
        <w:tabs>
          <w:tab w:val="left" w:pos="3240"/>
        </w:tabs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– na realizację prac interwencyjnych: 237 049,12 zł (przy czym reszta z łącznej puli wydatkowanych na ten cel środków w wysokości 445 525,58 zł pochodziła z EFS: 60 952,26 zł w ramach POWER i 147 524,20 zł w ramach RPO Województwa Łódzkiego),</w:t>
      </w:r>
    </w:p>
    <w:p w:rsidR="00D624A0" w:rsidRPr="00EA5A44" w:rsidP="00D624A0">
      <w:pPr>
        <w:widowControl w:val="0"/>
        <w:tabs>
          <w:tab w:val="left" w:pos="3240"/>
        </w:tabs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– na realizację robót publicznych: 277 696,49 zł.</w:t>
      </w:r>
    </w:p>
    <w:p w:rsidR="00D624A0" w:rsidRPr="00EA5A44" w:rsidP="00D624A0">
      <w:pPr>
        <w:pStyle w:val="ListParagraph"/>
        <w:suppressAutoHyphens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5A44">
        <w:rPr>
          <w:rFonts w:ascii="Times New Roman" w:hAnsi="Times New Roman"/>
          <w:color w:val="000000"/>
          <w:sz w:val="24"/>
          <w:szCs w:val="24"/>
        </w:rPr>
        <w:t xml:space="preserve">Doboru dokumentów do kontroli dokonano metodą losową i do badania pobrano trzy umowy o zorganizowanie prac interwencyjnych </w:t>
      </w:r>
      <w:r w:rsidRPr="00EA5A4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wraz z dokumentacją dotyczącą realizacji tych umów oraz akta personalne trzech osób bezrobotnych skierowanych do wykonywania prac interwencyjnych, a także jedną umowę o zorganizowanie robót publicznych wraz </w:t>
      </w:r>
      <w:r w:rsidRPr="00EA5A4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  <w:t>z dokumentacją dotyczącą realizacji tej umowy oraz akta personalne jednej osoby bezrobotnej skierowanej do wykonywania robót publicznych.</w:t>
      </w:r>
    </w:p>
    <w:p w:rsidR="00D624A0" w:rsidRPr="00EA5A44" w:rsidP="00D624A0">
      <w:pPr>
        <w:pStyle w:val="ListParagraph"/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Wyniki kontroli.</w:t>
      </w:r>
    </w:p>
    <w:p w:rsidR="00D624A0" w:rsidRPr="00EA5A44" w:rsidP="00D624A0">
      <w:pPr>
        <w:spacing w:line="360" w:lineRule="auto"/>
        <w:ind w:firstLine="708"/>
        <w:jc w:val="both"/>
        <w:rPr>
          <w:color w:val="000000"/>
        </w:rPr>
      </w:pPr>
      <w:r w:rsidRPr="00EA5A44">
        <w:rPr>
          <w:color w:val="000000"/>
        </w:rPr>
        <w:t xml:space="preserve">Ustawodawca zatrudnienie w ramach prac interwencyjnych definiuje jako zatrudnienie bezrobotnego przez pracodawcę, które nastąpiło w wyniku umowy zawartej ze starostą i ma na celu wsparcie bezrobotnych (art. 2 ust. 1 pkt 26 </w:t>
      </w:r>
      <w:r w:rsidRPr="00EA5A44">
        <w:rPr>
          <w:color w:val="000000"/>
        </w:rPr>
        <w:t>upz</w:t>
      </w:r>
      <w:r w:rsidRPr="00EA5A44">
        <w:rPr>
          <w:color w:val="000000"/>
        </w:rPr>
        <w:t>). Umowa ze starostą zostaje zawarta wskutek pozytywnego rozpoznania wniosku złożonego przez organizatora do powiatowego urzędu pracy.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 xml:space="preserve">Z kolei, zgodnie z treścią art. 2 ust. 1 pkt 32 </w:t>
      </w:r>
      <w:r w:rsidRPr="00EA5A44">
        <w:rPr>
          <w:color w:val="000000"/>
        </w:rPr>
        <w:t>upz</w:t>
      </w:r>
      <w:r w:rsidRPr="00EA5A44">
        <w:rPr>
          <w:color w:val="000000"/>
        </w:rPr>
        <w:t xml:space="preserve">, pod pojęciem robót publicznych rozumieć należy zatrudnienie bezrobotnego w okresie nie dłuższym niż 12 miesięcy przy wykonywaniu prac organizowanych przez podmioty wymienione w ustawie, </w:t>
      </w:r>
      <w:r w:rsidRPr="00EA5A44">
        <w:rPr>
          <w:color w:val="000000"/>
          <w:shd w:val="clear" w:color="auto" w:fill="FFFFFF"/>
        </w:rPr>
        <w:t>jeżeli prace te są finansowane lub dofinansowane ze środków samorządu terytorialnego, budżetu państwa, funduszy celowych, organizacji pozarządowych, spółek wodnych i ich związków</w:t>
      </w:r>
      <w:r w:rsidRPr="00EA5A44">
        <w:rPr>
          <w:color w:val="000000"/>
        </w:rPr>
        <w:t>.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 xml:space="preserve">W trakcie kontroli ustalono, że pobrane do badania kontrolnego trzy wnioski </w:t>
      </w:r>
      <w:r w:rsidRPr="00EA5A44">
        <w:rPr>
          <w:color w:val="000000"/>
        </w:rPr>
        <w:br/>
        <w:t xml:space="preserve">o zorganizowanie prac interwencyjnych oraz jeden wniosek w sprawie zorganizowania robót publicznych spełniały wymagania wynikające z treści § 4  ust. 3 rozporządzenia </w:t>
      </w:r>
      <w:r w:rsidRPr="00EA5A44">
        <w:rPr>
          <w:color w:val="000000"/>
        </w:rPr>
        <w:t>MPiPS</w:t>
      </w:r>
      <w:r w:rsidRPr="00EA5A44">
        <w:rPr>
          <w:color w:val="000000"/>
        </w:rPr>
        <w:t>, bowiem zawierały: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– nazwę, adres siedziby i miejsce prowadzenia działalności organizatora,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– numer REGON,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– numer NIP,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– oznaczenie formy organizacyjno-prawnej prowadzonej działalności,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– liczbę bezrobotnych proponowanych do zatrudnienia oraz okres ich zatrudnienia,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– miejsce i rodzaj prac, które mają być wykonywane przez skierowanych bezrobotnych, oraz niezbędne lub pożądane kwalifikacje,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 xml:space="preserve">– wysokość proponowanego wynagrodzenia dla skierowanych bezrobotnych </w:t>
      </w:r>
      <w:r w:rsidRPr="00EA5A44">
        <w:rPr>
          <w:color w:val="000000"/>
        </w:rPr>
        <w:br/>
        <w:t>i wnioskowaną wysokość refundowanych kosztów poniesionych na wynagrodzenia z tytułu zatrudnienia skierowanych bezrobotnych.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 xml:space="preserve">Ustalono również, że do wniosków z pobranych akt spraw były dołączane wymagalne oświadczenia pracodawców oraz organizatora robót publicznych, że nie zalegają w dniu złożenia wniosku z zapłatą wynagrodzeń pracownikom, należnych składek na ubezpieczenia społeczne, ubezpieczenie zdrowotne, Fundusz Pracy, Fundusz Gwarantowanych Świadczeń Pracowniczych oraz innych danin publicznych, zgodnie z § 4 ust. 5 rozporządzenia </w:t>
      </w:r>
      <w:r w:rsidRPr="00EA5A44">
        <w:rPr>
          <w:color w:val="000000"/>
        </w:rPr>
        <w:t>MPiPS</w:t>
      </w:r>
      <w:r w:rsidRPr="00EA5A44">
        <w:rPr>
          <w:color w:val="000000"/>
        </w:rPr>
        <w:t>.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 xml:space="preserve">Badany wniosek organizatora robót publicznych został złożony do powiatowego urzędu pracy właściwego ze względu na miejsce wykonywania tych robót, co odpowiada przepisowi </w:t>
      </w:r>
      <w:r w:rsidRPr="00EA5A44">
        <w:rPr>
          <w:iCs/>
          <w:color w:val="000000"/>
        </w:rPr>
        <w:t xml:space="preserve">§ 4 ust. 2 rozporządzenia </w:t>
      </w:r>
      <w:r w:rsidRPr="00EA5A44">
        <w:rPr>
          <w:iCs/>
          <w:color w:val="000000"/>
        </w:rPr>
        <w:t>MPiPS</w:t>
      </w:r>
      <w:r w:rsidRPr="00EA5A44">
        <w:rPr>
          <w:color w:val="000000"/>
        </w:rPr>
        <w:t>.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 xml:space="preserve">Badaniem kontrolnym objęto również umowy zawarte pomiędzy Prezydentem Miasta Skierniewice (miasto na prawach powiatu) – PUP w Skierniewicach, a pracodawcami </w:t>
      </w:r>
      <w:r w:rsidRPr="00EA5A44">
        <w:rPr>
          <w:color w:val="000000"/>
        </w:rPr>
        <w:br/>
        <w:t xml:space="preserve">o zorganizowanie prac interwencyjnych oraz organizatorem robót publicznych w sprawie zorganizowania robót publicznych. Badanie uwzględniało realizację umów w zakresie zawartych w nich zobowiązań stron do podjęcia koniecznych czynności i dochowania wskazanych terminów. W tym zakresie analizie poddano m. in. skierowania wydane przez PUP w Skierniewicach dla 4 osób bezrobotnych, umowy o pracę z tymi osobami, wnioski </w:t>
      </w:r>
      <w:r w:rsidRPr="00EA5A44">
        <w:rPr>
          <w:color w:val="000000"/>
        </w:rPr>
        <w:br/>
        <w:t xml:space="preserve">o zwrot poniesionych kosztów na wynagrodzenia osób zatrudnionych i składki na ubezpieczenia społeczne za każdy przepracowany miesiąc. Dokonana analiza wykazała, że wszystkie objęte badaniem umowy spełniały warunki określone w § 5 rozporządzenia </w:t>
      </w:r>
      <w:r w:rsidRPr="00EA5A44">
        <w:rPr>
          <w:color w:val="000000"/>
        </w:rPr>
        <w:t>MPiPS</w:t>
      </w:r>
      <w:r w:rsidRPr="00EA5A44">
        <w:rPr>
          <w:color w:val="000000"/>
        </w:rPr>
        <w:t>.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Przeprowadzona analiza treści kontrolowanych dokumentów pozwoliła na ustalenie, że zwrot poniesionych kosztów w związku z zatrudnieniem osób bezrobotnych w ramach prac interwencyjnych i robót publicznych każdorazowo był dokonywany przez Urząd na pisemny wniosek pracodawcy i organizatora, zawierający rozliczenie kosztów wynagrodzenia wypłaconego osobie zatrudnionej z wyszczególnieniem wszystkich jego składników za każdy miesiąc kalendarzowy w okresie przyjętym w umowie. Wszystkie wnioski złożone do Urzędu zostały rozpatrzone pozytywnie i dokonywano w każdym miesiącu refundacji.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 xml:space="preserve">Kontrolujący zweryfikowali daty występujące w umowach o pracę </w:t>
      </w:r>
      <w:r w:rsidRPr="00EA5A44">
        <w:rPr>
          <w:color w:val="000000"/>
        </w:rPr>
        <w:br/>
        <w:t>w ramach akt dotyczących zorganizowania przez Urząd prac interwencyjnych i robót publicznych z datami występującymi w dokumentach ujętych w aktach osobowych bezrobotnych, biorąc pod uwagę: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 xml:space="preserve">– 4 decyzje Prezydenta Miasta Skierniewice orzekającego, w odniesieniu do zatrudnionych osób bezrobotnych w ramach prac interwencyjnych i robót publicznych </w:t>
      </w:r>
      <w:r w:rsidRPr="00EA5A44">
        <w:rPr>
          <w:color w:val="000000"/>
        </w:rPr>
        <w:br/>
        <w:t>o utracie statusu osoby bezrobotnej,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– adnotacje występujące w kartach rejestracyjnych osób bezrobotnych dotyczące podjęcia przez te osoby pracy w ramach prac interwencyjnych i robót publicznych; dokonana analiza pozwoliła wskazać na prawidłowe sporządzanie powyższych dokumentów.</w:t>
      </w:r>
    </w:p>
    <w:p w:rsidR="00D624A0" w:rsidRPr="00EA5A44" w:rsidP="00D624A0">
      <w:pPr>
        <w:spacing w:line="360" w:lineRule="auto"/>
        <w:ind w:firstLine="709"/>
        <w:jc w:val="both"/>
        <w:rPr>
          <w:color w:val="000000"/>
        </w:rPr>
      </w:pPr>
      <w:r w:rsidRPr="00EA5A44">
        <w:rPr>
          <w:color w:val="000000"/>
        </w:rPr>
        <w:t>Reasumując, w 2019 r. jednostka kontrolowana w sposób poprawny wykonywała zadania dotyczące organizowania prac interwencyjnych i robót publicznych.</w:t>
      </w:r>
    </w:p>
    <w:p w:rsidR="00D624A0" w:rsidRPr="00EA5A44" w:rsidP="00D624A0">
      <w:pPr>
        <w:spacing w:line="360" w:lineRule="auto"/>
        <w:jc w:val="both"/>
        <w:rPr>
          <w:color w:val="000000"/>
        </w:rPr>
      </w:pPr>
    </w:p>
    <w:p w:rsidR="00D624A0" w:rsidRPr="00EA5A44" w:rsidP="00D624A0">
      <w:pPr>
        <w:spacing w:line="360" w:lineRule="auto"/>
        <w:jc w:val="both"/>
        <w:rPr>
          <w:color w:val="000000"/>
        </w:rPr>
      </w:pPr>
      <w:r w:rsidRPr="00EA5A44">
        <w:rPr>
          <w:color w:val="000000"/>
        </w:rPr>
        <w:t>II.</w:t>
      </w:r>
    </w:p>
    <w:p w:rsidR="00D624A0" w:rsidRPr="00EA5A44" w:rsidP="00D624A0">
      <w:pPr>
        <w:widowControl w:val="0"/>
        <w:tabs>
          <w:tab w:val="left" w:pos="3240"/>
        </w:tabs>
        <w:spacing w:line="360" w:lineRule="auto"/>
        <w:ind w:firstLine="709"/>
        <w:jc w:val="both"/>
        <w:rPr>
          <w:color w:val="000000"/>
          <w:lang w:eastAsia="ar-SA"/>
        </w:rPr>
      </w:pPr>
      <w:r w:rsidRPr="00EA5A44">
        <w:rPr>
          <w:rFonts w:eastAsia="Andale Sans UI"/>
          <w:color w:val="000000"/>
        </w:rPr>
        <w:t xml:space="preserve">W przedmiocie </w:t>
      </w:r>
      <w:r w:rsidRPr="00EA5A44">
        <w:rPr>
          <w:color w:val="000000"/>
          <w:lang w:eastAsia="ar-SA"/>
        </w:rPr>
        <w:t xml:space="preserve">realizacji przez jednostkę kontrolowaną zadań określonych </w:t>
      </w:r>
      <w:r w:rsidRPr="00EA5A44">
        <w:rPr>
          <w:color w:val="000000"/>
          <w:lang w:eastAsia="ar-SA"/>
        </w:rPr>
        <w:br/>
        <w:t xml:space="preserve">w rozdziale 12A </w:t>
      </w:r>
      <w:r w:rsidRPr="00EA5A44">
        <w:rPr>
          <w:color w:val="000000"/>
          <w:lang w:eastAsia="ar-SA"/>
        </w:rPr>
        <w:t>upz</w:t>
      </w:r>
      <w:r w:rsidRPr="00EA5A44">
        <w:rPr>
          <w:color w:val="000000"/>
          <w:lang w:eastAsia="ar-SA"/>
        </w:rPr>
        <w:t xml:space="preserve"> – Program Aktywizacja i Integracja (PAI), zespół kontrolerów został poinformowany, że PUP w Skierniewicach w 2019 r. nie realizował zadań związanych z tym Programem.</w:t>
      </w:r>
    </w:p>
    <w:p w:rsidR="00D624A0" w:rsidRPr="00EA5A44" w:rsidP="00D624A0">
      <w:pPr>
        <w:widowControl w:val="0"/>
        <w:tabs>
          <w:tab w:val="left" w:pos="3240"/>
        </w:tabs>
        <w:spacing w:line="360" w:lineRule="auto"/>
        <w:ind w:firstLine="709"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>Udzielone kontrolującym przez Dyrektora PUP w Skierniewicach pisemne wyjaśnienie (zawarte w aktach niniejszej kontroli) informuje, że brak realizacji w 2019 r. PAI było wynikiem braku zainteresowania ze strony ośrodków pomocy społecznej organizacją prac społecznie użytecznych. PUP w Skierniewicach systematycznie prowadzi stosowną akcję informacyjną. Wysyłane pisma w sprawie możliwości organizacji prac społecznie użytecznych kierowane były i są bezpośrednio do wójtów gmin oraz Dyrektora Miejskiego Ośrodka Pomocy Rodzinie w Skierniewicach, ale żadna gmina nie była zainteresowana podpisaniem porozumienia na realizację prac społecznie użytecznych, które są integralną częścią PAI.</w:t>
      </w:r>
    </w:p>
    <w:p w:rsidR="00D624A0" w:rsidRPr="00EA5A44" w:rsidP="00D624A0">
      <w:pPr>
        <w:widowControl w:val="0"/>
        <w:tabs>
          <w:tab w:val="left" w:pos="3240"/>
        </w:tabs>
        <w:spacing w:line="360" w:lineRule="auto"/>
        <w:ind w:firstLine="709"/>
        <w:jc w:val="both"/>
        <w:rPr>
          <w:color w:val="000000"/>
          <w:lang w:eastAsia="ar-SA"/>
        </w:rPr>
      </w:pPr>
      <w:r w:rsidRPr="00EA5A44">
        <w:rPr>
          <w:color w:val="000000"/>
          <w:lang w:eastAsia="ar-SA"/>
        </w:rPr>
        <w:t>Powyższe wyjaśnienie zespół kontrolerów przyjął do wiadomości.</w:t>
      </w:r>
    </w:p>
    <w:p w:rsidR="00D624A0" w:rsidRPr="00EE737E" w:rsidP="00D624A0">
      <w:pPr>
        <w:widowControl w:val="0"/>
        <w:tabs>
          <w:tab w:val="left" w:pos="3240"/>
        </w:tabs>
        <w:spacing w:line="360" w:lineRule="auto"/>
        <w:jc w:val="both"/>
        <w:rPr>
          <w:color w:val="000000"/>
        </w:rPr>
      </w:pPr>
    </w:p>
    <w:p w:rsidR="00D624A0" w:rsidRPr="00EA5A44" w:rsidP="00D624A0">
      <w:pPr>
        <w:spacing w:line="360" w:lineRule="auto"/>
        <w:ind w:firstLine="708"/>
        <w:jc w:val="both"/>
        <w:rPr>
          <w:color w:val="000000"/>
        </w:rPr>
      </w:pPr>
      <w:r w:rsidRPr="00EA5A44">
        <w:rPr>
          <w:color w:val="000000"/>
        </w:rPr>
        <w:t xml:space="preserve">W efekcie opisanej w niniejszym wystąpieniu kontroli Wojewoda Łódzki ocenił pozytywnie sposób realizowania przez PUP w Skierniewicach skontrolowanych zadań, </w:t>
      </w:r>
      <w:r w:rsidRPr="00EA5A44">
        <w:rPr>
          <w:color w:val="000000"/>
        </w:rPr>
        <w:br/>
        <w:t>w związku z czym odstępuje od wydania jednostce kontrolowanej zaleceń, uwag i wniosków.</w:t>
      </w:r>
    </w:p>
    <w:p w:rsidR="00D624A0" w:rsidP="00D624A0">
      <w:pPr>
        <w:spacing w:line="360" w:lineRule="auto"/>
        <w:ind w:firstLine="708"/>
        <w:jc w:val="both"/>
        <w:rPr>
          <w:color w:val="000000"/>
        </w:rPr>
      </w:pPr>
    </w:p>
    <w:p w:rsidR="00D624A0" w:rsidRPr="00EA5A44" w:rsidP="00D624A0">
      <w:pPr>
        <w:spacing w:line="360" w:lineRule="auto"/>
        <w:ind w:firstLine="708"/>
        <w:jc w:val="both"/>
        <w:rPr>
          <w:color w:val="000000"/>
        </w:rPr>
      </w:pPr>
      <w:r w:rsidRPr="00EA5A44">
        <w:rPr>
          <w:color w:val="000000"/>
        </w:rPr>
        <w:t xml:space="preserve">Zgodnie z art. 113 ust. 2 </w:t>
      </w:r>
      <w:r w:rsidRPr="00EA5A44">
        <w:rPr>
          <w:color w:val="000000"/>
        </w:rPr>
        <w:t>upz</w:t>
      </w:r>
      <w:r w:rsidRPr="00EA5A44">
        <w:rPr>
          <w:color w:val="000000"/>
        </w:rPr>
        <w:t xml:space="preserve"> jednostka kontrolowana może zgłosić zastrzeżenia </w:t>
      </w:r>
      <w:r w:rsidRPr="00EA5A44">
        <w:rPr>
          <w:color w:val="000000"/>
        </w:rPr>
        <w:br/>
        <w:t>do niniejszego wystąpienia pokontrolnego w terminie 14 dni od dnia jego otrzymania.</w:t>
      </w:r>
    </w:p>
    <w:p w:rsidR="00D624A0" w:rsidRPr="00EA5A44" w:rsidP="00D624A0">
      <w:pPr>
        <w:spacing w:line="360" w:lineRule="auto"/>
        <w:ind w:firstLine="708"/>
        <w:jc w:val="both"/>
        <w:rPr>
          <w:b/>
          <w:color w:val="000000"/>
        </w:rPr>
      </w:pPr>
      <w:r w:rsidRPr="00EA5A44">
        <w:rPr>
          <w:color w:val="000000"/>
        </w:rPr>
        <w:t>Niniejsze wystąpienie pokontrolne sporządzone zostało w dwóch jednobrzmiących egzemplarzach, z których jeden przekazano kierownikowi jednostki kontrolowanej, drugi zaś pozostawiono w aktach kontroli.</w:t>
      </w:r>
    </w:p>
    <w:p w:rsidR="0065195E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D624A0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65195E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2" w:name="_GoBack"/>
      <w:bookmarkEnd w:id="2"/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Monika 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Senko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Kie</w:t>
      </w:r>
      <w:r>
        <w:rPr>
          <w:b/>
          <w:bCs/>
          <w:iCs/>
          <w:color w:val="000000"/>
          <w:sz w:val="24"/>
          <w:szCs w:val="24"/>
          <w:lang w:eastAsia="pl-PL"/>
        </w:rPr>
        <w:t>rownik Oddziału Nadzoru</w:t>
      </w:r>
      <w:r>
        <w:rPr>
          <w:b/>
          <w:bCs/>
          <w:iCs/>
          <w:color w:val="000000"/>
          <w:sz w:val="24"/>
          <w:szCs w:val="24"/>
          <w:lang w:eastAsia="pl-PL"/>
        </w:rPr>
        <w:br/>
        <w:t>Rynku Pracy w Wydziale</w:t>
      </w:r>
      <w:r>
        <w:rPr>
          <w:b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Rodziny</w:t>
      </w:r>
      <w:r>
        <w:rPr>
          <w:b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i </w:t>
      </w:r>
      <w:r>
        <w:rPr>
          <w:b/>
          <w:bCs/>
          <w:iCs/>
          <w:color w:val="000000"/>
          <w:sz w:val="24"/>
          <w:szCs w:val="24"/>
          <w:lang w:eastAsia="pl-PL"/>
        </w:rPr>
        <w:t>Polityki Społecznej</w:t>
      </w:r>
    </w:p>
    <w:p w:rsidR="0065195E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</w:p>
    <w:p w:rsidR="0065195E">
      <w:pPr>
        <w:tabs>
          <w:tab w:val="center" w:pos="6345"/>
        </w:tabs>
        <w:snapToGrid w:val="0"/>
        <w:ind w:left="4965"/>
        <w:jc w:val="center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65195E">
    <w:pPr>
      <w:pStyle w:val="Footer"/>
      <w:jc w:val="center"/>
    </w:pPr>
    <w:r>
      <w:rPr>
        <w:sz w:val="14"/>
      </w:rPr>
      <w:t>90-926 Łódź, ul. Piotrkowska 104, tel.: (+48) 42 664</w:t>
    </w:r>
    <w:r>
      <w:rPr>
        <w:sz w:val="14"/>
      </w:rPr>
      <w:t xml:space="preserve"> 10 00, fax: (+48) 42 664 10 40</w:t>
    </w:r>
    <w:r>
      <w:rPr>
        <w:sz w:val="14"/>
      </w:rPr>
      <w:t xml:space="preserve"> </w:t>
    </w:r>
    <w:r>
      <w:rPr>
        <w:sz w:val="14"/>
      </w:rPr>
      <w:t xml:space="preserve">Elektroniczna Skrzynka Podawcza </w:t>
    </w:r>
    <w:r>
      <w:rPr>
        <w:sz w:val="14"/>
      </w:rPr>
      <w:t>ePUAP</w:t>
    </w:r>
    <w:r>
      <w:rPr>
        <w:sz w:val="14"/>
      </w:rPr>
      <w:t xml:space="preserve">: </w:t>
    </w:r>
    <w:r>
      <w:rPr>
        <w:sz w:val="14"/>
      </w:rPr>
      <w:t>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65195E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yperlink"/>
        <w:sz w:val="16"/>
        <w:szCs w:val="16"/>
      </w:rPr>
      <w:t>https://www.gov.pl/web/uw-lodzki</w:t>
    </w:r>
    <w:r>
      <w:fldChar w:fldCharType="end"/>
    </w:r>
  </w:p>
  <w:p w:rsidR="00CA1243" w:rsidRPr="00CA1243">
    <w:pPr>
      <w:pStyle w:val="Footer"/>
      <w:jc w:val="center"/>
      <w:rPr>
        <w:sz w:val="14"/>
      </w:rPr>
    </w:pPr>
    <w:r>
      <w:rPr>
        <w:sz w:val="14"/>
      </w:rPr>
      <w:t xml:space="preserve">Administratorem danych osobowych jest Wojewoda Łódzki. Dane przetwarzane są w celu realizacji </w:t>
    </w:r>
    <w:r>
      <w:rPr>
        <w:sz w:val="14"/>
      </w:rPr>
      <w:t xml:space="preserve">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"http://www.lodzkie.eu" </w:instrText>
    </w:r>
    <w:r>
      <w:fldChar w:fldCharType="separate"/>
    </w:r>
    <w:r>
      <w:rPr>
        <w:rStyle w:val="Hyperlink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698500" cy="85915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bright="50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37" t="4800" r="20087" b="9792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591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C9C722D"/>
    <w:multiLevelType w:val="hybridMultilevel"/>
    <w:tmpl w:val="BF0226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1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Hyperlink">
    <w:name w:val="Hyperlink"/>
    <w:rPr>
      <w:color w:val="000080"/>
      <w:u w:val="single"/>
    </w:rPr>
  </w:style>
  <w:style w:type="character" w:customStyle="1" w:styleId="NagwekZnak">
    <w:name w:val="Nagłówek Znak"/>
    <w:rPr>
      <w:rFonts w:ascii="Arial" w:eastAsia="Lucida Sans Unicode" w:hAnsi="Arial" w:cs="Tahoma"/>
      <w:kern w:val="1"/>
      <w:sz w:val="28"/>
      <w:szCs w:val="28"/>
    </w:rPr>
  </w:style>
  <w:style w:type="character" w:customStyle="1" w:styleId="TekstpodstawowyZnak">
    <w:name w:val="Tekst podstawowy Znak"/>
    <w:rPr>
      <w:rFonts w:ascii="Georgia" w:hAnsi="Georgia" w:cs="Georgia"/>
      <w:i/>
      <w:kern w:val="1"/>
      <w:sz w:val="28"/>
    </w:rPr>
  </w:style>
  <w:style w:type="character" w:customStyle="1" w:styleId="StopkaZnak">
    <w:name w:val="Stopka Znak"/>
    <w:rPr>
      <w:kern w:val="1"/>
    </w:rPr>
  </w:style>
  <w:style w:type="paragraph" w:customStyle="1" w:styleId="Nagwek4">
    <w:name w:val="Nagłówek4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D624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Paweł Szkudlarek</cp:lastModifiedBy>
  <cp:revision>3</cp:revision>
  <cp:lastPrinted>1899-12-31T23:00:00Z</cp:lastPrinted>
  <dcterms:created xsi:type="dcterms:W3CDTF">2021-06-01T11:17:00Z</dcterms:created>
  <dcterms:modified xsi:type="dcterms:W3CDTF">2021-08-05T13:20:00Z</dcterms:modified>
</cp:coreProperties>
</file>