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037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2F49CB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23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F49CB" w:rsidRDefault="002F49CB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F49CB">
        <w:rPr>
          <w:rFonts w:asciiTheme="minorHAnsi" w:hAnsiTheme="minorHAnsi" w:cstheme="minorHAnsi"/>
          <w:bCs/>
          <w:sz w:val="24"/>
          <w:szCs w:val="24"/>
          <w:lang w:eastAsia="pl-PL"/>
        </w:rPr>
        <w:t>DOOŚ-WD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Ś/ZIL.420.20.2019.KCz/AB/AWT.111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F49CB" w:rsidRPr="002F49CB" w:rsidRDefault="002F49CB" w:rsidP="002F49C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F49CB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329, ze zm.), dalej Ppsa, w związku z art. 74 ust. 3 ustawy z dnia 3 października 2008 r. o udostępnianiu informacji o środowisku i jego ochronie, udziale społeczeństwa w ochronie środowiska oraz o ocenach oddziaływania na środowisko (Dz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Pr="002F49CB">
        <w:rPr>
          <w:rFonts w:asciiTheme="minorHAnsi" w:hAnsiTheme="minorHAnsi" w:cstheme="minorHAnsi"/>
          <w:bCs/>
          <w:color w:val="000000"/>
          <w:sz w:val="24"/>
          <w:szCs w:val="24"/>
        </w:rPr>
        <w:t>U. z 2022 r. poz. 1029), dalej ustawa ooś, zawiadamiam o przekazaniu do Wojewódzkiego Sądu Administracyjnego w Warszawie skargi z dnia 21 lipca 2022 r. na decyzję Generalnego Dyrektora Ochrony Środowiska z 21 czerwca 2022 r., znak: DOOŚ-WDŚ/ZIL.420.20.20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19.KCz./AB.1</w:t>
      </w:r>
      <w:r w:rsidRPr="002F49CB">
        <w:rPr>
          <w:rFonts w:asciiTheme="minorHAnsi" w:hAnsiTheme="minorHAnsi" w:cstheme="minorHAnsi"/>
          <w:bCs/>
          <w:color w:val="000000"/>
          <w:sz w:val="24"/>
          <w:szCs w:val="24"/>
        </w:rPr>
        <w:t>, uchylającą w części i w tym zakresie orzekającą co do istoty sprawy, a w pozostałym zakresie utrzymującą w mocy decyzję Regionalnego Dyrektora Ochrony Środowiska we Wrocławiu z 28 grudnia 2018 r., znak: WOOŚ.4210.23.2012.AMA.149, o środowiskowych uwarunkowaniach dla przedsięwzięcia pn.: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Budowa drogi wojewódzkiej od węzła A</w:t>
      </w:r>
      <w:r w:rsidRPr="002F49CB">
        <w:rPr>
          <w:rFonts w:asciiTheme="minorHAnsi" w:hAnsiTheme="minorHAnsi" w:cstheme="minorHAnsi"/>
          <w:bCs/>
          <w:color w:val="000000"/>
          <w:sz w:val="24"/>
          <w:szCs w:val="24"/>
        </w:rPr>
        <w:t>4 Bielany Wrocławskie (ul. Karkonoska) do drog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 wojewódzkiej nr 395 (rondo Żern</w:t>
      </w:r>
      <w:r w:rsidRPr="002F49CB">
        <w:rPr>
          <w:rFonts w:asciiTheme="minorHAnsi" w:hAnsiTheme="minorHAnsi" w:cstheme="minorHAnsi"/>
          <w:bCs/>
          <w:color w:val="000000"/>
          <w:sz w:val="24"/>
          <w:szCs w:val="24"/>
        </w:rPr>
        <w:t>iki Wrocławskie) i do granicy Wrocławia (ul. Buforowa).</w:t>
      </w:r>
    </w:p>
    <w:p w:rsidR="00D15A10" w:rsidRDefault="002F49CB" w:rsidP="002F49C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F49C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Jednocześnie informuję, że — zgodnie z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art. 33 § 1</w:t>
      </w:r>
      <w:r w:rsidRPr="002F49CB">
        <w:rPr>
          <w:rFonts w:asciiTheme="minorHAnsi" w:hAnsiTheme="minorHAnsi" w:cstheme="minorHAnsi"/>
          <w:bCs/>
          <w:color w:val="000000"/>
          <w:sz w:val="24"/>
          <w:szCs w:val="24"/>
        </w:rPr>
        <w:t>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ia.</w:t>
      </w:r>
    </w:p>
    <w:p w:rsidR="002F49CB" w:rsidRDefault="002F49CB" w:rsidP="002F49C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F49CB" w:rsidRPr="002F49CB" w:rsidRDefault="002F49CB" w:rsidP="002F49C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33 § 1</w:t>
      </w:r>
      <w:r w:rsidRPr="002F49CB">
        <w:rPr>
          <w:rFonts w:asciiTheme="minorHAnsi" w:hAnsiTheme="minorHAnsi" w:cstheme="minorHAnsi"/>
          <w:bCs/>
        </w:rPr>
        <w:t>a Ppsa Jeżeli przepis szczególny przewiduje, że strony postępowania przed organem administracji publicznej są zawiadamiane o aktach lub innych czynnościach tego organu przez obwieszczenie lub w inny sposób publicznego ogłaszania, osoba, która b</w:t>
      </w:r>
      <w:r>
        <w:rPr>
          <w:rFonts w:asciiTheme="minorHAnsi" w:hAnsiTheme="minorHAnsi" w:cstheme="minorHAnsi"/>
          <w:bCs/>
        </w:rPr>
        <w:t>rała udział w postępowaniu i nie</w:t>
      </w:r>
      <w:r w:rsidRPr="002F49CB">
        <w:rPr>
          <w:rFonts w:asciiTheme="minorHAnsi" w:hAnsiTheme="minorHAnsi" w:cstheme="minorHAnsi"/>
          <w:bCs/>
        </w:rPr>
        <w:t xml:space="preserve"> wniosła skargi, a wynik postępowania sądowego dotyczy jej interesu </w:t>
      </w:r>
      <w:r w:rsidRPr="002F49CB">
        <w:rPr>
          <w:rFonts w:asciiTheme="minorHAnsi" w:hAnsiTheme="minorHAnsi" w:cstheme="minorHAnsi"/>
          <w:bCs/>
        </w:rPr>
        <w:lastRenderedPageBreak/>
        <w:t>prawnego, jest uczestnikiem tego postępowania na prawach strony, jeżeli przed rozpoczęciem rozprawy złoży wniosek o przystąpienie do postępowania.</w:t>
      </w:r>
    </w:p>
    <w:p w:rsidR="002F49CB" w:rsidRPr="002F49CB" w:rsidRDefault="002F49CB" w:rsidP="002F49C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F49CB">
        <w:rPr>
          <w:rFonts w:asciiTheme="minorHAnsi" w:hAnsiTheme="minorHAnsi" w:cstheme="minorHAnsi"/>
          <w:bCs/>
        </w:rPr>
        <w:t>Art. 54 § 4 Ppsa W przypa</w:t>
      </w:r>
      <w:r>
        <w:rPr>
          <w:rFonts w:asciiTheme="minorHAnsi" w:hAnsiTheme="minorHAnsi" w:cstheme="minorHAnsi"/>
          <w:bCs/>
        </w:rPr>
        <w:t>dku, o którym mowa w art. 33 § 1</w:t>
      </w:r>
      <w:r w:rsidRPr="002F49CB">
        <w:rPr>
          <w:rFonts w:asciiTheme="minorHAnsi" w:hAnsiTheme="minorHAnsi" w:cstheme="minorHAnsi"/>
          <w:bCs/>
        </w:rPr>
        <w:t>a, organ zawiadamia o przekazaniu skargi wraz z odpowiedzią na skargę przez obwieszczenie w si</w:t>
      </w:r>
      <w:r>
        <w:rPr>
          <w:rFonts w:asciiTheme="minorHAnsi" w:hAnsiTheme="minorHAnsi" w:cstheme="minorHAnsi"/>
          <w:bCs/>
        </w:rPr>
        <w:t>edzibie organu i na jego stronie</w:t>
      </w:r>
      <w:r w:rsidRPr="002F49CB">
        <w:rPr>
          <w:rFonts w:asciiTheme="minorHAnsi" w:hAnsiTheme="minorHAnsi" w:cstheme="minorHAnsi"/>
          <w:bCs/>
        </w:rPr>
        <w:t xml:space="preserve"> internetowej oraz w sposób zwyczajowo przyjęty w danej miejscowości, pouczając o treści tego przepisu.</w:t>
      </w:r>
    </w:p>
    <w:p w:rsidR="00985B8F" w:rsidRPr="00B35A7F" w:rsidRDefault="002F49CB" w:rsidP="002F49C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F49CB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474" w:rsidRDefault="00671474">
      <w:pPr>
        <w:spacing w:after="0" w:line="240" w:lineRule="auto"/>
      </w:pPr>
      <w:r>
        <w:separator/>
      </w:r>
    </w:p>
  </w:endnote>
  <w:endnote w:type="continuationSeparator" w:id="0">
    <w:p w:rsidR="00671474" w:rsidRDefault="0067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C63D5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67147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474" w:rsidRDefault="00671474">
      <w:pPr>
        <w:spacing w:after="0" w:line="240" w:lineRule="auto"/>
      </w:pPr>
      <w:r>
        <w:separator/>
      </w:r>
    </w:p>
  </w:footnote>
  <w:footnote w:type="continuationSeparator" w:id="0">
    <w:p w:rsidR="00671474" w:rsidRDefault="0067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67147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67147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67147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2F49CB"/>
    <w:rsid w:val="003A4832"/>
    <w:rsid w:val="00457259"/>
    <w:rsid w:val="004F5C94"/>
    <w:rsid w:val="00617ABD"/>
    <w:rsid w:val="006568C0"/>
    <w:rsid w:val="006663A9"/>
    <w:rsid w:val="00671474"/>
    <w:rsid w:val="007122C2"/>
    <w:rsid w:val="00726E38"/>
    <w:rsid w:val="007704E4"/>
    <w:rsid w:val="007710E5"/>
    <w:rsid w:val="007C63D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CA18D3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7EDB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7DE2-6602-497A-B41D-7B0359DA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2023-07-10T07:42:00Z</dcterms:created>
  <dcterms:modified xsi:type="dcterms:W3CDTF">2023-07-11T06:46:00Z</dcterms:modified>
</cp:coreProperties>
</file>