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2"/>
        <w:ind w:left="6417"/>
      </w:pPr>
      <w:r>
        <w:t>Załącznik nr 3 do Zaproszenia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ind w:left="1791" w:right="1492"/>
        <w:jc w:val="center"/>
      </w:pPr>
      <w:r>
        <w:t>Klauzula informacyjna RODO</w:t>
      </w:r>
    </w:p>
    <w:p>
      <w:pPr>
        <w:pStyle w:val="5"/>
        <w:spacing w:before="4"/>
      </w:pPr>
    </w:p>
    <w:p>
      <w:pPr>
        <w:pStyle w:val="5"/>
        <w:ind w:left="194" w:right="612"/>
        <w:jc w:val="both"/>
      </w:pPr>
      <w:r>
        <w:t>Zgodnie z art. 13 ust. 1 i 2 Rozporządzenia Parlamentu Europejskiego i Rady (UE) 2016/679 z dnia  27  kwietnia  2016  r.  w  sprawie  ochrony  osób  fizycznych  w  związku z przetwarzaniem danych osobowych i w sprawie swobodnego przepływu takich danych oraz uchylenia dyrektywy 95/46/WE (Dz. U. L 119 z 4 maja 2016, z późn. zm.), zwanego dalej „RODO”, informuję,</w:t>
      </w:r>
      <w:r>
        <w:rPr>
          <w:spacing w:val="-1"/>
        </w:rPr>
        <w:t xml:space="preserve"> </w:t>
      </w:r>
      <w:r>
        <w:t>że:</w:t>
      </w:r>
    </w:p>
    <w:p>
      <w:pPr>
        <w:pStyle w:val="5"/>
        <w:spacing w:before="4"/>
      </w:pP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Administratorem   Pani/Pana  danych  osobowych  jest  Minister  Rozwoju,  Pracy    i Technologii z siedzibą w Warszawie, przy Placu Trzech Krzyży 3/5, 00-507 Warszawa,</w:t>
      </w:r>
      <w:r>
        <w:rPr>
          <w:color w:val="0463C1"/>
          <w:spacing w:val="45"/>
          <w:sz w:val="24"/>
        </w:rPr>
        <w:t xml:space="preserve"> </w:t>
      </w:r>
      <w:r>
        <w:fldChar w:fldCharType="begin"/>
      </w:r>
      <w:r>
        <w:instrText xml:space="preserve"> HYPERLINK "http://kancelaria@mrpit.pl/" \h </w:instrText>
      </w:r>
      <w:r>
        <w:fldChar w:fldCharType="separate"/>
      </w:r>
      <w:r>
        <w:rPr>
          <w:color w:val="0463C1"/>
          <w:sz w:val="24"/>
          <w:u w:val="single" w:color="0463C1"/>
        </w:rPr>
        <w:t>kancelaria@mrpit.pl</w:t>
      </w:r>
      <w:r>
        <w:rPr>
          <w:color w:val="0463C1"/>
          <w:sz w:val="24"/>
          <w:u w:val="single" w:color="0463C1"/>
        </w:rPr>
        <w:fldChar w:fldCharType="end"/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tel.</w:t>
      </w:r>
      <w:r>
        <w:rPr>
          <w:spacing w:val="45"/>
          <w:sz w:val="24"/>
        </w:rPr>
        <w:t xml:space="preserve"> </w:t>
      </w:r>
      <w:r>
        <w:rPr>
          <w:sz w:val="24"/>
        </w:rPr>
        <w:t>+48</w:t>
      </w:r>
      <w:r>
        <w:rPr>
          <w:spacing w:val="44"/>
          <w:sz w:val="24"/>
        </w:rPr>
        <w:t xml:space="preserve"> </w:t>
      </w:r>
      <w:r>
        <w:rPr>
          <w:sz w:val="24"/>
        </w:rPr>
        <w:t>222</w:t>
      </w:r>
      <w:r>
        <w:rPr>
          <w:spacing w:val="45"/>
          <w:sz w:val="24"/>
        </w:rPr>
        <w:t xml:space="preserve"> </w:t>
      </w:r>
      <w:r>
        <w:rPr>
          <w:sz w:val="24"/>
        </w:rPr>
        <w:t>500</w:t>
      </w:r>
      <w:r>
        <w:rPr>
          <w:spacing w:val="45"/>
          <w:sz w:val="24"/>
        </w:rPr>
        <w:t xml:space="preserve"> </w:t>
      </w:r>
      <w:r>
        <w:rPr>
          <w:sz w:val="24"/>
        </w:rPr>
        <w:t>123,</w:t>
      </w:r>
      <w:r>
        <w:rPr>
          <w:spacing w:val="44"/>
          <w:sz w:val="24"/>
        </w:rPr>
        <w:t xml:space="preserve"> </w:t>
      </w:r>
      <w:r>
        <w:rPr>
          <w:sz w:val="24"/>
        </w:rPr>
        <w:t>adres</w:t>
      </w:r>
      <w:r>
        <w:rPr>
          <w:spacing w:val="45"/>
          <w:sz w:val="24"/>
        </w:rPr>
        <w:t xml:space="preserve"> </w:t>
      </w:r>
      <w:r>
        <w:rPr>
          <w:sz w:val="24"/>
        </w:rPr>
        <w:t>skrytki</w:t>
      </w:r>
      <w:r>
        <w:rPr>
          <w:spacing w:val="45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ePUAP:</w:t>
      </w:r>
    </w:p>
    <w:p>
      <w:pPr>
        <w:pStyle w:val="5"/>
        <w:ind w:left="914"/>
      </w:pPr>
      <w:r>
        <w:t>/MRPIT/SkrytkaESP.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Dane kontaktowe do Inspektora Ochrony Danych: Inspektor Ochrony Danych, Ministerstwo Rozwoju i Technologii, Plac Trzech Krzyży 3/5, 00-507 Warszawa, adres e-mail:</w:t>
      </w:r>
      <w:r>
        <w:fldChar w:fldCharType="begin"/>
      </w:r>
      <w:r>
        <w:instrText xml:space="preserve"> HYPERLINK "http://iod@mrpit.gov.pl/" \h </w:instrText>
      </w:r>
      <w:r>
        <w:fldChar w:fldCharType="separate"/>
      </w:r>
      <w:r>
        <w:rPr>
          <w:color w:val="0463C1"/>
          <w:spacing w:val="-1"/>
          <w:sz w:val="24"/>
          <w:u w:val="single" w:color="0463C1"/>
        </w:rPr>
        <w:t xml:space="preserve"> </w:t>
      </w:r>
      <w:r>
        <w:rPr>
          <w:color w:val="0463C1"/>
          <w:sz w:val="24"/>
          <w:u w:val="single" w:color="0463C1"/>
        </w:rPr>
        <w:t>iod@mrpit.gov.pl</w:t>
      </w:r>
      <w:r>
        <w:rPr>
          <w:color w:val="0463C1"/>
          <w:sz w:val="24"/>
          <w:u w:val="single" w:color="0463C1"/>
        </w:rPr>
        <w:fldChar w:fldCharType="end"/>
      </w:r>
      <w:r>
        <w:rPr>
          <w:sz w:val="24"/>
        </w:rPr>
        <w:t>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</w:t>
      </w:r>
      <w:r>
        <w:rPr>
          <w:spacing w:val="-1"/>
          <w:sz w:val="24"/>
        </w:rPr>
        <w:t xml:space="preserve"> </w:t>
      </w:r>
      <w:r>
        <w:rPr>
          <w:sz w:val="24"/>
        </w:rPr>
        <w:t>Pzp”;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0" w:hanging="360"/>
        <w:jc w:val="both"/>
        <w:rPr>
          <w:sz w:val="24"/>
        </w:rPr>
      </w:pPr>
      <w:r>
        <w:rPr>
          <w:sz w:val="24"/>
        </w:rPr>
        <w:t>Pani/Pana dane osobowe przetwarzane będą w celu związanym z udziałem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</w:p>
    <w:p>
      <w:pPr>
        <w:pStyle w:val="5"/>
        <w:ind w:left="914"/>
        <w:jc w:val="both"/>
      </w:pPr>
      <w:r>
        <w:t>postępowaniu o udzielenie zamówienia publicznego;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Odbiorcami Pani/Pana danych osobowych będą osoby lub podmioty, którym udostępniona zostanie dokumentacja postępowania w oparciu o art.18 oraz art. 74 ustawy Pzp, przy uwzględnieniu ograniczeń jej jawności. 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</w:t>
      </w:r>
      <w:r>
        <w:rPr>
          <w:spacing w:val="-2"/>
          <w:sz w:val="24"/>
        </w:rPr>
        <w:t xml:space="preserve"> </w:t>
      </w:r>
      <w:r>
        <w:rPr>
          <w:sz w:val="24"/>
        </w:rPr>
        <w:t>danych.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3" w:hanging="360"/>
        <w:jc w:val="both"/>
        <w:rPr>
          <w:sz w:val="24"/>
        </w:rPr>
      </w:pPr>
      <w:r>
        <w:rPr>
          <w:sz w:val="24"/>
        </w:rPr>
        <w:t>Pani/Pana dane osobowe będą przechowywane, zgodnie z art. 78 ust. 1 Pzp, , przez  okres  4 lat  od dnia  zakończenia postępowania  o udzielenie  zamówienia,  a jeżeli czas trwania umowy przekracza 4 lata, okres przechowywania obejmuje cały czas trwania umowy, po tym czasie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</w:t>
      </w:r>
      <w:r>
        <w:rPr>
          <w:spacing w:val="-11"/>
          <w:sz w:val="24"/>
        </w:rPr>
        <w:t xml:space="preserve"> </w:t>
      </w:r>
      <w:r>
        <w:rPr>
          <w:sz w:val="24"/>
        </w:rPr>
        <w:t>Pzp;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612" w:hanging="360"/>
        <w:jc w:val="both"/>
        <w:rPr>
          <w:sz w:val="24"/>
        </w:rPr>
      </w:pPr>
      <w:r>
        <w:rPr>
          <w:sz w:val="24"/>
        </w:rPr>
        <w:t>W odniesieniu do Pani/Pana danych osobowych decyzje nie będą podejmowane w sposób zautomatyzowany, stosowanie do art. 22</w:t>
      </w:r>
      <w:r>
        <w:rPr>
          <w:spacing w:val="-3"/>
          <w:sz w:val="24"/>
        </w:rPr>
        <w:t xml:space="preserve"> </w:t>
      </w:r>
      <w:r>
        <w:rPr>
          <w:sz w:val="24"/>
        </w:rPr>
        <w:t>RODO;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0" w:hanging="360"/>
        <w:jc w:val="both"/>
        <w:rPr>
          <w:sz w:val="24"/>
        </w:rPr>
      </w:pPr>
      <w:r>
        <w:rPr>
          <w:sz w:val="24"/>
        </w:rPr>
        <w:t>Pani/Pana dane osobowe nie będą przekazywane do państwa</w:t>
      </w:r>
      <w:r>
        <w:rPr>
          <w:spacing w:val="-12"/>
          <w:sz w:val="24"/>
        </w:rPr>
        <w:t xml:space="preserve"> </w:t>
      </w:r>
      <w:r>
        <w:rPr>
          <w:sz w:val="24"/>
        </w:rPr>
        <w:t>trzeciego.</w:t>
      </w:r>
    </w:p>
    <w:p>
      <w:pPr>
        <w:pStyle w:val="6"/>
        <w:numPr>
          <w:ilvl w:val="1"/>
          <w:numId w:val="1"/>
        </w:numPr>
        <w:tabs>
          <w:tab w:val="left" w:pos="914"/>
        </w:tabs>
        <w:spacing w:before="0" w:after="0" w:line="240" w:lineRule="auto"/>
        <w:ind w:left="914" w:right="0" w:hanging="360"/>
        <w:jc w:val="both"/>
        <w:rPr>
          <w:sz w:val="24"/>
        </w:rPr>
      </w:pPr>
      <w:r>
        <w:rPr>
          <w:sz w:val="24"/>
        </w:rPr>
        <w:t>Posiada Pani/Pan:</w:t>
      </w:r>
    </w:p>
    <w:p>
      <w:pPr>
        <w:pStyle w:val="6"/>
        <w:numPr>
          <w:ilvl w:val="2"/>
          <w:numId w:val="1"/>
        </w:numPr>
        <w:tabs>
          <w:tab w:val="left" w:pos="1634"/>
        </w:tabs>
        <w:spacing w:before="3" w:after="0" w:line="237" w:lineRule="auto"/>
        <w:ind w:left="1634" w:right="612" w:hanging="360"/>
        <w:jc w:val="both"/>
        <w:rPr>
          <w:sz w:val="24"/>
        </w:rPr>
      </w:pPr>
      <w:r>
        <w:rPr>
          <w:sz w:val="24"/>
        </w:rPr>
        <w:t>prawo dostępu do danych osobowych Pani/Pana dotyczących, na podstawie art. 15 RODO, przy czym zamawiający może żądać wskazania dodatkowych informacji, mających na celu sprecyzowanie nazwy lub daty zakończonego postępowania o 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zamówienia;</w:t>
      </w:r>
    </w:p>
    <w:p>
      <w:pPr>
        <w:pStyle w:val="6"/>
        <w:numPr>
          <w:ilvl w:val="2"/>
          <w:numId w:val="1"/>
        </w:numPr>
        <w:tabs>
          <w:tab w:val="left" w:pos="1634"/>
        </w:tabs>
        <w:spacing w:before="1" w:after="0" w:line="237" w:lineRule="auto"/>
        <w:ind w:left="1634" w:right="612" w:hanging="360"/>
        <w:jc w:val="both"/>
        <w:rPr>
          <w:sz w:val="24"/>
        </w:rPr>
      </w:pPr>
      <w:r>
        <w:rPr>
          <w:sz w:val="24"/>
        </w:rPr>
        <w:t>prawo do sprostowania Pani/Pana danych osobowych, na podstawie art. 16 RODO, przy czym w myśl art. 19 ust. 2 ustawy Pzp skorzystanie z prawa do sprostowania lub uzupełnienia nie może skutkować zmianą wyniku postępowania o udzielenie zamówienia publicznego ani zmianą</w:t>
      </w:r>
      <w:r>
        <w:rPr>
          <w:spacing w:val="3"/>
          <w:sz w:val="24"/>
        </w:rPr>
        <w:t xml:space="preserve"> </w:t>
      </w:r>
      <w:r>
        <w:rPr>
          <w:sz w:val="24"/>
        </w:rPr>
        <w:t>postanowień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320" w:right="520" w:bottom="1020" w:left="940" w:header="0" w:footer="663" w:gutter="0"/>
          <w:cols w:space="720" w:num="1"/>
        </w:sectPr>
      </w:pPr>
    </w:p>
    <w:p>
      <w:pPr>
        <w:pStyle w:val="5"/>
        <w:spacing w:before="76"/>
        <w:ind w:left="1634" w:right="612"/>
        <w:jc w:val="both"/>
      </w:pPr>
      <w:r>
        <w:t>umowy w zakresie niezgodnym z ustawą PZP, jak również nie może naruszać integralności zarówno protokołu, jak i załączników;</w:t>
      </w:r>
    </w:p>
    <w:p>
      <w:pPr>
        <w:pStyle w:val="6"/>
        <w:numPr>
          <w:ilvl w:val="2"/>
          <w:numId w:val="1"/>
        </w:numPr>
        <w:tabs>
          <w:tab w:val="left" w:pos="1634"/>
        </w:tabs>
        <w:spacing w:before="2" w:after="0" w:line="237" w:lineRule="auto"/>
        <w:ind w:left="1634" w:right="612" w:hanging="360"/>
        <w:jc w:val="both"/>
        <w:rPr>
          <w:sz w:val="24"/>
        </w:rPr>
      </w:pPr>
      <w:r>
        <w:rPr>
          <w:sz w:val="24"/>
        </w:rPr>
        <w:t>prawo żądania od administratora ograniczenia przetwarzania danych osobowych na podstawie art. 18 RODO, z zastrzeżeniem przypadków, o których mowa w art. 18 ust. 2 RODO, przy czym zgodnie z art. 19 ust. 3 ustawy Pzp żądanie nie ogranicza przetwarzania danych osobowych do czasu zakończenia tego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postępowania;</w:t>
      </w:r>
    </w:p>
    <w:p>
      <w:pPr>
        <w:pStyle w:val="6"/>
        <w:numPr>
          <w:ilvl w:val="2"/>
          <w:numId w:val="1"/>
        </w:numPr>
        <w:tabs>
          <w:tab w:val="left" w:pos="1634"/>
        </w:tabs>
        <w:spacing w:before="9" w:after="0" w:line="232" w:lineRule="auto"/>
        <w:ind w:left="1634" w:right="613" w:hanging="360"/>
        <w:jc w:val="both"/>
        <w:rPr>
          <w:sz w:val="24"/>
        </w:rPr>
      </w:pPr>
      <w:r>
        <w:rPr>
          <w:sz w:val="24"/>
        </w:rPr>
        <w:t>prawo do wniesienia skargi do Prezesa Urzędu Ochrony Danych Osobowych (ul. Stawki 2, 2 00-193</w:t>
      </w:r>
      <w:r>
        <w:rPr>
          <w:spacing w:val="-1"/>
          <w:sz w:val="24"/>
        </w:rPr>
        <w:t xml:space="preserve"> </w:t>
      </w:r>
      <w:r>
        <w:rPr>
          <w:sz w:val="24"/>
        </w:rPr>
        <w:t>Warszawa)</w:t>
      </w:r>
    </w:p>
    <w:p>
      <w:pPr>
        <w:spacing w:after="0" w:line="232" w:lineRule="auto"/>
        <w:jc w:val="both"/>
        <w:rPr>
          <w:sz w:val="24"/>
        </w:rPr>
        <w:sectPr>
          <w:pgSz w:w="11910" w:h="16840"/>
          <w:pgMar w:top="1040" w:right="520" w:bottom="1020" w:left="940" w:header="0" w:footer="663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pl-PL" w:eastAsia="pl-PL" w:bidi="pl-PL"/>
      </w:rPr>
    </w:lvl>
    <w:lvl w:ilvl="1" w:tentative="0">
      <w:start w:val="1"/>
      <w:numFmt w:val="decimal"/>
      <w:lvlText w:val="%2."/>
      <w:lvlJc w:val="left"/>
      <w:pPr>
        <w:ind w:left="914" w:hanging="360"/>
        <w:jc w:val="left"/>
      </w:pPr>
      <w:rPr>
        <w:rFonts w:hint="default" w:ascii="Arial" w:hAnsi="Arial" w:eastAsia="Arial" w:cs="Arial"/>
        <w:spacing w:val="-19"/>
        <w:w w:val="100"/>
        <w:sz w:val="24"/>
        <w:szCs w:val="24"/>
        <w:lang w:val="pl-PL" w:eastAsia="pl-PL" w:bidi="pl-PL"/>
      </w:rPr>
    </w:lvl>
    <w:lvl w:ilvl="2" w:tentative="0">
      <w:start w:val="0"/>
      <w:numFmt w:val="bullet"/>
      <w:lvlText w:val="o"/>
      <w:lvlJc w:val="left"/>
      <w:pPr>
        <w:ind w:left="1634" w:hanging="360"/>
      </w:pPr>
      <w:rPr>
        <w:rFonts w:hint="default" w:ascii="Courier New" w:hAnsi="Courier New" w:eastAsia="Courier New" w:cs="Courier New"/>
        <w:spacing w:val="-1"/>
        <w:w w:val="100"/>
        <w:sz w:val="20"/>
        <w:szCs w:val="20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4942" w:hanging="360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143" w:hanging="360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24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318FA"/>
    <w:rsid w:val="180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2"/>
    <w:basedOn w:val="1"/>
    <w:next w:val="1"/>
    <w:qFormat/>
    <w:uiPriority w:val="1"/>
    <w:pPr>
      <w:ind w:left="903"/>
      <w:outlineLvl w:val="2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pl-PL" w:bidi="pl-PL"/>
    </w:rPr>
  </w:style>
  <w:style w:type="paragraph" w:styleId="6">
    <w:name w:val="List Paragraph"/>
    <w:basedOn w:val="1"/>
    <w:qFormat/>
    <w:uiPriority w:val="1"/>
    <w:pPr>
      <w:ind w:left="914" w:right="612" w:hanging="360"/>
      <w:jc w:val="both"/>
    </w:pPr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2021-10-22T15:07:00Z</dcterms:created>
  <dc:creator>Piotr Rzewuski</dc:creator>
  <cp:lastModifiedBy>Piotr Rzewuski</cp:lastModifiedBy>
  <dcterms:modified xsi:type="dcterms:W3CDTF">2021-10-22T15:08:29Z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7A0A8A9E2F604C16A1D2E2ABEFD10434</vt:lpwstr>
  </property>
</Properties>
</file>