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70A52" w14:textId="77777777" w:rsidR="00720DA1" w:rsidRDefault="00720DA1" w:rsidP="0092423F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C806DF5" w14:textId="77777777" w:rsidR="00805ED0" w:rsidRDefault="00805ED0" w:rsidP="0092423F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EF8EFA" w14:textId="2719312E" w:rsidR="003D0FF2" w:rsidRPr="00720DA1" w:rsidRDefault="000A07E1" w:rsidP="0092423F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20DA1">
        <w:rPr>
          <w:rFonts w:ascii="Arial" w:hAnsi="Arial" w:cs="Arial"/>
          <w:b/>
          <w:bCs/>
          <w:sz w:val="24"/>
          <w:szCs w:val="24"/>
        </w:rPr>
        <w:t>OPIS WYMAGANYCH CECH I FUNKCJONALNOŚCI</w:t>
      </w:r>
    </w:p>
    <w:p w14:paraId="0CEE3354" w14:textId="2933CED2" w:rsidR="003D0FF2" w:rsidRDefault="003D0FF2" w:rsidP="003D0FF2">
      <w:pPr>
        <w:pStyle w:val="Nagwekspisutreci"/>
        <w:rPr>
          <w:rFonts w:ascii="Arial" w:hAnsi="Arial" w:cs="Arial"/>
          <w:b/>
          <w:bCs/>
          <w:sz w:val="20"/>
          <w:szCs w:val="20"/>
        </w:rPr>
      </w:pPr>
    </w:p>
    <w:sdt>
      <w:sdtPr>
        <w:id w:val="-276957434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14:paraId="4656D4C5" w14:textId="77777777" w:rsidR="00805ED0" w:rsidRDefault="00805ED0" w:rsidP="003D0FF2">
          <w:pPr>
            <w:pStyle w:val="Nagwekspisutreci"/>
          </w:pPr>
        </w:p>
        <w:p w14:paraId="435FA90F" w14:textId="77777777" w:rsidR="00805ED0" w:rsidRDefault="00805ED0" w:rsidP="003D0FF2">
          <w:pPr>
            <w:pStyle w:val="Nagwekspisutreci"/>
          </w:pPr>
        </w:p>
        <w:p w14:paraId="407A3CFE" w14:textId="0C2D5D44" w:rsidR="003D0FF2" w:rsidRDefault="003D0FF2" w:rsidP="003D0FF2">
          <w:pPr>
            <w:pStyle w:val="Nagwekspisutreci"/>
            <w:rPr>
              <w:b/>
              <w:bCs/>
              <w:color w:val="000000" w:themeColor="text1"/>
            </w:rPr>
          </w:pPr>
          <w:r w:rsidRPr="003D0FF2">
            <w:rPr>
              <w:b/>
              <w:bCs/>
              <w:color w:val="000000" w:themeColor="text1"/>
            </w:rPr>
            <w:t>Spis treści</w:t>
          </w:r>
        </w:p>
        <w:p w14:paraId="6BA77B1C" w14:textId="77777777" w:rsidR="00720DA1" w:rsidRPr="00720DA1" w:rsidRDefault="00720DA1" w:rsidP="00720DA1">
          <w:pPr>
            <w:rPr>
              <w:lang w:eastAsia="pl-PL"/>
            </w:rPr>
          </w:pPr>
        </w:p>
        <w:p w14:paraId="07007FFF" w14:textId="7AECC2CC" w:rsidR="00805ED0" w:rsidRDefault="003D0FF2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3821474" w:history="1">
            <w:r w:rsidR="00805ED0" w:rsidRPr="000A327B">
              <w:rPr>
                <w:rStyle w:val="Hipercze"/>
                <w:rFonts w:cs="Arial"/>
                <w:noProof/>
              </w:rPr>
              <w:t>1.</w:t>
            </w:r>
            <w:r w:rsidR="00805ED0">
              <w:rPr>
                <w:rFonts w:eastAsiaTheme="minorEastAsia"/>
                <w:noProof/>
                <w:lang w:eastAsia="pl-PL"/>
              </w:rPr>
              <w:tab/>
            </w:r>
            <w:r w:rsidR="00805ED0" w:rsidRPr="000A327B">
              <w:rPr>
                <w:rStyle w:val="Hipercze"/>
                <w:rFonts w:cs="Arial"/>
                <w:noProof/>
              </w:rPr>
              <w:t>WPROWADZENIE</w:t>
            </w:r>
            <w:r w:rsidR="00805ED0">
              <w:rPr>
                <w:noProof/>
                <w:webHidden/>
              </w:rPr>
              <w:tab/>
            </w:r>
            <w:r w:rsidR="00805ED0">
              <w:rPr>
                <w:noProof/>
                <w:webHidden/>
              </w:rPr>
              <w:fldChar w:fldCharType="begin"/>
            </w:r>
            <w:r w:rsidR="00805ED0">
              <w:rPr>
                <w:noProof/>
                <w:webHidden/>
              </w:rPr>
              <w:instrText xml:space="preserve"> PAGEREF _Toc123821474 \h </w:instrText>
            </w:r>
            <w:r w:rsidR="00805ED0">
              <w:rPr>
                <w:noProof/>
                <w:webHidden/>
              </w:rPr>
            </w:r>
            <w:r w:rsidR="00805ED0">
              <w:rPr>
                <w:noProof/>
                <w:webHidden/>
              </w:rPr>
              <w:fldChar w:fldCharType="separate"/>
            </w:r>
            <w:r w:rsidR="00805ED0">
              <w:rPr>
                <w:noProof/>
                <w:webHidden/>
              </w:rPr>
              <w:t>2</w:t>
            </w:r>
            <w:r w:rsidR="00805ED0">
              <w:rPr>
                <w:noProof/>
                <w:webHidden/>
              </w:rPr>
              <w:fldChar w:fldCharType="end"/>
            </w:r>
          </w:hyperlink>
        </w:p>
        <w:p w14:paraId="393B143B" w14:textId="2D2DA7A4" w:rsidR="00805ED0" w:rsidRDefault="00805ED0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23821475" w:history="1">
            <w:r w:rsidRPr="000A327B">
              <w:rPr>
                <w:rStyle w:val="Hipercze"/>
                <w:rFonts w:cs="Arial"/>
                <w:noProof/>
              </w:rPr>
              <w:t>2.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0A327B">
              <w:rPr>
                <w:rStyle w:val="Hipercze"/>
                <w:rFonts w:cs="Arial"/>
                <w:noProof/>
              </w:rPr>
              <w:t>ZAŁOŻENIA I WYMAGANIA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_Toc123821475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83F6EC" w14:textId="2212B350" w:rsidR="00805ED0" w:rsidRDefault="00805ED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23821476" w:history="1">
            <w:r w:rsidRPr="000A327B">
              <w:rPr>
                <w:rStyle w:val="Hipercze"/>
                <w:noProof/>
                <w:lang w:bidi="hi-IN"/>
              </w:rPr>
              <w:t>2.1  Założenia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_Toc123821476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A48D42" w14:textId="27CF7661" w:rsidR="00805ED0" w:rsidRDefault="00805ED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23821477" w:history="1">
            <w:r w:rsidRPr="000A327B">
              <w:rPr>
                <w:rStyle w:val="Hipercze"/>
                <w:noProof/>
                <w:lang w:bidi="hi-IN"/>
              </w:rPr>
              <w:t>2.2  Wymagania ogólne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_Toc123821477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CBE86D" w14:textId="55F99138" w:rsidR="00805ED0" w:rsidRDefault="00805ED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23821478" w:history="1">
            <w:r w:rsidRPr="000A327B">
              <w:rPr>
                <w:rStyle w:val="Hipercze"/>
                <w:noProof/>
                <w:lang w:bidi="hi-IN"/>
              </w:rPr>
              <w:t>2.3   Wymagania szczegółowe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_Toc123821478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A09A6D" w14:textId="7B411AE8" w:rsidR="00805ED0" w:rsidRDefault="00805ED0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23821479" w:history="1">
            <w:r w:rsidRPr="000A327B">
              <w:rPr>
                <w:rStyle w:val="Hipercze"/>
                <w:noProof/>
              </w:rPr>
              <w:t>2.3.1 System Natura 2000 (N2000)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_Toc123821479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51391D" w14:textId="664732D1" w:rsidR="00805ED0" w:rsidRDefault="00805ED0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23821480" w:history="1">
            <w:r w:rsidRPr="000A327B">
              <w:rPr>
                <w:rStyle w:val="Hipercze"/>
                <w:noProof/>
              </w:rPr>
              <w:t>2.3.2  System Zarządzania Ochroną Przyrody (SZOP)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_Toc123821480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08EE91" w14:textId="75F64F9B" w:rsidR="00805ED0" w:rsidRDefault="00805ED0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23821481" w:history="1">
            <w:r w:rsidRPr="000A327B">
              <w:rPr>
                <w:rStyle w:val="Hipercze"/>
                <w:noProof/>
              </w:rPr>
              <w:t>2.3.3  System HaBiDES+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_Toc123821481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B51322" w14:textId="0763F9A6" w:rsidR="00805ED0" w:rsidRDefault="00805ED0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23821482" w:history="1">
            <w:r w:rsidRPr="000A327B">
              <w:rPr>
                <w:rStyle w:val="Hipercze"/>
                <w:noProof/>
              </w:rPr>
              <w:t>2.3.4 System informatyczny gromadzący i udostępniający informację opisową oraz     przestrzenną dotyczącą inwazyjnych gatunków obcych w Polsce (IGO)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_Toc123821482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ABCCC0" w14:textId="4462DFBF" w:rsidR="00805ED0" w:rsidRDefault="00805ED0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23821483" w:history="1">
            <w:r w:rsidRPr="000A327B">
              <w:rPr>
                <w:rStyle w:val="Hipercze"/>
                <w:noProof/>
              </w:rPr>
              <w:t>2.3.5  Centralny Rejestr Form Ochrony Przyrody (CRFOP) + Geoserwis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_Toc123821483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DAD3F0" w14:textId="1C02DA79" w:rsidR="00805ED0" w:rsidRDefault="00805ED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23821484" w:history="1">
            <w:r w:rsidRPr="000A327B">
              <w:rPr>
                <w:rStyle w:val="Hipercze"/>
                <w:noProof/>
              </w:rPr>
              <w:t>3.  Załącznik A.  Zbiór regulacji i danych referencyjny sprawozdań wymaganych przepisami prawa istotnych do wdrożenia systemów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_Toc123821484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82ACD3" w14:textId="0B019780" w:rsidR="003D0FF2" w:rsidRDefault="003D0FF2">
          <w:r>
            <w:rPr>
              <w:b/>
              <w:bCs/>
            </w:rPr>
            <w:fldChar w:fldCharType="end"/>
          </w:r>
        </w:p>
      </w:sdtContent>
    </w:sdt>
    <w:p w14:paraId="5134325E" w14:textId="4FC6077F" w:rsidR="003D0FF2" w:rsidRDefault="003D0FF2">
      <w:pPr>
        <w:rPr>
          <w:rFonts w:ascii="Arial" w:hAnsi="Arial" w:cs="Arial"/>
          <w:b/>
          <w:bCs/>
          <w:sz w:val="20"/>
          <w:szCs w:val="20"/>
        </w:rPr>
      </w:pPr>
    </w:p>
    <w:p w14:paraId="083B793C" w14:textId="77777777" w:rsidR="000A07E1" w:rsidRPr="00B075B4" w:rsidRDefault="000A07E1" w:rsidP="0092423F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54D06BB" w14:textId="1623EA7E" w:rsidR="003D0FF2" w:rsidRDefault="003D0FF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7AE7A7F4" w14:textId="77777777" w:rsidR="000A07E1" w:rsidRPr="00B075B4" w:rsidRDefault="000A07E1" w:rsidP="0092423F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707FBCB" w14:textId="77777777" w:rsidR="000A07E1" w:rsidRPr="00B075B4" w:rsidRDefault="000A07E1" w:rsidP="0092423F">
      <w:pPr>
        <w:pStyle w:val="Nagwek1"/>
        <w:numPr>
          <w:ilvl w:val="0"/>
          <w:numId w:val="1"/>
        </w:numPr>
        <w:spacing w:before="120" w:line="276" w:lineRule="auto"/>
        <w:ind w:left="284" w:hanging="284"/>
        <w:rPr>
          <w:rFonts w:cs="Arial"/>
          <w:szCs w:val="20"/>
        </w:rPr>
      </w:pPr>
      <w:bookmarkStart w:id="0" w:name="_Toc123821474"/>
      <w:r w:rsidRPr="00B075B4">
        <w:rPr>
          <w:rFonts w:cs="Arial"/>
          <w:szCs w:val="20"/>
        </w:rPr>
        <w:t>WPROWADZENIE</w:t>
      </w:r>
      <w:bookmarkEnd w:id="0"/>
    </w:p>
    <w:p w14:paraId="285355A4" w14:textId="48BE2775" w:rsidR="000A07E1" w:rsidRPr="00B075B4" w:rsidRDefault="000A07E1" w:rsidP="0092423F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B075B4">
        <w:rPr>
          <w:rFonts w:ascii="Arial" w:hAnsi="Arial" w:cs="Arial"/>
          <w:sz w:val="20"/>
          <w:szCs w:val="20"/>
        </w:rPr>
        <w:t xml:space="preserve">W niniejszym dokumencie przedstawiono zestawienie wymaganych cech, które określają objęty </w:t>
      </w:r>
      <w:r w:rsidR="0092423F">
        <w:rPr>
          <w:rFonts w:ascii="Arial" w:hAnsi="Arial" w:cs="Arial"/>
          <w:sz w:val="20"/>
          <w:szCs w:val="20"/>
        </w:rPr>
        <w:t xml:space="preserve">planowanym </w:t>
      </w:r>
      <w:r w:rsidRPr="00B075B4">
        <w:rPr>
          <w:rFonts w:ascii="Arial" w:hAnsi="Arial" w:cs="Arial"/>
          <w:sz w:val="20"/>
          <w:szCs w:val="20"/>
        </w:rPr>
        <w:t xml:space="preserve">przedmiotem zamówienia zakres budowy, modernizacji i integracji systemów informatycznych i </w:t>
      </w:r>
      <w:proofErr w:type="spellStart"/>
      <w:r w:rsidRPr="00B075B4">
        <w:rPr>
          <w:rFonts w:ascii="Arial" w:hAnsi="Arial" w:cs="Arial"/>
          <w:sz w:val="20"/>
          <w:szCs w:val="20"/>
        </w:rPr>
        <w:t>geoprzestrzennych</w:t>
      </w:r>
      <w:proofErr w:type="spellEnd"/>
      <w:r w:rsidRPr="00B075B4">
        <w:rPr>
          <w:rFonts w:ascii="Arial" w:hAnsi="Arial" w:cs="Arial"/>
          <w:sz w:val="20"/>
          <w:szCs w:val="20"/>
        </w:rPr>
        <w:t xml:space="preserve"> do gromadzenia i przetwarzania informacji o zarządzaniu ochroną przyrody.</w:t>
      </w:r>
    </w:p>
    <w:p w14:paraId="20094594" w14:textId="77777777" w:rsidR="000A07E1" w:rsidRPr="00B075B4" w:rsidRDefault="000A07E1" w:rsidP="0092423F">
      <w:pPr>
        <w:pStyle w:val="Nagwek1"/>
        <w:numPr>
          <w:ilvl w:val="0"/>
          <w:numId w:val="1"/>
        </w:numPr>
        <w:spacing w:before="120" w:line="276" w:lineRule="auto"/>
        <w:ind w:left="284" w:hanging="284"/>
        <w:rPr>
          <w:rFonts w:cs="Arial"/>
          <w:szCs w:val="20"/>
        </w:rPr>
      </w:pPr>
      <w:bookmarkStart w:id="1" w:name="_Toc123821475"/>
      <w:r w:rsidRPr="00B075B4">
        <w:rPr>
          <w:rFonts w:cs="Arial"/>
          <w:szCs w:val="20"/>
        </w:rPr>
        <w:t>ZAŁOŻENIA I WYMAGANIA</w:t>
      </w:r>
      <w:bookmarkEnd w:id="1"/>
      <w:r w:rsidRPr="00B075B4">
        <w:rPr>
          <w:rFonts w:cs="Arial"/>
          <w:szCs w:val="20"/>
        </w:rPr>
        <w:t xml:space="preserve"> </w:t>
      </w:r>
    </w:p>
    <w:p w14:paraId="1EBEFFCE" w14:textId="77777777" w:rsidR="000A07E1" w:rsidRPr="00B075B4" w:rsidRDefault="000A07E1" w:rsidP="0092423F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i/>
          <w:iCs/>
          <w:vanish/>
          <w:sz w:val="20"/>
          <w:szCs w:val="20"/>
        </w:rPr>
      </w:pPr>
    </w:p>
    <w:p w14:paraId="20684ECA" w14:textId="77777777" w:rsidR="000A07E1" w:rsidRPr="00B075B4" w:rsidRDefault="000A07E1" w:rsidP="0092423F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i/>
          <w:iCs/>
          <w:vanish/>
          <w:sz w:val="20"/>
          <w:szCs w:val="20"/>
        </w:rPr>
      </w:pPr>
    </w:p>
    <w:p w14:paraId="5CA363C3" w14:textId="1FC0DBCB" w:rsidR="000A07E1" w:rsidRPr="00B075B4" w:rsidRDefault="003D0FF2" w:rsidP="00805ED0">
      <w:pPr>
        <w:pStyle w:val="Nagwek2"/>
      </w:pPr>
      <w:bookmarkStart w:id="2" w:name="_Toc123821476"/>
      <w:r>
        <w:t xml:space="preserve">2.1  </w:t>
      </w:r>
      <w:r w:rsidR="000A07E1" w:rsidRPr="00B075B4">
        <w:t>Założenia</w:t>
      </w:r>
      <w:bookmarkEnd w:id="2"/>
    </w:p>
    <w:p w14:paraId="03371B84" w14:textId="0E49D8E4" w:rsidR="000A07E1" w:rsidRPr="00B075B4" w:rsidRDefault="000A07E1" w:rsidP="0092423F">
      <w:pPr>
        <w:pStyle w:val="Akapitzlist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40" w:line="276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B075B4">
        <w:rPr>
          <w:rFonts w:ascii="Arial" w:hAnsi="Arial" w:cs="Arial"/>
          <w:sz w:val="20"/>
          <w:szCs w:val="20"/>
        </w:rPr>
        <w:t xml:space="preserve">System ma stanowić narzędzie do gromadzenia, pozyskiwania, generowania, przechowywania </w:t>
      </w:r>
      <w:r w:rsidR="0092423F">
        <w:rPr>
          <w:rFonts w:ascii="Arial" w:hAnsi="Arial" w:cs="Arial"/>
          <w:sz w:val="20"/>
          <w:szCs w:val="20"/>
        </w:rPr>
        <w:br/>
      </w:r>
      <w:r w:rsidRPr="00B075B4">
        <w:rPr>
          <w:rFonts w:ascii="Arial" w:hAnsi="Arial" w:cs="Arial"/>
          <w:sz w:val="20"/>
          <w:szCs w:val="20"/>
        </w:rPr>
        <w:t xml:space="preserve">i udostępniania danych, a także winien być wyposażony w aplikacje służące do analizowania, przetwarzania i prezentacji danych (opisowych i geometrycznych). </w:t>
      </w:r>
    </w:p>
    <w:p w14:paraId="74274B1A" w14:textId="3AA91D21" w:rsidR="000A07E1" w:rsidRPr="00B075B4" w:rsidRDefault="000A07E1" w:rsidP="0092423F">
      <w:pPr>
        <w:pStyle w:val="Akapitzlist"/>
        <w:numPr>
          <w:ilvl w:val="0"/>
          <w:numId w:val="7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B075B4">
        <w:rPr>
          <w:rFonts w:ascii="Arial" w:hAnsi="Arial" w:cs="Arial"/>
          <w:sz w:val="20"/>
          <w:szCs w:val="20"/>
        </w:rPr>
        <w:t xml:space="preserve">Budowa i modernizacja systemów powinna uwzględniać istniejące rozwiązania techniczne </w:t>
      </w:r>
      <w:r w:rsidR="0092423F">
        <w:rPr>
          <w:rFonts w:ascii="Arial" w:hAnsi="Arial" w:cs="Arial"/>
          <w:sz w:val="20"/>
          <w:szCs w:val="20"/>
        </w:rPr>
        <w:br/>
      </w:r>
      <w:r w:rsidRPr="00B075B4">
        <w:rPr>
          <w:rFonts w:ascii="Arial" w:hAnsi="Arial" w:cs="Arial"/>
          <w:sz w:val="20"/>
          <w:szCs w:val="20"/>
        </w:rPr>
        <w:t>i systemowe przyjęte w GDOŚ, w szczególności w zakresie wykorzystania dostępnych baz danych, dostępnej mocy obliczeniowej i danych udostępnianych przez istniejące systemy teleinformatyczne.</w:t>
      </w:r>
    </w:p>
    <w:p w14:paraId="22790E79" w14:textId="44BCB2CB" w:rsidR="000A07E1" w:rsidRPr="00B075B4" w:rsidRDefault="003D0FF2" w:rsidP="00805ED0">
      <w:pPr>
        <w:pStyle w:val="Nagwek2"/>
      </w:pPr>
      <w:bookmarkStart w:id="3" w:name="_Toc123821477"/>
      <w:r>
        <w:t xml:space="preserve">2.2  </w:t>
      </w:r>
      <w:r w:rsidR="000A07E1" w:rsidRPr="00B075B4">
        <w:t>Wymagania ogólne</w:t>
      </w:r>
      <w:bookmarkEnd w:id="3"/>
    </w:p>
    <w:p w14:paraId="192D0343" w14:textId="4BF1D5B7" w:rsidR="000A07E1" w:rsidRPr="00B075B4" w:rsidRDefault="000A07E1" w:rsidP="0092423F">
      <w:pPr>
        <w:pStyle w:val="Akapitzlist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40" w:line="276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B075B4">
        <w:rPr>
          <w:rFonts w:ascii="Arial" w:hAnsi="Arial" w:cs="Arial"/>
          <w:sz w:val="20"/>
          <w:szCs w:val="20"/>
        </w:rPr>
        <w:t>Wykonawca zobowiązany jest do implementacji w Systemie wymagań wynikających z aktów prawa europejskiego, krajowego, dokumentów technicznych (wskazanych m.in. w załączniku A</w:t>
      </w:r>
      <w:r w:rsidR="0092423F">
        <w:rPr>
          <w:rFonts w:ascii="Arial" w:hAnsi="Arial" w:cs="Arial"/>
          <w:sz w:val="20"/>
          <w:szCs w:val="20"/>
        </w:rPr>
        <w:t xml:space="preserve"> poniżej</w:t>
      </w:r>
      <w:r w:rsidRPr="00B075B4">
        <w:rPr>
          <w:rFonts w:ascii="Arial" w:hAnsi="Arial" w:cs="Arial"/>
          <w:sz w:val="20"/>
          <w:szCs w:val="20"/>
        </w:rPr>
        <w:t>), które wejdą w życie przed datą odbioru końcowego</w:t>
      </w:r>
      <w:r w:rsidR="0092423F">
        <w:rPr>
          <w:rFonts w:ascii="Arial" w:hAnsi="Arial" w:cs="Arial"/>
          <w:sz w:val="20"/>
          <w:szCs w:val="20"/>
        </w:rPr>
        <w:t>, a które</w:t>
      </w:r>
      <w:r w:rsidRPr="00B075B4">
        <w:rPr>
          <w:rFonts w:ascii="Arial" w:hAnsi="Arial" w:cs="Arial"/>
          <w:sz w:val="20"/>
          <w:szCs w:val="20"/>
        </w:rPr>
        <w:t xml:space="preserve"> dotyczą wszystkich zbiorów i usług danych opisowych i przestrzennych</w:t>
      </w:r>
      <w:r w:rsidR="0092423F">
        <w:rPr>
          <w:rFonts w:ascii="Arial" w:hAnsi="Arial" w:cs="Arial"/>
          <w:sz w:val="20"/>
          <w:szCs w:val="20"/>
        </w:rPr>
        <w:t>. W</w:t>
      </w:r>
      <w:r w:rsidRPr="00B075B4">
        <w:rPr>
          <w:rFonts w:ascii="Arial" w:hAnsi="Arial" w:cs="Arial"/>
          <w:sz w:val="20"/>
          <w:szCs w:val="20"/>
        </w:rPr>
        <w:t xml:space="preserve">prowadzając wszelkie modyfikacje należy brać pod uwagę w szczególności formaty danych przekazywanych w ramach sprawozdawczości </w:t>
      </w:r>
      <w:r w:rsidR="0092423F">
        <w:rPr>
          <w:rFonts w:ascii="Arial" w:hAnsi="Arial" w:cs="Arial"/>
          <w:sz w:val="20"/>
          <w:szCs w:val="20"/>
        </w:rPr>
        <w:br/>
      </w:r>
      <w:r w:rsidRPr="00B075B4">
        <w:rPr>
          <w:rFonts w:ascii="Arial" w:hAnsi="Arial" w:cs="Arial"/>
          <w:sz w:val="20"/>
          <w:szCs w:val="20"/>
        </w:rPr>
        <w:t>do Komisji Europejskiej.</w:t>
      </w:r>
    </w:p>
    <w:p w14:paraId="6EE2E9DE" w14:textId="77777777" w:rsidR="000A07E1" w:rsidRPr="00B075B4" w:rsidRDefault="000A07E1" w:rsidP="0092423F">
      <w:pPr>
        <w:pStyle w:val="Akapitzlist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40" w:line="276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B075B4">
        <w:rPr>
          <w:rFonts w:ascii="Arial" w:hAnsi="Arial" w:cs="Arial"/>
          <w:sz w:val="20"/>
          <w:szCs w:val="20"/>
        </w:rPr>
        <w:t>Dostarczone rozwiązanie zapewni zgodność z Krajowymi Ramami Interoperacyjności:</w:t>
      </w:r>
    </w:p>
    <w:p w14:paraId="1232E343" w14:textId="77777777" w:rsidR="000A07E1" w:rsidRPr="00B075B4" w:rsidRDefault="000A07E1" w:rsidP="0092423F">
      <w:pPr>
        <w:pStyle w:val="Akapitzlist"/>
        <w:widowControl w:val="0"/>
        <w:numPr>
          <w:ilvl w:val="1"/>
          <w:numId w:val="6"/>
        </w:numPr>
        <w:suppressAutoHyphens/>
        <w:overflowPunct w:val="0"/>
        <w:autoSpaceDE w:val="0"/>
        <w:autoSpaceDN w:val="0"/>
        <w:adjustRightInd w:val="0"/>
        <w:spacing w:after="40" w:line="276" w:lineRule="auto"/>
        <w:ind w:left="993"/>
        <w:contextualSpacing w:val="0"/>
        <w:jc w:val="both"/>
        <w:rPr>
          <w:rFonts w:ascii="Arial" w:hAnsi="Arial" w:cs="Arial"/>
          <w:sz w:val="20"/>
          <w:szCs w:val="20"/>
        </w:rPr>
      </w:pPr>
      <w:r w:rsidRPr="00B075B4">
        <w:rPr>
          <w:rFonts w:ascii="Arial" w:hAnsi="Arial" w:cs="Arial"/>
          <w:sz w:val="20"/>
          <w:szCs w:val="20"/>
        </w:rPr>
        <w:t>Wykonawca zapewni zgodność dostarczonego rozwiązania z przyjętą dla systemu GDOŚ Polityką Bezpieczeństwa. W przypadku konieczności rozszerzenia polityki przeprowadzi analizę ryzyka pozwalającą na przyjęcie zmian polityki;</w:t>
      </w:r>
    </w:p>
    <w:p w14:paraId="45452D53" w14:textId="483F8536" w:rsidR="000A07E1" w:rsidRPr="00B075B4" w:rsidRDefault="000A07E1" w:rsidP="0092423F">
      <w:pPr>
        <w:pStyle w:val="Akapitzlist"/>
        <w:widowControl w:val="0"/>
        <w:numPr>
          <w:ilvl w:val="1"/>
          <w:numId w:val="6"/>
        </w:numPr>
        <w:suppressAutoHyphens/>
        <w:overflowPunct w:val="0"/>
        <w:autoSpaceDE w:val="0"/>
        <w:autoSpaceDN w:val="0"/>
        <w:adjustRightInd w:val="0"/>
        <w:spacing w:after="40" w:line="276" w:lineRule="auto"/>
        <w:ind w:left="993"/>
        <w:contextualSpacing w:val="0"/>
        <w:jc w:val="both"/>
        <w:rPr>
          <w:rFonts w:ascii="Arial" w:hAnsi="Arial" w:cs="Arial"/>
          <w:sz w:val="20"/>
          <w:szCs w:val="20"/>
        </w:rPr>
      </w:pPr>
      <w:r w:rsidRPr="00B075B4">
        <w:rPr>
          <w:rFonts w:ascii="Arial" w:hAnsi="Arial" w:cs="Arial"/>
          <w:sz w:val="20"/>
          <w:szCs w:val="20"/>
        </w:rPr>
        <w:t xml:space="preserve">rozwiązania sprzętowe i programowe zastosowane w rozbudowywanym systemie umożliwią wymianę danych z innymi systemami teleinformatycznymi (zewnętrznymi w stosunku do GDOŚ) za pomocą protokołów komunikacyjnych i szyfrujących określonych </w:t>
      </w:r>
      <w:r w:rsidR="0092423F">
        <w:rPr>
          <w:rFonts w:ascii="Arial" w:hAnsi="Arial" w:cs="Arial"/>
          <w:sz w:val="20"/>
          <w:szCs w:val="20"/>
        </w:rPr>
        <w:br/>
      </w:r>
      <w:r w:rsidRPr="00B075B4">
        <w:rPr>
          <w:rFonts w:ascii="Arial" w:hAnsi="Arial" w:cs="Arial"/>
          <w:sz w:val="20"/>
          <w:szCs w:val="20"/>
        </w:rPr>
        <w:t>w obowiązujących przepisach, normach, standardach lub rekomendacjach ustanowionych przez krajową jednostkę normalizacyjną lub jednostkę normalizacyjną Unii Europejskiej;</w:t>
      </w:r>
    </w:p>
    <w:p w14:paraId="09E89489" w14:textId="77777777" w:rsidR="000A07E1" w:rsidRPr="00B075B4" w:rsidRDefault="000A07E1" w:rsidP="0092423F">
      <w:pPr>
        <w:pStyle w:val="Akapitzlist"/>
        <w:widowControl w:val="0"/>
        <w:numPr>
          <w:ilvl w:val="1"/>
          <w:numId w:val="6"/>
        </w:numPr>
        <w:suppressAutoHyphens/>
        <w:overflowPunct w:val="0"/>
        <w:autoSpaceDE w:val="0"/>
        <w:autoSpaceDN w:val="0"/>
        <w:adjustRightInd w:val="0"/>
        <w:spacing w:after="40" w:line="276" w:lineRule="auto"/>
        <w:ind w:left="993"/>
        <w:contextualSpacing w:val="0"/>
        <w:jc w:val="both"/>
        <w:rPr>
          <w:rFonts w:ascii="Arial" w:hAnsi="Arial" w:cs="Arial"/>
          <w:sz w:val="20"/>
          <w:szCs w:val="20"/>
        </w:rPr>
      </w:pPr>
      <w:r w:rsidRPr="00B075B4">
        <w:rPr>
          <w:rFonts w:ascii="Arial" w:hAnsi="Arial" w:cs="Arial"/>
          <w:sz w:val="20"/>
          <w:szCs w:val="20"/>
        </w:rPr>
        <w:t>zasoby informatyczne będą w formatach zgodnych z załącznikiem nr 2 do Rozporządzenia Rady Ministrów z dnia 12 kwietnia 2012 r. w sprawie Krajowych Ram Interoperacyjności, minimalnych wymagań dla rejestrów publicznych i wymiany informacji w postaci elektronicznej oraz minimalnych wymagań dla systemów teleinformatycznych;</w:t>
      </w:r>
    </w:p>
    <w:p w14:paraId="3A96F4E8" w14:textId="77777777" w:rsidR="000A07E1" w:rsidRPr="00B075B4" w:rsidRDefault="000A07E1" w:rsidP="0092423F">
      <w:pPr>
        <w:pStyle w:val="Akapitzlist"/>
        <w:widowControl w:val="0"/>
        <w:numPr>
          <w:ilvl w:val="1"/>
          <w:numId w:val="6"/>
        </w:numPr>
        <w:suppressAutoHyphens/>
        <w:overflowPunct w:val="0"/>
        <w:autoSpaceDE w:val="0"/>
        <w:autoSpaceDN w:val="0"/>
        <w:adjustRightInd w:val="0"/>
        <w:spacing w:after="40" w:line="276" w:lineRule="auto"/>
        <w:ind w:left="993"/>
        <w:contextualSpacing w:val="0"/>
        <w:jc w:val="both"/>
        <w:rPr>
          <w:rFonts w:ascii="Arial" w:hAnsi="Arial" w:cs="Arial"/>
          <w:sz w:val="20"/>
          <w:szCs w:val="20"/>
        </w:rPr>
      </w:pPr>
      <w:r w:rsidRPr="00B075B4">
        <w:rPr>
          <w:rFonts w:ascii="Arial" w:hAnsi="Arial" w:cs="Arial"/>
          <w:sz w:val="20"/>
          <w:szCs w:val="20"/>
        </w:rPr>
        <w:t>jeżeli system będzie przyjmował dokumenty elektroniczne, to umożliwi przyjmowanie dokumentów elektronicznych służących do załatwiania spraw w formatach danych określonych w załącznikach nr 2 i 3 do Rozporządzenia Rady Ministrów z dnia 12 kwietnia 2012 r. w sprawie Krajowych Ram Interoperacyjności, minimalnych wymagań dla rejestrów publicznych i wymiany informacji w postaci elektronicznej oraz minimalnych wymagań dla systemów teleinformatycznych;</w:t>
      </w:r>
    </w:p>
    <w:p w14:paraId="4C3E3768" w14:textId="17A0A2D4" w:rsidR="000A07E1" w:rsidRPr="00B075B4" w:rsidRDefault="000A07E1" w:rsidP="0092423F">
      <w:pPr>
        <w:pStyle w:val="Akapitzlist"/>
        <w:widowControl w:val="0"/>
        <w:numPr>
          <w:ilvl w:val="1"/>
          <w:numId w:val="6"/>
        </w:numPr>
        <w:suppressAutoHyphens/>
        <w:overflowPunct w:val="0"/>
        <w:autoSpaceDE w:val="0"/>
        <w:autoSpaceDN w:val="0"/>
        <w:adjustRightInd w:val="0"/>
        <w:spacing w:after="40" w:line="276" w:lineRule="auto"/>
        <w:ind w:left="993"/>
        <w:contextualSpacing w:val="0"/>
        <w:jc w:val="both"/>
        <w:rPr>
          <w:rFonts w:ascii="Arial" w:hAnsi="Arial" w:cs="Arial"/>
          <w:sz w:val="20"/>
          <w:szCs w:val="20"/>
        </w:rPr>
      </w:pPr>
      <w:r w:rsidRPr="00B075B4">
        <w:rPr>
          <w:rFonts w:ascii="Arial" w:hAnsi="Arial" w:cs="Arial"/>
          <w:sz w:val="20"/>
          <w:szCs w:val="20"/>
        </w:rPr>
        <w:t xml:space="preserve">rozliczalność w budowanym i modyfikowanym </w:t>
      </w:r>
      <w:r w:rsidR="0092423F">
        <w:rPr>
          <w:rFonts w:ascii="Arial" w:hAnsi="Arial" w:cs="Arial"/>
          <w:sz w:val="20"/>
          <w:szCs w:val="20"/>
        </w:rPr>
        <w:t>S</w:t>
      </w:r>
      <w:r w:rsidRPr="00B075B4">
        <w:rPr>
          <w:rFonts w:ascii="Arial" w:hAnsi="Arial" w:cs="Arial"/>
          <w:sz w:val="20"/>
          <w:szCs w:val="20"/>
        </w:rPr>
        <w:t xml:space="preserve">ystemie będzie zapewniona poprzez wiarygodne dokumentowanie, w postaci elektronicznych zapisów, w dziennikach systemów (logach) oraz tworzenie raportów zgonie z ustalonym pomiędzy stronami szablonem sprawozdania. </w:t>
      </w:r>
    </w:p>
    <w:p w14:paraId="005333DA" w14:textId="49BBC409" w:rsidR="006C7BB7" w:rsidRPr="00B075B4" w:rsidRDefault="000A07E1" w:rsidP="0092423F">
      <w:pPr>
        <w:pStyle w:val="Akapitzlist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40" w:line="276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B075B4">
        <w:rPr>
          <w:rFonts w:ascii="Arial" w:hAnsi="Arial" w:cs="Arial"/>
          <w:sz w:val="20"/>
          <w:szCs w:val="20"/>
        </w:rPr>
        <w:t>Powstał</w:t>
      </w:r>
      <w:r w:rsidR="000E4484">
        <w:rPr>
          <w:rFonts w:ascii="Arial" w:hAnsi="Arial" w:cs="Arial"/>
          <w:sz w:val="20"/>
          <w:szCs w:val="20"/>
        </w:rPr>
        <w:t>y</w:t>
      </w:r>
      <w:r w:rsidRPr="00B075B4">
        <w:rPr>
          <w:rFonts w:ascii="Arial" w:hAnsi="Arial" w:cs="Arial"/>
          <w:sz w:val="20"/>
          <w:szCs w:val="20"/>
        </w:rPr>
        <w:t xml:space="preserve"> w wyniku realizacji przedmiotu zamówienia System i</w:t>
      </w:r>
      <w:r w:rsidR="0092423F">
        <w:rPr>
          <w:rFonts w:ascii="Arial" w:hAnsi="Arial" w:cs="Arial"/>
          <w:sz w:val="20"/>
          <w:szCs w:val="20"/>
        </w:rPr>
        <w:t xml:space="preserve"> / lub</w:t>
      </w:r>
      <w:r w:rsidRPr="00B075B4">
        <w:rPr>
          <w:rFonts w:ascii="Arial" w:hAnsi="Arial" w:cs="Arial"/>
          <w:sz w:val="20"/>
          <w:szCs w:val="20"/>
        </w:rPr>
        <w:t xml:space="preserve"> zmodernizowane </w:t>
      </w:r>
      <w:r w:rsidR="0092423F">
        <w:rPr>
          <w:rFonts w:ascii="Arial" w:hAnsi="Arial" w:cs="Arial"/>
          <w:sz w:val="20"/>
          <w:szCs w:val="20"/>
        </w:rPr>
        <w:t>s</w:t>
      </w:r>
      <w:r w:rsidRPr="00B075B4">
        <w:rPr>
          <w:rFonts w:ascii="Arial" w:hAnsi="Arial" w:cs="Arial"/>
          <w:sz w:val="20"/>
          <w:szCs w:val="20"/>
        </w:rPr>
        <w:t>ystemy nie powinny pogorszyć wymagań niefunkcjonalnych systemów działających w GDOŚ</w:t>
      </w:r>
      <w:r w:rsidR="000E4484">
        <w:rPr>
          <w:rFonts w:ascii="Arial" w:hAnsi="Arial" w:cs="Arial"/>
          <w:sz w:val="20"/>
          <w:szCs w:val="20"/>
        </w:rPr>
        <w:t>,</w:t>
      </w:r>
      <w:r w:rsidRPr="00B075B4">
        <w:rPr>
          <w:rFonts w:ascii="Arial" w:hAnsi="Arial" w:cs="Arial"/>
          <w:sz w:val="20"/>
          <w:szCs w:val="20"/>
        </w:rPr>
        <w:t xml:space="preserve"> tj.</w:t>
      </w:r>
      <w:r w:rsidR="000E4484">
        <w:rPr>
          <w:rFonts w:ascii="Arial" w:hAnsi="Arial" w:cs="Arial"/>
          <w:sz w:val="20"/>
          <w:szCs w:val="20"/>
        </w:rPr>
        <w:t xml:space="preserve"> powinien</w:t>
      </w:r>
      <w:r w:rsidR="006C7BB7" w:rsidRPr="00B075B4">
        <w:rPr>
          <w:rFonts w:ascii="Arial" w:hAnsi="Arial" w:cs="Arial"/>
          <w:sz w:val="20"/>
          <w:szCs w:val="20"/>
        </w:rPr>
        <w:t>:</w:t>
      </w:r>
    </w:p>
    <w:p w14:paraId="12F8F137" w14:textId="10C53742" w:rsidR="006C7BB7" w:rsidRPr="00B075B4" w:rsidRDefault="006C7BB7" w:rsidP="0092423F">
      <w:pPr>
        <w:pStyle w:val="Akapitzlist"/>
        <w:widowControl w:val="0"/>
        <w:numPr>
          <w:ilvl w:val="1"/>
          <w:numId w:val="6"/>
        </w:numPr>
        <w:suppressAutoHyphens/>
        <w:overflowPunct w:val="0"/>
        <w:autoSpaceDE w:val="0"/>
        <w:autoSpaceDN w:val="0"/>
        <w:adjustRightInd w:val="0"/>
        <w:spacing w:after="40" w:line="276" w:lineRule="auto"/>
        <w:ind w:left="993"/>
        <w:contextualSpacing w:val="0"/>
        <w:jc w:val="both"/>
        <w:rPr>
          <w:rFonts w:ascii="Arial" w:hAnsi="Arial" w:cs="Arial"/>
          <w:sz w:val="20"/>
          <w:szCs w:val="20"/>
        </w:rPr>
      </w:pPr>
      <w:r w:rsidRPr="00B075B4">
        <w:rPr>
          <w:rFonts w:ascii="Arial" w:hAnsi="Arial" w:cs="Arial"/>
          <w:sz w:val="20"/>
          <w:szCs w:val="20"/>
        </w:rPr>
        <w:t>zapewnić dostęp i poprawną obsługę unikalnych użytkowników Systemu;</w:t>
      </w:r>
    </w:p>
    <w:p w14:paraId="734A753D" w14:textId="1113ADC0" w:rsidR="006C7BB7" w:rsidRPr="00B075B4" w:rsidRDefault="006C7BB7" w:rsidP="0092423F">
      <w:pPr>
        <w:pStyle w:val="Akapitzlist"/>
        <w:widowControl w:val="0"/>
        <w:numPr>
          <w:ilvl w:val="1"/>
          <w:numId w:val="6"/>
        </w:numPr>
        <w:suppressAutoHyphens/>
        <w:overflowPunct w:val="0"/>
        <w:autoSpaceDE w:val="0"/>
        <w:autoSpaceDN w:val="0"/>
        <w:adjustRightInd w:val="0"/>
        <w:spacing w:after="40" w:line="276" w:lineRule="auto"/>
        <w:ind w:left="993"/>
        <w:contextualSpacing w:val="0"/>
        <w:jc w:val="both"/>
        <w:rPr>
          <w:rFonts w:ascii="Arial" w:hAnsi="Arial" w:cs="Arial"/>
          <w:sz w:val="20"/>
          <w:szCs w:val="20"/>
        </w:rPr>
      </w:pPr>
      <w:r w:rsidRPr="00B075B4">
        <w:rPr>
          <w:rFonts w:ascii="Arial" w:hAnsi="Arial" w:cs="Arial"/>
          <w:sz w:val="20"/>
          <w:szCs w:val="20"/>
        </w:rPr>
        <w:t xml:space="preserve">obejmować szereg baz danych (opisowych i geometrycznych) możliwych do wykorzystywania i utrzymywania ich aktualności przez poszczególnych zarządców danych. </w:t>
      </w:r>
      <w:r w:rsidRPr="00B075B4">
        <w:rPr>
          <w:rFonts w:ascii="Arial" w:hAnsi="Arial" w:cs="Arial"/>
          <w:sz w:val="20"/>
          <w:szCs w:val="20"/>
        </w:rPr>
        <w:lastRenderedPageBreak/>
        <w:t xml:space="preserve">System winien mieć także możliwość wykorzystywania rozproszonych zewnętrznych baz danych, posiadać budowę modułową umożliwiającą indywidualną konfigurację ustawień dla każdego modułu dla poszczególnych grup użytkowników poprzez przypisanie do </w:t>
      </w:r>
      <w:r w:rsidR="000E4484">
        <w:rPr>
          <w:rFonts w:ascii="Arial" w:hAnsi="Arial" w:cs="Arial"/>
          <w:sz w:val="20"/>
          <w:szCs w:val="20"/>
        </w:rPr>
        <w:t xml:space="preserve">ich </w:t>
      </w:r>
      <w:r w:rsidRPr="00B075B4">
        <w:rPr>
          <w:rFonts w:ascii="Arial" w:hAnsi="Arial" w:cs="Arial"/>
          <w:sz w:val="20"/>
          <w:szCs w:val="20"/>
        </w:rPr>
        <w:t>roli grupy usług / funkcji, włącznie z konfiguracją i parametryzacją ustawień Systemu;</w:t>
      </w:r>
    </w:p>
    <w:p w14:paraId="0A809E74" w14:textId="169BECC3" w:rsidR="006C7BB7" w:rsidRPr="00B075B4" w:rsidRDefault="006C7BB7" w:rsidP="0092423F">
      <w:pPr>
        <w:pStyle w:val="Akapitzlist"/>
        <w:widowControl w:val="0"/>
        <w:numPr>
          <w:ilvl w:val="1"/>
          <w:numId w:val="6"/>
        </w:numPr>
        <w:suppressAutoHyphens/>
        <w:overflowPunct w:val="0"/>
        <w:autoSpaceDE w:val="0"/>
        <w:autoSpaceDN w:val="0"/>
        <w:adjustRightInd w:val="0"/>
        <w:spacing w:after="40" w:line="276" w:lineRule="auto"/>
        <w:ind w:left="993"/>
        <w:contextualSpacing w:val="0"/>
        <w:jc w:val="both"/>
        <w:rPr>
          <w:rFonts w:ascii="Arial" w:hAnsi="Arial" w:cs="Arial"/>
          <w:sz w:val="20"/>
          <w:szCs w:val="20"/>
        </w:rPr>
      </w:pPr>
      <w:r w:rsidRPr="00B075B4">
        <w:rPr>
          <w:rFonts w:ascii="Arial" w:hAnsi="Arial" w:cs="Arial"/>
          <w:sz w:val="20"/>
          <w:szCs w:val="20"/>
        </w:rPr>
        <w:t>posiadać jednorodny, spójny interfejs użytkownika, co najmniej dla modułów wchodzących w skład tego samego zakresu tematycznego;</w:t>
      </w:r>
    </w:p>
    <w:p w14:paraId="034B8669" w14:textId="77777777" w:rsidR="006C7BB7" w:rsidRPr="00B075B4" w:rsidRDefault="006C7BB7" w:rsidP="0092423F">
      <w:pPr>
        <w:pStyle w:val="Akapitzlist"/>
        <w:widowControl w:val="0"/>
        <w:numPr>
          <w:ilvl w:val="1"/>
          <w:numId w:val="6"/>
        </w:numPr>
        <w:suppressAutoHyphens/>
        <w:overflowPunct w:val="0"/>
        <w:autoSpaceDE w:val="0"/>
        <w:autoSpaceDN w:val="0"/>
        <w:adjustRightInd w:val="0"/>
        <w:spacing w:after="40" w:line="276" w:lineRule="auto"/>
        <w:ind w:left="993"/>
        <w:contextualSpacing w:val="0"/>
        <w:jc w:val="both"/>
        <w:rPr>
          <w:rFonts w:ascii="Arial" w:hAnsi="Arial" w:cs="Arial"/>
          <w:sz w:val="20"/>
          <w:szCs w:val="20"/>
        </w:rPr>
      </w:pPr>
      <w:r w:rsidRPr="00B075B4">
        <w:rPr>
          <w:rFonts w:ascii="Arial" w:hAnsi="Arial" w:cs="Arial"/>
          <w:sz w:val="20"/>
          <w:szCs w:val="20"/>
        </w:rPr>
        <w:t>posiadać mechanizmy umożliwiające identyfikację użytkownika i ustalenie daty wprowadzenia i modyfikacji danych;</w:t>
      </w:r>
    </w:p>
    <w:p w14:paraId="03701B74" w14:textId="77777777" w:rsidR="006C7BB7" w:rsidRPr="00B075B4" w:rsidRDefault="006C7BB7" w:rsidP="0092423F">
      <w:pPr>
        <w:pStyle w:val="Akapitzlist"/>
        <w:widowControl w:val="0"/>
        <w:numPr>
          <w:ilvl w:val="1"/>
          <w:numId w:val="6"/>
        </w:numPr>
        <w:suppressAutoHyphens/>
        <w:overflowPunct w:val="0"/>
        <w:autoSpaceDE w:val="0"/>
        <w:autoSpaceDN w:val="0"/>
        <w:adjustRightInd w:val="0"/>
        <w:spacing w:after="40" w:line="276" w:lineRule="auto"/>
        <w:ind w:left="993"/>
        <w:contextualSpacing w:val="0"/>
        <w:jc w:val="both"/>
        <w:rPr>
          <w:rFonts w:ascii="Arial" w:hAnsi="Arial" w:cs="Arial"/>
          <w:sz w:val="20"/>
          <w:szCs w:val="20"/>
        </w:rPr>
      </w:pPr>
      <w:r w:rsidRPr="00B075B4">
        <w:rPr>
          <w:rFonts w:ascii="Arial" w:hAnsi="Arial" w:cs="Arial"/>
          <w:sz w:val="20"/>
          <w:szCs w:val="20"/>
        </w:rPr>
        <w:t xml:space="preserve">posiadać mechanizmy ochrony danych przed niepowołanym dostępem, nadawania uprawnień dla użytkowników do korzystania z modułów, jak również do korzystania </w:t>
      </w:r>
      <w:r w:rsidRPr="00B075B4">
        <w:rPr>
          <w:rFonts w:ascii="Arial" w:hAnsi="Arial" w:cs="Arial"/>
          <w:sz w:val="20"/>
          <w:szCs w:val="20"/>
        </w:rPr>
        <w:br/>
        <w:t>z wybranych funkcji;</w:t>
      </w:r>
    </w:p>
    <w:p w14:paraId="7ED9D22F" w14:textId="76D6B9EC" w:rsidR="006C7BB7" w:rsidRPr="00B075B4" w:rsidRDefault="006C7BB7" w:rsidP="0092423F">
      <w:pPr>
        <w:pStyle w:val="Akapitzlist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40" w:line="276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B075B4">
        <w:rPr>
          <w:rFonts w:ascii="Arial" w:hAnsi="Arial" w:cs="Arial"/>
          <w:sz w:val="20"/>
          <w:szCs w:val="20"/>
        </w:rPr>
        <w:t>Architektura Systemu musi zostać zrealizowana z wykorzystaniem architektury zorientowanej na usługi (SOA)</w:t>
      </w:r>
      <w:r w:rsidR="000E4484">
        <w:rPr>
          <w:rFonts w:ascii="Arial" w:hAnsi="Arial" w:cs="Arial"/>
          <w:sz w:val="20"/>
          <w:szCs w:val="20"/>
        </w:rPr>
        <w:t>,</w:t>
      </w:r>
      <w:r w:rsidRPr="00B075B4">
        <w:rPr>
          <w:rFonts w:ascii="Arial" w:hAnsi="Arial" w:cs="Arial"/>
          <w:sz w:val="20"/>
          <w:szCs w:val="20"/>
        </w:rPr>
        <w:t xml:space="preserve"> tj. zapewnić komunikację i integrację poprzez możliwość wymiany danych </w:t>
      </w:r>
      <w:r w:rsidRPr="00B075B4">
        <w:rPr>
          <w:rFonts w:ascii="Arial" w:hAnsi="Arial" w:cs="Arial"/>
          <w:sz w:val="20"/>
          <w:szCs w:val="20"/>
        </w:rPr>
        <w:br/>
        <w:t>z innymi systemami.</w:t>
      </w:r>
    </w:p>
    <w:p w14:paraId="056149E2" w14:textId="77777777" w:rsidR="006C7BB7" w:rsidRPr="00B075B4" w:rsidRDefault="006C7BB7" w:rsidP="0092423F">
      <w:pPr>
        <w:pStyle w:val="Akapitzlist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40" w:line="276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B075B4">
        <w:rPr>
          <w:rFonts w:ascii="Arial" w:hAnsi="Arial" w:cs="Arial"/>
          <w:sz w:val="20"/>
          <w:szCs w:val="20"/>
        </w:rPr>
        <w:t xml:space="preserve">Korzystanie z systemu winno się odbywać za pomocą interfejsów graficznych opracowanych </w:t>
      </w:r>
      <w:r w:rsidRPr="00B075B4">
        <w:rPr>
          <w:rFonts w:ascii="Arial" w:hAnsi="Arial" w:cs="Arial"/>
          <w:sz w:val="20"/>
          <w:szCs w:val="20"/>
        </w:rPr>
        <w:br/>
        <w:t>i skonfigurowanych wg wymagań określonych dla poszczególnych modułów systemu. Interfejsy te winny być modyfikowalne w zakresie zarządzania funkcjonalnością aplikacji.</w:t>
      </w:r>
    </w:p>
    <w:p w14:paraId="005C0E31" w14:textId="6737F751" w:rsidR="006C7BB7" w:rsidRPr="00B075B4" w:rsidRDefault="006C7BB7" w:rsidP="0092423F">
      <w:pPr>
        <w:pStyle w:val="Akapitzlist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40" w:line="276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B075B4">
        <w:rPr>
          <w:rFonts w:ascii="Arial" w:hAnsi="Arial" w:cs="Arial"/>
          <w:sz w:val="20"/>
          <w:szCs w:val="20"/>
        </w:rPr>
        <w:t>System winien zapewniać wielodostępność do danych i wraz z</w:t>
      </w:r>
      <w:r w:rsidR="000E4484">
        <w:rPr>
          <w:rFonts w:ascii="Arial" w:hAnsi="Arial" w:cs="Arial"/>
          <w:sz w:val="20"/>
          <w:szCs w:val="20"/>
        </w:rPr>
        <w:t>e</w:t>
      </w:r>
      <w:r w:rsidRPr="00B075B4">
        <w:rPr>
          <w:rFonts w:ascii="Arial" w:hAnsi="Arial" w:cs="Arial"/>
          <w:sz w:val="20"/>
          <w:szCs w:val="20"/>
        </w:rPr>
        <w:t xml:space="preserve"> wszystkimi jego aplikacjami, nie może mieć ograniczeń w zakresie liczby użytkowników i ilości przetwarzanych danych, </w:t>
      </w:r>
      <w:r w:rsidRPr="00B075B4">
        <w:rPr>
          <w:rFonts w:ascii="Arial" w:hAnsi="Arial" w:cs="Arial"/>
          <w:sz w:val="20"/>
          <w:szCs w:val="20"/>
        </w:rPr>
        <w:br/>
        <w:t xml:space="preserve">w przedziałach odpowiadających strukturze i wielkości danych wykorzystywanych przez GDOŚ oraz </w:t>
      </w:r>
      <w:proofErr w:type="spellStart"/>
      <w:r w:rsidRPr="00B075B4">
        <w:rPr>
          <w:rFonts w:ascii="Arial" w:hAnsi="Arial" w:cs="Arial"/>
          <w:sz w:val="20"/>
          <w:szCs w:val="20"/>
        </w:rPr>
        <w:t>rdoś</w:t>
      </w:r>
      <w:proofErr w:type="spellEnd"/>
      <w:r w:rsidRPr="00B075B4">
        <w:rPr>
          <w:rFonts w:ascii="Arial" w:hAnsi="Arial" w:cs="Arial"/>
          <w:sz w:val="20"/>
          <w:szCs w:val="20"/>
        </w:rPr>
        <w:t xml:space="preserve"> i innych użytkowników organów przyrody.</w:t>
      </w:r>
    </w:p>
    <w:p w14:paraId="66990BEC" w14:textId="77777777" w:rsidR="000A07E1" w:rsidRPr="00B075B4" w:rsidRDefault="006C7BB7" w:rsidP="0092423F">
      <w:pPr>
        <w:pStyle w:val="Akapitzlist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40" w:line="276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B075B4">
        <w:rPr>
          <w:rFonts w:ascii="Arial" w:hAnsi="Arial" w:cs="Arial"/>
          <w:sz w:val="20"/>
          <w:szCs w:val="20"/>
        </w:rPr>
        <w:t>Funkcjonalność na poziomie administratora systemu winna umożliwiać:</w:t>
      </w:r>
    </w:p>
    <w:p w14:paraId="186B3754" w14:textId="77777777" w:rsidR="006C7BB7" w:rsidRPr="00B075B4" w:rsidRDefault="006C7BB7" w:rsidP="0092423F">
      <w:pPr>
        <w:pStyle w:val="Akapitzlist"/>
        <w:widowControl w:val="0"/>
        <w:numPr>
          <w:ilvl w:val="1"/>
          <w:numId w:val="6"/>
        </w:numPr>
        <w:suppressAutoHyphens/>
        <w:overflowPunct w:val="0"/>
        <w:autoSpaceDE w:val="0"/>
        <w:autoSpaceDN w:val="0"/>
        <w:adjustRightInd w:val="0"/>
        <w:spacing w:after="40" w:line="276" w:lineRule="auto"/>
        <w:ind w:left="993"/>
        <w:contextualSpacing w:val="0"/>
        <w:jc w:val="both"/>
        <w:rPr>
          <w:rFonts w:ascii="Arial" w:hAnsi="Arial" w:cs="Arial"/>
          <w:sz w:val="20"/>
          <w:szCs w:val="20"/>
        </w:rPr>
      </w:pPr>
      <w:r w:rsidRPr="00B075B4">
        <w:rPr>
          <w:rFonts w:ascii="Arial" w:hAnsi="Arial" w:cs="Arial"/>
          <w:sz w:val="20"/>
          <w:szCs w:val="20"/>
        </w:rPr>
        <w:t>zarządzanie użytkownikami w zakresie przydziału praw, w tym możliwość czasowego przydziału praw;</w:t>
      </w:r>
    </w:p>
    <w:p w14:paraId="6436442A" w14:textId="77777777" w:rsidR="006C7BB7" w:rsidRPr="00B075B4" w:rsidRDefault="006C7BB7" w:rsidP="0092423F">
      <w:pPr>
        <w:pStyle w:val="Akapitzlist"/>
        <w:widowControl w:val="0"/>
        <w:numPr>
          <w:ilvl w:val="1"/>
          <w:numId w:val="6"/>
        </w:numPr>
        <w:suppressAutoHyphens/>
        <w:overflowPunct w:val="0"/>
        <w:autoSpaceDE w:val="0"/>
        <w:autoSpaceDN w:val="0"/>
        <w:adjustRightInd w:val="0"/>
        <w:spacing w:after="40" w:line="276" w:lineRule="auto"/>
        <w:ind w:left="993"/>
        <w:contextualSpacing w:val="0"/>
        <w:jc w:val="both"/>
        <w:rPr>
          <w:rFonts w:ascii="Arial" w:hAnsi="Arial" w:cs="Arial"/>
          <w:sz w:val="20"/>
          <w:szCs w:val="20"/>
        </w:rPr>
      </w:pPr>
      <w:r w:rsidRPr="00B075B4">
        <w:rPr>
          <w:rFonts w:ascii="Arial" w:hAnsi="Arial" w:cs="Arial"/>
          <w:sz w:val="20"/>
          <w:szCs w:val="20"/>
        </w:rPr>
        <w:t xml:space="preserve">zarządzanie </w:t>
      </w:r>
      <w:proofErr w:type="spellStart"/>
      <w:r w:rsidRPr="00B075B4">
        <w:rPr>
          <w:rFonts w:ascii="Arial" w:hAnsi="Arial" w:cs="Arial"/>
          <w:sz w:val="20"/>
          <w:szCs w:val="20"/>
        </w:rPr>
        <w:t>geoportalem</w:t>
      </w:r>
      <w:proofErr w:type="spellEnd"/>
      <w:r w:rsidRPr="00B075B4">
        <w:rPr>
          <w:rFonts w:ascii="Arial" w:hAnsi="Arial" w:cs="Arial"/>
          <w:sz w:val="20"/>
          <w:szCs w:val="20"/>
        </w:rPr>
        <w:t>;</w:t>
      </w:r>
    </w:p>
    <w:p w14:paraId="10E1F75F" w14:textId="77777777" w:rsidR="006C7BB7" w:rsidRPr="00B075B4" w:rsidRDefault="006C7BB7" w:rsidP="0092423F">
      <w:pPr>
        <w:pStyle w:val="Akapitzlist"/>
        <w:widowControl w:val="0"/>
        <w:numPr>
          <w:ilvl w:val="1"/>
          <w:numId w:val="6"/>
        </w:numPr>
        <w:suppressAutoHyphens/>
        <w:overflowPunct w:val="0"/>
        <w:autoSpaceDE w:val="0"/>
        <w:autoSpaceDN w:val="0"/>
        <w:adjustRightInd w:val="0"/>
        <w:spacing w:after="40" w:line="276" w:lineRule="auto"/>
        <w:ind w:left="993"/>
        <w:contextualSpacing w:val="0"/>
        <w:jc w:val="both"/>
        <w:rPr>
          <w:rFonts w:ascii="Arial" w:hAnsi="Arial" w:cs="Arial"/>
          <w:sz w:val="20"/>
          <w:szCs w:val="20"/>
        </w:rPr>
      </w:pPr>
      <w:r w:rsidRPr="00B075B4">
        <w:rPr>
          <w:rFonts w:ascii="Arial" w:hAnsi="Arial" w:cs="Arial"/>
          <w:sz w:val="20"/>
          <w:szCs w:val="20"/>
        </w:rPr>
        <w:t>zarządzanie funkcjonalnością aplikacji i wyglądem interfejsu oraz modyfikowanie sposobu działania modułów i tworzenie nowych w ramach udostępnionego dla administratora systemu, interfejsu programistycznego (API);</w:t>
      </w:r>
    </w:p>
    <w:p w14:paraId="47DBB182" w14:textId="77777777" w:rsidR="006C7BB7" w:rsidRPr="00B075B4" w:rsidRDefault="006C7BB7" w:rsidP="0092423F">
      <w:pPr>
        <w:pStyle w:val="Akapitzlist"/>
        <w:widowControl w:val="0"/>
        <w:numPr>
          <w:ilvl w:val="1"/>
          <w:numId w:val="6"/>
        </w:numPr>
        <w:suppressAutoHyphens/>
        <w:overflowPunct w:val="0"/>
        <w:autoSpaceDE w:val="0"/>
        <w:autoSpaceDN w:val="0"/>
        <w:adjustRightInd w:val="0"/>
        <w:spacing w:after="40" w:line="276" w:lineRule="auto"/>
        <w:ind w:left="993"/>
        <w:contextualSpacing w:val="0"/>
        <w:jc w:val="both"/>
        <w:rPr>
          <w:rFonts w:ascii="Arial" w:hAnsi="Arial" w:cs="Arial"/>
          <w:sz w:val="20"/>
          <w:szCs w:val="20"/>
        </w:rPr>
      </w:pPr>
      <w:r w:rsidRPr="00B075B4">
        <w:rPr>
          <w:rFonts w:ascii="Arial" w:hAnsi="Arial" w:cs="Arial"/>
          <w:sz w:val="20"/>
          <w:szCs w:val="20"/>
        </w:rPr>
        <w:t>zarządzanie dostępem do danych w zakresie ich odczytu i edycji;</w:t>
      </w:r>
    </w:p>
    <w:p w14:paraId="52359254" w14:textId="77777777" w:rsidR="006C7BB7" w:rsidRPr="00B075B4" w:rsidRDefault="006C7BB7" w:rsidP="0092423F">
      <w:pPr>
        <w:pStyle w:val="Akapitzlist"/>
        <w:widowControl w:val="0"/>
        <w:numPr>
          <w:ilvl w:val="1"/>
          <w:numId w:val="6"/>
        </w:numPr>
        <w:suppressAutoHyphens/>
        <w:overflowPunct w:val="0"/>
        <w:autoSpaceDE w:val="0"/>
        <w:autoSpaceDN w:val="0"/>
        <w:adjustRightInd w:val="0"/>
        <w:spacing w:after="40" w:line="276" w:lineRule="auto"/>
        <w:ind w:left="993"/>
        <w:contextualSpacing w:val="0"/>
        <w:jc w:val="both"/>
        <w:rPr>
          <w:rFonts w:ascii="Arial" w:hAnsi="Arial" w:cs="Arial"/>
          <w:sz w:val="20"/>
          <w:szCs w:val="20"/>
        </w:rPr>
      </w:pPr>
      <w:r w:rsidRPr="00B075B4">
        <w:rPr>
          <w:rFonts w:ascii="Arial" w:hAnsi="Arial" w:cs="Arial"/>
          <w:sz w:val="20"/>
          <w:szCs w:val="20"/>
        </w:rPr>
        <w:t>zarządzanie słownikami do edycji danych;</w:t>
      </w:r>
    </w:p>
    <w:p w14:paraId="6C3B9301" w14:textId="77777777" w:rsidR="006C7BB7" w:rsidRPr="00B075B4" w:rsidRDefault="006C7BB7" w:rsidP="0092423F">
      <w:pPr>
        <w:pStyle w:val="Akapitzlist"/>
        <w:widowControl w:val="0"/>
        <w:numPr>
          <w:ilvl w:val="1"/>
          <w:numId w:val="6"/>
        </w:numPr>
        <w:suppressAutoHyphens/>
        <w:overflowPunct w:val="0"/>
        <w:autoSpaceDE w:val="0"/>
        <w:autoSpaceDN w:val="0"/>
        <w:adjustRightInd w:val="0"/>
        <w:spacing w:after="40" w:line="276" w:lineRule="auto"/>
        <w:ind w:left="993"/>
        <w:contextualSpacing w:val="0"/>
        <w:jc w:val="both"/>
        <w:rPr>
          <w:rFonts w:ascii="Arial" w:hAnsi="Arial" w:cs="Arial"/>
          <w:sz w:val="20"/>
          <w:szCs w:val="20"/>
        </w:rPr>
      </w:pPr>
      <w:r w:rsidRPr="00B075B4">
        <w:rPr>
          <w:rFonts w:ascii="Arial" w:hAnsi="Arial" w:cs="Arial"/>
          <w:sz w:val="20"/>
          <w:szCs w:val="20"/>
        </w:rPr>
        <w:t>zarządzanie rejestrami dostępu i edycji danych;</w:t>
      </w:r>
    </w:p>
    <w:p w14:paraId="44837C2F" w14:textId="77777777" w:rsidR="006C7BB7" w:rsidRPr="00B075B4" w:rsidRDefault="006C7BB7" w:rsidP="0092423F">
      <w:pPr>
        <w:pStyle w:val="Akapitzlist"/>
        <w:widowControl w:val="0"/>
        <w:numPr>
          <w:ilvl w:val="1"/>
          <w:numId w:val="6"/>
        </w:numPr>
        <w:suppressAutoHyphens/>
        <w:overflowPunct w:val="0"/>
        <w:autoSpaceDE w:val="0"/>
        <w:autoSpaceDN w:val="0"/>
        <w:adjustRightInd w:val="0"/>
        <w:spacing w:after="40" w:line="276" w:lineRule="auto"/>
        <w:ind w:left="993"/>
        <w:contextualSpacing w:val="0"/>
        <w:jc w:val="both"/>
        <w:rPr>
          <w:rFonts w:ascii="Arial" w:hAnsi="Arial" w:cs="Arial"/>
          <w:sz w:val="20"/>
          <w:szCs w:val="20"/>
        </w:rPr>
      </w:pPr>
      <w:r w:rsidRPr="00B075B4">
        <w:rPr>
          <w:rFonts w:ascii="Arial" w:hAnsi="Arial" w:cs="Arial"/>
          <w:sz w:val="20"/>
          <w:szCs w:val="20"/>
        </w:rPr>
        <w:t xml:space="preserve">zarządzanie systemem metadanych. </w:t>
      </w:r>
    </w:p>
    <w:p w14:paraId="033FE36E" w14:textId="77777777" w:rsidR="006C7BB7" w:rsidRPr="00B075B4" w:rsidRDefault="006C7BB7" w:rsidP="0092423F">
      <w:pPr>
        <w:pStyle w:val="Akapitzlist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40" w:line="276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B075B4">
        <w:rPr>
          <w:rFonts w:ascii="Arial" w:hAnsi="Arial" w:cs="Arial"/>
          <w:sz w:val="20"/>
          <w:szCs w:val="20"/>
        </w:rPr>
        <w:t xml:space="preserve">Bezpieczeństwo danych gromadzonych i wykorzystywanych w systemie winno być chronione na płaszczyznach: </w:t>
      </w:r>
    </w:p>
    <w:p w14:paraId="4504A9F5" w14:textId="77777777" w:rsidR="006C7BB7" w:rsidRPr="00B075B4" w:rsidRDefault="006C7BB7" w:rsidP="0092423F">
      <w:pPr>
        <w:pStyle w:val="Akapitzlist"/>
        <w:widowControl w:val="0"/>
        <w:numPr>
          <w:ilvl w:val="1"/>
          <w:numId w:val="6"/>
        </w:numPr>
        <w:suppressAutoHyphens/>
        <w:overflowPunct w:val="0"/>
        <w:autoSpaceDE w:val="0"/>
        <w:autoSpaceDN w:val="0"/>
        <w:adjustRightInd w:val="0"/>
        <w:spacing w:after="40" w:line="276" w:lineRule="auto"/>
        <w:ind w:left="993"/>
        <w:contextualSpacing w:val="0"/>
        <w:jc w:val="both"/>
        <w:rPr>
          <w:rFonts w:ascii="Arial" w:hAnsi="Arial" w:cs="Arial"/>
          <w:sz w:val="20"/>
          <w:szCs w:val="20"/>
        </w:rPr>
      </w:pPr>
      <w:r w:rsidRPr="00B075B4">
        <w:rPr>
          <w:rFonts w:ascii="Arial" w:hAnsi="Arial" w:cs="Arial"/>
          <w:sz w:val="20"/>
          <w:szCs w:val="20"/>
        </w:rPr>
        <w:t>tworzenia kopii zapasowych danych z możliwością ustawienia ich częstotliwości (</w:t>
      </w:r>
      <w:proofErr w:type="spellStart"/>
      <w:r w:rsidRPr="00B075B4">
        <w:rPr>
          <w:rFonts w:ascii="Arial" w:hAnsi="Arial" w:cs="Arial"/>
          <w:sz w:val="20"/>
          <w:szCs w:val="20"/>
        </w:rPr>
        <w:t>adm</w:t>
      </w:r>
      <w:proofErr w:type="spellEnd"/>
      <w:r w:rsidRPr="00B075B4">
        <w:rPr>
          <w:rFonts w:ascii="Arial" w:hAnsi="Arial" w:cs="Arial"/>
          <w:sz w:val="20"/>
          <w:szCs w:val="20"/>
        </w:rPr>
        <w:t>);</w:t>
      </w:r>
    </w:p>
    <w:p w14:paraId="5EF90248" w14:textId="77777777" w:rsidR="006C7BB7" w:rsidRPr="00B075B4" w:rsidRDefault="006C7BB7" w:rsidP="0092423F">
      <w:pPr>
        <w:pStyle w:val="Akapitzlist"/>
        <w:widowControl w:val="0"/>
        <w:numPr>
          <w:ilvl w:val="1"/>
          <w:numId w:val="6"/>
        </w:numPr>
        <w:suppressAutoHyphens/>
        <w:overflowPunct w:val="0"/>
        <w:autoSpaceDE w:val="0"/>
        <w:autoSpaceDN w:val="0"/>
        <w:adjustRightInd w:val="0"/>
        <w:spacing w:after="40" w:line="276" w:lineRule="auto"/>
        <w:ind w:left="993"/>
        <w:contextualSpacing w:val="0"/>
        <w:jc w:val="both"/>
        <w:rPr>
          <w:rFonts w:ascii="Arial" w:hAnsi="Arial" w:cs="Arial"/>
          <w:sz w:val="20"/>
          <w:szCs w:val="20"/>
        </w:rPr>
      </w:pPr>
      <w:r w:rsidRPr="00B075B4">
        <w:rPr>
          <w:rFonts w:ascii="Arial" w:hAnsi="Arial" w:cs="Arial"/>
          <w:sz w:val="20"/>
          <w:szCs w:val="20"/>
        </w:rPr>
        <w:t>przesyłania danych, np. z wykorzystaniem szyfrowania;</w:t>
      </w:r>
    </w:p>
    <w:p w14:paraId="11D972AE" w14:textId="77777777" w:rsidR="006C7BB7" w:rsidRPr="00B075B4" w:rsidRDefault="006C7BB7" w:rsidP="0092423F">
      <w:pPr>
        <w:pStyle w:val="Akapitzlist"/>
        <w:widowControl w:val="0"/>
        <w:numPr>
          <w:ilvl w:val="1"/>
          <w:numId w:val="6"/>
        </w:numPr>
        <w:suppressAutoHyphens/>
        <w:overflowPunct w:val="0"/>
        <w:autoSpaceDE w:val="0"/>
        <w:autoSpaceDN w:val="0"/>
        <w:adjustRightInd w:val="0"/>
        <w:spacing w:after="40" w:line="276" w:lineRule="auto"/>
        <w:ind w:left="993"/>
        <w:contextualSpacing w:val="0"/>
        <w:jc w:val="both"/>
        <w:rPr>
          <w:rFonts w:ascii="Arial" w:hAnsi="Arial" w:cs="Arial"/>
          <w:sz w:val="20"/>
          <w:szCs w:val="20"/>
        </w:rPr>
      </w:pPr>
      <w:r w:rsidRPr="00B075B4">
        <w:rPr>
          <w:rFonts w:ascii="Arial" w:hAnsi="Arial" w:cs="Arial"/>
          <w:sz w:val="20"/>
          <w:szCs w:val="20"/>
        </w:rPr>
        <w:t>kontroli przesyłanych danych programami antywirusowymi;</w:t>
      </w:r>
    </w:p>
    <w:p w14:paraId="5E112D9D" w14:textId="77777777" w:rsidR="006C7BB7" w:rsidRPr="00B075B4" w:rsidRDefault="006C7BB7" w:rsidP="0092423F">
      <w:pPr>
        <w:pStyle w:val="Akapitzlist"/>
        <w:widowControl w:val="0"/>
        <w:numPr>
          <w:ilvl w:val="1"/>
          <w:numId w:val="6"/>
        </w:numPr>
        <w:suppressAutoHyphens/>
        <w:overflowPunct w:val="0"/>
        <w:autoSpaceDE w:val="0"/>
        <w:autoSpaceDN w:val="0"/>
        <w:adjustRightInd w:val="0"/>
        <w:spacing w:after="40" w:line="276" w:lineRule="auto"/>
        <w:ind w:left="993"/>
        <w:contextualSpacing w:val="0"/>
        <w:jc w:val="both"/>
        <w:rPr>
          <w:rFonts w:ascii="Arial" w:hAnsi="Arial" w:cs="Arial"/>
          <w:sz w:val="20"/>
          <w:szCs w:val="20"/>
        </w:rPr>
      </w:pPr>
      <w:r w:rsidRPr="00B075B4">
        <w:rPr>
          <w:rFonts w:ascii="Arial" w:hAnsi="Arial" w:cs="Arial"/>
          <w:sz w:val="20"/>
          <w:szCs w:val="20"/>
        </w:rPr>
        <w:t>ograniczania dostępu przez administrowanie prawami dostępu i autoryzację użytkowników;</w:t>
      </w:r>
    </w:p>
    <w:p w14:paraId="607188EE" w14:textId="5019B4F7" w:rsidR="000E4484" w:rsidRDefault="006C7BB7" w:rsidP="000E4484">
      <w:pPr>
        <w:pStyle w:val="Akapitzlist"/>
        <w:widowControl w:val="0"/>
        <w:numPr>
          <w:ilvl w:val="1"/>
          <w:numId w:val="6"/>
        </w:numPr>
        <w:suppressAutoHyphens/>
        <w:overflowPunct w:val="0"/>
        <w:autoSpaceDE w:val="0"/>
        <w:autoSpaceDN w:val="0"/>
        <w:adjustRightInd w:val="0"/>
        <w:spacing w:after="40" w:line="276" w:lineRule="auto"/>
        <w:ind w:left="993"/>
        <w:contextualSpacing w:val="0"/>
        <w:jc w:val="both"/>
        <w:rPr>
          <w:rFonts w:ascii="Arial" w:hAnsi="Arial" w:cs="Arial"/>
          <w:sz w:val="20"/>
          <w:szCs w:val="20"/>
        </w:rPr>
      </w:pPr>
      <w:r w:rsidRPr="00B075B4">
        <w:rPr>
          <w:rFonts w:ascii="Arial" w:hAnsi="Arial" w:cs="Arial"/>
          <w:sz w:val="20"/>
          <w:szCs w:val="20"/>
        </w:rPr>
        <w:t>tworzenie rejestru edycji i dostępu do danych.</w:t>
      </w:r>
    </w:p>
    <w:p w14:paraId="05403A15" w14:textId="77777777" w:rsidR="003D0FF2" w:rsidRPr="000E4484" w:rsidRDefault="003D0FF2" w:rsidP="003D0FF2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after="40" w:line="276" w:lineRule="auto"/>
        <w:ind w:left="993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5316055" w14:textId="391F000F" w:rsidR="000A07E1" w:rsidRPr="00B075B4" w:rsidRDefault="003D0FF2" w:rsidP="00805ED0">
      <w:pPr>
        <w:pStyle w:val="Nagwek2"/>
      </w:pPr>
      <w:bookmarkStart w:id="4" w:name="_Toc123821478"/>
      <w:r>
        <w:t xml:space="preserve">2.3   </w:t>
      </w:r>
      <w:r w:rsidR="006C7BB7" w:rsidRPr="00B075B4">
        <w:t>Wymagania szczegółowe</w:t>
      </w:r>
      <w:bookmarkEnd w:id="4"/>
    </w:p>
    <w:p w14:paraId="424970B9" w14:textId="236ACB31" w:rsidR="006C7BB7" w:rsidRPr="00B075B4" w:rsidRDefault="006C7BB7" w:rsidP="0092423F">
      <w:pPr>
        <w:pStyle w:val="Akapitzlist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40" w:line="276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B075B4">
        <w:rPr>
          <w:rFonts w:ascii="Arial" w:hAnsi="Arial" w:cs="Arial"/>
          <w:sz w:val="20"/>
          <w:szCs w:val="20"/>
        </w:rPr>
        <w:t>W obszarze technicznym systemy należy rozpatrywać, jako sieć tworzoną przez zdolne do współdziałania systemy i bazy danych – opisow</w:t>
      </w:r>
      <w:r w:rsidR="000E4484">
        <w:rPr>
          <w:rFonts w:ascii="Arial" w:hAnsi="Arial" w:cs="Arial"/>
          <w:sz w:val="20"/>
          <w:szCs w:val="20"/>
        </w:rPr>
        <w:t>e</w:t>
      </w:r>
      <w:r w:rsidRPr="00B075B4">
        <w:rPr>
          <w:rFonts w:ascii="Arial" w:hAnsi="Arial" w:cs="Arial"/>
          <w:sz w:val="20"/>
          <w:szCs w:val="20"/>
        </w:rPr>
        <w:t xml:space="preserve"> i przestrzenn</w:t>
      </w:r>
      <w:r w:rsidR="000E4484">
        <w:rPr>
          <w:rFonts w:ascii="Arial" w:hAnsi="Arial" w:cs="Arial"/>
          <w:sz w:val="20"/>
          <w:szCs w:val="20"/>
        </w:rPr>
        <w:t>e</w:t>
      </w:r>
      <w:r w:rsidRPr="00B075B4">
        <w:rPr>
          <w:rFonts w:ascii="Arial" w:hAnsi="Arial" w:cs="Arial"/>
          <w:sz w:val="20"/>
          <w:szCs w:val="20"/>
        </w:rPr>
        <w:t xml:space="preserve">, zawierające dane </w:t>
      </w:r>
      <w:r w:rsidR="000E4484">
        <w:rPr>
          <w:rFonts w:ascii="Arial" w:hAnsi="Arial" w:cs="Arial"/>
          <w:sz w:val="20"/>
          <w:szCs w:val="20"/>
        </w:rPr>
        <w:br/>
      </w:r>
      <w:r w:rsidRPr="00B075B4">
        <w:rPr>
          <w:rFonts w:ascii="Arial" w:hAnsi="Arial" w:cs="Arial"/>
          <w:sz w:val="20"/>
          <w:szCs w:val="20"/>
        </w:rPr>
        <w:t>i metadane o odpowiedniej treści oraz jakości. Poszczególne systemy powinny móc wzajemnie korzystać ze swoich zasobów, komunikując się ze sobą przy pomocy zestandaryzowanych usług sieciowych. Jednocześnie systemy są elementami sieci funkcjonującymi autonomiczne, w taki sposób, że wyłączenie jednego z nich nie paraliżuje działania całej sieci.</w:t>
      </w:r>
    </w:p>
    <w:p w14:paraId="16764CDD" w14:textId="0ABEE92B" w:rsidR="006C7BB7" w:rsidRPr="00B075B4" w:rsidRDefault="006C7BB7" w:rsidP="0092423F">
      <w:pPr>
        <w:pStyle w:val="Akapitzlist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40" w:line="276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B075B4">
        <w:rPr>
          <w:rFonts w:ascii="Arial" w:hAnsi="Arial" w:cs="Arial"/>
          <w:sz w:val="20"/>
          <w:szCs w:val="20"/>
        </w:rPr>
        <w:t>System pozostaje złożonym rozwiązaniem teleinformatycznym, w którego skład wchodzą powiązane ze sobą elementy</w:t>
      </w:r>
      <w:r w:rsidR="000E4484">
        <w:rPr>
          <w:rFonts w:ascii="Arial" w:hAnsi="Arial" w:cs="Arial"/>
          <w:sz w:val="20"/>
          <w:szCs w:val="20"/>
        </w:rPr>
        <w:t>,</w:t>
      </w:r>
      <w:r w:rsidRPr="00B075B4">
        <w:rPr>
          <w:rFonts w:ascii="Arial" w:hAnsi="Arial" w:cs="Arial"/>
          <w:sz w:val="20"/>
          <w:szCs w:val="20"/>
        </w:rPr>
        <w:t xml:space="preserve"> posiadające określoną specjalizację zadaniową</w:t>
      </w:r>
      <w:r w:rsidR="000E4484">
        <w:rPr>
          <w:rFonts w:ascii="Arial" w:hAnsi="Arial" w:cs="Arial"/>
          <w:sz w:val="20"/>
          <w:szCs w:val="20"/>
        </w:rPr>
        <w:t>,</w:t>
      </w:r>
      <w:r w:rsidRPr="00B075B4">
        <w:rPr>
          <w:rFonts w:ascii="Arial" w:hAnsi="Arial" w:cs="Arial"/>
          <w:sz w:val="20"/>
          <w:szCs w:val="20"/>
        </w:rPr>
        <w:t xml:space="preserve"> wykorzystywane przez Zamawiającego, jak również użytkowników i systemy zewnętrzne.</w:t>
      </w:r>
    </w:p>
    <w:p w14:paraId="536F8417" w14:textId="5903DE7A" w:rsidR="006C7BB7" w:rsidRPr="00B075B4" w:rsidRDefault="006C7BB7" w:rsidP="00034332">
      <w:pPr>
        <w:pStyle w:val="Akapitzlist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240" w:line="276" w:lineRule="auto"/>
        <w:ind w:left="56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B075B4">
        <w:rPr>
          <w:rFonts w:ascii="Arial" w:hAnsi="Arial" w:cs="Arial"/>
          <w:sz w:val="20"/>
          <w:szCs w:val="20"/>
        </w:rPr>
        <w:lastRenderedPageBreak/>
        <w:t>Poniżej przedstawiono wymagania przypisane do poszczególnych „modułów logicznych” Systemu</w:t>
      </w:r>
      <w:r w:rsidR="000E4484">
        <w:rPr>
          <w:rFonts w:ascii="Arial" w:hAnsi="Arial" w:cs="Arial"/>
          <w:sz w:val="20"/>
          <w:szCs w:val="20"/>
        </w:rPr>
        <w:t xml:space="preserve"> –</w:t>
      </w:r>
      <w:r w:rsidRPr="00B075B4">
        <w:rPr>
          <w:rFonts w:ascii="Arial" w:hAnsi="Arial" w:cs="Arial"/>
          <w:sz w:val="20"/>
          <w:szCs w:val="20"/>
        </w:rPr>
        <w:t xml:space="preserve"> należy traktować je jako wymagania nowe, uzupełniające istniejące funkcjonalności Systemu.</w:t>
      </w:r>
    </w:p>
    <w:p w14:paraId="2DCEF566" w14:textId="77777777" w:rsidR="006C7BB7" w:rsidRPr="00B075B4" w:rsidRDefault="006C7BB7" w:rsidP="003D0FF2">
      <w:pPr>
        <w:pStyle w:val="Nagwek3"/>
      </w:pPr>
      <w:bookmarkStart w:id="5" w:name="_Toc123821479"/>
      <w:r w:rsidRPr="00B075B4">
        <w:t>2.3.1 System Natura 2000 (N2000)</w:t>
      </w:r>
      <w:bookmarkEnd w:id="5"/>
    </w:p>
    <w:p w14:paraId="77A914E8" w14:textId="767A31C3" w:rsidR="006C7BB7" w:rsidRPr="00B075B4" w:rsidRDefault="006C7BB7" w:rsidP="0092423F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B075B4">
        <w:rPr>
          <w:rFonts w:ascii="Arial" w:hAnsi="Arial" w:cs="Arial"/>
          <w:sz w:val="20"/>
          <w:szCs w:val="20"/>
        </w:rPr>
        <w:t xml:space="preserve">System służy w głównej mierze do zbierania danych o obszarach Natura 2000 </w:t>
      </w:r>
      <w:r w:rsidR="00FB0640">
        <w:rPr>
          <w:rFonts w:ascii="Arial" w:hAnsi="Arial" w:cs="Arial"/>
          <w:sz w:val="20"/>
          <w:szCs w:val="20"/>
        </w:rPr>
        <w:t>(</w:t>
      </w:r>
      <w:r w:rsidRPr="00B075B4">
        <w:rPr>
          <w:rFonts w:ascii="Arial" w:hAnsi="Arial" w:cs="Arial"/>
          <w:sz w:val="20"/>
          <w:szCs w:val="20"/>
        </w:rPr>
        <w:t xml:space="preserve">opisowych </w:t>
      </w:r>
      <w:r w:rsidRPr="00B075B4">
        <w:rPr>
          <w:rFonts w:ascii="Arial" w:hAnsi="Arial" w:cs="Arial"/>
          <w:sz w:val="20"/>
          <w:szCs w:val="20"/>
        </w:rPr>
        <w:br/>
        <w:t xml:space="preserve">i przestrzennych). Aktualnie dane te są ściśle określone i ustandaryzowane </w:t>
      </w:r>
      <w:r w:rsidR="00FB0640">
        <w:rPr>
          <w:rFonts w:ascii="Arial" w:hAnsi="Arial" w:cs="Arial"/>
          <w:sz w:val="20"/>
          <w:szCs w:val="20"/>
        </w:rPr>
        <w:t>jednakże</w:t>
      </w:r>
      <w:r w:rsidRPr="00B075B4">
        <w:rPr>
          <w:rFonts w:ascii="Arial" w:hAnsi="Arial" w:cs="Arial"/>
          <w:sz w:val="20"/>
          <w:szCs w:val="20"/>
        </w:rPr>
        <w:t xml:space="preserve"> obecnie wykorzystywany system nie zapewnia automatycznej walidacji wprowadzonych danych, przez co nie spełnia jednego z kluczowych wymagań.</w:t>
      </w:r>
    </w:p>
    <w:p w14:paraId="2C93F3BB" w14:textId="30ED80B4" w:rsidR="006C7BB7" w:rsidRPr="00B075B4" w:rsidRDefault="006C7BB7" w:rsidP="0092423F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B075B4">
        <w:rPr>
          <w:rFonts w:ascii="Arial" w:hAnsi="Arial" w:cs="Arial"/>
          <w:sz w:val="20"/>
          <w:szCs w:val="20"/>
        </w:rPr>
        <w:t>Dodatkowo</w:t>
      </w:r>
      <w:r w:rsidR="00FB0640">
        <w:rPr>
          <w:rFonts w:ascii="Arial" w:hAnsi="Arial" w:cs="Arial"/>
          <w:sz w:val="20"/>
          <w:szCs w:val="20"/>
        </w:rPr>
        <w:t>,</w:t>
      </w:r>
      <w:r w:rsidRPr="00B075B4">
        <w:rPr>
          <w:rFonts w:ascii="Arial" w:hAnsi="Arial" w:cs="Arial"/>
          <w:sz w:val="20"/>
          <w:szCs w:val="20"/>
        </w:rPr>
        <w:t xml:space="preserve"> wobec nowej koncepcji KE</w:t>
      </w:r>
      <w:r w:rsidR="00FB0640">
        <w:rPr>
          <w:rFonts w:ascii="Arial" w:hAnsi="Arial" w:cs="Arial"/>
          <w:sz w:val="20"/>
          <w:szCs w:val="20"/>
        </w:rPr>
        <w:t>,</w:t>
      </w:r>
      <w:r w:rsidRPr="00B075B4">
        <w:rPr>
          <w:rFonts w:ascii="Arial" w:hAnsi="Arial" w:cs="Arial"/>
          <w:sz w:val="20"/>
          <w:szCs w:val="20"/>
        </w:rPr>
        <w:t xml:space="preserve"> dotyczącej zakresu informacji udostępnionych w SDF</w:t>
      </w:r>
      <w:r w:rsidR="00535FE1">
        <w:rPr>
          <w:rFonts w:ascii="Arial" w:hAnsi="Arial" w:cs="Arial"/>
          <w:sz w:val="20"/>
          <w:szCs w:val="20"/>
        </w:rPr>
        <w:t xml:space="preserve"> </w:t>
      </w:r>
      <w:r w:rsidR="00535FE1" w:rsidRPr="00B075B4">
        <w:rPr>
          <w:rFonts w:ascii="Arial" w:hAnsi="Arial" w:cs="Arial"/>
          <w:sz w:val="20"/>
          <w:szCs w:val="20"/>
        </w:rPr>
        <w:t>(cele i działania ochronne - ich realizacja i wykonanie)</w:t>
      </w:r>
      <w:r w:rsidR="00FB0640">
        <w:rPr>
          <w:rFonts w:ascii="Arial" w:hAnsi="Arial" w:cs="Arial"/>
          <w:sz w:val="20"/>
          <w:szCs w:val="20"/>
        </w:rPr>
        <w:t>,</w:t>
      </w:r>
      <w:r w:rsidRPr="00B075B4">
        <w:rPr>
          <w:rFonts w:ascii="Arial" w:hAnsi="Arial" w:cs="Arial"/>
          <w:sz w:val="20"/>
          <w:szCs w:val="20"/>
        </w:rPr>
        <w:t xml:space="preserve"> należy rozważyć połączenie lub integrację z SZOP.</w:t>
      </w:r>
    </w:p>
    <w:p w14:paraId="42FA12B1" w14:textId="5F08288B" w:rsidR="006C7BB7" w:rsidRPr="00B075B4" w:rsidRDefault="006C7BB7" w:rsidP="0092423F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bookmarkStart w:id="6" w:name="_Hlk119358434"/>
      <w:r w:rsidRPr="00B075B4">
        <w:rPr>
          <w:rFonts w:ascii="Arial" w:hAnsi="Arial" w:cs="Arial"/>
          <w:sz w:val="20"/>
          <w:szCs w:val="20"/>
        </w:rPr>
        <w:t xml:space="preserve">System Natura 2000 musi być przystosowany do wymogów sprawozdawczości do Komisji Europejskiej – musi pozwalać na eksport/import plików bazy danych w formacie </w:t>
      </w:r>
      <w:proofErr w:type="spellStart"/>
      <w:r w:rsidRPr="00B075B4">
        <w:rPr>
          <w:rFonts w:ascii="Arial" w:hAnsi="Arial" w:cs="Arial"/>
          <w:sz w:val="20"/>
          <w:szCs w:val="20"/>
        </w:rPr>
        <w:t>xml</w:t>
      </w:r>
      <w:proofErr w:type="spellEnd"/>
      <w:r w:rsidRPr="00B075B4">
        <w:rPr>
          <w:rFonts w:ascii="Arial" w:hAnsi="Arial" w:cs="Arial"/>
          <w:sz w:val="20"/>
          <w:szCs w:val="20"/>
        </w:rPr>
        <w:t xml:space="preserve"> oraz </w:t>
      </w:r>
      <w:proofErr w:type="spellStart"/>
      <w:r w:rsidRPr="00B075B4">
        <w:rPr>
          <w:rFonts w:ascii="Arial" w:hAnsi="Arial" w:cs="Arial"/>
          <w:sz w:val="20"/>
          <w:szCs w:val="20"/>
        </w:rPr>
        <w:t>shp</w:t>
      </w:r>
      <w:proofErr w:type="spellEnd"/>
      <w:r w:rsidR="00FB0640">
        <w:rPr>
          <w:rFonts w:ascii="Arial" w:hAnsi="Arial" w:cs="Arial"/>
          <w:sz w:val="20"/>
          <w:szCs w:val="20"/>
        </w:rPr>
        <w:t>,</w:t>
      </w:r>
      <w:r w:rsidRPr="00B075B4">
        <w:rPr>
          <w:rFonts w:ascii="Arial" w:hAnsi="Arial" w:cs="Arial"/>
          <w:sz w:val="20"/>
          <w:szCs w:val="20"/>
        </w:rPr>
        <w:t xml:space="preserve"> zarówno dla wszystkich obszarów</w:t>
      </w:r>
      <w:r w:rsidR="00FB0640">
        <w:rPr>
          <w:rFonts w:ascii="Arial" w:hAnsi="Arial" w:cs="Arial"/>
          <w:sz w:val="20"/>
          <w:szCs w:val="20"/>
        </w:rPr>
        <w:t>,</w:t>
      </w:r>
      <w:r w:rsidRPr="00B075B4">
        <w:rPr>
          <w:rFonts w:ascii="Arial" w:hAnsi="Arial" w:cs="Arial"/>
          <w:sz w:val="20"/>
          <w:szCs w:val="20"/>
        </w:rPr>
        <w:t xml:space="preserve"> jak i dla pojedynczych lub wybranych obszarów.</w:t>
      </w:r>
    </w:p>
    <w:p w14:paraId="0EABEE44" w14:textId="77777777" w:rsidR="006C7BB7" w:rsidRPr="00B075B4" w:rsidRDefault="006C7BB7" w:rsidP="0092423F">
      <w:pPr>
        <w:spacing w:line="276" w:lineRule="auto"/>
        <w:ind w:left="142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075B4">
        <w:rPr>
          <w:rFonts w:ascii="Arial" w:hAnsi="Arial" w:cs="Arial"/>
          <w:color w:val="808080" w:themeColor="background1" w:themeShade="80"/>
          <w:sz w:val="20"/>
          <w:szCs w:val="20"/>
          <w:lang w:val="pl"/>
        </w:rPr>
        <w:t xml:space="preserve">Biorąc pod uwagę dobrze znane zalety XML i podstawowe zasady </w:t>
      </w:r>
      <w:proofErr w:type="spellStart"/>
      <w:r w:rsidRPr="00B075B4">
        <w:rPr>
          <w:rFonts w:ascii="Arial" w:hAnsi="Arial" w:cs="Arial"/>
          <w:color w:val="808080" w:themeColor="background1" w:themeShade="80"/>
          <w:sz w:val="20"/>
          <w:szCs w:val="20"/>
          <w:lang w:val="pl"/>
        </w:rPr>
        <w:t>ReportNet</w:t>
      </w:r>
      <w:proofErr w:type="spellEnd"/>
      <w:r w:rsidRPr="00B075B4">
        <w:rPr>
          <w:rFonts w:ascii="Arial" w:hAnsi="Arial" w:cs="Arial"/>
          <w:color w:val="808080" w:themeColor="background1" w:themeShade="80"/>
          <w:sz w:val="20"/>
          <w:szCs w:val="20"/>
          <w:lang w:val="pl"/>
        </w:rPr>
        <w:t>, opracowano schemat XML w celu umożliwienia przesyłania danych państw członkowskich jako dokumentu XML (alternatywa dla obecnie często używanego pliku bazy danych .</w:t>
      </w:r>
      <w:proofErr w:type="spellStart"/>
      <w:r w:rsidRPr="00B075B4">
        <w:rPr>
          <w:rFonts w:ascii="Arial" w:hAnsi="Arial" w:cs="Arial"/>
          <w:color w:val="808080" w:themeColor="background1" w:themeShade="80"/>
          <w:sz w:val="20"/>
          <w:szCs w:val="20"/>
          <w:lang w:val="pl"/>
        </w:rPr>
        <w:t>mdb</w:t>
      </w:r>
      <w:proofErr w:type="spellEnd"/>
      <w:r w:rsidRPr="00B075B4">
        <w:rPr>
          <w:rFonts w:ascii="Arial" w:hAnsi="Arial" w:cs="Arial"/>
          <w:color w:val="808080" w:themeColor="background1" w:themeShade="80"/>
          <w:sz w:val="20"/>
          <w:szCs w:val="20"/>
          <w:lang w:val="pl"/>
        </w:rPr>
        <w:t xml:space="preserve">). Struktura schematu odzwierciedla siedem głównych elementów informacji SDF i szablonu bazy danych. Dokumenty XML przekazywane do sieci </w:t>
      </w:r>
      <w:proofErr w:type="spellStart"/>
      <w:r w:rsidRPr="00B075B4">
        <w:rPr>
          <w:rFonts w:ascii="Arial" w:hAnsi="Arial" w:cs="Arial"/>
          <w:color w:val="808080" w:themeColor="background1" w:themeShade="80"/>
          <w:sz w:val="20"/>
          <w:szCs w:val="20"/>
          <w:lang w:val="pl"/>
        </w:rPr>
        <w:t>ReportNet</w:t>
      </w:r>
      <w:proofErr w:type="spellEnd"/>
      <w:r w:rsidRPr="00B075B4">
        <w:rPr>
          <w:rFonts w:ascii="Arial" w:hAnsi="Arial" w:cs="Arial"/>
          <w:color w:val="808080" w:themeColor="background1" w:themeShade="80"/>
          <w:sz w:val="20"/>
          <w:szCs w:val="20"/>
          <w:lang w:val="pl"/>
        </w:rPr>
        <w:t xml:space="preserve"> muszą sprawdzać poprawność względem schematu XML. Oprogramowanie Natura 2000 używa tego samego schematu XML do sprawdzania poprawności wpisów użytkowników i formatu eksportu.</w:t>
      </w:r>
    </w:p>
    <w:p w14:paraId="74E051A2" w14:textId="0D258426" w:rsidR="006C7BB7" w:rsidRPr="00B075B4" w:rsidRDefault="006C7BB7" w:rsidP="0092423F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B075B4">
        <w:rPr>
          <w:rFonts w:ascii="Arial" w:hAnsi="Arial" w:cs="Arial"/>
          <w:sz w:val="20"/>
          <w:szCs w:val="20"/>
        </w:rPr>
        <w:t xml:space="preserve">W ramach projektu przewiduje się opracowanie 4 komponentów systemu </w:t>
      </w:r>
      <w:bookmarkStart w:id="7" w:name="_Hlk119465932"/>
      <w:r w:rsidRPr="00B075B4">
        <w:rPr>
          <w:rFonts w:ascii="Arial" w:hAnsi="Arial" w:cs="Arial"/>
          <w:sz w:val="20"/>
          <w:szCs w:val="20"/>
        </w:rPr>
        <w:t xml:space="preserve">(baza danych, aplikacja do jej obsługi, serwis webowy i serwis mapowy) </w:t>
      </w:r>
      <w:bookmarkEnd w:id="7"/>
      <w:r w:rsidRPr="00B075B4">
        <w:rPr>
          <w:rFonts w:ascii="Arial" w:hAnsi="Arial" w:cs="Arial"/>
          <w:sz w:val="20"/>
          <w:szCs w:val="20"/>
        </w:rPr>
        <w:t xml:space="preserve">oraz migrację danych aktualnych (baza </w:t>
      </w:r>
      <w:proofErr w:type="spellStart"/>
      <w:r w:rsidRPr="00B075B4">
        <w:rPr>
          <w:rFonts w:ascii="Arial" w:hAnsi="Arial" w:cs="Arial"/>
          <w:sz w:val="20"/>
          <w:szCs w:val="20"/>
        </w:rPr>
        <w:t>postgresql</w:t>
      </w:r>
      <w:proofErr w:type="spellEnd"/>
      <w:r w:rsidRPr="00B075B4">
        <w:rPr>
          <w:rFonts w:ascii="Arial" w:hAnsi="Arial" w:cs="Arial"/>
          <w:sz w:val="20"/>
          <w:szCs w:val="20"/>
        </w:rPr>
        <w:t xml:space="preserve">) </w:t>
      </w:r>
      <w:r w:rsidR="00FB0640">
        <w:rPr>
          <w:rFonts w:ascii="Arial" w:hAnsi="Arial" w:cs="Arial"/>
          <w:sz w:val="20"/>
          <w:szCs w:val="20"/>
        </w:rPr>
        <w:br/>
      </w:r>
      <w:r w:rsidRPr="00B075B4">
        <w:rPr>
          <w:rFonts w:ascii="Arial" w:hAnsi="Arial" w:cs="Arial"/>
          <w:sz w:val="20"/>
          <w:szCs w:val="20"/>
        </w:rPr>
        <w:t>i danych historycznych (bazy MS Access za lata 2001-2012 -1-2 rocznie)</w:t>
      </w:r>
      <w:r w:rsidR="00FB0640">
        <w:rPr>
          <w:rFonts w:ascii="Arial" w:hAnsi="Arial" w:cs="Arial"/>
          <w:sz w:val="20"/>
          <w:szCs w:val="20"/>
        </w:rPr>
        <w:t>,</w:t>
      </w:r>
      <w:r w:rsidRPr="00B075B4">
        <w:rPr>
          <w:rFonts w:ascii="Arial" w:hAnsi="Arial" w:cs="Arial"/>
          <w:sz w:val="20"/>
          <w:szCs w:val="20"/>
        </w:rPr>
        <w:t xml:space="preserve"> wraz z danymi przestrzennymi. </w:t>
      </w:r>
    </w:p>
    <w:p w14:paraId="5CA8B720" w14:textId="77777777" w:rsidR="006C7BB7" w:rsidRPr="00034332" w:rsidRDefault="006C7BB7" w:rsidP="0092423F">
      <w:pPr>
        <w:pStyle w:val="Akapitzlist"/>
        <w:spacing w:line="276" w:lineRule="auto"/>
        <w:ind w:left="142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34332">
        <w:rPr>
          <w:rFonts w:ascii="Arial" w:hAnsi="Arial" w:cs="Arial"/>
          <w:b/>
          <w:bCs/>
          <w:sz w:val="20"/>
          <w:szCs w:val="20"/>
          <w:u w:val="single"/>
        </w:rPr>
        <w:t>KLUCZOWE:</w:t>
      </w:r>
    </w:p>
    <w:p w14:paraId="4F862974" w14:textId="626329EE" w:rsidR="006C7BB7" w:rsidRPr="00B075B4" w:rsidRDefault="006C7BB7" w:rsidP="0092423F">
      <w:pPr>
        <w:spacing w:line="276" w:lineRule="auto"/>
        <w:ind w:left="142"/>
        <w:jc w:val="both"/>
        <w:rPr>
          <w:rFonts w:ascii="Arial" w:hAnsi="Arial" w:cs="Arial"/>
          <w:b/>
          <w:bCs/>
          <w:sz w:val="20"/>
          <w:szCs w:val="20"/>
        </w:rPr>
      </w:pPr>
      <w:r w:rsidRPr="00B075B4">
        <w:rPr>
          <w:rFonts w:ascii="Arial" w:hAnsi="Arial" w:cs="Arial"/>
          <w:b/>
          <w:bCs/>
          <w:sz w:val="20"/>
          <w:szCs w:val="20"/>
        </w:rPr>
        <w:t>Gromadzone dane mogą mieć różny status udostępnienia. Przykładowo</w:t>
      </w:r>
      <w:r w:rsidR="00FA394C">
        <w:rPr>
          <w:rFonts w:ascii="Arial" w:hAnsi="Arial" w:cs="Arial"/>
          <w:b/>
          <w:bCs/>
          <w:sz w:val="20"/>
          <w:szCs w:val="20"/>
        </w:rPr>
        <w:t>,</w:t>
      </w:r>
      <w:r w:rsidRPr="00B075B4">
        <w:rPr>
          <w:rFonts w:ascii="Arial" w:hAnsi="Arial" w:cs="Arial"/>
          <w:b/>
          <w:bCs/>
          <w:sz w:val="20"/>
          <w:szCs w:val="20"/>
        </w:rPr>
        <w:t xml:space="preserve"> dane dotyczące projektowanych i proponowanych obszarów Natura 2000 nie zawsze są prezentowane jako dane ostateczne, ale w ramach projektów, konsultacji, uzgodnień mają istotną rangę (zarówno dane opisowe</w:t>
      </w:r>
      <w:r w:rsidR="00FA394C">
        <w:rPr>
          <w:rFonts w:ascii="Arial" w:hAnsi="Arial" w:cs="Arial"/>
          <w:b/>
          <w:bCs/>
          <w:sz w:val="20"/>
          <w:szCs w:val="20"/>
        </w:rPr>
        <w:t>,</w:t>
      </w:r>
      <w:r w:rsidRPr="00B075B4">
        <w:rPr>
          <w:rFonts w:ascii="Arial" w:hAnsi="Arial" w:cs="Arial"/>
          <w:b/>
          <w:bCs/>
          <w:sz w:val="20"/>
          <w:szCs w:val="20"/>
        </w:rPr>
        <w:t xml:space="preserve"> jak i </w:t>
      </w:r>
      <w:proofErr w:type="spellStart"/>
      <w:r w:rsidRPr="00B075B4">
        <w:rPr>
          <w:rFonts w:ascii="Arial" w:hAnsi="Arial" w:cs="Arial"/>
          <w:b/>
          <w:bCs/>
          <w:sz w:val="20"/>
          <w:szCs w:val="20"/>
        </w:rPr>
        <w:t>geoprzestrzenne</w:t>
      </w:r>
      <w:proofErr w:type="spellEnd"/>
      <w:r w:rsidRPr="00B075B4">
        <w:rPr>
          <w:rFonts w:ascii="Arial" w:hAnsi="Arial" w:cs="Arial"/>
          <w:b/>
          <w:bCs/>
          <w:sz w:val="20"/>
          <w:szCs w:val="20"/>
        </w:rPr>
        <w:t xml:space="preserve">). </w:t>
      </w:r>
    </w:p>
    <w:p w14:paraId="68F13762" w14:textId="20C5338B" w:rsidR="006C7BB7" w:rsidRPr="00B075B4" w:rsidRDefault="006C7BB7" w:rsidP="0092423F">
      <w:pPr>
        <w:spacing w:line="276" w:lineRule="auto"/>
        <w:ind w:left="142"/>
        <w:jc w:val="both"/>
        <w:rPr>
          <w:rFonts w:ascii="Arial" w:hAnsi="Arial" w:cs="Arial"/>
          <w:b/>
          <w:bCs/>
          <w:sz w:val="20"/>
          <w:szCs w:val="20"/>
        </w:rPr>
      </w:pPr>
      <w:r w:rsidRPr="00B075B4">
        <w:rPr>
          <w:rFonts w:ascii="Arial" w:hAnsi="Arial" w:cs="Arial"/>
          <w:b/>
          <w:bCs/>
          <w:sz w:val="20"/>
          <w:szCs w:val="20"/>
        </w:rPr>
        <w:t>Dane opisowe podlegające aktualizacji (zmienione zaakceptowane/zatwierdzone z różną kategorią )</w:t>
      </w:r>
      <w:r w:rsidR="00FA394C">
        <w:rPr>
          <w:rFonts w:ascii="Arial" w:hAnsi="Arial" w:cs="Arial"/>
          <w:b/>
          <w:bCs/>
          <w:sz w:val="20"/>
          <w:szCs w:val="20"/>
        </w:rPr>
        <w:t>,</w:t>
      </w:r>
      <w:r w:rsidRPr="00B075B4">
        <w:rPr>
          <w:rFonts w:ascii="Arial" w:hAnsi="Arial" w:cs="Arial"/>
          <w:b/>
          <w:bCs/>
          <w:sz w:val="20"/>
          <w:szCs w:val="20"/>
        </w:rPr>
        <w:t xml:space="preserve"> muszą być „datowane” i dodatkowo kategoryzowane, tak aby w łatwy sposób dotrzeć do informacji</w:t>
      </w:r>
      <w:r w:rsidR="00FA394C">
        <w:rPr>
          <w:rFonts w:ascii="Arial" w:hAnsi="Arial" w:cs="Arial"/>
          <w:b/>
          <w:bCs/>
          <w:sz w:val="20"/>
          <w:szCs w:val="20"/>
        </w:rPr>
        <w:t>,</w:t>
      </w:r>
      <w:r w:rsidRPr="00B075B4">
        <w:rPr>
          <w:rFonts w:ascii="Arial" w:hAnsi="Arial" w:cs="Arial"/>
          <w:b/>
          <w:bCs/>
          <w:sz w:val="20"/>
          <w:szCs w:val="20"/>
        </w:rPr>
        <w:t xml:space="preserve"> w którym roku (którą paczką) zostały przekazane do KE lub </w:t>
      </w:r>
      <w:r w:rsidR="00D50D2C">
        <w:rPr>
          <w:rFonts w:ascii="Arial" w:hAnsi="Arial" w:cs="Arial"/>
          <w:b/>
          <w:bCs/>
          <w:sz w:val="20"/>
          <w:szCs w:val="20"/>
        </w:rPr>
        <w:t>będą podlegały zmianom poprzez nowelizację</w:t>
      </w:r>
      <w:r w:rsidR="00D50D2C" w:rsidRPr="00B075B4">
        <w:rPr>
          <w:rFonts w:ascii="Arial" w:hAnsi="Arial" w:cs="Arial"/>
          <w:b/>
          <w:bCs/>
          <w:sz w:val="20"/>
          <w:szCs w:val="20"/>
        </w:rPr>
        <w:t xml:space="preserve"> </w:t>
      </w:r>
      <w:r w:rsidRPr="00B075B4">
        <w:rPr>
          <w:rFonts w:ascii="Arial" w:hAnsi="Arial" w:cs="Arial"/>
          <w:b/>
          <w:bCs/>
          <w:sz w:val="20"/>
          <w:szCs w:val="20"/>
        </w:rPr>
        <w:t>rozporządzeni</w:t>
      </w:r>
      <w:r w:rsidR="00D50D2C">
        <w:rPr>
          <w:rFonts w:ascii="Arial" w:hAnsi="Arial" w:cs="Arial"/>
          <w:b/>
          <w:bCs/>
          <w:sz w:val="20"/>
          <w:szCs w:val="20"/>
        </w:rPr>
        <w:t>a</w:t>
      </w:r>
      <w:r w:rsidRPr="00B075B4">
        <w:rPr>
          <w:rFonts w:ascii="Arial" w:hAnsi="Arial" w:cs="Arial"/>
          <w:b/>
          <w:bCs/>
          <w:sz w:val="20"/>
          <w:szCs w:val="20"/>
        </w:rPr>
        <w:t xml:space="preserve">. </w:t>
      </w:r>
      <w:r w:rsidR="00D50D2C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1A9A522" w14:textId="48571F28" w:rsidR="006C7BB7" w:rsidRPr="00B075B4" w:rsidRDefault="006C7BB7" w:rsidP="0092423F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B075B4">
        <w:rPr>
          <w:rFonts w:ascii="Arial" w:hAnsi="Arial" w:cs="Arial"/>
          <w:sz w:val="20"/>
          <w:szCs w:val="20"/>
        </w:rPr>
        <w:t xml:space="preserve">System musi zapewniać integralność danych wykorzystywanych w SZOP, CRFOP, </w:t>
      </w:r>
      <w:proofErr w:type="spellStart"/>
      <w:r w:rsidRPr="00B075B4">
        <w:rPr>
          <w:rFonts w:ascii="Arial" w:hAnsi="Arial" w:cs="Arial"/>
          <w:sz w:val="20"/>
          <w:szCs w:val="20"/>
        </w:rPr>
        <w:t>Geoserwisie</w:t>
      </w:r>
      <w:proofErr w:type="spellEnd"/>
      <w:r w:rsidRPr="00B075B4">
        <w:rPr>
          <w:rFonts w:ascii="Arial" w:hAnsi="Arial" w:cs="Arial"/>
          <w:sz w:val="20"/>
          <w:szCs w:val="20"/>
        </w:rPr>
        <w:t xml:space="preserve"> </w:t>
      </w:r>
      <w:r w:rsidRPr="00B075B4">
        <w:rPr>
          <w:rFonts w:ascii="Arial" w:hAnsi="Arial" w:cs="Arial"/>
          <w:sz w:val="20"/>
          <w:szCs w:val="20"/>
        </w:rPr>
        <w:br/>
        <w:t xml:space="preserve">i </w:t>
      </w:r>
      <w:proofErr w:type="spellStart"/>
      <w:r w:rsidRPr="00B075B4">
        <w:rPr>
          <w:rFonts w:ascii="Arial" w:hAnsi="Arial" w:cs="Arial"/>
          <w:sz w:val="20"/>
          <w:szCs w:val="20"/>
        </w:rPr>
        <w:t>HaBiDES</w:t>
      </w:r>
      <w:proofErr w:type="spellEnd"/>
      <w:r w:rsidRPr="00B075B4">
        <w:rPr>
          <w:rFonts w:ascii="Arial" w:hAnsi="Arial" w:cs="Arial"/>
          <w:sz w:val="20"/>
          <w:szCs w:val="20"/>
        </w:rPr>
        <w:t xml:space="preserve"> – obecnie te same dane są wprowadzane niezależnie do ww. </w:t>
      </w:r>
      <w:r w:rsidR="00FA394C" w:rsidRPr="00B075B4">
        <w:rPr>
          <w:rFonts w:ascii="Arial" w:hAnsi="Arial" w:cs="Arial"/>
          <w:sz w:val="20"/>
          <w:szCs w:val="20"/>
        </w:rPr>
        <w:t>systemów</w:t>
      </w:r>
      <w:r w:rsidRPr="00B075B4">
        <w:rPr>
          <w:rFonts w:ascii="Arial" w:hAnsi="Arial" w:cs="Arial"/>
          <w:sz w:val="20"/>
          <w:szCs w:val="20"/>
        </w:rPr>
        <w:t>.</w:t>
      </w:r>
    </w:p>
    <w:p w14:paraId="3430C3F2" w14:textId="4CC38A8F" w:rsidR="006C7BB7" w:rsidRPr="00B075B4" w:rsidRDefault="006C7BB7" w:rsidP="0092423F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B075B4">
        <w:rPr>
          <w:rFonts w:ascii="Arial" w:hAnsi="Arial" w:cs="Arial"/>
          <w:sz w:val="20"/>
          <w:szCs w:val="20"/>
        </w:rPr>
        <w:t>Jednocześnie</w:t>
      </w:r>
      <w:r w:rsidR="00FA394C">
        <w:rPr>
          <w:rFonts w:ascii="Arial" w:hAnsi="Arial" w:cs="Arial"/>
          <w:sz w:val="20"/>
          <w:szCs w:val="20"/>
        </w:rPr>
        <w:t>,</w:t>
      </w:r>
      <w:r w:rsidRPr="00B075B4">
        <w:rPr>
          <w:rFonts w:ascii="Arial" w:hAnsi="Arial" w:cs="Arial"/>
          <w:sz w:val="20"/>
          <w:szCs w:val="20"/>
        </w:rPr>
        <w:t xml:space="preserve"> dane przestrzenne tj. granice form ochrony przyrody (niezbędne do informacji o udziale procentowym pokrycia obszarów), dane CORINE - docelowo EUNIS (wykorzystywane do określenia sposobu użytkowania terenu) oraz NUTS2 (wykorzystywane do określenia lokalizacji obszaru w danej statystycznej jednostce terytorialnej) powinny być pobierane z dedykowanych serwisów (obecnie wgrywane do systemu i zmieniane w dane opisowe).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917400" w:rsidRPr="00B075B4" w14:paraId="3DCE9EF1" w14:textId="77777777" w:rsidTr="00B075B4">
        <w:trPr>
          <w:trHeight w:val="239"/>
        </w:trPr>
        <w:tc>
          <w:tcPr>
            <w:tcW w:w="8920" w:type="dxa"/>
            <w:shd w:val="clear" w:color="auto" w:fill="E2EFD9" w:themeFill="accent6" w:themeFillTint="33"/>
          </w:tcPr>
          <w:bookmarkEnd w:id="6"/>
          <w:p w14:paraId="4DD9F667" w14:textId="77777777" w:rsidR="00917400" w:rsidRPr="00B075B4" w:rsidRDefault="00917400" w:rsidP="0092423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</w:pPr>
            <w:r w:rsidRPr="00B075B4"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  <w:t>BAZA DANYCH</w:t>
            </w:r>
          </w:p>
        </w:tc>
      </w:tr>
      <w:tr w:rsidR="00917400" w:rsidRPr="00B075B4" w14:paraId="00C8BFB2" w14:textId="77777777" w:rsidTr="00B075B4">
        <w:trPr>
          <w:trHeight w:val="238"/>
        </w:trPr>
        <w:tc>
          <w:tcPr>
            <w:tcW w:w="8920" w:type="dxa"/>
          </w:tcPr>
          <w:p w14:paraId="3AB44F01" w14:textId="1C2CC335" w:rsidR="00917400" w:rsidRPr="00B075B4" w:rsidRDefault="00917400" w:rsidP="0092423F">
            <w:pPr>
              <w:spacing w:line="276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Zamawiający wymaga dostarczenia oprogramowania dedykowanego na licencjach open-</w:t>
            </w:r>
            <w:proofErr w:type="spellStart"/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source</w:t>
            </w:r>
            <w:proofErr w:type="spellEnd"/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 xml:space="preserve"> wraz z opieką serwisową oraz oprogramowaniem standardowym</w:t>
            </w:r>
            <w:r w:rsidR="00FA394C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,</w:t>
            </w:r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 xml:space="preserve"> niezbędnym do realizacji wymagań oraz usług dla Systemu. Baza powiązanych ze sobą relacyjnie danych opisowych </w:t>
            </w:r>
            <w:r w:rsidR="00FA394C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br/>
            </w:r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 xml:space="preserve">i przestrzennych to kontener, do którego dane będą obsługiwane z poziomu aplikacji webowej, </w:t>
            </w:r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lastRenderedPageBreak/>
              <w:t>przetrzymywane i udostępniane do Serwisu Internetowego</w:t>
            </w:r>
            <w:r w:rsidRPr="00B075B4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 w:bidi="hi-IN"/>
              </w:rPr>
              <w:t xml:space="preserve"> </w:t>
            </w:r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 xml:space="preserve">oraz </w:t>
            </w:r>
            <w:proofErr w:type="spellStart"/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Geoserwisu</w:t>
            </w:r>
            <w:proofErr w:type="spellEnd"/>
            <w:r w:rsidRPr="00B075B4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 w:bidi="hi-IN"/>
              </w:rPr>
              <w:t xml:space="preserve"> (</w:t>
            </w:r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 xml:space="preserve">poprzez usługi OGC: CSW, WMS, WFS). </w:t>
            </w:r>
          </w:p>
          <w:p w14:paraId="3247AFD5" w14:textId="77777777" w:rsidR="00917400" w:rsidRPr="00B075B4" w:rsidRDefault="00917400" w:rsidP="0092423F">
            <w:pPr>
              <w:spacing w:line="276" w:lineRule="auto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Baza powinna spełniać następujące wymagania:</w:t>
            </w:r>
          </w:p>
          <w:p w14:paraId="03314963" w14:textId="77777777" w:rsidR="00917400" w:rsidRPr="00B075B4" w:rsidRDefault="00917400" w:rsidP="00034332">
            <w:pPr>
              <w:numPr>
                <w:ilvl w:val="0"/>
                <w:numId w:val="13"/>
              </w:numPr>
              <w:tabs>
                <w:tab w:val="clear" w:pos="720"/>
                <w:tab w:val="num" w:pos="426"/>
              </w:tabs>
              <w:spacing w:line="276" w:lineRule="auto"/>
              <w:ind w:left="426" w:hanging="426"/>
              <w:jc w:val="both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być zbudowana na oprogramowaniu opartym na licencjach typu open-</w:t>
            </w:r>
            <w:proofErr w:type="spellStart"/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source</w:t>
            </w:r>
            <w:proofErr w:type="spellEnd"/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 xml:space="preserve"> (np. </w:t>
            </w:r>
            <w:proofErr w:type="spellStart"/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PostgreSQL</w:t>
            </w:r>
            <w:proofErr w:type="spellEnd"/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 xml:space="preserve"> + </w:t>
            </w:r>
            <w:proofErr w:type="spellStart"/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PostGIS</w:t>
            </w:r>
            <w:proofErr w:type="spellEnd"/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 xml:space="preserve"> + </w:t>
            </w:r>
            <w:proofErr w:type="spellStart"/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Geoserver</w:t>
            </w:r>
            <w:proofErr w:type="spellEnd"/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);</w:t>
            </w:r>
          </w:p>
          <w:p w14:paraId="14D907A0" w14:textId="798E2E68" w:rsidR="00917400" w:rsidRPr="00B075B4" w:rsidRDefault="00917400" w:rsidP="00034332">
            <w:pPr>
              <w:numPr>
                <w:ilvl w:val="0"/>
                <w:numId w:val="13"/>
              </w:numPr>
              <w:tabs>
                <w:tab w:val="clear" w:pos="720"/>
                <w:tab w:val="num" w:pos="426"/>
              </w:tabs>
              <w:spacing w:line="276" w:lineRule="auto"/>
              <w:ind w:left="426" w:hanging="426"/>
              <w:jc w:val="both"/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B075B4"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hi-IN"/>
              </w:rPr>
              <w:t>umożliwiać gromadzenie danych dot. obszarów Natura 2000 (opisowe i geometryczne), przy czym należy również umożliwić import danych historycznych dostępnych w schematach strukturalnych innych niż aktualne</w:t>
            </w:r>
            <w:r w:rsidR="00FA394C"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hi-IN"/>
              </w:rPr>
              <w:t>;</w:t>
            </w:r>
          </w:p>
          <w:p w14:paraId="6506427E" w14:textId="77777777" w:rsidR="00917400" w:rsidRPr="00B075B4" w:rsidRDefault="00917400" w:rsidP="00034332">
            <w:pPr>
              <w:numPr>
                <w:ilvl w:val="0"/>
                <w:numId w:val="13"/>
              </w:numPr>
              <w:tabs>
                <w:tab w:val="clear" w:pos="720"/>
                <w:tab w:val="num" w:pos="426"/>
              </w:tabs>
              <w:spacing w:line="276" w:lineRule="auto"/>
              <w:ind w:left="426" w:hanging="426"/>
              <w:jc w:val="both"/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B075B4"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hi-IN"/>
              </w:rPr>
              <w:t>udostępniać dane usługami OGC WMS i WFS oraz ATOM zgodnie z wytycznymi technicznymi Dyrektywy INSPIRE;</w:t>
            </w:r>
          </w:p>
          <w:p w14:paraId="3C31C38D" w14:textId="02656A01" w:rsidR="00917400" w:rsidRPr="00B075B4" w:rsidRDefault="00917400" w:rsidP="00034332">
            <w:pPr>
              <w:numPr>
                <w:ilvl w:val="0"/>
                <w:numId w:val="13"/>
              </w:numPr>
              <w:tabs>
                <w:tab w:val="clear" w:pos="720"/>
                <w:tab w:val="num" w:pos="426"/>
              </w:tabs>
              <w:spacing w:line="276" w:lineRule="auto"/>
              <w:ind w:left="426" w:hanging="426"/>
              <w:jc w:val="both"/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B075B4"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hi-IN"/>
              </w:rPr>
              <w:t>udostępniać metadane usługą OGC CSW (umieszczone na istniejącym serwerze metadanych GDOŚ przez Wykonawcę)</w:t>
            </w:r>
            <w:r w:rsidR="00FA394C"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hi-IN"/>
              </w:rPr>
              <w:t>,</w:t>
            </w:r>
            <w:r w:rsidRPr="00B075B4"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hi-IN"/>
              </w:rPr>
              <w:t xml:space="preserve"> zgodnie z wytycznymi technicznymi Dyrektywy INSPIRE;</w:t>
            </w:r>
          </w:p>
          <w:p w14:paraId="5C27C1A7" w14:textId="417A2151" w:rsidR="00917400" w:rsidRPr="00B075B4" w:rsidRDefault="00917400" w:rsidP="00034332">
            <w:pPr>
              <w:numPr>
                <w:ilvl w:val="0"/>
                <w:numId w:val="13"/>
              </w:numPr>
              <w:tabs>
                <w:tab w:val="clear" w:pos="720"/>
                <w:tab w:val="num" w:pos="426"/>
              </w:tabs>
              <w:spacing w:line="276" w:lineRule="auto"/>
              <w:ind w:left="426" w:hanging="426"/>
              <w:jc w:val="both"/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B075B4"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hi-IN"/>
              </w:rPr>
              <w:t xml:space="preserve">zapewniać możliwość jednoczesnej pracy min. 50 użytkowników z uprawnieniami do edycji (np. proces dodawania/usuwania/aktualizacji danych poprzez </w:t>
            </w:r>
            <w:proofErr w:type="spellStart"/>
            <w:r w:rsidRPr="00B075B4">
              <w:rPr>
                <w:rFonts w:ascii="Arial" w:eastAsia="SimSun" w:hAnsi="Arial" w:cs="Arial"/>
                <w:i/>
                <w:iCs/>
                <w:color w:val="000000"/>
                <w:sz w:val="20"/>
                <w:szCs w:val="20"/>
                <w:lang w:eastAsia="zh-CN" w:bidi="hi-IN"/>
              </w:rPr>
              <w:t>interface</w:t>
            </w:r>
            <w:proofErr w:type="spellEnd"/>
            <w:r w:rsidRPr="00B075B4">
              <w:rPr>
                <w:rFonts w:ascii="Arial" w:eastAsia="SimSun" w:hAnsi="Arial" w:cs="Arial"/>
                <w:i/>
                <w:iCs/>
                <w:color w:val="000000"/>
                <w:sz w:val="20"/>
                <w:szCs w:val="20"/>
                <w:lang w:eastAsia="zh-CN" w:bidi="hi-IN"/>
              </w:rPr>
              <w:t xml:space="preserve"> administratora/ użytkownika zalogowanego</w:t>
            </w:r>
            <w:r w:rsidRPr="00B075B4"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hi-IN"/>
              </w:rPr>
              <w:t>) oraz pozostałych użytkowników z prawami tylko do odczytu (poprzez usługi sieciowe) wg poniższych kryteriów</w:t>
            </w:r>
            <w:r w:rsidR="00FA394C"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hi-IN"/>
              </w:rPr>
              <w:t>.</w:t>
            </w:r>
          </w:p>
          <w:p w14:paraId="7C3CFDCE" w14:textId="77777777" w:rsidR="00917400" w:rsidRPr="00B075B4" w:rsidRDefault="00917400" w:rsidP="009242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5B4">
              <w:rPr>
                <w:rFonts w:ascii="Arial" w:hAnsi="Arial" w:cs="Arial"/>
                <w:sz w:val="20"/>
                <w:szCs w:val="20"/>
              </w:rPr>
              <w:t>Baza danych musi zapewniać możliwość wieloetapowej akceptacji zmian, dostępu do tych zmian oraz do danych o różnym statusie (dane oczekujące na zaakceptowanie zmiany, oczekujące na zatwierdzenie zmiany, dane zaakcentowane gotowe do wysyłki do KE, dane zaakcentowane gotowe do zmiany rozporządzenia).</w:t>
            </w:r>
          </w:p>
          <w:p w14:paraId="4FF839A8" w14:textId="77777777" w:rsidR="00917400" w:rsidRPr="00B075B4" w:rsidRDefault="00917400" w:rsidP="0092423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x-none"/>
              </w:rPr>
            </w:pPr>
          </w:p>
        </w:tc>
      </w:tr>
      <w:tr w:rsidR="00917400" w:rsidRPr="00B075B4" w14:paraId="1B9B2009" w14:textId="77777777" w:rsidTr="00B075B4">
        <w:tc>
          <w:tcPr>
            <w:tcW w:w="8920" w:type="dxa"/>
            <w:shd w:val="clear" w:color="auto" w:fill="E2EFD9" w:themeFill="accent6" w:themeFillTint="33"/>
          </w:tcPr>
          <w:p w14:paraId="6BEDC493" w14:textId="5F34B1A1" w:rsidR="00917400" w:rsidRPr="00B075B4" w:rsidRDefault="00B075B4" w:rsidP="0092423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B075B4"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  <w:lastRenderedPageBreak/>
              <w:t>APLIKACJA DO OBSŁUGI BAZY DANYCH</w:t>
            </w:r>
            <w:r w:rsidRPr="00B075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075B4" w:rsidRPr="00B075B4" w14:paraId="182770AF" w14:textId="77777777" w:rsidTr="00B075B4">
        <w:tc>
          <w:tcPr>
            <w:tcW w:w="8920" w:type="dxa"/>
            <w:tcBorders>
              <w:bottom w:val="single" w:sz="4" w:space="0" w:color="auto"/>
            </w:tcBorders>
          </w:tcPr>
          <w:p w14:paraId="65E81DE8" w14:textId="77777777" w:rsidR="00B075B4" w:rsidRPr="00B075B4" w:rsidRDefault="00B075B4" w:rsidP="0092423F">
            <w:pPr>
              <w:spacing w:line="276" w:lineRule="auto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 xml:space="preserve">Zamawiający wymaga, aby </w:t>
            </w:r>
            <w:r w:rsidRPr="00B075B4">
              <w:rPr>
                <w:rFonts w:ascii="Arial" w:eastAsia="SimSun" w:hAnsi="Arial" w:cs="Arial"/>
                <w:iCs/>
                <w:sz w:val="20"/>
                <w:szCs w:val="20"/>
                <w:lang w:eastAsia="zh-CN" w:bidi="hi-IN"/>
              </w:rPr>
              <w:t>Aplikacja</w:t>
            </w:r>
            <w:r w:rsidRPr="00B075B4">
              <w:rPr>
                <w:rFonts w:ascii="Arial" w:eastAsia="SimSun" w:hAnsi="Arial" w:cs="Arial"/>
                <w:i/>
                <w:sz w:val="20"/>
                <w:szCs w:val="20"/>
                <w:lang w:eastAsia="zh-CN" w:bidi="hi-IN"/>
              </w:rPr>
              <w:t xml:space="preserve"> </w:t>
            </w:r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uwzględniała wymienione poniżej wymagania:</w:t>
            </w:r>
          </w:p>
          <w:p w14:paraId="14D0441F" w14:textId="77777777" w:rsidR="00B075B4" w:rsidRPr="00B075B4" w:rsidRDefault="00B075B4" w:rsidP="0092423F">
            <w:pPr>
              <w:numPr>
                <w:ilvl w:val="0"/>
                <w:numId w:val="15"/>
              </w:numPr>
              <w:tabs>
                <w:tab w:val="clear" w:pos="720"/>
                <w:tab w:val="num" w:pos="426"/>
              </w:tabs>
              <w:spacing w:line="276" w:lineRule="auto"/>
              <w:ind w:left="426" w:hanging="426"/>
              <w:jc w:val="both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Zamawiający wymaga przygotowania środowiska produkcyjnego;</w:t>
            </w:r>
          </w:p>
          <w:p w14:paraId="14D20FE3" w14:textId="77777777" w:rsidR="00B075B4" w:rsidRPr="00B075B4" w:rsidRDefault="00B075B4" w:rsidP="0092423F">
            <w:pPr>
              <w:numPr>
                <w:ilvl w:val="0"/>
                <w:numId w:val="15"/>
              </w:numPr>
              <w:tabs>
                <w:tab w:val="clear" w:pos="720"/>
                <w:tab w:val="num" w:pos="426"/>
              </w:tabs>
              <w:spacing w:line="276" w:lineRule="auto"/>
              <w:ind w:left="426" w:hanging="426"/>
              <w:jc w:val="both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 xml:space="preserve">Zamawiający wymaga dostarczenia niezbędnych, wynikających z przyjętych rozwiązań licencji dla oprogramowania systemowego (systemów operacyjnych) dla środowiska produkcyjnego; </w:t>
            </w:r>
          </w:p>
          <w:p w14:paraId="59B83AE6" w14:textId="77777777" w:rsidR="00B075B4" w:rsidRPr="00B075B4" w:rsidRDefault="00B075B4" w:rsidP="0092423F">
            <w:pPr>
              <w:numPr>
                <w:ilvl w:val="0"/>
                <w:numId w:val="15"/>
              </w:numPr>
              <w:tabs>
                <w:tab w:val="clear" w:pos="720"/>
                <w:tab w:val="num" w:pos="426"/>
              </w:tabs>
              <w:spacing w:line="276" w:lineRule="auto"/>
              <w:ind w:left="426" w:hanging="426"/>
              <w:jc w:val="both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 xml:space="preserve">Zamawiający wymaga aby </w:t>
            </w:r>
            <w:r w:rsidRPr="00B075B4">
              <w:rPr>
                <w:rFonts w:ascii="Arial" w:eastAsia="SimSun" w:hAnsi="Arial" w:cs="Arial"/>
                <w:i/>
                <w:sz w:val="20"/>
                <w:szCs w:val="20"/>
                <w:lang w:eastAsia="zh-CN" w:bidi="hi-IN"/>
              </w:rPr>
              <w:t>Aplikacja do obsługi bazy danych</w:t>
            </w:r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 xml:space="preserve"> stanowiła interfejs obsługowy Bazy danych dla użytkowników nieposiadających specjalistycznej wiedzy z zakresu obsługi bazy danych (np. języka zapytań SQL, obsługi poprzez wiersz poleceń, tworzenia skryptów itp.);</w:t>
            </w:r>
          </w:p>
          <w:p w14:paraId="0BB875AE" w14:textId="77777777" w:rsidR="00B075B4" w:rsidRPr="00B075B4" w:rsidRDefault="00B075B4" w:rsidP="0092423F">
            <w:pPr>
              <w:numPr>
                <w:ilvl w:val="0"/>
                <w:numId w:val="15"/>
              </w:numPr>
              <w:tabs>
                <w:tab w:val="clear" w:pos="720"/>
                <w:tab w:val="num" w:pos="426"/>
              </w:tabs>
              <w:spacing w:line="276" w:lineRule="auto"/>
              <w:ind w:left="426" w:hanging="426"/>
              <w:jc w:val="both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Wykonawca przygotuje instrukcje dla użytkownika aplikacji, w formie klikanych ikon "I" wyświetlanych po najechaniu kursorem myszy na ten element. Po najechaniu na ikonę „I” przy każdym polu pojawi się instrukcja dla użytkownika.</w:t>
            </w:r>
          </w:p>
          <w:p w14:paraId="3E874BCF" w14:textId="77777777" w:rsidR="00B075B4" w:rsidRPr="00B075B4" w:rsidRDefault="00B075B4" w:rsidP="0092423F">
            <w:pPr>
              <w:spacing w:line="276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Aplikacja ma udostępniać następujące funkcjonalności:</w:t>
            </w:r>
          </w:p>
          <w:p w14:paraId="6774157F" w14:textId="77777777" w:rsidR="00B075B4" w:rsidRPr="00B075B4" w:rsidRDefault="00B075B4" w:rsidP="0092423F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obsługa poprzez przeglądarkę internetową (WEB aplikacja);</w:t>
            </w:r>
          </w:p>
          <w:p w14:paraId="6B69860C" w14:textId="77777777" w:rsidR="00B075B4" w:rsidRPr="00B075B4" w:rsidRDefault="00B075B4" w:rsidP="0092423F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oparta o technologie, których rozwój i wsparcie nie zostanie zakończone w najbliższym czasie (np. HTML5 zamiast Adobe Flash);</w:t>
            </w:r>
          </w:p>
          <w:p w14:paraId="4A485D31" w14:textId="77777777" w:rsidR="00B075B4" w:rsidRPr="00B075B4" w:rsidRDefault="00B075B4" w:rsidP="0092423F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 xml:space="preserve">wyświetlanie w poprawny sposób w najpopularniejszych na rynku przeglądarkach internetowych (Chrome, </w:t>
            </w:r>
            <w:proofErr w:type="spellStart"/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Firefox</w:t>
            </w:r>
            <w:proofErr w:type="spellEnd"/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, Edge);</w:t>
            </w:r>
          </w:p>
          <w:p w14:paraId="552BEAC1" w14:textId="77777777" w:rsidR="00B075B4" w:rsidRPr="00B075B4" w:rsidRDefault="00B075B4" w:rsidP="0092423F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umożliwianie komunikacji poprzez szyfrowany protokół HTTPS;</w:t>
            </w:r>
          </w:p>
          <w:p w14:paraId="10D9D2AC" w14:textId="77777777" w:rsidR="00B075B4" w:rsidRPr="00B075B4" w:rsidRDefault="00B075B4" w:rsidP="0092423F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autoryzacja użytkownika przez podanie loginu i hasła;</w:t>
            </w:r>
          </w:p>
          <w:p w14:paraId="0F73BAD2" w14:textId="4271AE5F" w:rsidR="00B075B4" w:rsidRPr="00B075B4" w:rsidRDefault="00B075B4" w:rsidP="0092423F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bookmarkStart w:id="8" w:name="_Hlk119403533"/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 xml:space="preserve">moduł ładowania nowych danych do bazy za pomocą plików w formacie ESRI </w:t>
            </w:r>
            <w:proofErr w:type="spellStart"/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Shapefile</w:t>
            </w:r>
            <w:proofErr w:type="spellEnd"/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 xml:space="preserve"> (np. w archiwum zip, </w:t>
            </w:r>
            <w:proofErr w:type="spellStart"/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gml</w:t>
            </w:r>
            <w:proofErr w:type="spellEnd"/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 xml:space="preserve">, </w:t>
            </w:r>
            <w:proofErr w:type="spellStart"/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xml</w:t>
            </w:r>
            <w:proofErr w:type="spellEnd"/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 xml:space="preserve">, </w:t>
            </w:r>
            <w:proofErr w:type="spellStart"/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json</w:t>
            </w:r>
            <w:proofErr w:type="spellEnd"/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 xml:space="preserve">, </w:t>
            </w:r>
            <w:proofErr w:type="spellStart"/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csv</w:t>
            </w:r>
            <w:proofErr w:type="spellEnd"/>
            <w:r w:rsidR="00FA394C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):</w:t>
            </w:r>
          </w:p>
          <w:p w14:paraId="65D2D5D1" w14:textId="77777777" w:rsidR="00B075B4" w:rsidRPr="00B075B4" w:rsidRDefault="00B075B4" w:rsidP="0092423F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możliwość eksportu danych (</w:t>
            </w:r>
            <w:proofErr w:type="spellStart"/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Esri</w:t>
            </w:r>
            <w:proofErr w:type="spellEnd"/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Shapefile</w:t>
            </w:r>
            <w:proofErr w:type="spellEnd"/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 xml:space="preserve"> + plik zrzutu bazy), resetowania Bazy danych do ustawień fabrycznych i importu danych; </w:t>
            </w:r>
          </w:p>
          <w:p w14:paraId="6461905C" w14:textId="77777777" w:rsidR="00B075B4" w:rsidRPr="00B075B4" w:rsidRDefault="00B075B4" w:rsidP="0092423F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 xml:space="preserve">możliwość generowania danych na dedykowanych formularzach określonym prze KE (PDF, </w:t>
            </w:r>
            <w:proofErr w:type="spellStart"/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docx</w:t>
            </w:r>
            <w:proofErr w:type="spellEnd"/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 xml:space="preserve">, </w:t>
            </w:r>
            <w:proofErr w:type="spellStart"/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xml</w:t>
            </w:r>
            <w:proofErr w:type="spellEnd"/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 xml:space="preserve">, </w:t>
            </w:r>
            <w:proofErr w:type="spellStart"/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json</w:t>
            </w:r>
            <w:proofErr w:type="spellEnd"/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 xml:space="preserve">, formularzach rozporządzeń (pliki podstawą jest szablon w formacie </w:t>
            </w:r>
            <w:proofErr w:type="spellStart"/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docm</w:t>
            </w:r>
            <w:proofErr w:type="spellEnd"/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 xml:space="preserve"> udostępniany przez RCL), map w formatach jpg, </w:t>
            </w:r>
            <w:proofErr w:type="spellStart"/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png</w:t>
            </w:r>
            <w:proofErr w:type="spellEnd"/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 xml:space="preserve"> na określonych szablonach mapowych;</w:t>
            </w:r>
          </w:p>
          <w:p w14:paraId="0DEC06AC" w14:textId="77777777" w:rsidR="00B075B4" w:rsidRPr="00B075B4" w:rsidRDefault="00B075B4" w:rsidP="0092423F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walidację dodawanych danych pod względem poprawności danych (listy słownikowe), typów pól tabeli atrybutów, duplikatów oraz geometrii i topologii (np. czy dane pochodzą z właściwego terenu);</w:t>
            </w:r>
          </w:p>
          <w:p w14:paraId="32C8A184" w14:textId="77777777" w:rsidR="00B075B4" w:rsidRPr="00B075B4" w:rsidRDefault="00B075B4" w:rsidP="0092423F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lastRenderedPageBreak/>
              <w:t xml:space="preserve">możliwość wprowadzenia danych i ich walidacji ( w szczególności o wartości określane przez KE – słowniki, pliki </w:t>
            </w:r>
            <w:proofErr w:type="spellStart"/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xsd</w:t>
            </w:r>
            <w:proofErr w:type="spellEnd"/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);</w:t>
            </w:r>
          </w:p>
          <w:p w14:paraId="55E92529" w14:textId="77777777" w:rsidR="00B075B4" w:rsidRPr="00B075B4" w:rsidRDefault="00B075B4" w:rsidP="0092423F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możliwość edycji list słownikowych i reguł walidacji, o których mowa w poprzednim punkcie;</w:t>
            </w:r>
          </w:p>
          <w:p w14:paraId="6C43786C" w14:textId="77777777" w:rsidR="00B075B4" w:rsidRPr="00B075B4" w:rsidRDefault="00B075B4" w:rsidP="0092423F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 xml:space="preserve">możliwość podglądu, dodawania, edycji i usuwania danych już znajdujących się w bazie za pomocą widoku tabeli i okna mapowego; </w:t>
            </w:r>
          </w:p>
          <w:p w14:paraId="736FC1F7" w14:textId="77777777" w:rsidR="00B075B4" w:rsidRPr="00B075B4" w:rsidRDefault="00B075B4" w:rsidP="0092423F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B075B4">
              <w:rPr>
                <w:rFonts w:ascii="Arial" w:hAnsi="Arial" w:cs="Arial"/>
                <w:sz w:val="20"/>
                <w:szCs w:val="20"/>
              </w:rPr>
              <w:t xml:space="preserve">możliwość wieloetapowej akceptacji zmian, oraz dostępu do tych zmian </w:t>
            </w:r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za pomocą widoku tabeli i okna mapowego;</w:t>
            </w:r>
          </w:p>
          <w:p w14:paraId="21710EF4" w14:textId="4ED2A3A6" w:rsidR="00B075B4" w:rsidRPr="00B075B4" w:rsidRDefault="00B075B4" w:rsidP="0092423F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 xml:space="preserve">??możliwość powiadomień o wprowadzonych /oczekujących/ zatwierdzonych zmianach (w systemie – statystyka i zestawienie danych </w:t>
            </w:r>
            <w:proofErr w:type="spellStart"/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dot</w:t>
            </w:r>
            <w:proofErr w:type="spellEnd"/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 xml:space="preserve"> zmian) – integracja z EZD lub powiadomienia email;</w:t>
            </w:r>
          </w:p>
          <w:p w14:paraId="0957619D" w14:textId="77777777" w:rsidR="00B075B4" w:rsidRPr="00B075B4" w:rsidRDefault="00B075B4" w:rsidP="0092423F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możliwość wykorzystania podstawowych narzędzi nawigacyjnych dla okna mapowego;</w:t>
            </w:r>
          </w:p>
          <w:p w14:paraId="784875A2" w14:textId="77777777" w:rsidR="00B075B4" w:rsidRPr="00B075B4" w:rsidRDefault="00B075B4" w:rsidP="0092423F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możliwość konfigurowania parametru widoczności atrybutów z tabeli atrybutów w usługach WMS/WFS;</w:t>
            </w:r>
          </w:p>
          <w:p w14:paraId="0ED5D180" w14:textId="77777777" w:rsidR="00B075B4" w:rsidRPr="00B075B4" w:rsidRDefault="00B075B4" w:rsidP="0092423F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cyklicznie generowanej automatycznej kopii zapasowej;</w:t>
            </w:r>
          </w:p>
          <w:p w14:paraId="3BD2C28A" w14:textId="77777777" w:rsidR="00B075B4" w:rsidRPr="00B075B4" w:rsidRDefault="00B075B4" w:rsidP="0092423F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możliwość wyszukiwania danych po atrybutach, oraz prezentację wyników w postaci tabelarycznej z możliwością przybliżenia widoku mapy do wybranego obiektu;</w:t>
            </w:r>
          </w:p>
          <w:p w14:paraId="1F7DF3F6" w14:textId="77777777" w:rsidR="00B075B4" w:rsidRPr="00B075B4" w:rsidRDefault="00B075B4" w:rsidP="0092423F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 xml:space="preserve">przygotowanie prostych raportów i </w:t>
            </w:r>
            <w:proofErr w:type="spellStart"/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dashboardów</w:t>
            </w:r>
            <w:proofErr w:type="spellEnd"/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 xml:space="preserve"> w oparciu o dane tabelaryczne;</w:t>
            </w:r>
          </w:p>
          <w:p w14:paraId="3E04F750" w14:textId="77777777" w:rsidR="00B075B4" w:rsidRPr="00B075B4" w:rsidRDefault="00B075B4" w:rsidP="0092423F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możliwość zdefiniowania gatunków i siedlisk wrażliwych, dla których udostępnianie przez usługi WMS i WFS;</w:t>
            </w:r>
          </w:p>
          <w:p w14:paraId="5F9094D2" w14:textId="77777777" w:rsidR="00B075B4" w:rsidRPr="00B075B4" w:rsidRDefault="00B075B4" w:rsidP="0092423F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system musi zapewniać automatyczne/półautomatyczne zasilenie bazy danych informacjami z dziennika ustaw i dzienników wojewódzkich (</w:t>
            </w:r>
            <w:proofErr w:type="spellStart"/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api</w:t>
            </w:r>
            <w:proofErr w:type="spellEnd"/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 xml:space="preserve">), oraz dziennika komisji europejskiej z wykorzystaniem mechanizmów </w:t>
            </w:r>
            <w:proofErr w:type="spellStart"/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etl</w:t>
            </w:r>
            <w:proofErr w:type="spellEnd"/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;</w:t>
            </w:r>
          </w:p>
          <w:bookmarkEnd w:id="8"/>
          <w:p w14:paraId="48AA378C" w14:textId="77777777" w:rsidR="00B075B4" w:rsidRPr="00B075B4" w:rsidRDefault="00B075B4" w:rsidP="0092423F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system musi zapewniać możliwość różnego rodzaju statusy wprowadzenia, akceptacji i zatwierdzenia zmian – w zależności od statusu można wygenerować konkretny zestaw danych;</w:t>
            </w:r>
          </w:p>
          <w:p w14:paraId="4521C7FB" w14:textId="3267EA19" w:rsidR="00B075B4" w:rsidRPr="00B075B4" w:rsidRDefault="00B075B4" w:rsidP="0092423F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system musi zapewniać obsługę znaczników czasu każdej pojedynczej zmiany oraz zmian zatwierdzanych</w:t>
            </w:r>
            <w:r w:rsidRPr="00B075B4">
              <w:rPr>
                <w:rFonts w:ascii="Arial" w:hAnsi="Arial" w:cs="Arial"/>
                <w:sz w:val="20"/>
                <w:szCs w:val="20"/>
              </w:rPr>
              <w:t xml:space="preserve"> grupowo</w:t>
            </w:r>
            <w:r w:rsidR="00FA394C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C01C505" w14:textId="77777777" w:rsidR="00B075B4" w:rsidRPr="00B075B4" w:rsidRDefault="00B075B4" w:rsidP="0092423F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możliwość dodawania/edycji/usuwania użytkowników regionalnych (</w:t>
            </w:r>
            <w:proofErr w:type="spellStart"/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rdoś</w:t>
            </w:r>
            <w:proofErr w:type="spellEnd"/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, PN i UM) przez konta administratorów lokalnych i głównego (GDOŚ);</w:t>
            </w:r>
          </w:p>
          <w:p w14:paraId="2AF02CAE" w14:textId="77777777" w:rsidR="00B075B4" w:rsidRPr="00B075B4" w:rsidRDefault="00B075B4" w:rsidP="0092423F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dostęp do</w:t>
            </w:r>
            <w:r w:rsidRPr="00B075B4">
              <w:rPr>
                <w:rFonts w:ascii="Arial" w:hAnsi="Arial" w:cs="Arial"/>
                <w:sz w:val="20"/>
                <w:szCs w:val="20"/>
              </w:rPr>
              <w:t xml:space="preserve"> danych musi obejmować różne role: administracyjna, użytkownika zalogowanego (różne rodzaje), użytkownika zewnętrznego. </w:t>
            </w:r>
          </w:p>
          <w:p w14:paraId="5AEEDD36" w14:textId="77777777" w:rsidR="00B075B4" w:rsidRPr="00B075B4" w:rsidRDefault="00B075B4" w:rsidP="00034332">
            <w:pPr>
              <w:numPr>
                <w:ilvl w:val="0"/>
                <w:numId w:val="14"/>
              </w:numPr>
              <w:spacing w:line="276" w:lineRule="auto"/>
              <w:ind w:left="11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5B4">
              <w:rPr>
                <w:rFonts w:ascii="Arial" w:hAnsi="Arial" w:cs="Arial"/>
                <w:sz w:val="20"/>
                <w:szCs w:val="20"/>
              </w:rPr>
              <w:t>panel administracyjny powinien obejmować możliwość:</w:t>
            </w:r>
          </w:p>
          <w:p w14:paraId="18A93DD5" w14:textId="77777777" w:rsidR="00B075B4" w:rsidRPr="00B075B4" w:rsidRDefault="00B075B4" w:rsidP="00034332">
            <w:pPr>
              <w:numPr>
                <w:ilvl w:val="0"/>
                <w:numId w:val="8"/>
              </w:numPr>
              <w:spacing w:line="276" w:lineRule="auto"/>
              <w:ind w:left="14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5B4">
              <w:rPr>
                <w:rFonts w:ascii="Arial" w:hAnsi="Arial" w:cs="Arial"/>
                <w:sz w:val="20"/>
                <w:szCs w:val="20"/>
              </w:rPr>
              <w:t xml:space="preserve">zarządzania kontami, </w:t>
            </w:r>
          </w:p>
          <w:p w14:paraId="2FB5C65B" w14:textId="77777777" w:rsidR="00B075B4" w:rsidRPr="00B075B4" w:rsidRDefault="00B075B4" w:rsidP="00034332">
            <w:pPr>
              <w:numPr>
                <w:ilvl w:val="0"/>
                <w:numId w:val="8"/>
              </w:numPr>
              <w:spacing w:line="276" w:lineRule="auto"/>
              <w:ind w:left="14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5B4">
              <w:rPr>
                <w:rFonts w:ascii="Arial" w:hAnsi="Arial" w:cs="Arial"/>
                <w:sz w:val="20"/>
                <w:szCs w:val="20"/>
              </w:rPr>
              <w:t xml:space="preserve">przeglądania zarejestrowanych zdarzeń, </w:t>
            </w:r>
          </w:p>
          <w:p w14:paraId="6B8770D1" w14:textId="77777777" w:rsidR="00B075B4" w:rsidRPr="00B075B4" w:rsidRDefault="00B075B4" w:rsidP="00034332">
            <w:pPr>
              <w:numPr>
                <w:ilvl w:val="0"/>
                <w:numId w:val="8"/>
              </w:numPr>
              <w:spacing w:line="276" w:lineRule="auto"/>
              <w:ind w:left="14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5B4">
              <w:rPr>
                <w:rFonts w:ascii="Arial" w:hAnsi="Arial" w:cs="Arial"/>
                <w:sz w:val="20"/>
                <w:szCs w:val="20"/>
              </w:rPr>
              <w:t>przeglądania zdarzeń wprowadzonych przez konkretnego użytkownika, </w:t>
            </w:r>
          </w:p>
          <w:p w14:paraId="45FFE102" w14:textId="1C2196D8" w:rsidR="00B075B4" w:rsidRPr="00B075B4" w:rsidRDefault="00B075B4" w:rsidP="00034332">
            <w:pPr>
              <w:numPr>
                <w:ilvl w:val="0"/>
                <w:numId w:val="8"/>
              </w:numPr>
              <w:spacing w:line="276" w:lineRule="auto"/>
              <w:ind w:left="14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5B4">
              <w:rPr>
                <w:rFonts w:ascii="Arial" w:hAnsi="Arial" w:cs="Arial"/>
                <w:sz w:val="20"/>
                <w:szCs w:val="20"/>
              </w:rPr>
              <w:t xml:space="preserve">wprowadzania i edycji słowników (import z pliku </w:t>
            </w:r>
            <w:proofErr w:type="spellStart"/>
            <w:r w:rsidRPr="00B075B4">
              <w:rPr>
                <w:rFonts w:ascii="Arial" w:hAnsi="Arial" w:cs="Arial"/>
                <w:sz w:val="20"/>
                <w:szCs w:val="20"/>
              </w:rPr>
              <w:t>csv</w:t>
            </w:r>
            <w:proofErr w:type="spellEnd"/>
            <w:r w:rsidRPr="00B075B4">
              <w:rPr>
                <w:rFonts w:ascii="Arial" w:hAnsi="Arial" w:cs="Arial"/>
                <w:sz w:val="20"/>
                <w:szCs w:val="20"/>
              </w:rPr>
              <w:t xml:space="preserve">, coś, </w:t>
            </w:r>
            <w:proofErr w:type="spellStart"/>
            <w:r w:rsidRPr="00B075B4">
              <w:rPr>
                <w:rFonts w:ascii="Arial" w:hAnsi="Arial" w:cs="Arial"/>
                <w:sz w:val="20"/>
                <w:szCs w:val="20"/>
              </w:rPr>
              <w:t>xml</w:t>
            </w:r>
            <w:proofErr w:type="spellEnd"/>
            <w:r w:rsidRPr="00B075B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075B4">
              <w:rPr>
                <w:rFonts w:ascii="Arial" w:hAnsi="Arial" w:cs="Arial"/>
                <w:sz w:val="20"/>
                <w:szCs w:val="20"/>
              </w:rPr>
              <w:t>json</w:t>
            </w:r>
            <w:proofErr w:type="spellEnd"/>
            <w:r w:rsidRPr="00B075B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075B4">
              <w:rPr>
                <w:rFonts w:ascii="Arial" w:hAnsi="Arial" w:cs="Arial"/>
                <w:sz w:val="20"/>
                <w:szCs w:val="20"/>
              </w:rPr>
              <w:t>shp</w:t>
            </w:r>
            <w:proofErr w:type="spellEnd"/>
            <w:r w:rsidRPr="00B075B4">
              <w:rPr>
                <w:rFonts w:ascii="Arial" w:hAnsi="Arial" w:cs="Arial"/>
                <w:sz w:val="20"/>
                <w:szCs w:val="20"/>
              </w:rPr>
              <w:t xml:space="preserve"> aktualizacji danych </w:t>
            </w:r>
            <w:proofErr w:type="spellStart"/>
            <w:r w:rsidRPr="00B075B4">
              <w:rPr>
                <w:rFonts w:ascii="Arial" w:hAnsi="Arial" w:cs="Arial"/>
                <w:sz w:val="20"/>
                <w:szCs w:val="20"/>
              </w:rPr>
              <w:t>xml</w:t>
            </w:r>
            <w:proofErr w:type="spellEnd"/>
            <w:r w:rsidRPr="00B075B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075B4">
              <w:rPr>
                <w:rFonts w:ascii="Arial" w:hAnsi="Arial" w:cs="Arial"/>
                <w:sz w:val="20"/>
                <w:szCs w:val="20"/>
              </w:rPr>
              <w:t>json</w:t>
            </w:r>
            <w:proofErr w:type="spellEnd"/>
            <w:r w:rsidRPr="00B075B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075B4">
              <w:rPr>
                <w:rFonts w:ascii="Arial" w:hAnsi="Arial" w:cs="Arial"/>
                <w:sz w:val="20"/>
                <w:szCs w:val="20"/>
              </w:rPr>
              <w:t>shp</w:t>
            </w:r>
            <w:proofErr w:type="spellEnd"/>
            <w:r w:rsidRPr="00B075B4">
              <w:rPr>
                <w:rFonts w:ascii="Arial" w:hAnsi="Arial" w:cs="Arial"/>
                <w:sz w:val="20"/>
                <w:szCs w:val="20"/>
              </w:rPr>
              <w:t xml:space="preserve"> zarówno dla pojedynczych obszarów jak i dla kilku lub całej bazy)</w:t>
            </w:r>
            <w:r w:rsidR="00FA394C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467F6E7" w14:textId="52B6B54E" w:rsidR="00B075B4" w:rsidRPr="00B075B4" w:rsidRDefault="00B075B4" w:rsidP="00034332">
            <w:pPr>
              <w:numPr>
                <w:ilvl w:val="0"/>
                <w:numId w:val="8"/>
              </w:numPr>
              <w:spacing w:line="276" w:lineRule="auto"/>
              <w:ind w:left="14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5B4">
              <w:rPr>
                <w:rFonts w:ascii="Arial" w:hAnsi="Arial" w:cs="Arial"/>
                <w:sz w:val="20"/>
                <w:szCs w:val="20"/>
              </w:rPr>
              <w:t>możliwość edycji formularzy na których generowanie są dokumenty</w:t>
            </w:r>
            <w:r w:rsidR="00FA394C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377A1FC" w14:textId="77777777" w:rsidR="00B075B4" w:rsidRPr="00B075B4" w:rsidRDefault="00B075B4" w:rsidP="00034332">
            <w:pPr>
              <w:numPr>
                <w:ilvl w:val="0"/>
                <w:numId w:val="14"/>
              </w:numPr>
              <w:spacing w:line="276" w:lineRule="auto"/>
              <w:ind w:left="11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5B4">
              <w:rPr>
                <w:rFonts w:ascii="Arial" w:hAnsi="Arial" w:cs="Arial"/>
                <w:sz w:val="20"/>
                <w:szCs w:val="20"/>
              </w:rPr>
              <w:t>panel użytkownika zalogowanego - kilka rodzajów użytkowników</w:t>
            </w:r>
          </w:p>
          <w:p w14:paraId="3F8DFE83" w14:textId="77777777" w:rsidR="00B075B4" w:rsidRPr="00B075B4" w:rsidRDefault="00B075B4" w:rsidP="00034332">
            <w:pPr>
              <w:numPr>
                <w:ilvl w:val="0"/>
                <w:numId w:val="8"/>
              </w:numPr>
              <w:spacing w:line="276" w:lineRule="auto"/>
              <w:ind w:left="14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5B4">
              <w:rPr>
                <w:rFonts w:ascii="Arial" w:hAnsi="Arial" w:cs="Arial"/>
                <w:sz w:val="20"/>
                <w:szCs w:val="20"/>
              </w:rPr>
              <w:t>dostęp do zasobów bazy w zależności od rodzaju konta,</w:t>
            </w:r>
          </w:p>
          <w:p w14:paraId="4569C9BF" w14:textId="77777777" w:rsidR="00B075B4" w:rsidRPr="00B075B4" w:rsidRDefault="00B075B4" w:rsidP="00034332">
            <w:pPr>
              <w:numPr>
                <w:ilvl w:val="0"/>
                <w:numId w:val="8"/>
              </w:numPr>
              <w:spacing w:line="276" w:lineRule="auto"/>
              <w:ind w:left="14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5B4">
              <w:rPr>
                <w:rFonts w:ascii="Arial" w:hAnsi="Arial" w:cs="Arial"/>
                <w:sz w:val="20"/>
                <w:szCs w:val="20"/>
              </w:rPr>
              <w:t>edycja danych,</w:t>
            </w:r>
          </w:p>
          <w:p w14:paraId="066D7C48" w14:textId="77777777" w:rsidR="00B075B4" w:rsidRPr="00B075B4" w:rsidRDefault="00B075B4" w:rsidP="00034332">
            <w:pPr>
              <w:numPr>
                <w:ilvl w:val="0"/>
                <w:numId w:val="8"/>
              </w:numPr>
              <w:spacing w:line="276" w:lineRule="auto"/>
              <w:ind w:left="14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5B4">
              <w:rPr>
                <w:rFonts w:ascii="Arial" w:hAnsi="Arial" w:cs="Arial"/>
                <w:sz w:val="20"/>
                <w:szCs w:val="20"/>
              </w:rPr>
              <w:t xml:space="preserve">zatwierdzenie zmian, komentarz do zmian, </w:t>
            </w:r>
          </w:p>
          <w:p w14:paraId="31458C1B" w14:textId="77777777" w:rsidR="00B075B4" w:rsidRPr="00B075B4" w:rsidRDefault="00B075B4" w:rsidP="00034332">
            <w:pPr>
              <w:numPr>
                <w:ilvl w:val="0"/>
                <w:numId w:val="8"/>
              </w:numPr>
              <w:spacing w:line="276" w:lineRule="auto"/>
              <w:ind w:left="14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5B4">
              <w:rPr>
                <w:rFonts w:ascii="Arial" w:hAnsi="Arial" w:cs="Arial"/>
                <w:sz w:val="20"/>
                <w:szCs w:val="20"/>
              </w:rPr>
              <w:t xml:space="preserve">przeglądanie danych historycznych, </w:t>
            </w:r>
          </w:p>
          <w:p w14:paraId="541CB941" w14:textId="77777777" w:rsidR="00B075B4" w:rsidRPr="00B075B4" w:rsidRDefault="00B075B4" w:rsidP="00034332">
            <w:pPr>
              <w:numPr>
                <w:ilvl w:val="0"/>
                <w:numId w:val="8"/>
              </w:numPr>
              <w:spacing w:line="276" w:lineRule="auto"/>
              <w:ind w:left="14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5B4">
              <w:rPr>
                <w:rFonts w:ascii="Arial" w:hAnsi="Arial" w:cs="Arial"/>
                <w:sz w:val="20"/>
                <w:szCs w:val="20"/>
              </w:rPr>
              <w:t xml:space="preserve">możliwość wygenerowania plików PDF, </w:t>
            </w:r>
            <w:proofErr w:type="spellStart"/>
            <w:r w:rsidRPr="00B075B4">
              <w:rPr>
                <w:rFonts w:ascii="Arial" w:hAnsi="Arial" w:cs="Arial"/>
                <w:sz w:val="20"/>
                <w:szCs w:val="20"/>
              </w:rPr>
              <w:t>docx</w:t>
            </w:r>
            <w:proofErr w:type="spellEnd"/>
            <w:r w:rsidRPr="00B075B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075B4">
              <w:rPr>
                <w:rFonts w:ascii="Arial" w:hAnsi="Arial" w:cs="Arial"/>
                <w:sz w:val="20"/>
                <w:szCs w:val="20"/>
              </w:rPr>
              <w:t>xlm</w:t>
            </w:r>
            <w:proofErr w:type="spellEnd"/>
            <w:r w:rsidRPr="00B075B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075B4">
              <w:rPr>
                <w:rFonts w:ascii="Arial" w:hAnsi="Arial" w:cs="Arial"/>
                <w:sz w:val="20"/>
                <w:szCs w:val="20"/>
              </w:rPr>
              <w:t>csv</w:t>
            </w:r>
            <w:proofErr w:type="spellEnd"/>
            <w:r w:rsidRPr="00B075B4">
              <w:rPr>
                <w:rFonts w:ascii="Arial" w:hAnsi="Arial" w:cs="Arial"/>
                <w:sz w:val="20"/>
                <w:szCs w:val="20"/>
              </w:rPr>
              <w:t xml:space="preserve">/xls, </w:t>
            </w:r>
            <w:proofErr w:type="spellStart"/>
            <w:r w:rsidRPr="00B075B4">
              <w:rPr>
                <w:rFonts w:ascii="Arial" w:hAnsi="Arial" w:cs="Arial"/>
                <w:sz w:val="20"/>
                <w:szCs w:val="20"/>
              </w:rPr>
              <w:t>shp</w:t>
            </w:r>
            <w:proofErr w:type="spellEnd"/>
            <w:r w:rsidRPr="00B075B4">
              <w:rPr>
                <w:rFonts w:ascii="Arial" w:hAnsi="Arial" w:cs="Arial"/>
                <w:sz w:val="20"/>
                <w:szCs w:val="20"/>
              </w:rPr>
              <w:t xml:space="preserve">, zip, </w:t>
            </w:r>
          </w:p>
          <w:p w14:paraId="6CFBDD75" w14:textId="6C0576D9" w:rsidR="00B075B4" w:rsidRPr="00B075B4" w:rsidRDefault="00B075B4" w:rsidP="00034332">
            <w:pPr>
              <w:numPr>
                <w:ilvl w:val="0"/>
                <w:numId w:val="8"/>
              </w:numPr>
              <w:spacing w:line="276" w:lineRule="auto"/>
              <w:ind w:left="14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5B4">
              <w:rPr>
                <w:rFonts w:ascii="Arial" w:hAnsi="Arial" w:cs="Arial"/>
                <w:sz w:val="20"/>
                <w:szCs w:val="20"/>
              </w:rPr>
              <w:t xml:space="preserve">możliwość podłączenia do oprogramowania </w:t>
            </w:r>
            <w:proofErr w:type="spellStart"/>
            <w:r w:rsidRPr="00B075B4">
              <w:rPr>
                <w:rFonts w:ascii="Arial" w:hAnsi="Arial" w:cs="Arial"/>
                <w:sz w:val="20"/>
                <w:szCs w:val="20"/>
              </w:rPr>
              <w:t>gisowego</w:t>
            </w:r>
            <w:proofErr w:type="spellEnd"/>
            <w:r w:rsidRPr="00B075B4">
              <w:rPr>
                <w:rFonts w:ascii="Arial" w:hAnsi="Arial" w:cs="Arial"/>
                <w:sz w:val="20"/>
                <w:szCs w:val="20"/>
              </w:rPr>
              <w:t xml:space="preserve">, np. </w:t>
            </w:r>
            <w:proofErr w:type="spellStart"/>
            <w:r w:rsidRPr="00B075B4">
              <w:rPr>
                <w:rFonts w:ascii="Arial" w:hAnsi="Arial" w:cs="Arial"/>
                <w:sz w:val="20"/>
                <w:szCs w:val="20"/>
              </w:rPr>
              <w:t>Qgis</w:t>
            </w:r>
            <w:proofErr w:type="spellEnd"/>
            <w:r w:rsidR="00FA394C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56BD275" w14:textId="77777777" w:rsidR="00B075B4" w:rsidRPr="00B075B4" w:rsidRDefault="00B075B4" w:rsidP="00034332">
            <w:pPr>
              <w:numPr>
                <w:ilvl w:val="0"/>
                <w:numId w:val="14"/>
              </w:numPr>
              <w:spacing w:line="276" w:lineRule="auto"/>
              <w:ind w:left="1165"/>
              <w:jc w:val="both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B075B4">
              <w:rPr>
                <w:rFonts w:ascii="Arial" w:hAnsi="Arial" w:cs="Arial"/>
                <w:sz w:val="20"/>
                <w:szCs w:val="20"/>
              </w:rPr>
              <w:t>panel użytkownika zewnętrznego - wyszukanie obszaru i przeglądanie aktualnych danych.</w:t>
            </w:r>
          </w:p>
          <w:p w14:paraId="5A9A4DBA" w14:textId="28AD6150" w:rsidR="00B075B4" w:rsidRPr="00034332" w:rsidRDefault="00B075B4" w:rsidP="00FA394C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x-none"/>
              </w:rPr>
            </w:pPr>
            <w:r w:rsidRPr="00B075B4">
              <w:rPr>
                <w:rFonts w:ascii="Arial" w:hAnsi="Arial" w:cs="Arial"/>
                <w:sz w:val="20"/>
                <w:szCs w:val="20"/>
              </w:rPr>
              <w:t xml:space="preserve">dostęp do danych historycznych (danych znajdujących się w zasobach GDOŚ przechowywanych aktualnie poza systemami – pliki bazy MS Access oraz pliki </w:t>
            </w:r>
            <w:proofErr w:type="spellStart"/>
            <w:r w:rsidRPr="00B075B4">
              <w:rPr>
                <w:rFonts w:ascii="Arial" w:hAnsi="Arial" w:cs="Arial"/>
                <w:sz w:val="20"/>
                <w:szCs w:val="20"/>
              </w:rPr>
              <w:t>shp</w:t>
            </w:r>
            <w:proofErr w:type="spellEnd"/>
            <w:r w:rsidRPr="00B075B4">
              <w:rPr>
                <w:rFonts w:ascii="Arial" w:hAnsi="Arial" w:cs="Arial"/>
                <w:sz w:val="20"/>
                <w:szCs w:val="20"/>
              </w:rPr>
              <w:t xml:space="preserve"> – 1-2 pliki /1 rok oraz), możliwość wyszukania danych z danego okresu</w:t>
            </w:r>
            <w:r w:rsidR="00E91F0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928AAA6" w14:textId="3DF42773" w:rsidR="00E91F05" w:rsidRPr="00B075B4" w:rsidRDefault="00E91F05" w:rsidP="00034332">
            <w:pPr>
              <w:spacing w:line="276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x-none"/>
              </w:rPr>
            </w:pPr>
          </w:p>
        </w:tc>
      </w:tr>
      <w:tr w:rsidR="00B075B4" w:rsidRPr="00B075B4" w14:paraId="64020DA7" w14:textId="77777777" w:rsidTr="00B075B4">
        <w:tc>
          <w:tcPr>
            <w:tcW w:w="8920" w:type="dxa"/>
            <w:shd w:val="clear" w:color="auto" w:fill="E2EFD9" w:themeFill="accent6" w:themeFillTint="33"/>
          </w:tcPr>
          <w:p w14:paraId="3C1A9CE7" w14:textId="76CB64C0" w:rsidR="00B075B4" w:rsidRPr="00B075B4" w:rsidRDefault="00B075B4" w:rsidP="0092423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</w:pPr>
            <w:r w:rsidRPr="00B075B4"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  <w:lastRenderedPageBreak/>
              <w:t>SERWIS MAPOWY</w:t>
            </w:r>
          </w:p>
        </w:tc>
      </w:tr>
      <w:tr w:rsidR="00B075B4" w:rsidRPr="00B075B4" w14:paraId="5482D473" w14:textId="77777777" w:rsidTr="00B075B4">
        <w:tc>
          <w:tcPr>
            <w:tcW w:w="8920" w:type="dxa"/>
            <w:tcBorders>
              <w:bottom w:val="single" w:sz="4" w:space="0" w:color="auto"/>
            </w:tcBorders>
          </w:tcPr>
          <w:p w14:paraId="3CE213EC" w14:textId="461C9E7E" w:rsidR="00B075B4" w:rsidRPr="00B075B4" w:rsidRDefault="00B075B4" w:rsidP="0003433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B075B4">
              <w:rPr>
                <w:rFonts w:ascii="Arial" w:hAnsi="Arial" w:cs="Arial"/>
                <w:sz w:val="20"/>
                <w:szCs w:val="20"/>
                <w:lang w:bidi="hi-IN"/>
              </w:rPr>
              <w:t>Aktualnie w odniesieniu do danych przestrzennych obszarów Natura 2000 można wskazać kwestie problemowe, które należy rozważyć budując system Natura 2000</w:t>
            </w:r>
            <w:r w:rsidR="00E91F05">
              <w:rPr>
                <w:rFonts w:ascii="Arial" w:hAnsi="Arial" w:cs="Arial"/>
                <w:sz w:val="20"/>
                <w:szCs w:val="20"/>
                <w:lang w:bidi="hi-IN"/>
              </w:rPr>
              <w:t>:</w:t>
            </w:r>
          </w:p>
          <w:p w14:paraId="48230BFE" w14:textId="77777777" w:rsidR="00B075B4" w:rsidRPr="00B075B4" w:rsidRDefault="00B075B4" w:rsidP="00034332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after="40" w:line="276" w:lineRule="auto"/>
              <w:ind w:left="74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B075B4">
              <w:rPr>
                <w:rFonts w:ascii="Arial" w:hAnsi="Arial" w:cs="Arial"/>
                <w:sz w:val="20"/>
                <w:szCs w:val="20"/>
                <w:lang w:bidi="hi-IN"/>
              </w:rPr>
              <w:t xml:space="preserve">brak dostępu do danych historycznych </w:t>
            </w:r>
          </w:p>
          <w:p w14:paraId="038FDF27" w14:textId="77777777" w:rsidR="00B075B4" w:rsidRPr="00B075B4" w:rsidRDefault="00B075B4" w:rsidP="00034332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after="40" w:line="276" w:lineRule="auto"/>
              <w:ind w:left="74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B075B4">
              <w:rPr>
                <w:rFonts w:ascii="Arial" w:hAnsi="Arial" w:cs="Arial"/>
                <w:sz w:val="20"/>
                <w:szCs w:val="20"/>
                <w:lang w:bidi="hi-IN"/>
              </w:rPr>
              <w:t>zmiana granic nie jest dokumentowana w żaden sposób (etapy zmiany granic)</w:t>
            </w:r>
          </w:p>
          <w:p w14:paraId="41708068" w14:textId="77777777" w:rsidR="00B075B4" w:rsidRPr="00B075B4" w:rsidRDefault="00B075B4" w:rsidP="00034332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after="40" w:line="276" w:lineRule="auto"/>
              <w:ind w:left="74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B075B4">
              <w:rPr>
                <w:rFonts w:ascii="Arial" w:hAnsi="Arial" w:cs="Arial"/>
                <w:sz w:val="20"/>
                <w:szCs w:val="20"/>
                <w:lang w:bidi="hi-IN"/>
              </w:rPr>
              <w:t>w procesie zmiany granic brak wersjonowania danych</w:t>
            </w:r>
          </w:p>
          <w:p w14:paraId="13FAFA30" w14:textId="77777777" w:rsidR="00B075B4" w:rsidRPr="00B075B4" w:rsidRDefault="00B075B4" w:rsidP="00034332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after="40" w:line="276" w:lineRule="auto"/>
              <w:ind w:left="74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  <w:lang w:eastAsia="zh-CN" w:bidi="hi-IN"/>
              </w:rPr>
            </w:pPr>
            <w:r w:rsidRPr="00B075B4">
              <w:rPr>
                <w:rFonts w:ascii="Arial" w:hAnsi="Arial" w:cs="Arial"/>
                <w:bCs/>
                <w:sz w:val="20"/>
                <w:szCs w:val="20"/>
                <w:lang w:eastAsia="zh-CN" w:bidi="hi-IN"/>
              </w:rPr>
              <w:t>brak centralnego repozytorium danych przestrzennych – dane trzymane są na dyskach</w:t>
            </w:r>
          </w:p>
          <w:p w14:paraId="1E5CC633" w14:textId="77777777" w:rsidR="00B075B4" w:rsidRPr="00B075B4" w:rsidRDefault="00B075B4" w:rsidP="00034332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after="40" w:line="276" w:lineRule="auto"/>
              <w:ind w:left="74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eastAsia="zh-CN" w:bidi="hi-IN"/>
              </w:rPr>
            </w:pPr>
            <w:r w:rsidRPr="00B075B4">
              <w:rPr>
                <w:rFonts w:ascii="Arial" w:hAnsi="Arial" w:cs="Arial"/>
                <w:sz w:val="20"/>
                <w:szCs w:val="20"/>
                <w:lang w:eastAsia="zh-CN" w:bidi="hi-IN"/>
              </w:rPr>
              <w:t>brak dostępu do danych o kompensacjach wykonanych w trybie art. 6.4 dyrektywy siedliskowej</w:t>
            </w:r>
          </w:p>
          <w:p w14:paraId="682C664C" w14:textId="7B8AEAD3" w:rsidR="00B075B4" w:rsidRPr="00B075B4" w:rsidRDefault="00B075B4" w:rsidP="0092423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zh-CN" w:bidi="hi-IN"/>
              </w:rPr>
            </w:pPr>
            <w:r w:rsidRPr="00B075B4">
              <w:rPr>
                <w:rFonts w:ascii="Arial" w:hAnsi="Arial" w:cs="Arial"/>
                <w:bCs/>
                <w:sz w:val="20"/>
                <w:szCs w:val="20"/>
                <w:lang w:eastAsia="zh-CN" w:bidi="hi-IN"/>
              </w:rPr>
              <w:t>Serwis mapowy dostępny dla użytkowników zalogowanych (instytucjonalnych)</w:t>
            </w:r>
            <w:r w:rsidR="00E91F05">
              <w:rPr>
                <w:rFonts w:ascii="Arial" w:hAnsi="Arial" w:cs="Arial"/>
                <w:bCs/>
                <w:sz w:val="20"/>
                <w:szCs w:val="20"/>
                <w:lang w:eastAsia="zh-CN" w:bidi="hi-IN"/>
              </w:rPr>
              <w:t>:</w:t>
            </w:r>
          </w:p>
          <w:p w14:paraId="0A5D4E4D" w14:textId="3506F8B0" w:rsidR="00B075B4" w:rsidRPr="00B075B4" w:rsidRDefault="00B075B4" w:rsidP="0092423F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zh-CN" w:bidi="hi-IN"/>
              </w:rPr>
            </w:pPr>
            <w:r w:rsidRPr="00B075B4">
              <w:rPr>
                <w:rFonts w:ascii="Arial" w:hAnsi="Arial" w:cs="Arial"/>
                <w:sz w:val="20"/>
                <w:szCs w:val="20"/>
                <w:lang w:bidi="hi-IN"/>
              </w:rPr>
              <w:t xml:space="preserve">Serwis powinien umożliwiać obsługę danych przestrzennych, wraz z ich edycją </w:t>
            </w:r>
            <w:r w:rsidR="00E91F05">
              <w:rPr>
                <w:rFonts w:ascii="Arial" w:hAnsi="Arial" w:cs="Arial"/>
                <w:sz w:val="20"/>
                <w:szCs w:val="20"/>
                <w:lang w:bidi="hi-IN"/>
              </w:rPr>
              <w:br/>
            </w:r>
            <w:r w:rsidRPr="00B075B4">
              <w:rPr>
                <w:rFonts w:ascii="Arial" w:hAnsi="Arial" w:cs="Arial"/>
                <w:sz w:val="20"/>
                <w:szCs w:val="20"/>
                <w:lang w:bidi="hi-IN"/>
              </w:rPr>
              <w:t>i możliwością wersjonowania przez wielu użytkowników (pojedynczo, ale z opcją kto dokonał poprawek)</w:t>
            </w:r>
            <w:r w:rsidR="00E91F05">
              <w:rPr>
                <w:rFonts w:ascii="Arial" w:hAnsi="Arial" w:cs="Arial"/>
                <w:sz w:val="20"/>
                <w:szCs w:val="20"/>
                <w:lang w:bidi="hi-IN"/>
              </w:rPr>
              <w:t>;</w:t>
            </w:r>
          </w:p>
          <w:p w14:paraId="38918789" w14:textId="227D9864" w:rsidR="00B075B4" w:rsidRPr="00B075B4" w:rsidRDefault="00B075B4" w:rsidP="0092423F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zh-CN" w:bidi="hi-IN"/>
              </w:rPr>
            </w:pPr>
            <w:r w:rsidRPr="00B075B4">
              <w:rPr>
                <w:rFonts w:ascii="Arial" w:hAnsi="Arial" w:cs="Arial"/>
                <w:bCs/>
                <w:sz w:val="20"/>
                <w:szCs w:val="20"/>
                <w:lang w:eastAsia="zh-CN" w:bidi="hi-IN"/>
              </w:rPr>
              <w:t>Możliwość przechowywania plików historycznych i pobierania przez upoważnione osoby – pobieranie rejestrowane</w:t>
            </w:r>
            <w:r w:rsidR="00E91F05">
              <w:rPr>
                <w:rFonts w:ascii="Arial" w:hAnsi="Arial" w:cs="Arial"/>
                <w:bCs/>
                <w:sz w:val="20"/>
                <w:szCs w:val="20"/>
                <w:lang w:eastAsia="zh-CN" w:bidi="hi-IN"/>
              </w:rPr>
              <w:t>.</w:t>
            </w:r>
          </w:p>
          <w:p w14:paraId="4D1442F5" w14:textId="577EFE1C" w:rsidR="0092423F" w:rsidRDefault="00B075B4" w:rsidP="0092423F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zh-CN" w:bidi="hi-IN"/>
              </w:rPr>
            </w:pPr>
            <w:r w:rsidRPr="00B075B4">
              <w:rPr>
                <w:rFonts w:ascii="Arial" w:hAnsi="Arial" w:cs="Arial"/>
                <w:bCs/>
                <w:sz w:val="20"/>
                <w:szCs w:val="20"/>
                <w:lang w:eastAsia="zh-CN" w:bidi="hi-IN"/>
              </w:rPr>
              <w:t xml:space="preserve">Można rozważyć włączenie serwisu mapowego do </w:t>
            </w:r>
            <w:proofErr w:type="spellStart"/>
            <w:r w:rsidRPr="00B075B4">
              <w:rPr>
                <w:rFonts w:ascii="Arial" w:hAnsi="Arial" w:cs="Arial"/>
                <w:bCs/>
                <w:sz w:val="20"/>
                <w:szCs w:val="20"/>
                <w:lang w:eastAsia="zh-CN" w:bidi="hi-IN"/>
              </w:rPr>
              <w:t>Geoserwisu</w:t>
            </w:r>
            <w:proofErr w:type="spellEnd"/>
            <w:r w:rsidR="00E91F05">
              <w:rPr>
                <w:rFonts w:ascii="Arial" w:hAnsi="Arial" w:cs="Arial"/>
                <w:bCs/>
                <w:sz w:val="20"/>
                <w:szCs w:val="20"/>
                <w:lang w:eastAsia="zh-CN" w:bidi="hi-IN"/>
              </w:rPr>
              <w:t>,</w:t>
            </w:r>
            <w:r w:rsidRPr="00B075B4">
              <w:rPr>
                <w:rFonts w:ascii="Arial" w:hAnsi="Arial" w:cs="Arial"/>
                <w:bCs/>
                <w:sz w:val="20"/>
                <w:szCs w:val="20"/>
                <w:lang w:eastAsia="zh-CN" w:bidi="hi-IN"/>
              </w:rPr>
              <w:t xml:space="preserve"> lub jako część serwisu internetowego.</w:t>
            </w:r>
          </w:p>
          <w:p w14:paraId="3DD2A14D" w14:textId="39E62488" w:rsidR="00E91F05" w:rsidRPr="00B075B4" w:rsidRDefault="00E91F05" w:rsidP="0092423F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zh-CN" w:bidi="hi-IN"/>
              </w:rPr>
            </w:pPr>
          </w:p>
        </w:tc>
      </w:tr>
      <w:tr w:rsidR="00B075B4" w:rsidRPr="00B075B4" w14:paraId="085E603B" w14:textId="77777777" w:rsidTr="00B075B4">
        <w:tc>
          <w:tcPr>
            <w:tcW w:w="8920" w:type="dxa"/>
            <w:shd w:val="clear" w:color="auto" w:fill="E2EFD9" w:themeFill="accent6" w:themeFillTint="33"/>
          </w:tcPr>
          <w:p w14:paraId="3A1D1293" w14:textId="34F1CD6B" w:rsidR="00B075B4" w:rsidRPr="00B075B4" w:rsidRDefault="0092423F" w:rsidP="0092423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x-none"/>
              </w:rPr>
            </w:pPr>
            <w:r>
              <w:br w:type="page"/>
            </w:r>
            <w:r w:rsidR="00B075B4" w:rsidRPr="00B075B4"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  <w:t>SERWIS INTERNETOWY</w:t>
            </w:r>
          </w:p>
        </w:tc>
      </w:tr>
      <w:tr w:rsidR="00B075B4" w:rsidRPr="00B075B4" w14:paraId="184BCDDE" w14:textId="77777777" w:rsidTr="00B075B4">
        <w:tc>
          <w:tcPr>
            <w:tcW w:w="8920" w:type="dxa"/>
          </w:tcPr>
          <w:p w14:paraId="307E50A9" w14:textId="77777777" w:rsidR="00B075B4" w:rsidRPr="00B075B4" w:rsidRDefault="00B075B4" w:rsidP="00034332">
            <w:pPr>
              <w:spacing w:line="276" w:lineRule="auto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 xml:space="preserve">Serwis internetowy to główne miejsce agregujące informacje pochodzące z całego Systemu. </w:t>
            </w:r>
          </w:p>
          <w:p w14:paraId="78E92A0C" w14:textId="5822DE6C" w:rsidR="00B075B4" w:rsidRPr="00B075B4" w:rsidRDefault="00B075B4" w:rsidP="0092423F">
            <w:pPr>
              <w:numPr>
                <w:ilvl w:val="0"/>
                <w:numId w:val="18"/>
              </w:numPr>
              <w:spacing w:line="276" w:lineRule="auto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Serwis powinien umożliwiać publikację aktualności, automatyczną publikację na stronie głównej zmian dokonanych w „kartach” obszarów [ew. decyzja administratora czy zmiana zatwierdzona ma zostać automatycznie opublikowana na stronie głównej]</w:t>
            </w:r>
            <w:r w:rsidR="00E91F05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;</w:t>
            </w:r>
          </w:p>
          <w:p w14:paraId="23FF1994" w14:textId="667A8150" w:rsidR="00B075B4" w:rsidRPr="00B075B4" w:rsidRDefault="00B075B4" w:rsidP="0092423F">
            <w:pPr>
              <w:numPr>
                <w:ilvl w:val="0"/>
                <w:numId w:val="18"/>
              </w:numPr>
              <w:spacing w:line="276" w:lineRule="auto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Serwis powinien zapewniać możliwość publikacji danych dotyczących każdego obszaru Natura 2000 (można wykorzystać obecny mechanizm CRFOP lub go zmodyfikować)</w:t>
            </w:r>
            <w:r w:rsidR="00E91F05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;</w:t>
            </w:r>
          </w:p>
          <w:p w14:paraId="18693CBD" w14:textId="044F2A77" w:rsidR="00B075B4" w:rsidRPr="00E91F05" w:rsidRDefault="00B075B4" w:rsidP="00034332">
            <w:pPr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x-none"/>
              </w:rPr>
            </w:pPr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Z poziomu serwisu jest dostęp do informacji o każdym obszarze Natura 2000 – dane dotyczące obszaru są pobierane i przechowywane w bazie danych</w:t>
            </w:r>
            <w:r w:rsidR="00E91F05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 xml:space="preserve">, </w:t>
            </w:r>
            <w:r w:rsidR="00E91F05" w:rsidRPr="00E91F05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n</w:t>
            </w:r>
            <w:r w:rsidRPr="00E91F05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 xml:space="preserve">p. na wzór https://inpn.mnhn.fr/site/natura2000/FR5300007 </w:t>
            </w:r>
          </w:p>
        </w:tc>
      </w:tr>
    </w:tbl>
    <w:p w14:paraId="279E6E35" w14:textId="77777777" w:rsidR="006C7BB7" w:rsidRPr="00B075B4" w:rsidRDefault="006C7BB7" w:rsidP="0092423F">
      <w:pPr>
        <w:spacing w:line="276" w:lineRule="auto"/>
        <w:ind w:left="142"/>
        <w:rPr>
          <w:rFonts w:ascii="Arial" w:hAnsi="Arial" w:cs="Arial"/>
          <w:sz w:val="20"/>
          <w:szCs w:val="20"/>
          <w:lang w:eastAsia="x-none"/>
        </w:rPr>
      </w:pPr>
    </w:p>
    <w:p w14:paraId="5311B336" w14:textId="57ED581E" w:rsidR="00B075B4" w:rsidRPr="00B075B4" w:rsidRDefault="00B075B4" w:rsidP="003D0FF2">
      <w:pPr>
        <w:pStyle w:val="Nagwek3"/>
      </w:pPr>
      <w:bookmarkStart w:id="9" w:name="_Toc123821480"/>
      <w:r w:rsidRPr="00B075B4">
        <w:t>2.3.</w:t>
      </w:r>
      <w:r w:rsidRPr="00B075B4">
        <w:rPr>
          <w:lang w:val="pl-PL"/>
        </w:rPr>
        <w:t xml:space="preserve">2  </w:t>
      </w:r>
      <w:r w:rsidRPr="00B075B4">
        <w:t>System Zarządzania Ochroną Przyrody (SZOP)</w:t>
      </w:r>
      <w:bookmarkEnd w:id="9"/>
    </w:p>
    <w:p w14:paraId="01EF852D" w14:textId="61819F13" w:rsidR="00B075B4" w:rsidRPr="00B075B4" w:rsidRDefault="00B075B4" w:rsidP="0092423F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B075B4">
        <w:rPr>
          <w:rFonts w:ascii="Arial" w:hAnsi="Arial" w:cs="Arial"/>
          <w:sz w:val="20"/>
          <w:szCs w:val="20"/>
        </w:rPr>
        <w:t>System powstał jako narzędzie wspierające zarządzanie i nadzór nad realizacją działań wynikających z aktów prawa miejscowego</w:t>
      </w:r>
      <w:r w:rsidR="00E91F05">
        <w:rPr>
          <w:rFonts w:ascii="Arial" w:hAnsi="Arial" w:cs="Arial"/>
          <w:sz w:val="20"/>
          <w:szCs w:val="20"/>
        </w:rPr>
        <w:t>,</w:t>
      </w:r>
      <w:r w:rsidRPr="00B075B4">
        <w:rPr>
          <w:rFonts w:ascii="Arial" w:hAnsi="Arial" w:cs="Arial"/>
          <w:sz w:val="20"/>
          <w:szCs w:val="20"/>
        </w:rPr>
        <w:t xml:space="preserve"> ustanowionych dla obszarów Natura 2000 i rezerwatów przyrody oraz planowania potrzeb w zakresie środków finansowych. System zapewnia dostęp do dokumentacji dotyczącej danej formy ochrony przyrody i dokumentacji zgromadzonej w jednostce (repozytorium), </w:t>
      </w:r>
      <w:r w:rsidR="00E91F05">
        <w:rPr>
          <w:rFonts w:ascii="Arial" w:hAnsi="Arial" w:cs="Arial"/>
          <w:sz w:val="20"/>
          <w:szCs w:val="20"/>
        </w:rPr>
        <w:br/>
      </w:r>
      <w:r w:rsidRPr="00B075B4">
        <w:rPr>
          <w:rFonts w:ascii="Arial" w:hAnsi="Arial" w:cs="Arial"/>
          <w:sz w:val="20"/>
          <w:szCs w:val="20"/>
        </w:rPr>
        <w:t xml:space="preserve">a także pozwala na generowanie prostych raportów, w tym na potrzeby sprawozdawczości do Komisji Europejskiej. </w:t>
      </w:r>
    </w:p>
    <w:p w14:paraId="5CD4CFA2" w14:textId="31FDC041" w:rsidR="00B075B4" w:rsidRPr="00B075B4" w:rsidRDefault="00B075B4" w:rsidP="0092423F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B075B4">
        <w:rPr>
          <w:rFonts w:ascii="Arial" w:hAnsi="Arial" w:cs="Arial"/>
          <w:sz w:val="20"/>
          <w:szCs w:val="20"/>
        </w:rPr>
        <w:t xml:space="preserve">Zasadniczo system działa poprawnie, w ramach realizacji projektu planuje się jego modernizację umożliwiające wprowadzenie dodatkowych funkcjonalności oraz zapewnienie integralności danych </w:t>
      </w:r>
      <w:r w:rsidR="00E91F05">
        <w:rPr>
          <w:rFonts w:ascii="Arial" w:hAnsi="Arial" w:cs="Arial"/>
          <w:sz w:val="20"/>
          <w:szCs w:val="20"/>
        </w:rPr>
        <w:br/>
      </w:r>
      <w:r w:rsidRPr="00B075B4">
        <w:rPr>
          <w:rFonts w:ascii="Arial" w:hAnsi="Arial" w:cs="Arial"/>
          <w:sz w:val="20"/>
          <w:szCs w:val="20"/>
        </w:rPr>
        <w:t>z systemem Natura 2000.</w:t>
      </w:r>
    </w:p>
    <w:p w14:paraId="6B2E7436" w14:textId="77777777" w:rsidR="00B075B4" w:rsidRPr="00B075B4" w:rsidRDefault="00B075B4" w:rsidP="0092423F">
      <w:pPr>
        <w:spacing w:line="276" w:lineRule="auto"/>
        <w:ind w:left="142"/>
        <w:jc w:val="both"/>
        <w:rPr>
          <w:rFonts w:ascii="Arial" w:hAnsi="Arial" w:cs="Arial"/>
          <w:sz w:val="20"/>
          <w:szCs w:val="20"/>
          <w:lang w:eastAsia="x-none"/>
        </w:rPr>
      </w:pPr>
      <w:r w:rsidRPr="00B075B4">
        <w:rPr>
          <w:rFonts w:ascii="Arial" w:hAnsi="Arial" w:cs="Arial"/>
          <w:sz w:val="20"/>
          <w:szCs w:val="20"/>
          <w:lang w:eastAsia="x-none"/>
        </w:rPr>
        <w:t>Ewentualne rozważenie integracji SZOP z Systemem Natura 2000 (nowy format SDF przewiduje konieczność wskazania działań ochronnych), możliwość integracji SZOP z Systemem Bank Danych o Zasobach Przyrodniczych (system nie jest objęty przedmiotowym projektem).</w:t>
      </w:r>
    </w:p>
    <w:p w14:paraId="702D1DD8" w14:textId="77777777" w:rsidR="00B075B4" w:rsidRPr="00B075B4" w:rsidRDefault="00B075B4" w:rsidP="00034332">
      <w:pPr>
        <w:spacing w:line="276" w:lineRule="auto"/>
        <w:ind w:left="142"/>
        <w:jc w:val="both"/>
        <w:rPr>
          <w:rFonts w:ascii="Arial" w:hAnsi="Arial" w:cs="Arial"/>
          <w:sz w:val="20"/>
          <w:szCs w:val="20"/>
          <w:lang w:eastAsia="x-none"/>
        </w:rPr>
      </w:pPr>
      <w:r w:rsidRPr="00B075B4">
        <w:rPr>
          <w:rFonts w:ascii="Arial" w:hAnsi="Arial" w:cs="Arial"/>
          <w:sz w:val="20"/>
          <w:szCs w:val="20"/>
          <w:lang w:eastAsia="x-none"/>
        </w:rPr>
        <w:t xml:space="preserve">Użytkownicy aplikacji SZOP zgłaszają potrzebę jej rozbudowy o informację przestrzenną. Obecnie SZOP gromadzi dane opisowe, bez możliwości wizualizacji map oraz pracy z danymi przestrzennymi (GIS) – na chwilę obecną nie ma też tego typu danych. Może to być jeden z prawdopodobnych kierunków rozwoju aplikacji </w:t>
      </w:r>
    </w:p>
    <w:p w14:paraId="0DDEECC5" w14:textId="77777777" w:rsidR="00B075B4" w:rsidRPr="00B075B4" w:rsidRDefault="00B075B4" w:rsidP="0092423F">
      <w:pPr>
        <w:spacing w:line="276" w:lineRule="auto"/>
        <w:ind w:left="142"/>
        <w:rPr>
          <w:rFonts w:ascii="Arial" w:hAnsi="Arial" w:cs="Arial"/>
          <w:sz w:val="20"/>
          <w:szCs w:val="20"/>
          <w:lang w:eastAsia="x-none"/>
        </w:rPr>
      </w:pPr>
    </w:p>
    <w:p w14:paraId="3C2DFA70" w14:textId="77777777" w:rsidR="00B075B4" w:rsidRPr="00B075B4" w:rsidRDefault="00B075B4" w:rsidP="0092423F">
      <w:pPr>
        <w:spacing w:line="276" w:lineRule="auto"/>
        <w:ind w:left="142"/>
        <w:rPr>
          <w:rFonts w:ascii="Arial" w:hAnsi="Arial" w:cs="Arial"/>
          <w:sz w:val="20"/>
          <w:szCs w:val="20"/>
          <w:lang w:eastAsia="x-none"/>
        </w:rPr>
      </w:pPr>
      <w:r w:rsidRPr="00B075B4">
        <w:rPr>
          <w:rFonts w:ascii="Arial" w:hAnsi="Arial" w:cs="Arial"/>
          <w:sz w:val="20"/>
          <w:szCs w:val="20"/>
          <w:lang w:eastAsia="x-none"/>
        </w:rPr>
        <w:t>Modernizacja Systemu ma zapewnić:</w:t>
      </w:r>
    </w:p>
    <w:p w14:paraId="4AED6F5B" w14:textId="77777777" w:rsidR="00B075B4" w:rsidRPr="00B075B4" w:rsidRDefault="00B075B4" w:rsidP="0092423F">
      <w:pPr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  <w:sz w:val="20"/>
          <w:szCs w:val="20"/>
          <w:lang w:eastAsia="x-none"/>
        </w:rPr>
      </w:pPr>
      <w:r w:rsidRPr="00B075B4">
        <w:rPr>
          <w:rFonts w:ascii="Arial" w:eastAsia="SimSun" w:hAnsi="Arial" w:cs="Arial"/>
          <w:sz w:val="20"/>
          <w:szCs w:val="20"/>
          <w:lang w:eastAsia="zh-CN" w:bidi="hi-IN"/>
        </w:rPr>
        <w:lastRenderedPageBreak/>
        <w:t>przebudowę aplikacji webowej - prezentację danych (</w:t>
      </w:r>
      <w:proofErr w:type="spellStart"/>
      <w:r w:rsidRPr="00B075B4">
        <w:rPr>
          <w:rFonts w:ascii="Arial" w:eastAsia="SimSun" w:hAnsi="Arial" w:cs="Arial"/>
          <w:sz w:val="20"/>
          <w:szCs w:val="20"/>
          <w:lang w:eastAsia="zh-CN" w:bidi="hi-IN"/>
        </w:rPr>
        <w:t>podzakładek</w:t>
      </w:r>
      <w:proofErr w:type="spellEnd"/>
      <w:r w:rsidRPr="00B075B4">
        <w:rPr>
          <w:rFonts w:ascii="Arial" w:eastAsia="SimSun" w:hAnsi="Arial" w:cs="Arial"/>
          <w:sz w:val="20"/>
          <w:szCs w:val="20"/>
          <w:lang w:eastAsia="zh-CN" w:bidi="hi-IN"/>
        </w:rPr>
        <w:t>) inny sposób powiązania dostępnych danych</w:t>
      </w:r>
      <w:r w:rsidRPr="00B075B4">
        <w:rPr>
          <w:rFonts w:ascii="Arial" w:hAnsi="Arial" w:cs="Arial"/>
          <w:sz w:val="20"/>
          <w:szCs w:val="20"/>
          <w:lang w:eastAsia="x-none"/>
        </w:rPr>
        <w:t xml:space="preserve"> [przykład modyfikacja aplikacji webowej SZOP w zakresie: zakładki „działania ochronne/nadzór nad obszarem” – stworzenie połączenia zakładek tak, aby były ze sobą powiązane – umożliwienie przejścia z danego działania ochronnego (w zakładce Działanie ochronne) do wszystkich działań z zakładki „Nadzór nad obszarem”, powiązanych z działaniem ochronnym]; </w:t>
      </w:r>
    </w:p>
    <w:p w14:paraId="11D5D9A4" w14:textId="2A11B6FA" w:rsidR="00B075B4" w:rsidRPr="00B075B4" w:rsidRDefault="00B075B4" w:rsidP="0092423F">
      <w:pPr>
        <w:numPr>
          <w:ilvl w:val="0"/>
          <w:numId w:val="19"/>
        </w:numPr>
        <w:spacing w:after="0" w:line="276" w:lineRule="auto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B075B4">
        <w:rPr>
          <w:rFonts w:ascii="Arial" w:eastAsia="SimSun" w:hAnsi="Arial" w:cs="Arial"/>
          <w:sz w:val="20"/>
          <w:szCs w:val="20"/>
          <w:lang w:eastAsia="zh-CN" w:bidi="hi-IN"/>
        </w:rPr>
        <w:t>budowę modułu raportowego w ramach aplikacji webowej (obecnie gotowe raporty eksportowane do formatu xls) pozwalającego na wyszukiwanie danych po atrybutach, oraz prezentację wyników w postaci tabelarycznej</w:t>
      </w:r>
      <w:r w:rsidR="00E91F05">
        <w:rPr>
          <w:rFonts w:ascii="Arial" w:eastAsia="SimSun" w:hAnsi="Arial" w:cs="Arial"/>
          <w:sz w:val="20"/>
          <w:szCs w:val="20"/>
          <w:lang w:eastAsia="zh-CN" w:bidi="hi-IN"/>
        </w:rPr>
        <w:t>;</w:t>
      </w:r>
    </w:p>
    <w:p w14:paraId="540B2B6A" w14:textId="2B57FD8E" w:rsidR="00B075B4" w:rsidRPr="00B075B4" w:rsidRDefault="00B075B4" w:rsidP="0092423F">
      <w:pPr>
        <w:numPr>
          <w:ilvl w:val="0"/>
          <w:numId w:val="19"/>
        </w:numPr>
        <w:spacing w:after="0" w:line="276" w:lineRule="auto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B075B4">
        <w:rPr>
          <w:rFonts w:ascii="Arial" w:eastAsia="SimSun" w:hAnsi="Arial" w:cs="Arial"/>
          <w:sz w:val="20"/>
          <w:szCs w:val="20"/>
          <w:lang w:eastAsia="zh-CN" w:bidi="hi-IN"/>
        </w:rPr>
        <w:t xml:space="preserve">generowanie raportów z poziomu aplikacji webowej – komponowanie atrybutów i filtrów </w:t>
      </w:r>
      <w:r w:rsidR="00E91F05">
        <w:rPr>
          <w:rFonts w:ascii="Arial" w:eastAsia="SimSun" w:hAnsi="Arial" w:cs="Arial"/>
          <w:sz w:val="20"/>
          <w:szCs w:val="20"/>
          <w:lang w:eastAsia="zh-CN" w:bidi="hi-IN"/>
        </w:rPr>
        <w:br/>
      </w:r>
      <w:r w:rsidRPr="00B075B4">
        <w:rPr>
          <w:rFonts w:ascii="Arial" w:eastAsia="SimSun" w:hAnsi="Arial" w:cs="Arial"/>
          <w:sz w:val="20"/>
          <w:szCs w:val="20"/>
          <w:lang w:eastAsia="zh-CN" w:bidi="hi-IN"/>
        </w:rPr>
        <w:t xml:space="preserve">i eksportu wyników w formatach </w:t>
      </w:r>
      <w:proofErr w:type="spellStart"/>
      <w:r w:rsidRPr="00B075B4">
        <w:rPr>
          <w:rFonts w:ascii="Arial" w:eastAsia="SimSun" w:hAnsi="Arial" w:cs="Arial"/>
          <w:sz w:val="20"/>
          <w:szCs w:val="20"/>
          <w:lang w:eastAsia="zh-CN" w:bidi="hi-IN"/>
        </w:rPr>
        <w:t>csv</w:t>
      </w:r>
      <w:proofErr w:type="spellEnd"/>
      <w:r w:rsidRPr="00B075B4">
        <w:rPr>
          <w:rFonts w:ascii="Arial" w:eastAsia="SimSun" w:hAnsi="Arial" w:cs="Arial"/>
          <w:sz w:val="20"/>
          <w:szCs w:val="20"/>
          <w:lang w:eastAsia="zh-CN" w:bidi="hi-IN"/>
        </w:rPr>
        <w:t xml:space="preserve">, </w:t>
      </w:r>
      <w:proofErr w:type="spellStart"/>
      <w:r w:rsidRPr="00B075B4">
        <w:rPr>
          <w:rFonts w:ascii="Arial" w:eastAsia="SimSun" w:hAnsi="Arial" w:cs="Arial"/>
          <w:sz w:val="20"/>
          <w:szCs w:val="20"/>
          <w:lang w:eastAsia="zh-CN" w:bidi="hi-IN"/>
        </w:rPr>
        <w:t>xlsx</w:t>
      </w:r>
      <w:proofErr w:type="spellEnd"/>
      <w:r w:rsidRPr="00B075B4">
        <w:rPr>
          <w:rFonts w:ascii="Arial" w:eastAsia="SimSun" w:hAnsi="Arial" w:cs="Arial"/>
          <w:sz w:val="20"/>
          <w:szCs w:val="20"/>
          <w:lang w:eastAsia="zh-CN" w:bidi="hi-IN"/>
        </w:rPr>
        <w:t xml:space="preserve">, </w:t>
      </w:r>
      <w:proofErr w:type="spellStart"/>
      <w:r w:rsidRPr="00B075B4">
        <w:rPr>
          <w:rFonts w:ascii="Arial" w:eastAsia="SimSun" w:hAnsi="Arial" w:cs="Arial"/>
          <w:sz w:val="20"/>
          <w:szCs w:val="20"/>
          <w:lang w:eastAsia="zh-CN" w:bidi="hi-IN"/>
        </w:rPr>
        <w:t>xml</w:t>
      </w:r>
      <w:proofErr w:type="spellEnd"/>
      <w:r w:rsidRPr="00B075B4">
        <w:rPr>
          <w:rFonts w:ascii="Arial" w:eastAsia="SimSun" w:hAnsi="Arial" w:cs="Arial"/>
          <w:sz w:val="20"/>
          <w:szCs w:val="20"/>
          <w:lang w:eastAsia="zh-CN" w:bidi="hi-IN"/>
        </w:rPr>
        <w:t>, zip</w:t>
      </w:r>
      <w:r w:rsidR="00E91F05">
        <w:rPr>
          <w:rFonts w:ascii="Arial" w:eastAsia="SimSun" w:hAnsi="Arial" w:cs="Arial"/>
          <w:sz w:val="20"/>
          <w:szCs w:val="20"/>
          <w:lang w:eastAsia="zh-CN" w:bidi="hi-IN"/>
        </w:rPr>
        <w:t>;</w:t>
      </w:r>
    </w:p>
    <w:p w14:paraId="4B8D5C3F" w14:textId="285D3391" w:rsidR="00B075B4" w:rsidRPr="00B075B4" w:rsidRDefault="00B075B4" w:rsidP="0092423F">
      <w:pPr>
        <w:numPr>
          <w:ilvl w:val="0"/>
          <w:numId w:val="19"/>
        </w:numPr>
        <w:spacing w:after="0" w:line="276" w:lineRule="auto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B075B4">
        <w:rPr>
          <w:rFonts w:ascii="Arial" w:eastAsia="SimSun" w:hAnsi="Arial" w:cs="Arial"/>
          <w:sz w:val="20"/>
          <w:szCs w:val="20"/>
          <w:lang w:eastAsia="zh-CN" w:bidi="hi-IN"/>
        </w:rPr>
        <w:t xml:space="preserve">możliwości przygotowania prostych raportów i </w:t>
      </w:r>
      <w:proofErr w:type="spellStart"/>
      <w:r w:rsidRPr="00B075B4">
        <w:rPr>
          <w:rFonts w:ascii="Arial" w:eastAsia="SimSun" w:hAnsi="Arial" w:cs="Arial"/>
          <w:sz w:val="20"/>
          <w:szCs w:val="20"/>
          <w:lang w:eastAsia="zh-CN" w:bidi="hi-IN"/>
        </w:rPr>
        <w:t>dashboardów</w:t>
      </w:r>
      <w:proofErr w:type="spellEnd"/>
      <w:r w:rsidRPr="00B075B4">
        <w:rPr>
          <w:rFonts w:ascii="Arial" w:eastAsia="SimSun" w:hAnsi="Arial" w:cs="Arial"/>
          <w:sz w:val="20"/>
          <w:szCs w:val="20"/>
          <w:lang w:eastAsia="zh-CN" w:bidi="hi-IN"/>
        </w:rPr>
        <w:t xml:space="preserve"> w oparciu o dane tabelaryczne</w:t>
      </w:r>
      <w:r w:rsidR="00E91F05">
        <w:rPr>
          <w:rFonts w:ascii="Arial" w:eastAsia="SimSun" w:hAnsi="Arial" w:cs="Arial"/>
          <w:sz w:val="20"/>
          <w:szCs w:val="20"/>
          <w:lang w:eastAsia="zh-CN" w:bidi="hi-IN"/>
        </w:rPr>
        <w:t>;</w:t>
      </w:r>
    </w:p>
    <w:p w14:paraId="0918B575" w14:textId="04A55616" w:rsidR="00B075B4" w:rsidRPr="00B075B4" w:rsidRDefault="00B075B4" w:rsidP="00034332">
      <w:pPr>
        <w:numPr>
          <w:ilvl w:val="0"/>
          <w:numId w:val="19"/>
        </w:numPr>
        <w:spacing w:after="120" w:line="276" w:lineRule="auto"/>
        <w:ind w:left="714" w:hanging="357"/>
        <w:jc w:val="both"/>
        <w:rPr>
          <w:rFonts w:ascii="Arial" w:hAnsi="Arial" w:cs="Arial"/>
          <w:sz w:val="20"/>
          <w:szCs w:val="20"/>
          <w:lang w:eastAsia="x-none"/>
        </w:rPr>
      </w:pPr>
      <w:r w:rsidRPr="00B075B4">
        <w:rPr>
          <w:rFonts w:ascii="Arial" w:hAnsi="Arial" w:cs="Arial"/>
          <w:sz w:val="20"/>
          <w:szCs w:val="20"/>
          <w:lang w:eastAsia="x-none"/>
        </w:rPr>
        <w:t xml:space="preserve">automatyczne/półautomatyczne zasilenie bazy danych informacjami z dziennika ustaw </w:t>
      </w:r>
      <w:r w:rsidR="00E91F05">
        <w:rPr>
          <w:rFonts w:ascii="Arial" w:hAnsi="Arial" w:cs="Arial"/>
          <w:sz w:val="20"/>
          <w:szCs w:val="20"/>
          <w:lang w:eastAsia="x-none"/>
        </w:rPr>
        <w:br/>
      </w:r>
      <w:r w:rsidRPr="00B075B4">
        <w:rPr>
          <w:rFonts w:ascii="Arial" w:hAnsi="Arial" w:cs="Arial"/>
          <w:sz w:val="20"/>
          <w:szCs w:val="20"/>
          <w:lang w:eastAsia="x-none"/>
        </w:rPr>
        <w:t>i dzienników wojewódzkich (</w:t>
      </w:r>
      <w:proofErr w:type="spellStart"/>
      <w:r w:rsidRPr="00B075B4">
        <w:rPr>
          <w:rFonts w:ascii="Arial" w:hAnsi="Arial" w:cs="Arial"/>
          <w:sz w:val="20"/>
          <w:szCs w:val="20"/>
          <w:lang w:eastAsia="x-none"/>
        </w:rPr>
        <w:t>api</w:t>
      </w:r>
      <w:proofErr w:type="spellEnd"/>
      <w:r w:rsidRPr="00B075B4">
        <w:rPr>
          <w:rFonts w:ascii="Arial" w:hAnsi="Arial" w:cs="Arial"/>
          <w:sz w:val="20"/>
          <w:szCs w:val="20"/>
          <w:lang w:eastAsia="x-none"/>
        </w:rPr>
        <w:t xml:space="preserve">), oraz dziennika komisji europejskiej z wykorzystaniem mechanizmów </w:t>
      </w:r>
      <w:proofErr w:type="spellStart"/>
      <w:r w:rsidRPr="00B075B4">
        <w:rPr>
          <w:rFonts w:ascii="Arial" w:hAnsi="Arial" w:cs="Arial"/>
          <w:sz w:val="20"/>
          <w:szCs w:val="20"/>
          <w:lang w:eastAsia="x-none"/>
        </w:rPr>
        <w:t>etl</w:t>
      </w:r>
      <w:proofErr w:type="spellEnd"/>
      <w:r w:rsidR="00E91F05">
        <w:rPr>
          <w:rFonts w:ascii="Arial" w:hAnsi="Arial" w:cs="Arial"/>
          <w:sz w:val="20"/>
          <w:szCs w:val="20"/>
          <w:lang w:eastAsia="x-none"/>
        </w:rPr>
        <w:t>.</w:t>
      </w:r>
    </w:p>
    <w:p w14:paraId="5D3C4EC5" w14:textId="1307D4B9" w:rsidR="00B075B4" w:rsidRPr="00B075B4" w:rsidRDefault="00B075B4" w:rsidP="0092423F">
      <w:pPr>
        <w:spacing w:after="200"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B075B4">
        <w:rPr>
          <w:rFonts w:ascii="Arial" w:hAnsi="Arial" w:cs="Arial"/>
          <w:sz w:val="20"/>
          <w:szCs w:val="20"/>
        </w:rPr>
        <w:t xml:space="preserve">Prawdopodobne jest, że w przyszłości będzie potrzeba publicznego udostępniania danych zgromadzonych w SZOP. Aplikacja nie była rozbudowywana w tym kierunku, gdyż do tej pory nie było takiego wymagania. Aplikacja SZOP jest wykorzystywana tylko w sieci VPN GDOŚ-RDOŚ. </w:t>
      </w:r>
      <w:r w:rsidR="00E91F05">
        <w:rPr>
          <w:rFonts w:ascii="Arial" w:hAnsi="Arial" w:cs="Arial"/>
          <w:sz w:val="20"/>
          <w:szCs w:val="20"/>
        </w:rPr>
        <w:br/>
      </w:r>
      <w:r w:rsidRPr="00B075B4">
        <w:rPr>
          <w:rFonts w:ascii="Arial" w:hAnsi="Arial" w:cs="Arial"/>
          <w:sz w:val="20"/>
          <w:szCs w:val="20"/>
        </w:rPr>
        <w:t xml:space="preserve">W przypadku decyzji o uruchomieniu publicznie dostępnych usług w oparciu o dane zgromadzone </w:t>
      </w:r>
      <w:r w:rsidR="00E91F05">
        <w:rPr>
          <w:rFonts w:ascii="Arial" w:hAnsi="Arial" w:cs="Arial"/>
          <w:sz w:val="20"/>
          <w:szCs w:val="20"/>
        </w:rPr>
        <w:br/>
      </w:r>
      <w:r w:rsidRPr="00B075B4">
        <w:rPr>
          <w:rFonts w:ascii="Arial" w:hAnsi="Arial" w:cs="Arial"/>
          <w:sz w:val="20"/>
          <w:szCs w:val="20"/>
        </w:rPr>
        <w:t>w SZOP, koniczne będzie zweryfikowanie zabezpieczeń aplikacji lub takie zaprojektowanie usług, aby korzystały np. z kopii bazy danych.</w:t>
      </w:r>
    </w:p>
    <w:p w14:paraId="5185BF34" w14:textId="2CD57AFC" w:rsidR="00B075B4" w:rsidRPr="00B075B4" w:rsidRDefault="00B075B4" w:rsidP="003D0FF2">
      <w:pPr>
        <w:pStyle w:val="Nagwek3"/>
      </w:pPr>
      <w:bookmarkStart w:id="10" w:name="_Hlk119382412"/>
      <w:bookmarkStart w:id="11" w:name="_Toc123821481"/>
      <w:r w:rsidRPr="00B075B4">
        <w:rPr>
          <w:lang w:val="pl-PL"/>
        </w:rPr>
        <w:t xml:space="preserve">2.3.3  </w:t>
      </w:r>
      <w:r w:rsidRPr="00B075B4">
        <w:t xml:space="preserve">System </w:t>
      </w:r>
      <w:proofErr w:type="spellStart"/>
      <w:r w:rsidRPr="00B075B4">
        <w:t>HaBiDES</w:t>
      </w:r>
      <w:proofErr w:type="spellEnd"/>
      <w:r w:rsidRPr="00B075B4">
        <w:t>+</w:t>
      </w:r>
      <w:bookmarkEnd w:id="11"/>
    </w:p>
    <w:bookmarkEnd w:id="10"/>
    <w:p w14:paraId="773D657F" w14:textId="314A886E" w:rsidR="00B075B4" w:rsidRPr="00B075B4" w:rsidRDefault="00B075B4" w:rsidP="0092423F">
      <w:pPr>
        <w:spacing w:line="276" w:lineRule="auto"/>
        <w:ind w:left="142"/>
        <w:jc w:val="both"/>
        <w:rPr>
          <w:rFonts w:ascii="Arial" w:hAnsi="Arial" w:cs="Arial"/>
          <w:sz w:val="20"/>
          <w:szCs w:val="20"/>
          <w:lang w:eastAsia="x-none"/>
        </w:rPr>
      </w:pPr>
      <w:r w:rsidRPr="00B075B4">
        <w:rPr>
          <w:rFonts w:ascii="Arial" w:hAnsi="Arial" w:cs="Arial"/>
          <w:sz w:val="20"/>
          <w:szCs w:val="20"/>
          <w:lang w:eastAsia="x-none"/>
        </w:rPr>
        <w:t xml:space="preserve">Zaprojektowanie i stworzenie systemu umożliwiającego gromadzenie danych z zakresu decyzji derogacyjnych na potrzeby ich raportowania zgodnie ze schematem formularza danych ‘HABIDES+ </w:t>
      </w:r>
      <w:proofErr w:type="spellStart"/>
      <w:r w:rsidRPr="00B075B4">
        <w:rPr>
          <w:rFonts w:ascii="Arial" w:hAnsi="Arial" w:cs="Arial"/>
          <w:sz w:val="20"/>
          <w:szCs w:val="20"/>
          <w:lang w:eastAsia="x-none"/>
        </w:rPr>
        <w:t>reporting</w:t>
      </w:r>
      <w:proofErr w:type="spellEnd"/>
      <w:r w:rsidRPr="00B075B4">
        <w:rPr>
          <w:rFonts w:ascii="Arial" w:hAnsi="Arial" w:cs="Arial"/>
          <w:sz w:val="20"/>
          <w:szCs w:val="20"/>
          <w:lang w:eastAsia="x-none"/>
        </w:rPr>
        <w:t xml:space="preserve"> </w:t>
      </w:r>
      <w:proofErr w:type="spellStart"/>
      <w:r w:rsidRPr="00B075B4">
        <w:rPr>
          <w:rFonts w:ascii="Arial" w:hAnsi="Arial" w:cs="Arial"/>
          <w:sz w:val="20"/>
          <w:szCs w:val="20"/>
          <w:lang w:eastAsia="x-none"/>
        </w:rPr>
        <w:t>tool</w:t>
      </w:r>
      <w:proofErr w:type="spellEnd"/>
      <w:r w:rsidRPr="00B075B4">
        <w:rPr>
          <w:rFonts w:ascii="Arial" w:hAnsi="Arial" w:cs="Arial"/>
          <w:sz w:val="20"/>
          <w:szCs w:val="20"/>
          <w:lang w:eastAsia="x-none"/>
        </w:rPr>
        <w:t xml:space="preserve">’, dostępnego pod adresem: </w:t>
      </w:r>
      <w:hyperlink r:id="rId8" w:history="1">
        <w:r w:rsidR="00E91F05" w:rsidRPr="005E7696">
          <w:rPr>
            <w:rStyle w:val="Hipercze"/>
            <w:rFonts w:ascii="Arial" w:hAnsi="Arial" w:cs="Arial"/>
            <w:sz w:val="20"/>
            <w:szCs w:val="20"/>
            <w:lang w:eastAsia="x-none"/>
          </w:rPr>
          <w:t>http://webforms.eionet.europa.eu/</w:t>
        </w:r>
      </w:hyperlink>
      <w:r w:rsidR="00E91F0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B075B4">
        <w:rPr>
          <w:rFonts w:ascii="Arial" w:hAnsi="Arial" w:cs="Arial"/>
          <w:sz w:val="20"/>
          <w:szCs w:val="20"/>
          <w:lang w:eastAsia="x-none"/>
        </w:rPr>
        <w:t>wraz z opracowaniem dokumentacji technicznej.</w:t>
      </w:r>
    </w:p>
    <w:p w14:paraId="096BBB71" w14:textId="77777777" w:rsidR="00B075B4" w:rsidRPr="00B075B4" w:rsidRDefault="00B075B4" w:rsidP="0092423F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B075B4">
        <w:rPr>
          <w:rFonts w:ascii="Arial" w:hAnsi="Arial" w:cs="Arial"/>
          <w:sz w:val="20"/>
          <w:szCs w:val="20"/>
        </w:rPr>
        <w:t>System powinien umożliwić w szczególności:</w:t>
      </w:r>
    </w:p>
    <w:p w14:paraId="05028CBC" w14:textId="77777777" w:rsidR="00B075B4" w:rsidRPr="00B075B4" w:rsidRDefault="00B075B4" w:rsidP="0092423F">
      <w:pPr>
        <w:pStyle w:val="Akapitzlist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4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B075B4">
        <w:rPr>
          <w:rFonts w:ascii="Arial" w:hAnsi="Arial" w:cs="Arial"/>
          <w:sz w:val="20"/>
          <w:szCs w:val="20"/>
        </w:rPr>
        <w:t>rejestrowanie danych wprowadzanych do decyzji administracyjnych, tj. czynność podlegającą odstępstwu, lokalizację do której odnosi się czynność (pkt – konkretna lokalizacja, poligon – obszar działki, gminy, powiatu, woj., kraju, obrębu, wydzielenia leśnego, nadleśnictwa itd.), okres obowiązywania zezwolenia (umożliwiający kontrolę terminów obowiązywania zezwoleń i rozliczania ich – otrzymania sprawozdań) w odniesieniu do poszczególnych gatunków;</w:t>
      </w:r>
    </w:p>
    <w:p w14:paraId="4DDDC1FE" w14:textId="77777777" w:rsidR="00B075B4" w:rsidRPr="00B075B4" w:rsidRDefault="00B075B4" w:rsidP="0092423F">
      <w:pPr>
        <w:pStyle w:val="Akapitzlist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4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B075B4">
        <w:rPr>
          <w:rFonts w:ascii="Arial" w:hAnsi="Arial" w:cs="Arial"/>
          <w:sz w:val="20"/>
          <w:szCs w:val="20"/>
        </w:rPr>
        <w:t>kontrolę wydawanych zezwoleń (pokrycie terminowe i terytorialne zezwoleń);</w:t>
      </w:r>
    </w:p>
    <w:p w14:paraId="4F6801DE" w14:textId="77777777" w:rsidR="00B075B4" w:rsidRPr="00B075B4" w:rsidRDefault="00B075B4" w:rsidP="0092423F">
      <w:pPr>
        <w:pStyle w:val="Akapitzlist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4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B075B4">
        <w:rPr>
          <w:rFonts w:ascii="Arial" w:hAnsi="Arial" w:cs="Arial"/>
          <w:sz w:val="20"/>
          <w:szCs w:val="20"/>
        </w:rPr>
        <w:t>kontrolę terminów wykonania zezwoleń;</w:t>
      </w:r>
    </w:p>
    <w:p w14:paraId="641C7E42" w14:textId="02E3580D" w:rsidR="00B075B4" w:rsidRDefault="00B075B4" w:rsidP="0092423F">
      <w:pPr>
        <w:pStyle w:val="Akapitzlist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4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B075B4">
        <w:rPr>
          <w:rFonts w:ascii="Arial" w:hAnsi="Arial" w:cs="Arial"/>
          <w:sz w:val="20"/>
          <w:szCs w:val="20"/>
        </w:rPr>
        <w:t>generowanie raportów zgodnych z wymogami Komisji Europejskiej.</w:t>
      </w:r>
    </w:p>
    <w:p w14:paraId="66B58A44" w14:textId="77777777" w:rsidR="00E91F05" w:rsidRPr="00034332" w:rsidRDefault="00E91F05" w:rsidP="00034332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after="40" w:line="276" w:lineRule="auto"/>
        <w:ind w:left="709"/>
        <w:contextualSpacing w:val="0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B075B4" w:rsidRPr="00B075B4" w14:paraId="36EA44F5" w14:textId="77777777" w:rsidTr="000F3281">
        <w:trPr>
          <w:trHeight w:val="239"/>
        </w:trPr>
        <w:tc>
          <w:tcPr>
            <w:tcW w:w="8920" w:type="dxa"/>
            <w:shd w:val="clear" w:color="auto" w:fill="E2EFD9" w:themeFill="accent6" w:themeFillTint="33"/>
          </w:tcPr>
          <w:p w14:paraId="559E59DD" w14:textId="77777777" w:rsidR="00B075B4" w:rsidRPr="00B075B4" w:rsidRDefault="00B075B4" w:rsidP="0092423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</w:pPr>
            <w:r w:rsidRPr="00B075B4"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  <w:t>BAZA DANYCH</w:t>
            </w:r>
          </w:p>
        </w:tc>
      </w:tr>
      <w:tr w:rsidR="00B075B4" w:rsidRPr="00B075B4" w14:paraId="042B5945" w14:textId="77777777" w:rsidTr="000F3281">
        <w:trPr>
          <w:trHeight w:val="238"/>
        </w:trPr>
        <w:tc>
          <w:tcPr>
            <w:tcW w:w="8920" w:type="dxa"/>
          </w:tcPr>
          <w:p w14:paraId="6F36A050" w14:textId="77777777" w:rsidR="00B075B4" w:rsidRPr="00B075B4" w:rsidRDefault="00B075B4" w:rsidP="0092423F">
            <w:pPr>
              <w:spacing w:line="276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Zamawiający wymaga dostarczenia oprogramowania dedykowanego na licencjach open-</w:t>
            </w:r>
            <w:proofErr w:type="spellStart"/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source</w:t>
            </w:r>
            <w:proofErr w:type="spellEnd"/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 xml:space="preserve"> wraz z opieką serwisową oraz oprogramowaniem standardowym niezbędnym do realizacji wymagań oraz usług dla Systemu. Baza powiązanych ze sobą relacyjnie danych opisowych i przestrzennych to kontener, w którym będą gromadzone dane wprowadzane i wgrywane przez aplikację do obsługi bazy danych i udostępniane do serwisu internetowego i mapowego</w:t>
            </w:r>
            <w:r w:rsidRPr="00B075B4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 w:bidi="hi-IN"/>
              </w:rPr>
              <w:t xml:space="preserve"> (</w:t>
            </w:r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 xml:space="preserve">poprzez usługi OGC: CSW, WMS, WFS). </w:t>
            </w:r>
          </w:p>
          <w:p w14:paraId="1DB11600" w14:textId="77777777" w:rsidR="00B075B4" w:rsidRPr="00B075B4" w:rsidRDefault="00B075B4" w:rsidP="0092423F">
            <w:pPr>
              <w:spacing w:line="276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Baza powinna spełniać następujące wymagania:</w:t>
            </w:r>
          </w:p>
          <w:p w14:paraId="2DA5B812" w14:textId="77777777" w:rsidR="00B075B4" w:rsidRPr="00B075B4" w:rsidRDefault="00B075B4" w:rsidP="0092423F">
            <w:pPr>
              <w:numPr>
                <w:ilvl w:val="0"/>
                <w:numId w:val="20"/>
              </w:numPr>
              <w:tabs>
                <w:tab w:val="clear" w:pos="720"/>
              </w:tabs>
              <w:spacing w:line="276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być zbudowana na oprogramowaniu opartym na licencjach typu open-</w:t>
            </w:r>
            <w:proofErr w:type="spellStart"/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source</w:t>
            </w:r>
            <w:proofErr w:type="spellEnd"/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 xml:space="preserve"> (np. </w:t>
            </w:r>
            <w:proofErr w:type="spellStart"/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PostgreSQL</w:t>
            </w:r>
            <w:proofErr w:type="spellEnd"/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 xml:space="preserve"> + </w:t>
            </w:r>
            <w:proofErr w:type="spellStart"/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PostGIS</w:t>
            </w:r>
            <w:proofErr w:type="spellEnd"/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 xml:space="preserve"> + </w:t>
            </w:r>
            <w:proofErr w:type="spellStart"/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Geoserver</w:t>
            </w:r>
            <w:proofErr w:type="spellEnd"/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);</w:t>
            </w:r>
          </w:p>
          <w:p w14:paraId="49935B9C" w14:textId="77777777" w:rsidR="00B075B4" w:rsidRPr="00B075B4" w:rsidRDefault="00B075B4" w:rsidP="0092423F">
            <w:pPr>
              <w:numPr>
                <w:ilvl w:val="0"/>
                <w:numId w:val="20"/>
              </w:numPr>
              <w:tabs>
                <w:tab w:val="clear" w:pos="720"/>
              </w:tabs>
              <w:spacing w:line="276" w:lineRule="auto"/>
              <w:jc w:val="both"/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gromadzić</w:t>
            </w:r>
            <w:r w:rsidRPr="00B075B4"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hi-IN"/>
              </w:rPr>
              <w:t>, zgodnie ze strukturą zawartą w załączonych tabelach, dane dot. inwazyjnych gatunków obcych o:</w:t>
            </w:r>
          </w:p>
          <w:p w14:paraId="352E5E0B" w14:textId="1360AA66" w:rsidR="00B075B4" w:rsidRPr="00B075B4" w:rsidRDefault="00B075B4" w:rsidP="00034332">
            <w:pPr>
              <w:numPr>
                <w:ilvl w:val="1"/>
                <w:numId w:val="20"/>
              </w:numPr>
              <w:tabs>
                <w:tab w:val="clear" w:pos="1080"/>
              </w:tabs>
              <w:spacing w:line="276" w:lineRule="auto"/>
              <w:ind w:left="1023" w:hanging="283"/>
              <w:jc w:val="both"/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B075B4"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hi-IN"/>
              </w:rPr>
              <w:t>występowaniu</w:t>
            </w:r>
            <w:r w:rsidR="00DA5989"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hi-IN"/>
              </w:rPr>
              <w:t>,</w:t>
            </w:r>
          </w:p>
          <w:p w14:paraId="4EDA94D3" w14:textId="77777777" w:rsidR="00B075B4" w:rsidRPr="00B075B4" w:rsidRDefault="00B075B4" w:rsidP="00034332">
            <w:pPr>
              <w:numPr>
                <w:ilvl w:val="1"/>
                <w:numId w:val="20"/>
              </w:numPr>
              <w:tabs>
                <w:tab w:val="clear" w:pos="1080"/>
              </w:tabs>
              <w:spacing w:line="276" w:lineRule="auto"/>
              <w:ind w:left="1023" w:hanging="283"/>
              <w:jc w:val="both"/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B075B4"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hi-IN"/>
              </w:rPr>
              <w:t>miejscu przetrzymywania;</w:t>
            </w:r>
          </w:p>
          <w:p w14:paraId="328C51C6" w14:textId="77777777" w:rsidR="00B075B4" w:rsidRPr="00B075B4" w:rsidRDefault="00B075B4" w:rsidP="0092423F">
            <w:pPr>
              <w:numPr>
                <w:ilvl w:val="0"/>
                <w:numId w:val="20"/>
              </w:numPr>
              <w:tabs>
                <w:tab w:val="clear" w:pos="720"/>
              </w:tabs>
              <w:spacing w:line="276" w:lineRule="auto"/>
              <w:jc w:val="both"/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lastRenderedPageBreak/>
              <w:t>udostępniać</w:t>
            </w:r>
            <w:r w:rsidRPr="00B075B4"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hi-IN"/>
              </w:rPr>
              <w:t xml:space="preserve"> dane usługami OGC WMS i WFS oraz ATOM zgodnie ze strukturą zawartą w załączonych tabelach</w:t>
            </w:r>
            <w:r w:rsidRPr="00B075B4">
              <w:rPr>
                <w:rFonts w:ascii="Arial" w:eastAsia="SimSun" w:hAnsi="Arial" w:cs="Arial"/>
                <w:color w:val="FF3333"/>
                <w:sz w:val="20"/>
                <w:szCs w:val="20"/>
                <w:lang w:eastAsia="zh-CN" w:bidi="hi-IN"/>
              </w:rPr>
              <w:t xml:space="preserve"> </w:t>
            </w:r>
            <w:r w:rsidRPr="00B075B4"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hi-IN"/>
              </w:rPr>
              <w:t>oraz zgodnie z wytycznymi technicznymi Dyrektywy INSPIRE dot. gatunków obcych;</w:t>
            </w:r>
          </w:p>
          <w:p w14:paraId="4C29DAB7" w14:textId="77777777" w:rsidR="00B075B4" w:rsidRPr="00B075B4" w:rsidRDefault="00B075B4" w:rsidP="0092423F">
            <w:pPr>
              <w:numPr>
                <w:ilvl w:val="0"/>
                <w:numId w:val="20"/>
              </w:numPr>
              <w:tabs>
                <w:tab w:val="clear" w:pos="720"/>
              </w:tabs>
              <w:spacing w:line="276" w:lineRule="auto"/>
              <w:jc w:val="both"/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udostępniać</w:t>
            </w:r>
            <w:r w:rsidRPr="00B075B4"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hi-IN"/>
              </w:rPr>
              <w:t xml:space="preserve"> metadane usługą OGC CSW (umieszczone na istniejącym serwerze metadanych GDOŚ przez Wykonawcę) zgodnie z wytycznymi technicznymi Dyrektywy INSPIRE</w:t>
            </w:r>
            <w:r w:rsidRPr="00B075B4">
              <w:rPr>
                <w:rFonts w:ascii="Arial" w:eastAsia="SimSun" w:hAnsi="Arial" w:cs="Arial"/>
                <w:color w:val="000000"/>
                <w:sz w:val="20"/>
                <w:szCs w:val="20"/>
                <w:vertAlign w:val="superscript"/>
                <w:lang w:eastAsia="zh-CN" w:bidi="hi-IN"/>
              </w:rPr>
              <w:t>4</w:t>
            </w:r>
            <w:r w:rsidRPr="00B075B4"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hi-IN"/>
              </w:rPr>
              <w:t>;</w:t>
            </w:r>
          </w:p>
          <w:p w14:paraId="7CB88AC0" w14:textId="77777777" w:rsidR="00B075B4" w:rsidRPr="00B075B4" w:rsidRDefault="00B075B4" w:rsidP="0092423F">
            <w:pPr>
              <w:numPr>
                <w:ilvl w:val="0"/>
                <w:numId w:val="20"/>
              </w:numPr>
              <w:tabs>
                <w:tab w:val="clear" w:pos="72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B075B4"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hi-IN"/>
              </w:rPr>
              <w:t xml:space="preserve">zapewniać możliwość jednoczesnej pracy min. 25 użytkowników z uprawnieniami </w:t>
            </w:r>
            <w:r w:rsidRPr="00B075B4">
              <w:rPr>
                <w:rFonts w:ascii="Arial" w:hAnsi="Arial" w:cs="Arial"/>
                <w:sz w:val="20"/>
                <w:szCs w:val="20"/>
                <w:lang w:eastAsia="x-none"/>
              </w:rPr>
              <w:t xml:space="preserve">(np. proces dodawania danych poprzez Aplikację) oraz pozostałych użytkowników z prawami tylko do odczytu (poprzez usługi sieciowe) </w:t>
            </w:r>
          </w:p>
          <w:p w14:paraId="4415675E" w14:textId="77777777" w:rsidR="00B075B4" w:rsidRPr="00B075B4" w:rsidRDefault="00B075B4" w:rsidP="0092423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x-none"/>
              </w:rPr>
            </w:pPr>
          </w:p>
        </w:tc>
      </w:tr>
      <w:tr w:rsidR="00B075B4" w:rsidRPr="00B075B4" w14:paraId="097B4309" w14:textId="77777777" w:rsidTr="000F3281">
        <w:tc>
          <w:tcPr>
            <w:tcW w:w="8920" w:type="dxa"/>
            <w:shd w:val="clear" w:color="auto" w:fill="E2EFD9" w:themeFill="accent6" w:themeFillTint="33"/>
          </w:tcPr>
          <w:p w14:paraId="0E0C508F" w14:textId="77777777" w:rsidR="00B075B4" w:rsidRPr="00B075B4" w:rsidRDefault="00B075B4" w:rsidP="0092423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B075B4"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  <w:lastRenderedPageBreak/>
              <w:t>APLIKACJA DO OBSŁUGI BAZY DANYCH</w:t>
            </w:r>
            <w:r w:rsidRPr="00B075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075B4" w:rsidRPr="00B075B4" w14:paraId="2A652649" w14:textId="77777777" w:rsidTr="000F3281">
        <w:tc>
          <w:tcPr>
            <w:tcW w:w="8920" w:type="dxa"/>
            <w:tcBorders>
              <w:bottom w:val="single" w:sz="4" w:space="0" w:color="auto"/>
            </w:tcBorders>
          </w:tcPr>
          <w:p w14:paraId="5D1A1DA6" w14:textId="77777777" w:rsidR="00B075B4" w:rsidRPr="00B075B4" w:rsidRDefault="00B075B4" w:rsidP="0092423F">
            <w:pPr>
              <w:spacing w:line="276" w:lineRule="auto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 xml:space="preserve">Zamawiający oczekuje, aby </w:t>
            </w:r>
            <w:r w:rsidRPr="00B075B4">
              <w:rPr>
                <w:rFonts w:ascii="Arial" w:eastAsia="SimSun" w:hAnsi="Arial" w:cs="Arial"/>
                <w:iCs/>
                <w:sz w:val="20"/>
                <w:szCs w:val="20"/>
                <w:lang w:eastAsia="zh-CN" w:bidi="hi-IN"/>
              </w:rPr>
              <w:t>Aplikacja</w:t>
            </w:r>
            <w:r w:rsidRPr="00B075B4">
              <w:rPr>
                <w:rFonts w:ascii="Arial" w:eastAsia="SimSun" w:hAnsi="Arial" w:cs="Arial"/>
                <w:i/>
                <w:sz w:val="20"/>
                <w:szCs w:val="20"/>
                <w:lang w:eastAsia="zh-CN" w:bidi="hi-IN"/>
              </w:rPr>
              <w:t xml:space="preserve"> </w:t>
            </w:r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uwzględniała wymienione poniżej wymagania:</w:t>
            </w:r>
          </w:p>
          <w:p w14:paraId="4DF059B2" w14:textId="77777777" w:rsidR="00B075B4" w:rsidRPr="00B075B4" w:rsidRDefault="00B075B4" w:rsidP="0092423F">
            <w:pPr>
              <w:numPr>
                <w:ilvl w:val="0"/>
                <w:numId w:val="21"/>
              </w:numPr>
              <w:tabs>
                <w:tab w:val="clear" w:pos="720"/>
              </w:tabs>
              <w:spacing w:line="276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Zamawiający wymaga przygotowania środowiska produkcyjnego;</w:t>
            </w:r>
          </w:p>
          <w:p w14:paraId="18ADED30" w14:textId="77777777" w:rsidR="00B075B4" w:rsidRPr="00B075B4" w:rsidRDefault="00B075B4" w:rsidP="0092423F">
            <w:pPr>
              <w:numPr>
                <w:ilvl w:val="0"/>
                <w:numId w:val="21"/>
              </w:numPr>
              <w:tabs>
                <w:tab w:val="clear" w:pos="720"/>
              </w:tabs>
              <w:spacing w:line="276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 xml:space="preserve">Zamawiający wymaga dostarczenia niezbędnych, wynikających z przyjętych rozwiązań licencji dla oprogramowania systemowego (systemów operacyjnych) dla środowiska produkcyjnego; </w:t>
            </w:r>
          </w:p>
          <w:p w14:paraId="63711703" w14:textId="77777777" w:rsidR="00B075B4" w:rsidRPr="00B075B4" w:rsidRDefault="00B075B4" w:rsidP="0092423F">
            <w:pPr>
              <w:numPr>
                <w:ilvl w:val="0"/>
                <w:numId w:val="21"/>
              </w:numPr>
              <w:tabs>
                <w:tab w:val="clear" w:pos="720"/>
              </w:tabs>
              <w:spacing w:line="276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Zamawiający wymaga aby Aplikacja administratora stanowiła interfejs obsługowy Bazy danych dla użytkowników nieposiadających specjalistycznej wiedzy z zakresu obsługi bazy danych (np. języka zapytań SQL, obsługi poprzez wiersz poleceń, tworzenia skryptów itp.);</w:t>
            </w:r>
          </w:p>
          <w:p w14:paraId="048CC05C" w14:textId="77777777" w:rsidR="00B075B4" w:rsidRPr="00B075B4" w:rsidRDefault="00B075B4" w:rsidP="0092423F">
            <w:pPr>
              <w:spacing w:line="276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Aplikacja ma udostępniać następujące funkcjonalności:</w:t>
            </w:r>
          </w:p>
          <w:p w14:paraId="26BC3CF9" w14:textId="77777777" w:rsidR="00B075B4" w:rsidRPr="00B075B4" w:rsidRDefault="00B075B4" w:rsidP="0092423F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obsługa poprzez przeglądarkę internetową (WEB aplikacja);</w:t>
            </w:r>
          </w:p>
          <w:p w14:paraId="1E7BF519" w14:textId="77777777" w:rsidR="00B075B4" w:rsidRPr="00B075B4" w:rsidRDefault="00B075B4" w:rsidP="0092423F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oparta o technologie, których rozwój i wsparcie nie zostanie zakończone w najbliższym czasie (np. HTML5 zamiast Adobe Flash);</w:t>
            </w:r>
          </w:p>
          <w:p w14:paraId="1476955A" w14:textId="77777777" w:rsidR="00B075B4" w:rsidRPr="00B075B4" w:rsidRDefault="00B075B4" w:rsidP="0092423F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 xml:space="preserve">wyświetlanie w poprawny sposób w najpopularniejszych na rynku przeglądarkach internetowych (Chrome, </w:t>
            </w:r>
            <w:proofErr w:type="spellStart"/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Firefox</w:t>
            </w:r>
            <w:proofErr w:type="spellEnd"/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, Edge);</w:t>
            </w:r>
          </w:p>
          <w:p w14:paraId="244C6C4C" w14:textId="77777777" w:rsidR="00B075B4" w:rsidRPr="00B075B4" w:rsidRDefault="00B075B4" w:rsidP="0092423F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umożliwianie komunikacji poprzez szyfrowany protokół HTTPS;</w:t>
            </w:r>
          </w:p>
          <w:p w14:paraId="22E367D8" w14:textId="77777777" w:rsidR="00B075B4" w:rsidRPr="00B075B4" w:rsidRDefault="00B075B4" w:rsidP="0092423F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autoryzacja użytkownika przez podanie loginu i hasła;</w:t>
            </w:r>
          </w:p>
          <w:p w14:paraId="091380D8" w14:textId="77777777" w:rsidR="00B075B4" w:rsidRPr="00B075B4" w:rsidRDefault="00B075B4" w:rsidP="0092423F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 xml:space="preserve">możliwość wprowadzenia danych i ich walidacji ( w szczególności o wartości określane przez KE – słowniki, pliki </w:t>
            </w:r>
            <w:proofErr w:type="spellStart"/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xsd</w:t>
            </w:r>
            <w:proofErr w:type="spellEnd"/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);</w:t>
            </w:r>
          </w:p>
          <w:p w14:paraId="4C429ADC" w14:textId="7E75B4A3" w:rsidR="00B075B4" w:rsidRPr="00B075B4" w:rsidRDefault="00B075B4" w:rsidP="0092423F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 xml:space="preserve">moduł ładowania nowych danych do bazy za pomocą plików w formacie xls, </w:t>
            </w:r>
            <w:proofErr w:type="spellStart"/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xlm</w:t>
            </w:r>
            <w:proofErr w:type="spellEnd"/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 xml:space="preserve">, zip, </w:t>
            </w:r>
            <w:proofErr w:type="spellStart"/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csv</w:t>
            </w:r>
            <w:proofErr w:type="spellEnd"/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 xml:space="preserve">, ESRI </w:t>
            </w:r>
            <w:proofErr w:type="spellStart"/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Shapefile</w:t>
            </w:r>
            <w:proofErr w:type="spellEnd"/>
            <w:r w:rsidR="00DA5989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;</w:t>
            </w:r>
          </w:p>
          <w:p w14:paraId="323BD333" w14:textId="77777777" w:rsidR="00B075B4" w:rsidRPr="00B075B4" w:rsidRDefault="00B075B4" w:rsidP="0092423F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możliwość eksportu danych (</w:t>
            </w:r>
            <w:proofErr w:type="spellStart"/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Esri</w:t>
            </w:r>
            <w:proofErr w:type="spellEnd"/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Shapefile</w:t>
            </w:r>
            <w:proofErr w:type="spellEnd"/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 xml:space="preserve"> + plik zrzutu bazy), resetowania Bazy danych do ustawień fabrycznych i importu danych; </w:t>
            </w:r>
          </w:p>
          <w:p w14:paraId="3C2206DF" w14:textId="77777777" w:rsidR="00B075B4" w:rsidRPr="00B075B4" w:rsidRDefault="00B075B4" w:rsidP="0092423F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walidację dodawanych danych pod względem poprawności danych (listy słownikowe  KE, ale również słowniki wykorzystywane w systemie Natura 2000), typów pól tabeli atrybutów, duplikatów oraz geometrii i topologii (np. czy dane pochodzą z właściwego terenu);</w:t>
            </w:r>
          </w:p>
          <w:p w14:paraId="006E6D76" w14:textId="77777777" w:rsidR="00B075B4" w:rsidRPr="00B075B4" w:rsidRDefault="00B075B4" w:rsidP="0092423F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możliwość edycji list słownikowych i reguł walidacji, o których mowa w poprzednim punkcie;</w:t>
            </w:r>
          </w:p>
          <w:p w14:paraId="2769F02E" w14:textId="77777777" w:rsidR="00B075B4" w:rsidRPr="00B075B4" w:rsidRDefault="00B075B4" w:rsidP="0092423F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 xml:space="preserve">możliwość podglądu, dodawania, edycji i usuwania danych już znajdujących się w bazie za pomocą widoku tabeli i okna mapowego; </w:t>
            </w:r>
          </w:p>
          <w:p w14:paraId="262FE3EA" w14:textId="77777777" w:rsidR="00B075B4" w:rsidRPr="00B075B4" w:rsidRDefault="00B075B4" w:rsidP="0092423F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B075B4">
              <w:rPr>
                <w:rFonts w:ascii="Arial" w:hAnsi="Arial" w:cs="Arial"/>
                <w:sz w:val="20"/>
                <w:szCs w:val="20"/>
              </w:rPr>
              <w:t xml:space="preserve">możliwość wieloetapowej akceptacji zmian, oraz dostępu do tych zmian </w:t>
            </w:r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za pomocą widoku tabeli i okna mapowego;</w:t>
            </w:r>
          </w:p>
          <w:p w14:paraId="164746C3" w14:textId="049FCA27" w:rsidR="00B075B4" w:rsidRPr="00B075B4" w:rsidRDefault="00B075B4" w:rsidP="0092423F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??możliwość powiadomień o wprowadzonych /oczekujących/ zatwierdzonych zmianach (w systemie – statystyka i zestawienie danych dot. zmian) – integracja z EZD lub powiadomienia email;</w:t>
            </w:r>
          </w:p>
          <w:p w14:paraId="47727241" w14:textId="77777777" w:rsidR="00B075B4" w:rsidRPr="00B075B4" w:rsidRDefault="00B075B4" w:rsidP="0092423F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możliwość wykorzystania podstawowych narzędzi nawigacyjnych dla okna mapowego;</w:t>
            </w:r>
          </w:p>
          <w:p w14:paraId="0C960DC8" w14:textId="77777777" w:rsidR="00B075B4" w:rsidRPr="00B075B4" w:rsidRDefault="00B075B4" w:rsidP="0092423F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możliwość konfigurowania parametru widoczności atrybutów z tabeli atrybutów w usługach WMS/WFS;</w:t>
            </w:r>
          </w:p>
          <w:p w14:paraId="739B6B80" w14:textId="77777777" w:rsidR="00B075B4" w:rsidRPr="00B075B4" w:rsidRDefault="00B075B4" w:rsidP="0092423F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cyklicznie generowanej automatycznej kopii zapasowej;</w:t>
            </w:r>
          </w:p>
          <w:p w14:paraId="2C77F008" w14:textId="77777777" w:rsidR="00B075B4" w:rsidRPr="00B075B4" w:rsidRDefault="00B075B4" w:rsidP="0092423F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możliwość wyszukiwania danych po atrybutach, oraz prezentację wyników w postaci tabelarycznej z możliwością przybliżenia widoku mapy do wybranego obiektu;</w:t>
            </w:r>
          </w:p>
          <w:p w14:paraId="1040375B" w14:textId="77777777" w:rsidR="00B075B4" w:rsidRPr="00B075B4" w:rsidRDefault="00B075B4" w:rsidP="0092423F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możliwość rejestracji i kontroli zdarzeń (obowiązywania zezwoleń i terminów złożenia sprawozdań z wykonanych zezwoleń);</w:t>
            </w:r>
          </w:p>
          <w:p w14:paraId="0A984660" w14:textId="77777777" w:rsidR="00B075B4" w:rsidRPr="00B075B4" w:rsidRDefault="00B075B4" w:rsidP="0092423F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możliwość kontroli wydawanych zezwoleń (pokrycie terminowe i terytorialne zezwoleń);</w:t>
            </w:r>
          </w:p>
          <w:p w14:paraId="5918E063" w14:textId="67157699" w:rsidR="00B075B4" w:rsidRPr="00B075B4" w:rsidRDefault="00B075B4" w:rsidP="0092423F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B075B4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lastRenderedPageBreak/>
              <w:t>opracowywanie i generowanie raportów zgodnych z wymogami KE, w celu ich przedłożenia.</w:t>
            </w:r>
          </w:p>
        </w:tc>
      </w:tr>
    </w:tbl>
    <w:p w14:paraId="2B15B602" w14:textId="3D73AF50" w:rsidR="000A07E1" w:rsidRPr="00B075B4" w:rsidRDefault="000A07E1" w:rsidP="0092423F">
      <w:pPr>
        <w:spacing w:line="276" w:lineRule="auto"/>
        <w:ind w:left="142"/>
        <w:rPr>
          <w:rFonts w:ascii="Arial" w:hAnsi="Arial" w:cs="Arial"/>
          <w:sz w:val="20"/>
          <w:szCs w:val="20"/>
        </w:rPr>
      </w:pPr>
    </w:p>
    <w:p w14:paraId="7E093179" w14:textId="699423E9" w:rsidR="00B075B4" w:rsidRPr="00B075B4" w:rsidRDefault="00B075B4" w:rsidP="003D0FF2">
      <w:pPr>
        <w:pStyle w:val="Nagwek3"/>
        <w:rPr>
          <w:lang w:val="pl-PL"/>
        </w:rPr>
      </w:pPr>
      <w:bookmarkStart w:id="12" w:name="_Toc123821482"/>
      <w:r w:rsidRPr="00B075B4">
        <w:rPr>
          <w:lang w:val="pl-PL"/>
        </w:rPr>
        <w:t xml:space="preserve">2.3.4 </w:t>
      </w:r>
      <w:r w:rsidRPr="00B075B4">
        <w:t xml:space="preserve">System </w:t>
      </w:r>
      <w:bookmarkStart w:id="13" w:name="_Hlk119382398"/>
      <w:r w:rsidRPr="00B075B4">
        <w:t xml:space="preserve">informatyczny gromadzący i udostępniający informację opisową oraz </w:t>
      </w:r>
      <w:r w:rsidRPr="00B075B4">
        <w:rPr>
          <w:lang w:val="pl-PL"/>
        </w:rPr>
        <w:t xml:space="preserve">  </w:t>
      </w:r>
      <w:r w:rsidRPr="00B075B4">
        <w:rPr>
          <w:lang w:val="pl-PL"/>
        </w:rPr>
        <w:br/>
        <w:t xml:space="preserve"> </w:t>
      </w:r>
      <w:r w:rsidRPr="00B075B4">
        <w:t xml:space="preserve">przestrzenną dotyczącą inwazyjnych gatunków obcych w Polsce </w:t>
      </w:r>
      <w:r w:rsidRPr="00B075B4">
        <w:rPr>
          <w:lang w:val="pl-PL"/>
        </w:rPr>
        <w:t>(</w:t>
      </w:r>
      <w:r w:rsidRPr="00B075B4">
        <w:t>IGO</w:t>
      </w:r>
      <w:bookmarkEnd w:id="13"/>
      <w:r w:rsidRPr="00B075B4">
        <w:rPr>
          <w:lang w:val="pl-PL"/>
        </w:rPr>
        <w:t>)</w:t>
      </w:r>
      <w:bookmarkEnd w:id="12"/>
    </w:p>
    <w:p w14:paraId="764D0C76" w14:textId="350B6F8B" w:rsidR="00B075B4" w:rsidRPr="00B075B4" w:rsidRDefault="00B075B4" w:rsidP="00034332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B075B4">
        <w:rPr>
          <w:rFonts w:ascii="Arial" w:hAnsi="Arial" w:cs="Arial"/>
          <w:sz w:val="20"/>
          <w:szCs w:val="20"/>
        </w:rPr>
        <w:t xml:space="preserve">Zasadniczo system działa poprawnie, w ramach realizacji projektu planuje się jego modernizację umożliwiające wprowadzenie dodatkowych funkcjonalności oraz zapewnienie integralności danych </w:t>
      </w:r>
      <w:r w:rsidR="00DA5989">
        <w:rPr>
          <w:rFonts w:ascii="Arial" w:hAnsi="Arial" w:cs="Arial"/>
          <w:sz w:val="20"/>
          <w:szCs w:val="20"/>
        </w:rPr>
        <w:br/>
      </w:r>
      <w:r w:rsidRPr="00B075B4">
        <w:rPr>
          <w:rFonts w:ascii="Arial" w:hAnsi="Arial" w:cs="Arial"/>
          <w:sz w:val="20"/>
          <w:szCs w:val="20"/>
        </w:rPr>
        <w:t xml:space="preserve">z systemem </w:t>
      </w:r>
      <w:proofErr w:type="spellStart"/>
      <w:r w:rsidRPr="00B075B4">
        <w:rPr>
          <w:rFonts w:ascii="Arial" w:hAnsi="Arial" w:cs="Arial"/>
          <w:sz w:val="20"/>
          <w:szCs w:val="20"/>
        </w:rPr>
        <w:t>Geopoortal</w:t>
      </w:r>
      <w:proofErr w:type="spellEnd"/>
      <w:r w:rsidRPr="00B075B4">
        <w:rPr>
          <w:rFonts w:ascii="Arial" w:hAnsi="Arial" w:cs="Arial"/>
          <w:sz w:val="20"/>
          <w:szCs w:val="20"/>
        </w:rPr>
        <w:t>.</w:t>
      </w:r>
    </w:p>
    <w:p w14:paraId="4C08676B" w14:textId="714C9FB8" w:rsidR="00B075B4" w:rsidRPr="00B075B4" w:rsidRDefault="00B075B4" w:rsidP="003D0FF2">
      <w:pPr>
        <w:pStyle w:val="Nagwek3"/>
      </w:pPr>
      <w:bookmarkStart w:id="14" w:name="_Toc123821483"/>
      <w:r w:rsidRPr="00B075B4">
        <w:rPr>
          <w:lang w:val="pl-PL"/>
        </w:rPr>
        <w:t xml:space="preserve">2.3.5  </w:t>
      </w:r>
      <w:r w:rsidRPr="00B075B4">
        <w:t>Centralny Rejestr Form Ochrony Przyrody</w:t>
      </w:r>
      <w:r w:rsidRPr="00B075B4">
        <w:rPr>
          <w:lang w:val="pl-PL"/>
        </w:rPr>
        <w:t xml:space="preserve"> </w:t>
      </w:r>
      <w:r w:rsidR="003D0FF2">
        <w:rPr>
          <w:lang w:val="pl-PL"/>
        </w:rPr>
        <w:t xml:space="preserve">(CRFOP) </w:t>
      </w:r>
      <w:r w:rsidRPr="00B075B4">
        <w:rPr>
          <w:lang w:val="pl-PL"/>
        </w:rPr>
        <w:t>+</w:t>
      </w:r>
      <w:r w:rsidR="003D0FF2">
        <w:rPr>
          <w:lang w:val="pl-PL"/>
        </w:rPr>
        <w:t xml:space="preserve"> </w:t>
      </w:r>
      <w:proofErr w:type="spellStart"/>
      <w:r w:rsidRPr="00B075B4">
        <w:t>Geoserwis</w:t>
      </w:r>
      <w:bookmarkEnd w:id="14"/>
      <w:proofErr w:type="spellEnd"/>
    </w:p>
    <w:p w14:paraId="719C2315" w14:textId="5B51E9E8" w:rsidR="00B075B4" w:rsidRPr="00B075B4" w:rsidRDefault="00B075B4" w:rsidP="00034332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B075B4">
        <w:rPr>
          <w:rFonts w:ascii="Arial" w:eastAsia="SimSun" w:hAnsi="Arial" w:cs="Arial"/>
          <w:sz w:val="20"/>
          <w:szCs w:val="20"/>
          <w:lang w:eastAsia="zh-CN" w:bidi="hi-IN"/>
        </w:rPr>
        <w:t xml:space="preserve">Zamawiający wymaga wdrożenia zmian w  </w:t>
      </w:r>
      <w:r w:rsidRPr="00B075B4">
        <w:rPr>
          <w:rFonts w:ascii="Arial" w:hAnsi="Arial" w:cs="Arial"/>
          <w:sz w:val="20"/>
          <w:szCs w:val="20"/>
        </w:rPr>
        <w:t xml:space="preserve">posiadanych systemów </w:t>
      </w:r>
      <w:r w:rsidRPr="00B075B4">
        <w:rPr>
          <w:rFonts w:ascii="Arial" w:eastAsia="SimSun" w:hAnsi="Arial" w:cs="Arial"/>
          <w:sz w:val="20"/>
          <w:szCs w:val="20"/>
          <w:lang w:eastAsia="zh-CN" w:bidi="hi-IN"/>
        </w:rPr>
        <w:t xml:space="preserve">CRFOP i </w:t>
      </w:r>
      <w:proofErr w:type="spellStart"/>
      <w:r w:rsidRPr="00B075B4">
        <w:rPr>
          <w:rFonts w:ascii="Arial" w:hAnsi="Arial" w:cs="Arial"/>
          <w:sz w:val="20"/>
          <w:szCs w:val="20"/>
        </w:rPr>
        <w:t>Geoserwis</w:t>
      </w:r>
      <w:proofErr w:type="spellEnd"/>
      <w:r w:rsidR="00DA5989">
        <w:rPr>
          <w:rFonts w:ascii="Arial" w:hAnsi="Arial" w:cs="Arial"/>
          <w:sz w:val="20"/>
          <w:szCs w:val="20"/>
        </w:rPr>
        <w:t>,</w:t>
      </w:r>
      <w:r w:rsidRPr="00B075B4">
        <w:rPr>
          <w:rFonts w:ascii="Arial" w:hAnsi="Arial" w:cs="Arial"/>
          <w:sz w:val="20"/>
          <w:szCs w:val="20"/>
        </w:rPr>
        <w:t xml:space="preserve"> zapewniających integrację z innymi systemami GDOŚ</w:t>
      </w:r>
      <w:r w:rsidR="00DA5989">
        <w:rPr>
          <w:rFonts w:ascii="Arial" w:hAnsi="Arial" w:cs="Arial"/>
          <w:sz w:val="20"/>
          <w:szCs w:val="20"/>
        </w:rPr>
        <w:t>.</w:t>
      </w:r>
    </w:p>
    <w:p w14:paraId="489B5585" w14:textId="77777777" w:rsidR="00B075B4" w:rsidRPr="00B075B4" w:rsidRDefault="00B075B4" w:rsidP="0092423F">
      <w:pPr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075B4">
        <w:rPr>
          <w:rFonts w:ascii="Arial" w:hAnsi="Arial" w:cs="Arial"/>
          <w:sz w:val="20"/>
          <w:szCs w:val="20"/>
        </w:rPr>
        <w:t xml:space="preserve">Modyfikacja i rozbudowa </w:t>
      </w:r>
      <w:proofErr w:type="spellStart"/>
      <w:r w:rsidRPr="00B075B4">
        <w:rPr>
          <w:rFonts w:ascii="Arial" w:hAnsi="Arial" w:cs="Arial"/>
          <w:sz w:val="20"/>
          <w:szCs w:val="20"/>
        </w:rPr>
        <w:t>Geoserwis</w:t>
      </w:r>
      <w:proofErr w:type="spellEnd"/>
      <w:r w:rsidRPr="00B075B4">
        <w:rPr>
          <w:rFonts w:ascii="Arial" w:hAnsi="Arial" w:cs="Arial"/>
          <w:sz w:val="20"/>
          <w:szCs w:val="20"/>
        </w:rPr>
        <w:t xml:space="preserve"> poprzez udostępnienie funkcjonalności: </w:t>
      </w:r>
    </w:p>
    <w:p w14:paraId="0A2C9C6C" w14:textId="77777777" w:rsidR="00B075B4" w:rsidRPr="00B075B4" w:rsidRDefault="00B075B4" w:rsidP="0092423F">
      <w:pPr>
        <w:numPr>
          <w:ilvl w:val="1"/>
          <w:numId w:val="23"/>
        </w:numPr>
        <w:spacing w:after="0" w:line="276" w:lineRule="auto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B075B4">
        <w:rPr>
          <w:rFonts w:ascii="Arial" w:hAnsi="Arial" w:cs="Arial"/>
          <w:sz w:val="20"/>
          <w:szCs w:val="20"/>
        </w:rPr>
        <w:t xml:space="preserve">wyszukiwania </w:t>
      </w:r>
      <w:r w:rsidRPr="00B075B4">
        <w:rPr>
          <w:rFonts w:ascii="Arial" w:eastAsia="SimSun" w:hAnsi="Arial" w:cs="Arial"/>
          <w:sz w:val="20"/>
          <w:szCs w:val="20"/>
          <w:lang w:eastAsia="zh-CN" w:bidi="hi-IN"/>
        </w:rPr>
        <w:t xml:space="preserve">na podstawie danych ewidencyjnych, </w:t>
      </w:r>
    </w:p>
    <w:p w14:paraId="6C798B30" w14:textId="77777777" w:rsidR="00B075B4" w:rsidRPr="00B075B4" w:rsidRDefault="00B075B4" w:rsidP="0092423F">
      <w:pPr>
        <w:numPr>
          <w:ilvl w:val="1"/>
          <w:numId w:val="23"/>
        </w:numPr>
        <w:spacing w:after="0" w:line="276" w:lineRule="auto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B075B4">
        <w:rPr>
          <w:rFonts w:ascii="Arial" w:eastAsia="SimSun" w:hAnsi="Arial" w:cs="Arial"/>
          <w:sz w:val="20"/>
          <w:szCs w:val="20"/>
          <w:lang w:eastAsia="zh-CN" w:bidi="hi-IN"/>
        </w:rPr>
        <w:t xml:space="preserve">stworzenia panelu administracyjnego </w:t>
      </w:r>
      <w:proofErr w:type="spellStart"/>
      <w:r w:rsidRPr="00B075B4">
        <w:rPr>
          <w:rFonts w:ascii="Arial" w:eastAsia="SimSun" w:hAnsi="Arial" w:cs="Arial"/>
          <w:sz w:val="20"/>
          <w:szCs w:val="20"/>
          <w:lang w:eastAsia="zh-CN" w:bidi="hi-IN"/>
        </w:rPr>
        <w:t>Geoserwisu</w:t>
      </w:r>
      <w:proofErr w:type="spellEnd"/>
      <w:r w:rsidRPr="00B075B4">
        <w:rPr>
          <w:rFonts w:ascii="Arial" w:eastAsia="SimSun" w:hAnsi="Arial" w:cs="Arial"/>
          <w:sz w:val="20"/>
          <w:szCs w:val="20"/>
          <w:lang w:eastAsia="zh-CN" w:bidi="hi-IN"/>
        </w:rPr>
        <w:t xml:space="preserve"> pozwalającego na konfigurację danych administrowanych przez GDOŚ Środowiska zamieszczanych na portalu </w:t>
      </w:r>
      <w:proofErr w:type="spellStart"/>
      <w:r w:rsidRPr="00B075B4">
        <w:rPr>
          <w:rFonts w:ascii="Arial" w:eastAsia="SimSun" w:hAnsi="Arial" w:cs="Arial"/>
          <w:sz w:val="20"/>
          <w:szCs w:val="20"/>
          <w:lang w:eastAsia="zh-CN" w:bidi="hi-IN"/>
        </w:rPr>
        <w:t>Geoserwis</w:t>
      </w:r>
      <w:proofErr w:type="spellEnd"/>
      <w:r w:rsidRPr="00B075B4">
        <w:rPr>
          <w:rFonts w:ascii="Arial" w:eastAsia="SimSun" w:hAnsi="Arial" w:cs="Arial"/>
          <w:sz w:val="20"/>
          <w:szCs w:val="20"/>
          <w:lang w:eastAsia="zh-CN" w:bidi="hi-IN"/>
        </w:rPr>
        <w:t>,</w:t>
      </w:r>
    </w:p>
    <w:p w14:paraId="0DDD93DF" w14:textId="77777777" w:rsidR="00B075B4" w:rsidRPr="00B075B4" w:rsidRDefault="00B075B4" w:rsidP="0092423F">
      <w:pPr>
        <w:numPr>
          <w:ilvl w:val="1"/>
          <w:numId w:val="23"/>
        </w:numPr>
        <w:spacing w:after="0" w:line="276" w:lineRule="auto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B075B4">
        <w:rPr>
          <w:rFonts w:ascii="Arial" w:eastAsia="SimSun" w:hAnsi="Arial" w:cs="Arial"/>
          <w:sz w:val="20"/>
          <w:szCs w:val="20"/>
          <w:lang w:eastAsia="zh-CN" w:bidi="hi-IN"/>
        </w:rPr>
        <w:t>stworzenia panelu umożliwiającego analizy danych przestrzennych.</w:t>
      </w:r>
    </w:p>
    <w:p w14:paraId="087E86FD" w14:textId="77777777" w:rsidR="00B075B4" w:rsidRPr="00B075B4" w:rsidRDefault="00B075B4" w:rsidP="0092423F">
      <w:pPr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075B4">
        <w:rPr>
          <w:rFonts w:ascii="Arial" w:hAnsi="Arial" w:cs="Arial"/>
          <w:sz w:val="20"/>
          <w:szCs w:val="20"/>
        </w:rPr>
        <w:t xml:space="preserve">Modyfikacja i rozbudowa CRFOP udostępnienie funkcjonalności: </w:t>
      </w:r>
    </w:p>
    <w:p w14:paraId="790D5B7E" w14:textId="77777777" w:rsidR="00B075B4" w:rsidRPr="00B075B4" w:rsidRDefault="00B075B4" w:rsidP="0092423F">
      <w:pPr>
        <w:numPr>
          <w:ilvl w:val="1"/>
          <w:numId w:val="23"/>
        </w:numPr>
        <w:spacing w:after="0" w:line="276" w:lineRule="auto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B075B4">
        <w:rPr>
          <w:rFonts w:ascii="Arial" w:eastAsia="SimSun" w:hAnsi="Arial" w:cs="Arial"/>
          <w:sz w:val="20"/>
          <w:szCs w:val="20"/>
          <w:lang w:eastAsia="zh-CN" w:bidi="hi-IN"/>
        </w:rPr>
        <w:t xml:space="preserve">udostępnienie funkcjonalności umożliwiającej edycję danych przez użytkowników niezalogowanych,  </w:t>
      </w:r>
    </w:p>
    <w:p w14:paraId="107BEAD6" w14:textId="77777777" w:rsidR="00B075B4" w:rsidRPr="00B075B4" w:rsidRDefault="00B075B4" w:rsidP="0092423F">
      <w:pPr>
        <w:numPr>
          <w:ilvl w:val="1"/>
          <w:numId w:val="23"/>
        </w:numPr>
        <w:spacing w:after="0" w:line="276" w:lineRule="auto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B075B4">
        <w:rPr>
          <w:rFonts w:ascii="Arial" w:eastAsia="SimSun" w:hAnsi="Arial" w:cs="Arial"/>
          <w:sz w:val="20"/>
          <w:szCs w:val="20"/>
          <w:lang w:eastAsia="zh-CN" w:bidi="hi-IN"/>
        </w:rPr>
        <w:t>modyfikację panelu administratora o dodanie funkcjonalności dotyczącej raportowania danych na potrzeby raportowania do GUS i EEA,</w:t>
      </w:r>
    </w:p>
    <w:p w14:paraId="7CECC32B" w14:textId="77777777" w:rsidR="00B075B4" w:rsidRPr="00B075B4" w:rsidRDefault="00B075B4" w:rsidP="0092423F">
      <w:pPr>
        <w:numPr>
          <w:ilvl w:val="1"/>
          <w:numId w:val="23"/>
        </w:numPr>
        <w:spacing w:after="0" w:line="276" w:lineRule="auto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B075B4">
        <w:rPr>
          <w:rFonts w:ascii="Arial" w:eastAsia="SimSun" w:hAnsi="Arial" w:cs="Arial"/>
          <w:sz w:val="20"/>
          <w:szCs w:val="20"/>
          <w:lang w:eastAsia="zh-CN" w:bidi="hi-IN"/>
        </w:rPr>
        <w:t>pozwalającej na odtworzenie stanu informacji opisowych i przestrzennych, zamieszczonych w rejestrze, zgodnie z wybraną datą.</w:t>
      </w:r>
    </w:p>
    <w:p w14:paraId="22084800" w14:textId="77777777" w:rsidR="00B075B4" w:rsidRPr="00B075B4" w:rsidRDefault="00B075B4" w:rsidP="0092423F">
      <w:pPr>
        <w:numPr>
          <w:ilvl w:val="0"/>
          <w:numId w:val="23"/>
        </w:numPr>
        <w:spacing w:after="0" w:line="276" w:lineRule="auto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B075B4">
        <w:rPr>
          <w:rFonts w:ascii="Arial" w:hAnsi="Arial" w:cs="Arial"/>
          <w:sz w:val="20"/>
          <w:szCs w:val="20"/>
        </w:rPr>
        <w:t>Doprowadzenie</w:t>
      </w:r>
      <w:r w:rsidRPr="00B075B4">
        <w:rPr>
          <w:rFonts w:ascii="Arial" w:eastAsia="SimSun" w:hAnsi="Arial" w:cs="Arial"/>
          <w:sz w:val="20"/>
          <w:szCs w:val="20"/>
          <w:lang w:eastAsia="zh-CN" w:bidi="hi-IN"/>
        </w:rPr>
        <w:t xml:space="preserve"> do normalizacji rejestru CRFOP poprzez stworzenie zewnętrznej relacyjnej bazy danych dla aktów prawnych, zintegrowanej z CRFOP, aby akty prawne (załączone jako pliki do pobrania) dotyczące form ochrony przyrody nie były </w:t>
      </w:r>
      <w:proofErr w:type="spellStart"/>
      <w:r w:rsidRPr="00B075B4">
        <w:rPr>
          <w:rFonts w:ascii="Arial" w:eastAsia="SimSun" w:hAnsi="Arial" w:cs="Arial"/>
          <w:sz w:val="20"/>
          <w:szCs w:val="20"/>
          <w:lang w:eastAsia="zh-CN" w:bidi="hi-IN"/>
        </w:rPr>
        <w:t>redundowane</w:t>
      </w:r>
      <w:proofErr w:type="spellEnd"/>
      <w:r w:rsidRPr="00B075B4">
        <w:rPr>
          <w:rFonts w:ascii="Arial" w:eastAsia="SimSun" w:hAnsi="Arial" w:cs="Arial"/>
          <w:sz w:val="20"/>
          <w:szCs w:val="20"/>
          <w:lang w:eastAsia="zh-CN" w:bidi="hi-IN"/>
        </w:rPr>
        <w:t>, co niepotrzebnie zwiększa wielkość bazy.</w:t>
      </w:r>
    </w:p>
    <w:p w14:paraId="32BEF9BF" w14:textId="011AF43E" w:rsidR="00B075B4" w:rsidRPr="00B075B4" w:rsidRDefault="00B075B4" w:rsidP="0092423F">
      <w:pPr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075B4">
        <w:rPr>
          <w:rFonts w:ascii="Arial" w:eastAsia="SimSun" w:hAnsi="Arial" w:cs="Arial"/>
          <w:b/>
          <w:bCs/>
          <w:sz w:val="20"/>
          <w:szCs w:val="20"/>
          <w:lang w:eastAsia="zh-CN" w:bidi="hi-IN"/>
        </w:rPr>
        <w:t xml:space="preserve">Doprowadzenie do automatycznej wymiany danych pomiędzy CRFOP a bazą SZOP </w:t>
      </w:r>
      <w:r w:rsidRPr="00B075B4">
        <w:rPr>
          <w:rFonts w:ascii="Arial" w:eastAsia="SimSun" w:hAnsi="Arial" w:cs="Arial"/>
          <w:b/>
          <w:bCs/>
          <w:sz w:val="20"/>
          <w:szCs w:val="20"/>
          <w:lang w:eastAsia="zh-CN" w:bidi="hi-IN"/>
        </w:rPr>
        <w:br/>
        <w:t>w zakresie danych o Planach Zadań Ochronnych (PZO)/ Planów Ochrony (PO) dla obszarów Natura 2000 i rezerwatów przyrody</w:t>
      </w:r>
      <w:r w:rsidRPr="00B075B4">
        <w:rPr>
          <w:rFonts w:ascii="Arial" w:hAnsi="Arial" w:cs="Arial"/>
          <w:sz w:val="20"/>
          <w:szCs w:val="20"/>
        </w:rPr>
        <w:t>.</w:t>
      </w:r>
    </w:p>
    <w:p w14:paraId="637FF4BE" w14:textId="77777777" w:rsidR="00B075B4" w:rsidRPr="00B075B4" w:rsidRDefault="00B075B4" w:rsidP="0092423F">
      <w:pPr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075B4">
        <w:rPr>
          <w:rFonts w:ascii="Arial" w:hAnsi="Arial" w:cs="Arial"/>
          <w:sz w:val="20"/>
          <w:szCs w:val="20"/>
        </w:rPr>
        <w:t>OPCJONALNIE przebudowę serwisu internetowego CRFOP – na wzór:</w:t>
      </w:r>
    </w:p>
    <w:p w14:paraId="3EDD0D7E" w14:textId="77777777" w:rsidR="00B075B4" w:rsidRPr="00B075B4" w:rsidRDefault="00000000" w:rsidP="0092423F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  <w:hyperlink r:id="rId9" w:history="1">
        <w:r w:rsidR="00B075B4" w:rsidRPr="00B075B4">
          <w:rPr>
            <w:rStyle w:val="Hipercze"/>
            <w:rFonts w:ascii="Arial" w:hAnsi="Arial" w:cs="Arial"/>
            <w:sz w:val="20"/>
            <w:szCs w:val="20"/>
          </w:rPr>
          <w:t>https://inpn.mnhn.fr/telechargement/cartes-et-information-geographique/nat/natura</w:t>
        </w:r>
      </w:hyperlink>
      <w:r w:rsidR="00B075B4" w:rsidRPr="00B075B4">
        <w:rPr>
          <w:rFonts w:ascii="Arial" w:hAnsi="Arial" w:cs="Arial"/>
          <w:sz w:val="20"/>
          <w:szCs w:val="20"/>
        </w:rPr>
        <w:t xml:space="preserve"> </w:t>
      </w:r>
    </w:p>
    <w:p w14:paraId="415B66E7" w14:textId="34EB15D0" w:rsidR="00B075B4" w:rsidRPr="00B075B4" w:rsidRDefault="00B075B4" w:rsidP="0092423F">
      <w:pPr>
        <w:spacing w:line="276" w:lineRule="auto"/>
        <w:rPr>
          <w:rFonts w:ascii="Arial" w:hAnsi="Arial" w:cs="Arial"/>
          <w:sz w:val="20"/>
          <w:szCs w:val="20"/>
        </w:rPr>
      </w:pPr>
      <w:r w:rsidRPr="00B075B4">
        <w:rPr>
          <w:rFonts w:ascii="Arial" w:hAnsi="Arial" w:cs="Arial"/>
          <w:sz w:val="20"/>
          <w:szCs w:val="20"/>
        </w:rPr>
        <w:br w:type="page"/>
      </w:r>
    </w:p>
    <w:p w14:paraId="502978FF" w14:textId="77777777" w:rsidR="003D0FF2" w:rsidRDefault="003D0FF2" w:rsidP="0092423F">
      <w:pPr>
        <w:spacing w:line="276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96C4863" w14:textId="77777777" w:rsidR="003D0FF2" w:rsidRDefault="003D0FF2" w:rsidP="0092423F">
      <w:pPr>
        <w:spacing w:line="276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8069970" w14:textId="327FEA17" w:rsidR="00B075B4" w:rsidRPr="00034332" w:rsidRDefault="00805ED0" w:rsidP="00805ED0">
      <w:pPr>
        <w:pStyle w:val="Nagwek1"/>
      </w:pPr>
      <w:bookmarkStart w:id="15" w:name="_Toc123821484"/>
      <w:r>
        <w:t xml:space="preserve">3.  </w:t>
      </w:r>
      <w:r w:rsidR="00B075B4" w:rsidRPr="00034332">
        <w:t>Załącznik A</w:t>
      </w:r>
      <w:r w:rsidR="00DA5989" w:rsidRPr="00034332">
        <w:t xml:space="preserve">. </w:t>
      </w:r>
      <w:r w:rsidR="00B075B4" w:rsidRPr="00034332">
        <w:t xml:space="preserve"> Zbiór regulacji i danych referencyjny sprawozdań wymaganych przepisami prawa istotnych do wdrożenia systemów</w:t>
      </w:r>
      <w:bookmarkEnd w:id="15"/>
    </w:p>
    <w:p w14:paraId="08CF0B64" w14:textId="77777777" w:rsidR="00DA5989" w:rsidRDefault="00DA5989" w:rsidP="0092423F">
      <w:pPr>
        <w:spacing w:line="276" w:lineRule="auto"/>
        <w:rPr>
          <w:rFonts w:ascii="Arial" w:hAnsi="Arial" w:cs="Arial"/>
          <w:sz w:val="20"/>
          <w:szCs w:val="20"/>
          <w:lang w:eastAsia="zh-CN" w:bidi="hi-IN"/>
        </w:rPr>
      </w:pPr>
    </w:p>
    <w:p w14:paraId="4039277E" w14:textId="0348541A" w:rsidR="00B075B4" w:rsidRPr="00034332" w:rsidRDefault="00B075B4" w:rsidP="0092423F">
      <w:pPr>
        <w:spacing w:line="276" w:lineRule="auto"/>
        <w:rPr>
          <w:rFonts w:ascii="Arial" w:hAnsi="Arial" w:cs="Arial"/>
          <w:i/>
          <w:iCs/>
          <w:sz w:val="20"/>
          <w:szCs w:val="20"/>
          <w:u w:val="single"/>
          <w:lang w:eastAsia="zh-CN" w:bidi="hi-IN"/>
        </w:rPr>
      </w:pPr>
      <w:r w:rsidRPr="00034332">
        <w:rPr>
          <w:rFonts w:ascii="Arial" w:hAnsi="Arial" w:cs="Arial"/>
          <w:i/>
          <w:iCs/>
          <w:sz w:val="20"/>
          <w:szCs w:val="20"/>
          <w:u w:val="single"/>
          <w:lang w:eastAsia="zh-CN" w:bidi="hi-IN"/>
        </w:rPr>
        <w:t>PRZEPISY i REGULACJE UNIJNE</w:t>
      </w:r>
      <w:r w:rsidR="00DA5989" w:rsidRPr="00034332">
        <w:rPr>
          <w:rFonts w:ascii="Arial" w:hAnsi="Arial" w:cs="Arial"/>
          <w:i/>
          <w:iCs/>
          <w:sz w:val="20"/>
          <w:szCs w:val="20"/>
          <w:u w:val="single"/>
          <w:lang w:eastAsia="zh-CN" w:bidi="hi-IN"/>
        </w:rPr>
        <w:t>:</w:t>
      </w:r>
    </w:p>
    <w:p w14:paraId="6BACE363" w14:textId="77777777" w:rsidR="00B075B4" w:rsidRPr="00B075B4" w:rsidRDefault="00B075B4" w:rsidP="0092423F">
      <w:pPr>
        <w:pStyle w:val="Akapitzlist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40" w:line="276" w:lineRule="auto"/>
        <w:contextualSpacing w:val="0"/>
        <w:jc w:val="both"/>
        <w:rPr>
          <w:rFonts w:ascii="Arial" w:hAnsi="Arial" w:cs="Arial"/>
          <w:sz w:val="20"/>
          <w:szCs w:val="20"/>
          <w:lang w:bidi="hi-IN"/>
        </w:rPr>
      </w:pPr>
      <w:r w:rsidRPr="00B075B4">
        <w:rPr>
          <w:rFonts w:ascii="Arial" w:hAnsi="Arial" w:cs="Arial"/>
          <w:sz w:val="20"/>
          <w:szCs w:val="20"/>
          <w:lang w:bidi="hi-IN"/>
        </w:rPr>
        <w:t>dyrektywa Rady 92/43/EWG z dnia 21 maja 1992 r. w sprawie ochrony siedlisk przyrodniczych oraz dzikiej fauny i flory</w:t>
      </w:r>
    </w:p>
    <w:p w14:paraId="629C4C44" w14:textId="77777777" w:rsidR="00B075B4" w:rsidRPr="00B075B4" w:rsidRDefault="00B075B4" w:rsidP="0092423F">
      <w:pPr>
        <w:pStyle w:val="Akapitzlist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40" w:line="276" w:lineRule="auto"/>
        <w:contextualSpacing w:val="0"/>
        <w:jc w:val="both"/>
        <w:rPr>
          <w:rFonts w:ascii="Arial" w:hAnsi="Arial" w:cs="Arial"/>
          <w:sz w:val="20"/>
          <w:szCs w:val="20"/>
          <w:lang w:bidi="hi-IN"/>
        </w:rPr>
      </w:pPr>
      <w:r w:rsidRPr="00B075B4">
        <w:rPr>
          <w:rFonts w:ascii="Arial" w:hAnsi="Arial" w:cs="Arial"/>
          <w:sz w:val="20"/>
          <w:szCs w:val="20"/>
          <w:lang w:bidi="hi-IN"/>
        </w:rPr>
        <w:t>dyrektywa Parlamentu Europejskiego i Rady 2009/147/WE z dnia 30 listopada 2009 r. w sprawie ochrony dzikiego ptactwa</w:t>
      </w:r>
    </w:p>
    <w:p w14:paraId="2126BDEC" w14:textId="77777777" w:rsidR="00B075B4" w:rsidRPr="00B075B4" w:rsidRDefault="00B075B4" w:rsidP="0092423F">
      <w:pPr>
        <w:pStyle w:val="Akapitzlist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4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B075B4">
        <w:rPr>
          <w:rFonts w:ascii="Arial" w:hAnsi="Arial" w:cs="Arial"/>
          <w:sz w:val="20"/>
          <w:szCs w:val="20"/>
        </w:rPr>
        <w:t>konwencja o ochronie wędrownych gatunków dzikich zwierząt – tzw. Konwencja Bońska;</w:t>
      </w:r>
    </w:p>
    <w:p w14:paraId="6650CBD1" w14:textId="77777777" w:rsidR="00B075B4" w:rsidRPr="00B075B4" w:rsidRDefault="00B075B4" w:rsidP="0092423F">
      <w:pPr>
        <w:pStyle w:val="Akapitzlist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4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B075B4">
        <w:rPr>
          <w:rFonts w:ascii="Arial" w:hAnsi="Arial" w:cs="Arial"/>
          <w:sz w:val="20"/>
          <w:szCs w:val="20"/>
        </w:rPr>
        <w:t xml:space="preserve">konwencja o obszarach wodno-błotnych mających znaczenie międzynarodowe. Zwłaszcza jako środowisko życiowe ptactwa wodnego – tzw. Konwencja </w:t>
      </w:r>
      <w:proofErr w:type="spellStart"/>
      <w:r w:rsidRPr="00B075B4">
        <w:rPr>
          <w:rFonts w:ascii="Arial" w:hAnsi="Arial" w:cs="Arial"/>
          <w:sz w:val="20"/>
          <w:szCs w:val="20"/>
        </w:rPr>
        <w:t>Ramsarska</w:t>
      </w:r>
      <w:proofErr w:type="spellEnd"/>
      <w:r w:rsidRPr="00B075B4">
        <w:rPr>
          <w:rFonts w:ascii="Arial" w:hAnsi="Arial" w:cs="Arial"/>
          <w:sz w:val="20"/>
          <w:szCs w:val="20"/>
        </w:rPr>
        <w:t>;</w:t>
      </w:r>
    </w:p>
    <w:p w14:paraId="44A7FCE6" w14:textId="77777777" w:rsidR="00B075B4" w:rsidRPr="00B075B4" w:rsidRDefault="00B075B4" w:rsidP="0092423F">
      <w:pPr>
        <w:pStyle w:val="Akapitzlist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4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B075B4">
        <w:rPr>
          <w:rFonts w:ascii="Arial" w:hAnsi="Arial" w:cs="Arial"/>
          <w:sz w:val="20"/>
          <w:szCs w:val="20"/>
        </w:rPr>
        <w:t>rozporządzenie wykonawcze Komisji (UE) 2017/1454 z dnia 10 sierpnia 2017 r. określające techniczne wzory sprawozdań składanych przez państwa członkowskie zgodnie z rozporządzeniem Parlamentu Europejskiego i Rady (UE) nr 1143/2014</w:t>
      </w:r>
    </w:p>
    <w:p w14:paraId="7B9DD393" w14:textId="77777777" w:rsidR="00B075B4" w:rsidRPr="00B075B4" w:rsidRDefault="00B075B4" w:rsidP="0092423F">
      <w:pPr>
        <w:pStyle w:val="Akapitzlist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40" w:line="276" w:lineRule="auto"/>
        <w:contextualSpacing w:val="0"/>
        <w:jc w:val="both"/>
        <w:rPr>
          <w:rFonts w:ascii="Arial" w:hAnsi="Arial" w:cs="Arial"/>
          <w:sz w:val="20"/>
          <w:szCs w:val="20"/>
          <w:lang w:bidi="hi-IN"/>
        </w:rPr>
      </w:pPr>
      <w:r w:rsidRPr="00B075B4">
        <w:rPr>
          <w:rFonts w:ascii="Arial" w:hAnsi="Arial" w:cs="Arial"/>
          <w:sz w:val="20"/>
          <w:szCs w:val="20"/>
          <w:lang w:bidi="hi-IN"/>
        </w:rPr>
        <w:t xml:space="preserve">decyzja wykonawcza Komisji z dnia 11 lipca 2011 r. w sprawie formularza zawierającego informacje </w:t>
      </w:r>
      <w:r w:rsidRPr="00B075B4">
        <w:rPr>
          <w:rFonts w:ascii="Arial" w:hAnsi="Arial" w:cs="Arial"/>
          <w:sz w:val="20"/>
          <w:szCs w:val="20"/>
          <w:lang w:bidi="hi-IN"/>
        </w:rPr>
        <w:br/>
        <w:t>o terenach Natura 2000</w:t>
      </w:r>
    </w:p>
    <w:p w14:paraId="70CAAE4D" w14:textId="77777777" w:rsidR="00B075B4" w:rsidRPr="00B075B4" w:rsidRDefault="00B075B4" w:rsidP="0092423F">
      <w:pPr>
        <w:pStyle w:val="Akapitzlist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40" w:line="276" w:lineRule="auto"/>
        <w:contextualSpacing w:val="0"/>
        <w:jc w:val="both"/>
        <w:rPr>
          <w:rFonts w:ascii="Arial" w:hAnsi="Arial" w:cs="Arial"/>
          <w:sz w:val="20"/>
          <w:szCs w:val="20"/>
          <w:lang w:bidi="hi-IN"/>
        </w:rPr>
      </w:pPr>
      <w:r w:rsidRPr="00B075B4">
        <w:rPr>
          <w:rFonts w:ascii="Arial" w:hAnsi="Arial" w:cs="Arial"/>
          <w:sz w:val="20"/>
          <w:szCs w:val="20"/>
          <w:lang w:bidi="hi-IN"/>
        </w:rPr>
        <w:t>komunikat Komisji do Parlamentu Europejskiego, Rady, Europejskiego Komitetu Ekonomiczno-Społecznego i Komitetu Regionów Unijna strategia na rzecz bioróżnorodności 2030 przywracanie przyrody do naszego życia</w:t>
      </w:r>
    </w:p>
    <w:p w14:paraId="2A8DC293" w14:textId="77777777" w:rsidR="00B075B4" w:rsidRPr="00B075B4" w:rsidRDefault="00B075B4" w:rsidP="0092423F">
      <w:pPr>
        <w:pStyle w:val="Akapitzlist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40" w:line="276" w:lineRule="auto"/>
        <w:contextualSpacing w:val="0"/>
        <w:jc w:val="both"/>
        <w:rPr>
          <w:rFonts w:ascii="Arial" w:hAnsi="Arial" w:cs="Arial"/>
          <w:sz w:val="20"/>
          <w:szCs w:val="20"/>
          <w:lang w:bidi="hi-IN"/>
        </w:rPr>
      </w:pPr>
      <w:r w:rsidRPr="00B075B4">
        <w:rPr>
          <w:rFonts w:ascii="Arial" w:hAnsi="Arial" w:cs="Arial"/>
          <w:sz w:val="20"/>
          <w:szCs w:val="20"/>
          <w:lang w:bidi="hi-IN"/>
        </w:rPr>
        <w:t>dyrektywa 2007/2/WE Parlamentu Europejskiego i Rady z dnia 14 marca 2007 r. ustanawiająca infrastrukturę informacji przestrzennej we Wspólnocie Europejskiej (INSPIRE)</w:t>
      </w:r>
    </w:p>
    <w:p w14:paraId="1B6E4BF5" w14:textId="77777777" w:rsidR="00B075B4" w:rsidRPr="00B075B4" w:rsidRDefault="00B075B4" w:rsidP="0092423F">
      <w:pPr>
        <w:pStyle w:val="Akapitzlist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40" w:line="276" w:lineRule="auto"/>
        <w:contextualSpacing w:val="0"/>
        <w:jc w:val="both"/>
        <w:rPr>
          <w:rFonts w:ascii="Arial" w:hAnsi="Arial" w:cs="Arial"/>
          <w:sz w:val="20"/>
          <w:szCs w:val="20"/>
          <w:lang w:bidi="hi-IN"/>
        </w:rPr>
      </w:pPr>
      <w:r w:rsidRPr="00B075B4">
        <w:rPr>
          <w:rFonts w:ascii="Arial" w:hAnsi="Arial" w:cs="Arial"/>
          <w:sz w:val="20"/>
          <w:szCs w:val="20"/>
          <w:lang w:bidi="hi-IN"/>
        </w:rPr>
        <w:t xml:space="preserve">decyzja Komisji z dnia 5 czerwca 2009 r. w sprawie wykonania dyrektywy 2007/2/WE Parlamentu Europejskiego i Rady w zakresie monitorowania i </w:t>
      </w:r>
    </w:p>
    <w:p w14:paraId="7164C593" w14:textId="77777777" w:rsidR="00B075B4" w:rsidRPr="00B075B4" w:rsidRDefault="00B075B4" w:rsidP="0092423F">
      <w:pPr>
        <w:pStyle w:val="Akapitzlist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4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B075B4">
        <w:rPr>
          <w:rFonts w:ascii="Arial" w:hAnsi="Arial" w:cs="Arial"/>
          <w:sz w:val="20"/>
          <w:szCs w:val="20"/>
        </w:rPr>
        <w:t xml:space="preserve">rozporządzenie (WE) NR 1367/2006 Parlamentu Europejskiego i Rady z dnia 6 września 2006r. w sprawie zastosowania postanowień Konwencji z </w:t>
      </w:r>
      <w:proofErr w:type="spellStart"/>
      <w:r w:rsidRPr="00B075B4">
        <w:rPr>
          <w:rFonts w:ascii="Arial" w:hAnsi="Arial" w:cs="Arial"/>
          <w:sz w:val="20"/>
          <w:szCs w:val="20"/>
        </w:rPr>
        <w:t>Aarhus</w:t>
      </w:r>
      <w:proofErr w:type="spellEnd"/>
      <w:r w:rsidRPr="00B075B4">
        <w:rPr>
          <w:rFonts w:ascii="Arial" w:hAnsi="Arial" w:cs="Arial"/>
          <w:sz w:val="20"/>
          <w:szCs w:val="20"/>
        </w:rPr>
        <w:t xml:space="preserve"> o dostępie do informacji, udziale społeczeństwa w podejmowaniu decyzji oraz dostępie do sprawiedliwości w sprawach dotyczących środowiska do instytucji i organów Wspólnoty </w:t>
      </w:r>
    </w:p>
    <w:p w14:paraId="4D83BFF9" w14:textId="77777777" w:rsidR="00DA5989" w:rsidRDefault="00DA5989" w:rsidP="0092423F">
      <w:pPr>
        <w:spacing w:line="276" w:lineRule="auto"/>
        <w:rPr>
          <w:rFonts w:ascii="Arial" w:hAnsi="Arial" w:cs="Arial"/>
          <w:sz w:val="20"/>
          <w:szCs w:val="20"/>
          <w:lang w:eastAsia="zh-CN" w:bidi="hi-IN"/>
        </w:rPr>
      </w:pPr>
    </w:p>
    <w:p w14:paraId="41FC94DC" w14:textId="5BDAFB1E" w:rsidR="00B075B4" w:rsidRPr="00034332" w:rsidRDefault="00B075B4" w:rsidP="0092423F">
      <w:pPr>
        <w:spacing w:line="276" w:lineRule="auto"/>
        <w:rPr>
          <w:rFonts w:ascii="Arial" w:hAnsi="Arial" w:cs="Arial"/>
          <w:i/>
          <w:iCs/>
          <w:sz w:val="20"/>
          <w:szCs w:val="20"/>
          <w:u w:val="single"/>
          <w:lang w:eastAsia="zh-CN" w:bidi="hi-IN"/>
        </w:rPr>
      </w:pPr>
      <w:r w:rsidRPr="00034332">
        <w:rPr>
          <w:rFonts w:ascii="Arial" w:hAnsi="Arial" w:cs="Arial"/>
          <w:i/>
          <w:iCs/>
          <w:sz w:val="20"/>
          <w:szCs w:val="20"/>
          <w:u w:val="single"/>
          <w:lang w:eastAsia="zh-CN" w:bidi="hi-IN"/>
        </w:rPr>
        <w:t>PRZEPISY i REGULACJE KRAJOWE</w:t>
      </w:r>
      <w:r w:rsidR="00DA5989">
        <w:rPr>
          <w:rFonts w:ascii="Arial" w:hAnsi="Arial" w:cs="Arial"/>
          <w:i/>
          <w:iCs/>
          <w:sz w:val="20"/>
          <w:szCs w:val="20"/>
          <w:u w:val="single"/>
          <w:lang w:eastAsia="zh-CN" w:bidi="hi-IN"/>
        </w:rPr>
        <w:t>:</w:t>
      </w:r>
    </w:p>
    <w:p w14:paraId="11E78A86" w14:textId="77777777" w:rsidR="00B075B4" w:rsidRPr="00B075B4" w:rsidRDefault="00B075B4" w:rsidP="0092423F">
      <w:pPr>
        <w:pStyle w:val="Akapitzlist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40" w:line="276" w:lineRule="auto"/>
        <w:contextualSpacing w:val="0"/>
        <w:jc w:val="both"/>
        <w:rPr>
          <w:rFonts w:ascii="Arial" w:hAnsi="Arial" w:cs="Arial"/>
          <w:sz w:val="20"/>
          <w:szCs w:val="20"/>
          <w:lang w:bidi="hi-IN"/>
        </w:rPr>
      </w:pPr>
      <w:r w:rsidRPr="00B075B4">
        <w:rPr>
          <w:rFonts w:ascii="Arial" w:hAnsi="Arial" w:cs="Arial"/>
          <w:sz w:val="20"/>
          <w:szCs w:val="20"/>
          <w:lang w:bidi="hi-IN"/>
        </w:rPr>
        <w:t>ustawa z dnia 16 kwietnia 2004r. o ochronie przyrody</w:t>
      </w:r>
    </w:p>
    <w:p w14:paraId="7AB9FEE8" w14:textId="77777777" w:rsidR="00B075B4" w:rsidRPr="00B075B4" w:rsidRDefault="00B075B4" w:rsidP="0092423F">
      <w:pPr>
        <w:pStyle w:val="Akapitzlist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40" w:line="276" w:lineRule="auto"/>
        <w:contextualSpacing w:val="0"/>
        <w:jc w:val="both"/>
        <w:rPr>
          <w:rFonts w:ascii="Arial" w:hAnsi="Arial" w:cs="Arial"/>
          <w:sz w:val="20"/>
          <w:szCs w:val="20"/>
          <w:lang w:bidi="hi-IN"/>
        </w:rPr>
      </w:pPr>
      <w:r w:rsidRPr="00B075B4">
        <w:rPr>
          <w:rFonts w:ascii="Arial" w:hAnsi="Arial" w:cs="Arial"/>
          <w:sz w:val="20"/>
          <w:szCs w:val="20"/>
          <w:lang w:bidi="hi-IN"/>
        </w:rPr>
        <w:t>ustawa z dnia 11 sierpnia 2021 r. o gatunkach obcych</w:t>
      </w:r>
    </w:p>
    <w:p w14:paraId="4C750E61" w14:textId="1F20361E" w:rsidR="00B075B4" w:rsidRPr="00B075B4" w:rsidRDefault="00B075B4" w:rsidP="0092423F">
      <w:pPr>
        <w:pStyle w:val="Akapitzlist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40" w:line="276" w:lineRule="auto"/>
        <w:contextualSpacing w:val="0"/>
        <w:jc w:val="both"/>
        <w:rPr>
          <w:rFonts w:ascii="Arial" w:hAnsi="Arial" w:cs="Arial"/>
          <w:sz w:val="20"/>
          <w:szCs w:val="20"/>
          <w:lang w:bidi="hi-IN"/>
        </w:rPr>
      </w:pPr>
      <w:r w:rsidRPr="00B075B4">
        <w:rPr>
          <w:rFonts w:ascii="Arial" w:hAnsi="Arial" w:cs="Arial"/>
          <w:sz w:val="20"/>
          <w:szCs w:val="20"/>
          <w:lang w:bidi="hi-IN"/>
        </w:rPr>
        <w:t>ustawa z dnia 3 października 2008 r. o udostępnianiu informacji o środowisku i jego ochronie,</w:t>
      </w:r>
      <w:r w:rsidR="00535FE1">
        <w:rPr>
          <w:rFonts w:ascii="Arial" w:hAnsi="Arial" w:cs="Arial"/>
          <w:sz w:val="20"/>
          <w:szCs w:val="20"/>
          <w:lang w:bidi="hi-IN"/>
        </w:rPr>
        <w:t xml:space="preserve"> </w:t>
      </w:r>
      <w:r w:rsidRPr="00B075B4">
        <w:rPr>
          <w:rFonts w:ascii="Arial" w:hAnsi="Arial" w:cs="Arial"/>
          <w:sz w:val="20"/>
          <w:szCs w:val="20"/>
          <w:lang w:bidi="hi-IN"/>
        </w:rPr>
        <w:t>udziale społeczeństwa w ochronie środowiska oraz o ocenach oddziaływania na środowisko</w:t>
      </w:r>
    </w:p>
    <w:p w14:paraId="41B58212" w14:textId="77777777" w:rsidR="00B075B4" w:rsidRPr="00B075B4" w:rsidRDefault="00B075B4" w:rsidP="0092423F">
      <w:pPr>
        <w:pStyle w:val="Akapitzlist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40" w:line="276" w:lineRule="auto"/>
        <w:contextualSpacing w:val="0"/>
        <w:jc w:val="both"/>
        <w:rPr>
          <w:rFonts w:ascii="Arial" w:hAnsi="Arial" w:cs="Arial"/>
          <w:sz w:val="20"/>
          <w:szCs w:val="20"/>
          <w:lang w:bidi="hi-IN"/>
        </w:rPr>
      </w:pPr>
      <w:r w:rsidRPr="00B075B4">
        <w:rPr>
          <w:rFonts w:ascii="Arial" w:hAnsi="Arial" w:cs="Arial"/>
          <w:sz w:val="20"/>
          <w:szCs w:val="20"/>
          <w:lang w:bidi="hi-IN"/>
        </w:rPr>
        <w:t xml:space="preserve">ustawa z dnia 4 marca 2010r. o infrastrukturze informacji przestrzennej </w:t>
      </w:r>
    </w:p>
    <w:p w14:paraId="6B4BB66B" w14:textId="77777777" w:rsidR="00B075B4" w:rsidRPr="00B075B4" w:rsidRDefault="00B075B4" w:rsidP="0092423F">
      <w:pPr>
        <w:pStyle w:val="Akapitzlist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40" w:line="276" w:lineRule="auto"/>
        <w:contextualSpacing w:val="0"/>
        <w:jc w:val="both"/>
        <w:rPr>
          <w:rFonts w:ascii="Arial" w:hAnsi="Arial" w:cs="Arial"/>
          <w:sz w:val="20"/>
          <w:szCs w:val="20"/>
          <w:lang w:bidi="hi-IN"/>
        </w:rPr>
      </w:pPr>
      <w:r w:rsidRPr="00B075B4">
        <w:rPr>
          <w:rFonts w:ascii="Arial" w:hAnsi="Arial" w:cs="Arial"/>
          <w:sz w:val="20"/>
          <w:szCs w:val="20"/>
          <w:lang w:bidi="hi-IN"/>
        </w:rPr>
        <w:t>rozporządzenie Ministra Środowiska z dnia 16 grudnia 2016 r. w sprawie ochrony gatunkowej zwierząt</w:t>
      </w:r>
    </w:p>
    <w:p w14:paraId="52A20475" w14:textId="77777777" w:rsidR="00B075B4" w:rsidRPr="00B075B4" w:rsidRDefault="00B075B4" w:rsidP="0092423F">
      <w:pPr>
        <w:pStyle w:val="Akapitzlist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40" w:line="276" w:lineRule="auto"/>
        <w:contextualSpacing w:val="0"/>
        <w:jc w:val="both"/>
        <w:rPr>
          <w:rFonts w:ascii="Arial" w:hAnsi="Arial" w:cs="Arial"/>
          <w:sz w:val="20"/>
          <w:szCs w:val="20"/>
          <w:lang w:bidi="hi-IN"/>
        </w:rPr>
      </w:pPr>
      <w:r w:rsidRPr="00B075B4">
        <w:rPr>
          <w:rFonts w:ascii="Arial" w:hAnsi="Arial" w:cs="Arial"/>
          <w:sz w:val="20"/>
          <w:szCs w:val="20"/>
          <w:lang w:bidi="hi-IN"/>
        </w:rPr>
        <w:t>rozporządzenie Ministra Środowiska z dnia 9 października 2014 r. w sprawie ochrony gatunkowej roślin</w:t>
      </w:r>
    </w:p>
    <w:p w14:paraId="2C91D166" w14:textId="77777777" w:rsidR="00B075B4" w:rsidRPr="00B075B4" w:rsidRDefault="00B075B4" w:rsidP="0092423F">
      <w:pPr>
        <w:pStyle w:val="Akapitzlist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40" w:line="276" w:lineRule="auto"/>
        <w:contextualSpacing w:val="0"/>
        <w:jc w:val="both"/>
        <w:rPr>
          <w:rFonts w:ascii="Arial" w:hAnsi="Arial" w:cs="Arial"/>
          <w:sz w:val="20"/>
          <w:szCs w:val="20"/>
          <w:lang w:bidi="hi-IN"/>
        </w:rPr>
      </w:pPr>
      <w:r w:rsidRPr="00B075B4">
        <w:rPr>
          <w:rFonts w:ascii="Arial" w:hAnsi="Arial" w:cs="Arial"/>
          <w:sz w:val="20"/>
          <w:szCs w:val="20"/>
          <w:lang w:bidi="hi-IN"/>
        </w:rPr>
        <w:t xml:space="preserve">rozporządzenie Ministra Środowiska z dnia 13 kwietnia 2010 r. w sprawie siedlisk przyrodniczych oraz gatunków będących przedmiotem zainteresowania Wspólnoty, a także kryteriów wyboru obszarów kwalifikujących się do uznania lub wyznaczenia jako </w:t>
      </w:r>
      <w:r w:rsidRPr="00B075B4">
        <w:rPr>
          <w:rFonts w:ascii="Arial" w:hAnsi="Arial" w:cs="Arial"/>
          <w:sz w:val="20"/>
          <w:szCs w:val="20"/>
          <w:lang w:bidi="hi-IN"/>
        </w:rPr>
        <w:lastRenderedPageBreak/>
        <w:t>obszary Natura 2000</w:t>
      </w:r>
    </w:p>
    <w:p w14:paraId="711B082C" w14:textId="77777777" w:rsidR="00B075B4" w:rsidRPr="00B075B4" w:rsidRDefault="00B075B4" w:rsidP="0092423F">
      <w:pPr>
        <w:pStyle w:val="Akapitzlist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40" w:line="276" w:lineRule="auto"/>
        <w:contextualSpacing w:val="0"/>
        <w:jc w:val="both"/>
        <w:rPr>
          <w:rFonts w:ascii="Arial" w:hAnsi="Arial" w:cs="Arial"/>
          <w:sz w:val="20"/>
          <w:szCs w:val="20"/>
          <w:lang w:bidi="hi-IN"/>
        </w:rPr>
      </w:pPr>
      <w:r w:rsidRPr="00B075B4">
        <w:rPr>
          <w:rFonts w:ascii="Arial" w:hAnsi="Arial" w:cs="Arial"/>
          <w:sz w:val="20"/>
          <w:szCs w:val="20"/>
          <w:lang w:bidi="hi-IN"/>
        </w:rPr>
        <w:t>rozporządzenie Ministra Środowiska z dnia 30 marca 2010 r. w sprawie sporządzania projektu planu ochrony dla obszaru Natura 2000</w:t>
      </w:r>
    </w:p>
    <w:p w14:paraId="3515832F" w14:textId="77777777" w:rsidR="00B075B4" w:rsidRPr="00B075B4" w:rsidRDefault="00B075B4" w:rsidP="0092423F">
      <w:pPr>
        <w:pStyle w:val="Akapitzlist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40" w:line="276" w:lineRule="auto"/>
        <w:contextualSpacing w:val="0"/>
        <w:jc w:val="both"/>
        <w:rPr>
          <w:rFonts w:ascii="Arial" w:hAnsi="Arial" w:cs="Arial"/>
          <w:sz w:val="20"/>
          <w:szCs w:val="20"/>
          <w:lang w:bidi="hi-IN"/>
        </w:rPr>
      </w:pPr>
      <w:r w:rsidRPr="00B075B4">
        <w:rPr>
          <w:rFonts w:ascii="Arial" w:hAnsi="Arial" w:cs="Arial"/>
          <w:sz w:val="20"/>
          <w:szCs w:val="20"/>
          <w:lang w:bidi="hi-IN"/>
        </w:rPr>
        <w:t>rozporządzenie Ministra Środowiska z dnia 17 lutego 2010 r. w sprawie sporządzania projektu planu zadań ochronnych dla obszaru Natura 2000</w:t>
      </w:r>
    </w:p>
    <w:p w14:paraId="15567E04" w14:textId="6A81A2A7" w:rsidR="00B075B4" w:rsidRDefault="00B075B4" w:rsidP="0092423F">
      <w:pPr>
        <w:pStyle w:val="Akapitzlist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40" w:line="276" w:lineRule="auto"/>
        <w:contextualSpacing w:val="0"/>
        <w:jc w:val="both"/>
        <w:rPr>
          <w:rFonts w:ascii="Arial" w:hAnsi="Arial" w:cs="Arial"/>
          <w:sz w:val="20"/>
          <w:szCs w:val="20"/>
          <w:lang w:bidi="hi-IN"/>
        </w:rPr>
      </w:pPr>
      <w:r w:rsidRPr="00B075B4">
        <w:rPr>
          <w:rFonts w:ascii="Arial" w:hAnsi="Arial" w:cs="Arial"/>
          <w:sz w:val="20"/>
          <w:szCs w:val="20"/>
          <w:lang w:bidi="hi-IN"/>
        </w:rPr>
        <w:t>rozporządzenie Ministra Środowiska z dnia 11 września 2012 r. w sprawie centralnego rejestru form ochrony przyrody</w:t>
      </w:r>
    </w:p>
    <w:p w14:paraId="0A49D64F" w14:textId="77777777" w:rsidR="00DA5989" w:rsidRPr="00B075B4" w:rsidRDefault="00DA5989" w:rsidP="00034332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after="40" w:line="276" w:lineRule="auto"/>
        <w:ind w:left="1440"/>
        <w:contextualSpacing w:val="0"/>
        <w:jc w:val="both"/>
        <w:rPr>
          <w:rFonts w:ascii="Arial" w:hAnsi="Arial" w:cs="Arial"/>
          <w:sz w:val="20"/>
          <w:szCs w:val="20"/>
          <w:lang w:bidi="hi-IN"/>
        </w:rPr>
      </w:pPr>
    </w:p>
    <w:p w14:paraId="322D0E0F" w14:textId="5E89B6DA" w:rsidR="00B075B4" w:rsidRPr="003D0FF2" w:rsidRDefault="00B075B4" w:rsidP="0092423F">
      <w:pPr>
        <w:spacing w:line="276" w:lineRule="auto"/>
        <w:rPr>
          <w:rFonts w:ascii="Arial" w:eastAsia="Times New Roman" w:hAnsi="Arial" w:cs="Arial"/>
          <w:kern w:val="2"/>
          <w:sz w:val="20"/>
          <w:szCs w:val="20"/>
          <w:lang w:eastAsia="x-none"/>
        </w:rPr>
      </w:pPr>
      <w:r w:rsidRPr="00034332">
        <w:rPr>
          <w:rFonts w:ascii="Arial" w:hAnsi="Arial" w:cs="Arial"/>
          <w:i/>
          <w:iCs/>
          <w:sz w:val="20"/>
          <w:szCs w:val="20"/>
          <w:u w:val="single"/>
          <w:lang w:eastAsia="zh-CN" w:bidi="hi-IN"/>
        </w:rPr>
        <w:t>SCHEMATY SPRAWOZDAŃ</w:t>
      </w:r>
      <w:r w:rsidRPr="00B075B4">
        <w:rPr>
          <w:rFonts w:ascii="Arial" w:hAnsi="Arial" w:cs="Arial"/>
          <w:sz w:val="20"/>
          <w:szCs w:val="20"/>
          <w:lang w:eastAsia="zh-CN" w:bidi="hi-IN"/>
        </w:rPr>
        <w:t xml:space="preserve"> </w:t>
      </w:r>
      <w:r w:rsidR="003D0FF2" w:rsidRPr="003D0FF2">
        <w:rPr>
          <w:rFonts w:ascii="Arial" w:hAnsi="Arial" w:cs="Arial"/>
          <w:i/>
          <w:iCs/>
          <w:sz w:val="20"/>
          <w:szCs w:val="20"/>
          <w:lang w:eastAsia="zh-CN" w:bidi="hi-IN"/>
        </w:rPr>
        <w:t>(</w:t>
      </w:r>
      <w:r w:rsidRPr="003D0FF2">
        <w:rPr>
          <w:rFonts w:ascii="Arial" w:hAnsi="Arial" w:cs="Arial"/>
          <w:i/>
          <w:iCs/>
          <w:sz w:val="20"/>
          <w:szCs w:val="20"/>
          <w:lang w:eastAsia="zh-CN" w:bidi="hi-IN"/>
        </w:rPr>
        <w:t xml:space="preserve">dostępne na stronach </w:t>
      </w:r>
      <w:r w:rsidRPr="003D0FF2">
        <w:rPr>
          <w:rFonts w:ascii="Arial" w:eastAsia="Times New Roman" w:hAnsi="Arial" w:cs="Arial"/>
          <w:i/>
          <w:iCs/>
          <w:kern w:val="2"/>
          <w:sz w:val="20"/>
          <w:szCs w:val="20"/>
          <w:lang w:val="x-none" w:eastAsia="x-none"/>
        </w:rPr>
        <w:t xml:space="preserve">EIONET Reporting </w:t>
      </w:r>
      <w:proofErr w:type="spellStart"/>
      <w:r w:rsidRPr="003D0FF2">
        <w:rPr>
          <w:rFonts w:ascii="Arial" w:eastAsia="Times New Roman" w:hAnsi="Arial" w:cs="Arial"/>
          <w:i/>
          <w:iCs/>
          <w:kern w:val="2"/>
          <w:sz w:val="20"/>
          <w:szCs w:val="20"/>
          <w:lang w:val="x-none" w:eastAsia="x-none"/>
        </w:rPr>
        <w:t>Obligations</w:t>
      </w:r>
      <w:proofErr w:type="spellEnd"/>
      <w:r w:rsidRPr="003D0FF2">
        <w:rPr>
          <w:rFonts w:ascii="Arial" w:eastAsia="Times New Roman" w:hAnsi="Arial" w:cs="Arial"/>
          <w:i/>
          <w:iCs/>
          <w:kern w:val="2"/>
          <w:sz w:val="20"/>
          <w:szCs w:val="20"/>
          <w:lang w:val="x-none" w:eastAsia="x-none"/>
        </w:rPr>
        <w:t xml:space="preserve"> Database (rod)</w:t>
      </w:r>
      <w:r w:rsidR="003D0FF2" w:rsidRPr="003D0FF2">
        <w:rPr>
          <w:rFonts w:ascii="Arial" w:eastAsia="Times New Roman" w:hAnsi="Arial" w:cs="Arial"/>
          <w:i/>
          <w:iCs/>
          <w:kern w:val="2"/>
          <w:sz w:val="20"/>
          <w:szCs w:val="20"/>
          <w:lang w:eastAsia="x-none"/>
        </w:rPr>
        <w:t>)</w:t>
      </w:r>
    </w:p>
    <w:p w14:paraId="05812E8B" w14:textId="77777777" w:rsidR="00B075B4" w:rsidRPr="00B075B4" w:rsidRDefault="00B075B4" w:rsidP="0092423F">
      <w:pPr>
        <w:spacing w:line="276" w:lineRule="auto"/>
        <w:rPr>
          <w:rFonts w:ascii="Arial" w:hAnsi="Arial" w:cs="Arial"/>
          <w:sz w:val="20"/>
          <w:szCs w:val="20"/>
          <w:lang w:eastAsia="zh-CN" w:bidi="hi-IN"/>
        </w:rPr>
      </w:pPr>
      <w:r w:rsidRPr="00B075B4">
        <w:rPr>
          <w:rFonts w:ascii="Arial" w:hAnsi="Arial" w:cs="Arial"/>
          <w:sz w:val="20"/>
          <w:szCs w:val="20"/>
          <w:lang w:eastAsia="zh-CN" w:bidi="hi-IN"/>
        </w:rPr>
        <w:t xml:space="preserve">https://converters.eionet.europa.eu/schemas </w:t>
      </w:r>
    </w:p>
    <w:p w14:paraId="47E33CD9" w14:textId="77777777" w:rsidR="00B075B4" w:rsidRPr="00B075B4" w:rsidRDefault="00B075B4" w:rsidP="0092423F">
      <w:pPr>
        <w:spacing w:line="276" w:lineRule="auto"/>
        <w:rPr>
          <w:rFonts w:ascii="Arial" w:hAnsi="Arial" w:cs="Arial"/>
          <w:sz w:val="20"/>
          <w:szCs w:val="20"/>
          <w:lang w:eastAsia="zh-CN" w:bidi="hi-IN"/>
        </w:rPr>
      </w:pPr>
      <w:r w:rsidRPr="00B075B4">
        <w:rPr>
          <w:rFonts w:ascii="Arial" w:hAnsi="Arial" w:cs="Arial"/>
          <w:sz w:val="20"/>
          <w:szCs w:val="20"/>
          <w:lang w:eastAsia="zh-CN" w:bidi="hi-IN"/>
        </w:rPr>
        <w:t xml:space="preserve">https://dd.eionet.europa.eu/schema/natura2000/sdf_v1.xsd/view </w:t>
      </w:r>
    </w:p>
    <w:p w14:paraId="73A22D11" w14:textId="77777777" w:rsidR="00B075B4" w:rsidRPr="00B075B4" w:rsidRDefault="00B075B4" w:rsidP="0092423F">
      <w:pPr>
        <w:spacing w:line="276" w:lineRule="auto"/>
        <w:rPr>
          <w:rStyle w:val="Hipercze"/>
          <w:rFonts w:ascii="Arial" w:hAnsi="Arial" w:cs="Arial"/>
          <w:color w:val="auto"/>
          <w:sz w:val="20"/>
          <w:szCs w:val="20"/>
          <w:lang w:val="pl"/>
        </w:rPr>
      </w:pPr>
      <w:r w:rsidRPr="00B075B4">
        <w:rPr>
          <w:rFonts w:ascii="Arial" w:hAnsi="Arial" w:cs="Arial"/>
          <w:sz w:val="20"/>
          <w:szCs w:val="20"/>
          <w:lang w:val="pl"/>
        </w:rPr>
        <w:t>http://bd.eionet.europa.eu/activities/Natura_2000/reference_portal</w:t>
      </w:r>
    </w:p>
    <w:p w14:paraId="2FA7D605" w14:textId="77777777" w:rsidR="00B075B4" w:rsidRPr="003D0FF2" w:rsidRDefault="00B075B4" w:rsidP="003D0FF2">
      <w:pPr>
        <w:pStyle w:val="Bezodstpw"/>
        <w:spacing w:after="240"/>
        <w:rPr>
          <w:rStyle w:val="Hipercze"/>
          <w:rFonts w:ascii="Arial" w:hAnsi="Arial" w:cs="Arial"/>
          <w:color w:val="auto"/>
          <w:sz w:val="20"/>
          <w:szCs w:val="20"/>
          <w:u w:val="none"/>
          <w:lang w:val="pl"/>
        </w:rPr>
      </w:pPr>
      <w:r w:rsidRPr="003D0FF2">
        <w:rPr>
          <w:rStyle w:val="Hipercze"/>
          <w:rFonts w:ascii="Arial" w:hAnsi="Arial" w:cs="Arial"/>
          <w:color w:val="auto"/>
          <w:sz w:val="20"/>
          <w:szCs w:val="20"/>
          <w:u w:val="none"/>
          <w:lang w:val="pl"/>
        </w:rPr>
        <w:t xml:space="preserve">http://dd.eionet.europa.eu/schemas/habitatsdirective/art17_generalreport.xsd </w:t>
      </w:r>
    </w:p>
    <w:p w14:paraId="54CA4692" w14:textId="77777777" w:rsidR="00B075B4" w:rsidRPr="00B075B4" w:rsidRDefault="00B075B4" w:rsidP="003D0FF2">
      <w:pPr>
        <w:pStyle w:val="Bezodstpw"/>
        <w:spacing w:after="240"/>
        <w:rPr>
          <w:b/>
          <w:bCs/>
          <w:lang w:eastAsia="pl-PL"/>
        </w:rPr>
      </w:pPr>
      <w:r w:rsidRPr="00B075B4">
        <w:t xml:space="preserve">http://dd.eionet.europa.eu/schemas/habitatsdirective/art12_birds.xsd </w:t>
      </w:r>
    </w:p>
    <w:p w14:paraId="6F023730" w14:textId="77777777" w:rsidR="00B075B4" w:rsidRPr="00B075B4" w:rsidRDefault="00B075B4" w:rsidP="0092423F">
      <w:pPr>
        <w:spacing w:line="276" w:lineRule="auto"/>
        <w:rPr>
          <w:rFonts w:ascii="Arial" w:hAnsi="Arial" w:cs="Arial"/>
          <w:sz w:val="20"/>
          <w:szCs w:val="20"/>
          <w:lang w:eastAsia="zh-CN" w:bidi="hi-IN"/>
        </w:rPr>
      </w:pPr>
      <w:r w:rsidRPr="00B075B4">
        <w:rPr>
          <w:rFonts w:ascii="Arial" w:hAnsi="Arial" w:cs="Arial"/>
          <w:sz w:val="20"/>
          <w:szCs w:val="20"/>
          <w:lang w:eastAsia="zh-CN" w:bidi="hi-IN"/>
        </w:rPr>
        <w:t xml:space="preserve">https://dd.eionet.europa.eu/schemas/habides-2.0/derogations.xsd </w:t>
      </w:r>
    </w:p>
    <w:p w14:paraId="430C18B6" w14:textId="77777777" w:rsidR="00B075B4" w:rsidRPr="00B075B4" w:rsidRDefault="00B075B4" w:rsidP="0092423F">
      <w:pPr>
        <w:spacing w:line="276" w:lineRule="auto"/>
        <w:rPr>
          <w:rFonts w:ascii="Arial" w:hAnsi="Arial" w:cs="Arial"/>
          <w:sz w:val="20"/>
          <w:szCs w:val="20"/>
          <w:lang w:eastAsia="zh-CN" w:bidi="hi-IN"/>
        </w:rPr>
      </w:pPr>
      <w:r w:rsidRPr="00B075B4">
        <w:rPr>
          <w:rFonts w:ascii="Arial" w:hAnsi="Arial" w:cs="Arial"/>
          <w:sz w:val="20"/>
          <w:szCs w:val="20"/>
          <w:lang w:eastAsia="zh-CN" w:bidi="hi-IN"/>
        </w:rPr>
        <w:t xml:space="preserve">https://converters.eionet.europa.eu/schemas/804/conversions </w:t>
      </w:r>
    </w:p>
    <w:p w14:paraId="421CC3BA" w14:textId="77777777" w:rsidR="00B075B4" w:rsidRPr="00B075B4" w:rsidRDefault="00B075B4" w:rsidP="0092423F">
      <w:pPr>
        <w:spacing w:line="276" w:lineRule="auto"/>
        <w:rPr>
          <w:rFonts w:ascii="Arial" w:hAnsi="Arial" w:cs="Arial"/>
          <w:sz w:val="20"/>
          <w:szCs w:val="20"/>
          <w:lang w:eastAsia="zh-CN" w:bidi="hi-IN"/>
        </w:rPr>
      </w:pPr>
      <w:r w:rsidRPr="00B075B4">
        <w:rPr>
          <w:rFonts w:ascii="Arial" w:hAnsi="Arial" w:cs="Arial"/>
          <w:sz w:val="20"/>
          <w:szCs w:val="20"/>
          <w:lang w:eastAsia="zh-CN" w:bidi="hi-IN"/>
        </w:rPr>
        <w:t xml:space="preserve">https://converters.eionet.europa.eu/scripts/1093 </w:t>
      </w:r>
    </w:p>
    <w:p w14:paraId="648D8698" w14:textId="77777777" w:rsidR="00B075B4" w:rsidRPr="00B075B4" w:rsidRDefault="00B075B4" w:rsidP="0092423F">
      <w:pPr>
        <w:spacing w:line="276" w:lineRule="auto"/>
        <w:rPr>
          <w:rFonts w:ascii="Arial" w:hAnsi="Arial" w:cs="Arial"/>
          <w:sz w:val="20"/>
          <w:szCs w:val="20"/>
          <w:lang w:eastAsia="zh-CN" w:bidi="hi-IN"/>
        </w:rPr>
      </w:pPr>
      <w:r w:rsidRPr="00B075B4">
        <w:rPr>
          <w:rFonts w:ascii="Arial" w:hAnsi="Arial" w:cs="Arial"/>
          <w:sz w:val="20"/>
          <w:szCs w:val="20"/>
          <w:shd w:val="clear" w:color="auto" w:fill="FEFEFE"/>
        </w:rPr>
        <w:t>http://rod.eionet.europa.eu/obligations/32</w:t>
      </w:r>
    </w:p>
    <w:p w14:paraId="123DBCCC" w14:textId="77777777" w:rsidR="00DA5989" w:rsidRDefault="00DA5989" w:rsidP="0092423F">
      <w:pPr>
        <w:spacing w:line="276" w:lineRule="auto"/>
        <w:rPr>
          <w:rFonts w:ascii="Arial" w:hAnsi="Arial" w:cs="Arial"/>
          <w:i/>
          <w:iCs/>
          <w:sz w:val="20"/>
          <w:szCs w:val="20"/>
          <w:u w:val="single"/>
          <w:lang w:eastAsia="zh-CN" w:bidi="hi-IN"/>
        </w:rPr>
      </w:pPr>
    </w:p>
    <w:p w14:paraId="24714EC3" w14:textId="14EAE41C" w:rsidR="00B075B4" w:rsidRPr="00034332" w:rsidRDefault="00B075B4" w:rsidP="0092423F">
      <w:pPr>
        <w:spacing w:line="276" w:lineRule="auto"/>
        <w:rPr>
          <w:rFonts w:ascii="Arial" w:hAnsi="Arial" w:cs="Arial"/>
          <w:i/>
          <w:iCs/>
          <w:sz w:val="20"/>
          <w:szCs w:val="20"/>
          <w:u w:val="single"/>
          <w:lang w:eastAsia="zh-CN" w:bidi="hi-IN"/>
        </w:rPr>
      </w:pPr>
      <w:r w:rsidRPr="00034332">
        <w:rPr>
          <w:rFonts w:ascii="Arial" w:hAnsi="Arial" w:cs="Arial"/>
          <w:i/>
          <w:iCs/>
          <w:sz w:val="20"/>
          <w:szCs w:val="20"/>
          <w:u w:val="single"/>
          <w:lang w:eastAsia="zh-CN" w:bidi="hi-IN"/>
        </w:rPr>
        <w:t>SŁOWNIKI REFERENCYJNE</w:t>
      </w:r>
      <w:r w:rsidR="00DA5989" w:rsidRPr="00034332">
        <w:rPr>
          <w:rFonts w:ascii="Arial" w:hAnsi="Arial" w:cs="Arial"/>
          <w:i/>
          <w:iCs/>
          <w:sz w:val="20"/>
          <w:szCs w:val="20"/>
          <w:u w:val="single"/>
          <w:lang w:eastAsia="zh-CN" w:bidi="hi-IN"/>
        </w:rPr>
        <w:t>:</w:t>
      </w:r>
    </w:p>
    <w:p w14:paraId="29E744A4" w14:textId="77777777" w:rsidR="00B075B4" w:rsidRPr="00B075B4" w:rsidRDefault="00B075B4" w:rsidP="0092423F">
      <w:pPr>
        <w:spacing w:line="276" w:lineRule="auto"/>
        <w:rPr>
          <w:rFonts w:ascii="Arial" w:hAnsi="Arial" w:cs="Arial"/>
          <w:sz w:val="20"/>
          <w:szCs w:val="20"/>
          <w:lang w:eastAsia="zh-CN" w:bidi="hi-IN"/>
        </w:rPr>
      </w:pPr>
      <w:r w:rsidRPr="00B075B4">
        <w:rPr>
          <w:rFonts w:ascii="Arial" w:hAnsi="Arial" w:cs="Arial"/>
          <w:sz w:val="20"/>
          <w:szCs w:val="20"/>
          <w:lang w:eastAsia="zh-CN" w:bidi="hi-IN"/>
        </w:rPr>
        <w:t xml:space="preserve">https://dd.eionet.europa.eu/vocabularies </w:t>
      </w:r>
    </w:p>
    <w:p w14:paraId="28410B17" w14:textId="77777777" w:rsidR="00B075B4" w:rsidRPr="00B075B4" w:rsidRDefault="00B075B4" w:rsidP="0092423F">
      <w:pPr>
        <w:spacing w:line="276" w:lineRule="auto"/>
        <w:rPr>
          <w:rFonts w:ascii="Arial" w:hAnsi="Arial" w:cs="Arial"/>
          <w:sz w:val="20"/>
          <w:szCs w:val="20"/>
          <w:lang w:eastAsia="zh-CN" w:bidi="hi-IN"/>
        </w:rPr>
      </w:pPr>
      <w:r w:rsidRPr="00B075B4">
        <w:rPr>
          <w:rFonts w:ascii="Arial" w:hAnsi="Arial" w:cs="Arial"/>
          <w:sz w:val="20"/>
          <w:szCs w:val="20"/>
          <w:lang w:eastAsia="zh-CN" w:bidi="hi-IN"/>
        </w:rPr>
        <w:t xml:space="preserve">https://dd.eionet.europa.eu/vocabulary/art17_2018/habitats/view </w:t>
      </w:r>
    </w:p>
    <w:p w14:paraId="62533E15" w14:textId="77777777" w:rsidR="00B075B4" w:rsidRPr="00B075B4" w:rsidRDefault="00B075B4" w:rsidP="0092423F">
      <w:pPr>
        <w:spacing w:line="276" w:lineRule="auto"/>
        <w:rPr>
          <w:rFonts w:ascii="Arial" w:hAnsi="Arial" w:cs="Arial"/>
          <w:sz w:val="20"/>
          <w:szCs w:val="20"/>
          <w:lang w:eastAsia="zh-CN" w:bidi="hi-IN"/>
        </w:rPr>
      </w:pPr>
      <w:r w:rsidRPr="00B075B4">
        <w:rPr>
          <w:rFonts w:ascii="Arial" w:hAnsi="Arial" w:cs="Arial"/>
          <w:sz w:val="20"/>
          <w:szCs w:val="20"/>
          <w:lang w:eastAsia="zh-CN" w:bidi="hi-IN"/>
        </w:rPr>
        <w:t xml:space="preserve">https://dd.eionet.europa.eu/vocabulary/art12_2018/BDspecies/view </w:t>
      </w:r>
    </w:p>
    <w:p w14:paraId="2E818578" w14:textId="77777777" w:rsidR="00B075B4" w:rsidRPr="00B075B4" w:rsidRDefault="00B075B4" w:rsidP="0092423F">
      <w:pPr>
        <w:spacing w:line="276" w:lineRule="auto"/>
        <w:rPr>
          <w:rFonts w:ascii="Arial" w:hAnsi="Arial" w:cs="Arial"/>
          <w:sz w:val="20"/>
          <w:szCs w:val="20"/>
          <w:lang w:eastAsia="zh-CN" w:bidi="hi-IN"/>
        </w:rPr>
      </w:pPr>
      <w:r w:rsidRPr="00B075B4">
        <w:rPr>
          <w:rFonts w:ascii="Arial" w:hAnsi="Arial" w:cs="Arial"/>
          <w:sz w:val="20"/>
          <w:szCs w:val="20"/>
          <w:lang w:eastAsia="zh-CN" w:bidi="hi-IN"/>
        </w:rPr>
        <w:t>https://dd.eionet.europa.eu/vocabulary/cdda/cddasites/view</w:t>
      </w:r>
    </w:p>
    <w:p w14:paraId="39EA1E44" w14:textId="77777777" w:rsidR="00B075B4" w:rsidRPr="00B075B4" w:rsidRDefault="00B075B4" w:rsidP="0092423F">
      <w:pPr>
        <w:spacing w:line="276" w:lineRule="auto"/>
        <w:rPr>
          <w:rFonts w:ascii="Arial" w:hAnsi="Arial" w:cs="Arial"/>
          <w:sz w:val="20"/>
          <w:szCs w:val="20"/>
        </w:rPr>
      </w:pPr>
    </w:p>
    <w:p w14:paraId="39B0A068" w14:textId="77777777" w:rsidR="00B075B4" w:rsidRPr="00B075B4" w:rsidRDefault="00B075B4" w:rsidP="0092423F">
      <w:pPr>
        <w:spacing w:line="276" w:lineRule="auto"/>
        <w:rPr>
          <w:rFonts w:ascii="Arial" w:hAnsi="Arial" w:cs="Arial"/>
          <w:sz w:val="20"/>
          <w:szCs w:val="20"/>
        </w:rPr>
      </w:pPr>
    </w:p>
    <w:p w14:paraId="1A1960D6" w14:textId="77777777" w:rsidR="00B075B4" w:rsidRPr="00B075B4" w:rsidRDefault="00B075B4" w:rsidP="0092423F">
      <w:pPr>
        <w:spacing w:line="276" w:lineRule="auto"/>
        <w:ind w:left="142"/>
        <w:rPr>
          <w:rFonts w:ascii="Arial" w:hAnsi="Arial" w:cs="Arial"/>
          <w:sz w:val="20"/>
          <w:szCs w:val="20"/>
        </w:rPr>
      </w:pPr>
    </w:p>
    <w:sectPr w:rsidR="00B075B4" w:rsidRPr="00B075B4" w:rsidSect="0092423F">
      <w:head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847FD" w14:textId="77777777" w:rsidR="00D5119C" w:rsidRDefault="00D5119C" w:rsidP="000A07E1">
      <w:pPr>
        <w:spacing w:after="0" w:line="240" w:lineRule="auto"/>
      </w:pPr>
      <w:r>
        <w:separator/>
      </w:r>
    </w:p>
  </w:endnote>
  <w:endnote w:type="continuationSeparator" w:id="0">
    <w:p w14:paraId="3D0CA6B3" w14:textId="77777777" w:rsidR="00D5119C" w:rsidRDefault="00D5119C" w:rsidP="000A0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8A896" w14:textId="77777777" w:rsidR="00D5119C" w:rsidRDefault="00D5119C" w:rsidP="000A07E1">
      <w:pPr>
        <w:spacing w:after="0" w:line="240" w:lineRule="auto"/>
      </w:pPr>
      <w:r>
        <w:separator/>
      </w:r>
    </w:p>
  </w:footnote>
  <w:footnote w:type="continuationSeparator" w:id="0">
    <w:p w14:paraId="7A0001D9" w14:textId="77777777" w:rsidR="00D5119C" w:rsidRDefault="00D5119C" w:rsidP="000A0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026D" w14:textId="74378146" w:rsidR="000A07E1" w:rsidRPr="000A07E1" w:rsidRDefault="0097221F" w:rsidP="000A07E1">
    <w:pPr>
      <w:pStyle w:val="Nagwek"/>
      <w:jc w:val="right"/>
      <w:rPr>
        <w:rFonts w:ascii="Arial" w:hAnsi="Arial" w:cs="Arial"/>
        <w:i/>
        <w:iCs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0676354" wp14:editId="21996BE4">
          <wp:simplePos x="0" y="0"/>
          <wp:positionH relativeFrom="column">
            <wp:posOffset>-433070</wp:posOffset>
          </wp:positionH>
          <wp:positionV relativeFrom="paragraph">
            <wp:posOffset>-325755</wp:posOffset>
          </wp:positionV>
          <wp:extent cx="3223260" cy="937260"/>
          <wp:effectExtent l="0" t="0" r="0" b="0"/>
          <wp:wrapTight wrapText="bothSides">
            <wp:wrapPolygon edited="0">
              <wp:start x="1021" y="0"/>
              <wp:lineTo x="0" y="4390"/>
              <wp:lineTo x="0" y="14488"/>
              <wp:lineTo x="1021" y="21073"/>
              <wp:lineTo x="1787" y="21073"/>
              <wp:lineTo x="1915" y="21073"/>
              <wp:lineTo x="3064" y="14049"/>
              <wp:lineTo x="21447" y="11854"/>
              <wp:lineTo x="21447" y="7463"/>
              <wp:lineTo x="17106" y="7024"/>
              <wp:lineTo x="1787" y="0"/>
              <wp:lineTo x="1021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2326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A07E1" w:rsidRPr="000A07E1">
      <w:rPr>
        <w:rFonts w:ascii="Arial" w:hAnsi="Arial" w:cs="Arial"/>
        <w:i/>
        <w:iCs/>
        <w:sz w:val="20"/>
        <w:szCs w:val="20"/>
      </w:rPr>
      <w:t>Załącznik nr 1 do WOP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7C2D"/>
    <w:multiLevelType w:val="hybridMultilevel"/>
    <w:tmpl w:val="E9B0B21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D042A"/>
    <w:multiLevelType w:val="hybridMultilevel"/>
    <w:tmpl w:val="94702D10"/>
    <w:lvl w:ilvl="0" w:tplc="25AA67F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746DA"/>
    <w:multiLevelType w:val="multilevel"/>
    <w:tmpl w:val="02DE6F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pStyle w:val="Styl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740B1C"/>
    <w:multiLevelType w:val="hybridMultilevel"/>
    <w:tmpl w:val="E9B0B21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9182A"/>
    <w:multiLevelType w:val="hybridMultilevel"/>
    <w:tmpl w:val="EB4084D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8966E1"/>
    <w:multiLevelType w:val="hybridMultilevel"/>
    <w:tmpl w:val="81087876"/>
    <w:lvl w:ilvl="0" w:tplc="1D4A07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F45C4F"/>
    <w:multiLevelType w:val="multilevel"/>
    <w:tmpl w:val="8166B6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25D10072"/>
    <w:multiLevelType w:val="multilevel"/>
    <w:tmpl w:val="91D88DAA"/>
    <w:lvl w:ilvl="0">
      <w:start w:val="1"/>
      <w:numFmt w:val="decimal"/>
      <w:lvlText w:val="%1."/>
      <w:lvlJc w:val="left"/>
      <w:pPr>
        <w:ind w:left="994" w:hanging="360"/>
      </w:pPr>
    </w:lvl>
    <w:lvl w:ilvl="1">
      <w:start w:val="1"/>
      <w:numFmt w:val="decimal"/>
      <w:isLgl/>
      <w:lvlText w:val="%1.%2"/>
      <w:lvlJc w:val="left"/>
      <w:pPr>
        <w:ind w:left="9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74" w:hanging="1440"/>
      </w:pPr>
      <w:rPr>
        <w:rFonts w:hint="default"/>
      </w:rPr>
    </w:lvl>
  </w:abstractNum>
  <w:abstractNum w:abstractNumId="8" w15:restartNumberingAfterBreak="0">
    <w:nsid w:val="2A1A71EB"/>
    <w:multiLevelType w:val="hybridMultilevel"/>
    <w:tmpl w:val="C4C06D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AE67CB"/>
    <w:multiLevelType w:val="multilevel"/>
    <w:tmpl w:val="CA76A27A"/>
    <w:lvl w:ilvl="0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13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60" w:hanging="1440"/>
      </w:pPr>
      <w:rPr>
        <w:rFonts w:hint="default"/>
      </w:rPr>
    </w:lvl>
  </w:abstractNum>
  <w:abstractNum w:abstractNumId="10" w15:restartNumberingAfterBreak="0">
    <w:nsid w:val="32F1013F"/>
    <w:multiLevelType w:val="multilevel"/>
    <w:tmpl w:val="8166B6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3BCF4718"/>
    <w:multiLevelType w:val="multilevel"/>
    <w:tmpl w:val="153AC2D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DF114F7"/>
    <w:multiLevelType w:val="hybridMultilevel"/>
    <w:tmpl w:val="E9B0B21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87A78"/>
    <w:multiLevelType w:val="hybridMultilevel"/>
    <w:tmpl w:val="E9B0B21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450E5"/>
    <w:multiLevelType w:val="multilevel"/>
    <w:tmpl w:val="484AD1AE"/>
    <w:lvl w:ilvl="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3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353" w:hanging="360"/>
      </w:pPr>
    </w:lvl>
    <w:lvl w:ilvl="3">
      <w:start w:val="1"/>
      <w:numFmt w:val="decimal"/>
      <w:lvlText w:val="%1.%2.%3.%4."/>
      <w:lvlJc w:val="left"/>
      <w:pPr>
        <w:ind w:left="20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60" w:hanging="1440"/>
      </w:pPr>
      <w:rPr>
        <w:rFonts w:hint="default"/>
      </w:rPr>
    </w:lvl>
  </w:abstractNum>
  <w:abstractNum w:abstractNumId="15" w15:restartNumberingAfterBreak="0">
    <w:nsid w:val="47B4080C"/>
    <w:multiLevelType w:val="hybridMultilevel"/>
    <w:tmpl w:val="E9B0B21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66F5D"/>
    <w:multiLevelType w:val="multilevel"/>
    <w:tmpl w:val="8166B6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4C714FAC"/>
    <w:multiLevelType w:val="hybridMultilevel"/>
    <w:tmpl w:val="72E078BE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3AE093A"/>
    <w:multiLevelType w:val="multilevel"/>
    <w:tmpl w:val="37E49A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C0C0CF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6854DFD"/>
    <w:multiLevelType w:val="hybridMultilevel"/>
    <w:tmpl w:val="1E922C4C"/>
    <w:lvl w:ilvl="0" w:tplc="DC0EBB8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7F0D39"/>
    <w:multiLevelType w:val="multilevel"/>
    <w:tmpl w:val="8166B6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794300260">
    <w:abstractNumId w:val="7"/>
  </w:num>
  <w:num w:numId="2" w16cid:durableId="550791">
    <w:abstractNumId w:val="2"/>
  </w:num>
  <w:num w:numId="3" w16cid:durableId="1767727586">
    <w:abstractNumId w:val="20"/>
  </w:num>
  <w:num w:numId="4" w16cid:durableId="1788809954">
    <w:abstractNumId w:val="5"/>
  </w:num>
  <w:num w:numId="5" w16cid:durableId="2025786042">
    <w:abstractNumId w:val="19"/>
  </w:num>
  <w:num w:numId="6" w16cid:durableId="1425495072">
    <w:abstractNumId w:val="8"/>
  </w:num>
  <w:num w:numId="7" w16cid:durableId="1222330979">
    <w:abstractNumId w:val="4"/>
  </w:num>
  <w:num w:numId="8" w16cid:durableId="828909774">
    <w:abstractNumId w:val="9"/>
  </w:num>
  <w:num w:numId="9" w16cid:durableId="1085153070">
    <w:abstractNumId w:val="11"/>
  </w:num>
  <w:num w:numId="10" w16cid:durableId="681708401">
    <w:abstractNumId w:val="11"/>
    <w:lvlOverride w:ilvl="0">
      <w:lvl w:ilvl="0">
        <w:start w:val="1"/>
        <w:numFmt w:val="upperRoman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1" w16cid:durableId="9808869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59157570">
    <w:abstractNumId w:val="17"/>
  </w:num>
  <w:num w:numId="13" w16cid:durableId="544878030">
    <w:abstractNumId w:val="10"/>
  </w:num>
  <w:num w:numId="14" w16cid:durableId="1344433630">
    <w:abstractNumId w:val="14"/>
  </w:num>
  <w:num w:numId="15" w16cid:durableId="670255838">
    <w:abstractNumId w:val="21"/>
  </w:num>
  <w:num w:numId="16" w16cid:durableId="1684630031">
    <w:abstractNumId w:val="1"/>
  </w:num>
  <w:num w:numId="17" w16cid:durableId="1155340326">
    <w:abstractNumId w:val="3"/>
  </w:num>
  <w:num w:numId="18" w16cid:durableId="1504470638">
    <w:abstractNumId w:val="15"/>
  </w:num>
  <w:num w:numId="19" w16cid:durableId="1254896878">
    <w:abstractNumId w:val="0"/>
  </w:num>
  <w:num w:numId="20" w16cid:durableId="774859525">
    <w:abstractNumId w:val="6"/>
  </w:num>
  <w:num w:numId="21" w16cid:durableId="1024356424">
    <w:abstractNumId w:val="16"/>
  </w:num>
  <w:num w:numId="22" w16cid:durableId="1063723440">
    <w:abstractNumId w:val="12"/>
  </w:num>
  <w:num w:numId="23" w16cid:durableId="248662895">
    <w:abstractNumId w:val="13"/>
  </w:num>
  <w:num w:numId="24" w16cid:durableId="1594239207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7E1"/>
    <w:rsid w:val="00034332"/>
    <w:rsid w:val="000A07E1"/>
    <w:rsid w:val="000E4484"/>
    <w:rsid w:val="002362D1"/>
    <w:rsid w:val="002548B9"/>
    <w:rsid w:val="00272EC6"/>
    <w:rsid w:val="003D0FF2"/>
    <w:rsid w:val="00535FE1"/>
    <w:rsid w:val="006C7BB7"/>
    <w:rsid w:val="00720DA1"/>
    <w:rsid w:val="00805ED0"/>
    <w:rsid w:val="008D69D4"/>
    <w:rsid w:val="008E3AF8"/>
    <w:rsid w:val="00911385"/>
    <w:rsid w:val="00917400"/>
    <w:rsid w:val="0092423F"/>
    <w:rsid w:val="0097221F"/>
    <w:rsid w:val="00AF3FC0"/>
    <w:rsid w:val="00B075B4"/>
    <w:rsid w:val="00CD0B7A"/>
    <w:rsid w:val="00D50D2C"/>
    <w:rsid w:val="00D5119C"/>
    <w:rsid w:val="00DA5989"/>
    <w:rsid w:val="00E91F05"/>
    <w:rsid w:val="00FA394C"/>
    <w:rsid w:val="00FB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7230C2"/>
  <w15:chartTrackingRefBased/>
  <w15:docId w15:val="{033B0649-513B-4EEC-9210-3B298068E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C7BB7"/>
    <w:pPr>
      <w:keepNext/>
      <w:keepLines/>
      <w:shd w:val="clear" w:color="auto" w:fill="BFBFBF" w:themeFill="background1" w:themeFillShade="BF"/>
      <w:spacing w:before="240" w:after="0"/>
      <w:outlineLvl w:val="0"/>
    </w:pPr>
    <w:rPr>
      <w:rFonts w:ascii="Arial" w:eastAsiaTheme="majorEastAsia" w:hAnsi="Arial" w:cstheme="majorBidi"/>
      <w:b/>
      <w:sz w:val="20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05ED0"/>
    <w:pPr>
      <w:keepNext/>
      <w:keepLines/>
      <w:shd w:val="clear" w:color="auto" w:fill="D9D9D9" w:themeFill="background1" w:themeFillShade="D9"/>
      <w:spacing w:after="0" w:line="276" w:lineRule="auto"/>
      <w:ind w:left="284" w:hanging="284"/>
      <w:jc w:val="both"/>
      <w:outlineLvl w:val="1"/>
    </w:pPr>
    <w:rPr>
      <w:rFonts w:ascii="Arial" w:eastAsia="SimSun" w:hAnsi="Arial" w:cs="Arial"/>
      <w:b/>
      <w:bCs/>
      <w:i/>
      <w:sz w:val="20"/>
      <w:lang w:eastAsia="zh-CN" w:bidi="hi-IN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3D0FF2"/>
    <w:pPr>
      <w:keepNext/>
      <w:keepLines/>
      <w:shd w:val="clear" w:color="auto" w:fill="FFF2CC" w:themeFill="accent4" w:themeFillTint="33"/>
      <w:spacing w:before="60" w:after="60" w:line="276" w:lineRule="auto"/>
      <w:ind w:left="709" w:hanging="567"/>
      <w:jc w:val="both"/>
      <w:outlineLvl w:val="2"/>
    </w:pPr>
    <w:rPr>
      <w:rFonts w:ascii="Arial" w:eastAsia="Times New Roman" w:hAnsi="Arial" w:cs="Times New Roman"/>
      <w:b/>
      <w:bCs/>
      <w:color w:val="000000"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6C7BB7"/>
    <w:pPr>
      <w:keepNext/>
      <w:tabs>
        <w:tab w:val="left" w:pos="0"/>
      </w:tabs>
      <w:spacing w:before="120" w:after="120" w:line="276" w:lineRule="auto"/>
      <w:ind w:left="864" w:hanging="864"/>
      <w:jc w:val="both"/>
      <w:outlineLvl w:val="3"/>
    </w:pPr>
    <w:rPr>
      <w:rFonts w:ascii="Arial" w:eastAsia="Times New Roman" w:hAnsi="Arial" w:cs="Times New Roman"/>
      <w:b/>
      <w:color w:val="000000"/>
      <w:sz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C7BB7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C7BB7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C7BB7"/>
    <w:pPr>
      <w:keepNext/>
      <w:keepLines/>
      <w:spacing w:before="40" w:after="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C7BB7"/>
    <w:pPr>
      <w:keepNext/>
      <w:keepLines/>
      <w:spacing w:before="40" w:after="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C7BB7"/>
    <w:pPr>
      <w:keepNext/>
      <w:keepLines/>
      <w:spacing w:before="40" w:after="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7E1"/>
  </w:style>
  <w:style w:type="paragraph" w:styleId="Stopka">
    <w:name w:val="footer"/>
    <w:basedOn w:val="Normalny"/>
    <w:link w:val="StopkaZnak"/>
    <w:uiPriority w:val="99"/>
    <w:unhideWhenUsed/>
    <w:rsid w:val="000A0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7E1"/>
  </w:style>
  <w:style w:type="character" w:customStyle="1" w:styleId="Nagwek1Znak">
    <w:name w:val="Nagłówek 1 Znak"/>
    <w:basedOn w:val="Domylnaczcionkaakapitu"/>
    <w:link w:val="Nagwek1"/>
    <w:uiPriority w:val="9"/>
    <w:rsid w:val="006C7BB7"/>
    <w:rPr>
      <w:rFonts w:ascii="Arial" w:eastAsiaTheme="majorEastAsia" w:hAnsi="Arial" w:cstheme="majorBidi"/>
      <w:b/>
      <w:sz w:val="20"/>
      <w:szCs w:val="32"/>
      <w:shd w:val="clear" w:color="auto" w:fill="BFBFBF" w:themeFill="background1" w:themeFillShade="BF"/>
    </w:rPr>
  </w:style>
  <w:style w:type="paragraph" w:styleId="Akapitzlist">
    <w:name w:val="List Paragraph"/>
    <w:aliases w:val="listaNORMALNY,L1,Numerowanie,Preambuła,Akapit z listą5,List Paragraph"/>
    <w:basedOn w:val="Normalny"/>
    <w:link w:val="AkapitzlistZnak"/>
    <w:uiPriority w:val="34"/>
    <w:qFormat/>
    <w:rsid w:val="000A07E1"/>
    <w:pPr>
      <w:ind w:left="720"/>
      <w:contextualSpacing/>
    </w:pPr>
  </w:style>
  <w:style w:type="character" w:customStyle="1" w:styleId="AkapitzlistZnak">
    <w:name w:val="Akapit z listą Znak"/>
    <w:aliases w:val="listaNORMALNY Znak,L1 Znak,Numerowanie Znak,Preambuła Znak,Akapit z listą5 Znak,List Paragraph Znak"/>
    <w:link w:val="Akapitzlist"/>
    <w:uiPriority w:val="34"/>
    <w:locked/>
    <w:rsid w:val="000A07E1"/>
  </w:style>
  <w:style w:type="paragraph" w:customStyle="1" w:styleId="Styl1">
    <w:name w:val="Styl1"/>
    <w:basedOn w:val="Akapitzlist"/>
    <w:link w:val="Styl1Znak"/>
    <w:rsid w:val="000A07E1"/>
    <w:pPr>
      <w:numPr>
        <w:ilvl w:val="1"/>
        <w:numId w:val="2"/>
      </w:numPr>
      <w:ind w:left="567"/>
    </w:pPr>
    <w:rPr>
      <w:rFonts w:ascii="Arial" w:hAnsi="Arial"/>
      <w:b/>
      <w:bCs/>
      <w:i/>
      <w:iCs/>
      <w:sz w:val="20"/>
    </w:rPr>
  </w:style>
  <w:style w:type="paragraph" w:customStyle="1" w:styleId="Styl2">
    <w:name w:val="Styl2"/>
    <w:basedOn w:val="Styl1"/>
    <w:link w:val="Styl2Znak"/>
    <w:qFormat/>
    <w:rsid w:val="006C7BB7"/>
    <w:pPr>
      <w:shd w:val="clear" w:color="auto" w:fill="D9D9D9" w:themeFill="background1" w:themeFillShade="D9"/>
    </w:pPr>
  </w:style>
  <w:style w:type="character" w:customStyle="1" w:styleId="Styl1Znak">
    <w:name w:val="Styl1 Znak"/>
    <w:basedOn w:val="AkapitzlistZnak"/>
    <w:link w:val="Styl1"/>
    <w:rsid w:val="000A07E1"/>
    <w:rPr>
      <w:rFonts w:ascii="Arial" w:hAnsi="Arial"/>
      <w:b/>
      <w:bCs/>
      <w:i/>
      <w:iCs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BB7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Styl2Znak">
    <w:name w:val="Styl2 Znak"/>
    <w:basedOn w:val="Styl1Znak"/>
    <w:link w:val="Styl2"/>
    <w:rsid w:val="006C7BB7"/>
    <w:rPr>
      <w:rFonts w:ascii="Arial" w:hAnsi="Arial"/>
      <w:b/>
      <w:bCs/>
      <w:i/>
      <w:iCs/>
      <w:sz w:val="20"/>
      <w:shd w:val="clear" w:color="auto" w:fill="D9D9D9" w:themeFill="background1" w:themeFillShade="D9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BB7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805ED0"/>
    <w:rPr>
      <w:rFonts w:ascii="Arial" w:eastAsia="SimSun" w:hAnsi="Arial" w:cs="Arial"/>
      <w:b/>
      <w:bCs/>
      <w:i/>
      <w:sz w:val="20"/>
      <w:shd w:val="clear" w:color="auto" w:fill="D9D9D9" w:themeFill="background1" w:themeFillShade="D9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3D0FF2"/>
    <w:rPr>
      <w:rFonts w:ascii="Arial" w:eastAsia="Times New Roman" w:hAnsi="Arial" w:cs="Times New Roman"/>
      <w:b/>
      <w:bCs/>
      <w:color w:val="000000"/>
      <w:sz w:val="20"/>
      <w:szCs w:val="20"/>
      <w:shd w:val="clear" w:color="auto" w:fill="FFF2CC" w:themeFill="accent4" w:themeFillTint="33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6C7BB7"/>
    <w:rPr>
      <w:rFonts w:ascii="Arial" w:eastAsia="Times New Roman" w:hAnsi="Arial" w:cs="Times New Roman"/>
      <w:b/>
      <w:color w:val="000000"/>
      <w:sz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6C7BB7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6C7BB7"/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C7BB7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C7BB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C7B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39"/>
    <w:rsid w:val="00917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075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075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75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5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5B4"/>
    <w:rPr>
      <w:b/>
      <w:bCs/>
      <w:sz w:val="20"/>
      <w:szCs w:val="20"/>
    </w:rPr>
  </w:style>
  <w:style w:type="character" w:styleId="Hipercze">
    <w:name w:val="Hyperlink"/>
    <w:uiPriority w:val="99"/>
    <w:unhideWhenUsed/>
    <w:rsid w:val="00B075B4"/>
    <w:rPr>
      <w:color w:val="0000FF"/>
      <w:u w:val="single"/>
    </w:rPr>
  </w:style>
  <w:style w:type="paragraph" w:styleId="Poprawka">
    <w:name w:val="Revision"/>
    <w:hidden/>
    <w:uiPriority w:val="99"/>
    <w:semiHidden/>
    <w:rsid w:val="0092423F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91F05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D0FF2"/>
    <w:pPr>
      <w:shd w:val="clear" w:color="auto" w:fill="auto"/>
      <w:outlineLvl w:val="9"/>
    </w:pPr>
    <w:rPr>
      <w:rFonts w:asciiTheme="majorHAnsi" w:hAnsiTheme="majorHAnsi"/>
      <w:b w:val="0"/>
      <w:color w:val="2F5496" w:themeColor="accent1" w:themeShade="BF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D0FF2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3D0FF2"/>
    <w:pPr>
      <w:spacing w:after="100"/>
      <w:ind w:left="440"/>
    </w:pPr>
  </w:style>
  <w:style w:type="paragraph" w:styleId="Spistreci2">
    <w:name w:val="toc 2"/>
    <w:basedOn w:val="Normalny"/>
    <w:next w:val="Normalny"/>
    <w:autoRedefine/>
    <w:uiPriority w:val="39"/>
    <w:unhideWhenUsed/>
    <w:rsid w:val="003D0FF2"/>
    <w:pPr>
      <w:spacing w:after="100"/>
      <w:ind w:left="220"/>
    </w:pPr>
  </w:style>
  <w:style w:type="paragraph" w:styleId="Bezodstpw">
    <w:name w:val="No Spacing"/>
    <w:uiPriority w:val="1"/>
    <w:qFormat/>
    <w:rsid w:val="003D0F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forms.eionet.europa.e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pn.mnhn.fr/telechargement/cartes-et-information-geographique/nat/natur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89C59-4643-42BF-BE2E-6A07B71FB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4826</Words>
  <Characters>28960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Reczek</dc:creator>
  <cp:keywords/>
  <dc:description/>
  <cp:lastModifiedBy>Katarzyna Reczek</cp:lastModifiedBy>
  <cp:revision>5</cp:revision>
  <dcterms:created xsi:type="dcterms:W3CDTF">2023-01-05T13:02:00Z</dcterms:created>
  <dcterms:modified xsi:type="dcterms:W3CDTF">2023-01-05T13:31:00Z</dcterms:modified>
</cp:coreProperties>
</file>