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B678" w14:textId="7083C914" w:rsidR="00F91873" w:rsidRP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  <w:r w:rsidR="0035237A">
        <w:rPr>
          <w:b/>
          <w:bCs/>
          <w:kern w:val="0"/>
          <w:sz w:val="32"/>
          <w:szCs w:val="32"/>
          <w14:ligatures w14:val="none"/>
        </w:rPr>
        <w:br/>
        <w:t xml:space="preserve">Komendy </w:t>
      </w:r>
      <w:r w:rsidR="00F91873">
        <w:rPr>
          <w:b/>
          <w:bCs/>
          <w:kern w:val="0"/>
          <w:sz w:val="32"/>
          <w:szCs w:val="32"/>
          <w14:ligatures w14:val="none"/>
        </w:rPr>
        <w:t xml:space="preserve">Wojewódzkiej </w:t>
      </w:r>
      <w:r w:rsidR="0035237A">
        <w:rPr>
          <w:b/>
          <w:bCs/>
          <w:kern w:val="0"/>
          <w:sz w:val="32"/>
          <w:szCs w:val="32"/>
          <w14:ligatures w14:val="none"/>
        </w:rPr>
        <w:t>Państwowej Straży Pożarnej</w:t>
      </w:r>
      <w:r w:rsidR="00F91873">
        <w:rPr>
          <w:b/>
          <w:bCs/>
          <w:kern w:val="0"/>
          <w:sz w:val="32"/>
          <w:szCs w:val="32"/>
          <w14:ligatures w14:val="none"/>
        </w:rPr>
        <w:br/>
        <w:t>w Poznaniu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158CDE25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91873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91873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91873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91873">
      <w:pPr>
        <w:numPr>
          <w:ilvl w:val="0"/>
          <w:numId w:val="5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F9E1575" w14:textId="10DEDBA5" w:rsidR="00F91873" w:rsidRDefault="00FE6BCA" w:rsidP="00F91873">
      <w:pPr>
        <w:pStyle w:val="Akapitzlist"/>
        <w:numPr>
          <w:ilvl w:val="0"/>
          <w:numId w:val="6"/>
        </w:numPr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 xml:space="preserve">wysłać na adres:  </w:t>
      </w:r>
      <w:r w:rsidR="00F91873">
        <w:rPr>
          <w:kern w:val="0"/>
          <w:sz w:val="24"/>
          <w:szCs w:val="24"/>
          <w14:ligatures w14:val="none"/>
        </w:rPr>
        <w:br/>
        <w:t>Komenda Wojewódzka</w:t>
      </w:r>
      <w:r w:rsidR="00E453B3" w:rsidRPr="00F91873">
        <w:rPr>
          <w:kern w:val="0"/>
          <w:sz w:val="24"/>
          <w:szCs w:val="24"/>
          <w14:ligatures w14:val="none"/>
        </w:rPr>
        <w:t xml:space="preserve"> PSP</w:t>
      </w:r>
    </w:p>
    <w:p w14:paraId="178221B7" w14:textId="77777777" w:rsidR="00F91873" w:rsidRDefault="00E453B3" w:rsidP="00F91873">
      <w:pPr>
        <w:pStyle w:val="Akapitzlist"/>
        <w:ind w:left="1080"/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 xml:space="preserve">ul. </w:t>
      </w:r>
      <w:proofErr w:type="spellStart"/>
      <w:r w:rsidR="00F91873">
        <w:rPr>
          <w:kern w:val="0"/>
          <w:sz w:val="24"/>
          <w:szCs w:val="24"/>
          <w14:ligatures w14:val="none"/>
        </w:rPr>
        <w:t>Masztalarska</w:t>
      </w:r>
      <w:proofErr w:type="spellEnd"/>
      <w:r w:rsidR="00F91873">
        <w:rPr>
          <w:kern w:val="0"/>
          <w:sz w:val="24"/>
          <w:szCs w:val="24"/>
          <w14:ligatures w14:val="none"/>
        </w:rPr>
        <w:t xml:space="preserve"> 3</w:t>
      </w:r>
    </w:p>
    <w:p w14:paraId="0BEBAC71" w14:textId="77777777" w:rsidR="00F91873" w:rsidRDefault="00F91873" w:rsidP="00F91873">
      <w:pPr>
        <w:pStyle w:val="Akapitzlist"/>
        <w:ind w:left="108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61-767 Poznań</w:t>
      </w:r>
    </w:p>
    <w:p w14:paraId="3D94BCF5" w14:textId="742A0AC2" w:rsidR="00FE6BCA" w:rsidRPr="00F91873" w:rsidRDefault="00FE6BCA" w:rsidP="00F91873">
      <w:pPr>
        <w:pStyle w:val="Akapitzlist"/>
        <w:ind w:left="1080"/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>z dopiskiem „WNIOSEK - dostępność cyfrowa”;</w:t>
      </w:r>
    </w:p>
    <w:p w14:paraId="0E21D1AF" w14:textId="779ED0DF" w:rsidR="00FE6BCA" w:rsidRPr="00F91873" w:rsidRDefault="00FE6BCA" w:rsidP="00F91873">
      <w:pPr>
        <w:pStyle w:val="Akapitzlist"/>
        <w:numPr>
          <w:ilvl w:val="0"/>
          <w:numId w:val="6"/>
        </w:numPr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5" w:history="1">
        <w:r w:rsidR="00F91873" w:rsidRPr="00637377">
          <w:rPr>
            <w:rStyle w:val="Hipercze"/>
            <w:kern w:val="0"/>
            <w:sz w:val="24"/>
            <w:szCs w:val="24"/>
            <w14:ligatures w14:val="none"/>
          </w:rPr>
          <w:t>kancelaria@</w:t>
        </w:r>
      </w:hyperlink>
      <w:r w:rsidR="00F91873">
        <w:rPr>
          <w:rStyle w:val="Hipercze"/>
          <w:kern w:val="0"/>
          <w:sz w:val="24"/>
          <w:szCs w:val="24"/>
          <w14:ligatures w14:val="none"/>
        </w:rPr>
        <w:t>psp.wlkp.pl</w:t>
      </w:r>
      <w:r w:rsidRPr="00F91873">
        <w:rPr>
          <w:kern w:val="0"/>
          <w:sz w:val="24"/>
          <w:szCs w:val="24"/>
          <w14:ligatures w14:val="none"/>
        </w:rPr>
        <w:t>;</w:t>
      </w:r>
    </w:p>
    <w:p w14:paraId="4275CF69" w14:textId="3A3FF492" w:rsidR="00FE6BCA" w:rsidRPr="00F91873" w:rsidRDefault="00FE6BCA" w:rsidP="00F91873">
      <w:pPr>
        <w:pStyle w:val="Akapitzlist"/>
        <w:numPr>
          <w:ilvl w:val="0"/>
          <w:numId w:val="6"/>
        </w:numPr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566FD7" w:rsidRPr="00F91873">
        <w:rPr>
          <w:kern w:val="0"/>
          <w:sz w:val="24"/>
          <w:szCs w:val="24"/>
          <w14:ligatures w14:val="none"/>
        </w:rPr>
        <w:t xml:space="preserve"> </w:t>
      </w:r>
      <w:r w:rsidR="00F91873">
        <w:rPr>
          <w:kern w:val="0"/>
          <w:sz w:val="24"/>
          <w:szCs w:val="24"/>
          <w14:ligatures w14:val="none"/>
        </w:rPr>
        <w:t>47 77 16 000 lub 47 77 16 001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Każdy, bez konieczności wykazania interesu prawnego lub faktycznego, ma prawo poinformować podmiot publiczny o braku dostępności architektonicznej lub informacyjno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91873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39458127" w14:textId="77777777" w:rsidR="00F91873" w:rsidRDefault="00FE6BCA" w:rsidP="00F91873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F91873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7E11B3D5" w14:textId="20CB7B4A" w:rsidR="00F91873" w:rsidRPr="00F91873" w:rsidRDefault="00FE6BCA" w:rsidP="00F91873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F91873">
        <w:rPr>
          <w:kern w:val="0"/>
          <w14:ligatures w14:val="none"/>
        </w:rPr>
        <w:t>wskazanie sposobu kontaktu z wnioskodawcą,</w:t>
      </w:r>
    </w:p>
    <w:p w14:paraId="04851985" w14:textId="3853B348" w:rsidR="00FE6BCA" w:rsidRPr="00F91873" w:rsidRDefault="00FE6BCA" w:rsidP="00F91873">
      <w:pPr>
        <w:numPr>
          <w:ilvl w:val="0"/>
          <w:numId w:val="8"/>
        </w:numPr>
        <w:contextualSpacing/>
        <w:rPr>
          <w:kern w:val="0"/>
          <w14:ligatures w14:val="none"/>
        </w:rPr>
      </w:pPr>
      <w:r w:rsidRPr="00F91873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09598381" w14:textId="77777777" w:rsidR="00AD0C66" w:rsidRDefault="00AD0C66" w:rsidP="00AD0C66">
      <w:pPr>
        <w:pStyle w:val="Akapitzlist"/>
        <w:numPr>
          <w:ilvl w:val="0"/>
          <w:numId w:val="6"/>
        </w:numPr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 xml:space="preserve">wysłać na adres:  </w:t>
      </w:r>
      <w:r>
        <w:rPr>
          <w:kern w:val="0"/>
          <w:sz w:val="24"/>
          <w:szCs w:val="24"/>
          <w14:ligatures w14:val="none"/>
        </w:rPr>
        <w:br/>
        <w:t>Komenda Wojewódzka</w:t>
      </w:r>
      <w:r w:rsidRPr="00F91873">
        <w:rPr>
          <w:kern w:val="0"/>
          <w:sz w:val="24"/>
          <w:szCs w:val="24"/>
          <w14:ligatures w14:val="none"/>
        </w:rPr>
        <w:t xml:space="preserve"> PSP</w:t>
      </w:r>
    </w:p>
    <w:p w14:paraId="4A169539" w14:textId="77777777" w:rsidR="00AD0C66" w:rsidRDefault="00AD0C66" w:rsidP="00AD0C66">
      <w:pPr>
        <w:pStyle w:val="Akapitzlist"/>
        <w:ind w:left="1080"/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 xml:space="preserve">ul. </w:t>
      </w:r>
      <w:proofErr w:type="spellStart"/>
      <w:r>
        <w:rPr>
          <w:kern w:val="0"/>
          <w:sz w:val="24"/>
          <w:szCs w:val="24"/>
          <w14:ligatures w14:val="none"/>
        </w:rPr>
        <w:t>Masztalarska</w:t>
      </w:r>
      <w:proofErr w:type="spellEnd"/>
      <w:r>
        <w:rPr>
          <w:kern w:val="0"/>
          <w:sz w:val="24"/>
          <w:szCs w:val="24"/>
          <w14:ligatures w14:val="none"/>
        </w:rPr>
        <w:t xml:space="preserve"> 3</w:t>
      </w:r>
    </w:p>
    <w:p w14:paraId="5F678FBC" w14:textId="77777777" w:rsidR="00AD0C66" w:rsidRDefault="00AD0C66" w:rsidP="00AD0C66">
      <w:pPr>
        <w:pStyle w:val="Akapitzlist"/>
        <w:ind w:left="108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61-767 Poznań</w:t>
      </w:r>
    </w:p>
    <w:p w14:paraId="23020BF2" w14:textId="77777777" w:rsidR="00AD0C66" w:rsidRPr="00F91873" w:rsidRDefault="00AD0C66" w:rsidP="00AD0C66">
      <w:pPr>
        <w:pStyle w:val="Akapitzlist"/>
        <w:ind w:left="1080"/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>z dopiskiem „WNIOSEK - dostępność cyfrowa”;</w:t>
      </w:r>
    </w:p>
    <w:p w14:paraId="209104EE" w14:textId="77777777" w:rsidR="00AD0C66" w:rsidRPr="00F91873" w:rsidRDefault="00AD0C66" w:rsidP="00AD0C66">
      <w:pPr>
        <w:pStyle w:val="Akapitzlist"/>
        <w:numPr>
          <w:ilvl w:val="0"/>
          <w:numId w:val="6"/>
        </w:numPr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6" w:history="1">
        <w:r w:rsidRPr="00637377">
          <w:rPr>
            <w:rStyle w:val="Hipercze"/>
            <w:kern w:val="0"/>
            <w:sz w:val="24"/>
            <w:szCs w:val="24"/>
            <w14:ligatures w14:val="none"/>
          </w:rPr>
          <w:t>kancelaria@</w:t>
        </w:r>
      </w:hyperlink>
      <w:r>
        <w:rPr>
          <w:rStyle w:val="Hipercze"/>
          <w:kern w:val="0"/>
          <w:sz w:val="24"/>
          <w:szCs w:val="24"/>
          <w14:ligatures w14:val="none"/>
        </w:rPr>
        <w:t>psp.wlkp.pl</w:t>
      </w:r>
      <w:r w:rsidRPr="00F91873">
        <w:rPr>
          <w:kern w:val="0"/>
          <w:sz w:val="24"/>
          <w:szCs w:val="24"/>
          <w14:ligatures w14:val="none"/>
        </w:rPr>
        <w:t>;</w:t>
      </w:r>
    </w:p>
    <w:p w14:paraId="7676D2E8" w14:textId="203E9D7A" w:rsidR="00AD0C66" w:rsidRPr="00F91873" w:rsidRDefault="00AD0C66" w:rsidP="00AD0C66">
      <w:pPr>
        <w:pStyle w:val="Akapitzlist"/>
        <w:numPr>
          <w:ilvl w:val="0"/>
          <w:numId w:val="6"/>
        </w:numPr>
        <w:rPr>
          <w:kern w:val="0"/>
          <w:sz w:val="24"/>
          <w:szCs w:val="24"/>
          <w14:ligatures w14:val="none"/>
        </w:rPr>
      </w:pPr>
      <w:r w:rsidRPr="00F91873">
        <w:rPr>
          <w:kern w:val="0"/>
          <w:sz w:val="24"/>
          <w:szCs w:val="24"/>
          <w14:ligatures w14:val="none"/>
        </w:rPr>
        <w:t xml:space="preserve">złożyć osobiście po wcześniejszym skontaktowaniu się telefonicznie przy pomocy osoby trzeciej na nr telefonu: </w:t>
      </w:r>
      <w:r>
        <w:rPr>
          <w:kern w:val="0"/>
          <w:sz w:val="24"/>
          <w:szCs w:val="24"/>
          <w14:ligatures w14:val="none"/>
        </w:rPr>
        <w:t>47 77 16 000 lub 47 77 16</w:t>
      </w:r>
      <w:r>
        <w:rPr>
          <w:kern w:val="0"/>
          <w:sz w:val="24"/>
          <w:szCs w:val="24"/>
          <w14:ligatures w14:val="none"/>
        </w:rPr>
        <w:t> </w:t>
      </w:r>
      <w:r>
        <w:rPr>
          <w:kern w:val="0"/>
          <w:sz w:val="24"/>
          <w:szCs w:val="24"/>
          <w14:ligatures w14:val="none"/>
        </w:rPr>
        <w:t>001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  <w:bookmarkStart w:id="0" w:name="_GoBack"/>
      <w:bookmarkEnd w:id="0"/>
    </w:p>
    <w:p w14:paraId="424EE113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/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426B7"/>
    <w:multiLevelType w:val="hybridMultilevel"/>
    <w:tmpl w:val="033E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14FC"/>
    <w:multiLevelType w:val="hybridMultilevel"/>
    <w:tmpl w:val="52F4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DE6"/>
    <w:multiLevelType w:val="hybridMultilevel"/>
    <w:tmpl w:val="4740B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4D93"/>
    <w:multiLevelType w:val="hybridMultilevel"/>
    <w:tmpl w:val="9B208C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35237A"/>
    <w:rsid w:val="004D72C1"/>
    <w:rsid w:val="00566FD7"/>
    <w:rsid w:val="006410D9"/>
    <w:rsid w:val="00701729"/>
    <w:rsid w:val="00742DF3"/>
    <w:rsid w:val="00776CA8"/>
    <w:rsid w:val="009A6194"/>
    <w:rsid w:val="00A72F15"/>
    <w:rsid w:val="00AB64B3"/>
    <w:rsid w:val="00AD0C66"/>
    <w:rsid w:val="00CC794E"/>
    <w:rsid w:val="00DE27B1"/>
    <w:rsid w:val="00DE29C9"/>
    <w:rsid w:val="00E453B3"/>
    <w:rsid w:val="00F720FF"/>
    <w:rsid w:val="00F91873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" TargetMode="External"/><Relationship Id="rId5" Type="http://schemas.openxmlformats.org/officeDocument/2006/relationships/hyperlink" Target="mailto:kancelari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Lucyna Rudzińska</cp:lastModifiedBy>
  <cp:revision>3</cp:revision>
  <dcterms:created xsi:type="dcterms:W3CDTF">2024-11-27T13:41:00Z</dcterms:created>
  <dcterms:modified xsi:type="dcterms:W3CDTF">2024-11-27T13:41:00Z</dcterms:modified>
</cp:coreProperties>
</file>