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7EB8" w14:textId="77777777" w:rsidR="00D33BE8" w:rsidRPr="00773472" w:rsidRDefault="00D33BE8" w:rsidP="00773472">
      <w:pPr>
        <w:jc w:val="center"/>
        <w:rPr>
          <w:i/>
        </w:rPr>
      </w:pPr>
    </w:p>
    <w:tbl>
      <w:tblPr>
        <w:tblW w:w="9356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F0150" w14:paraId="5E181935" w14:textId="77777777" w:rsidTr="000F51A1">
        <w:trPr>
          <w:trHeight w:val="850"/>
        </w:trPr>
        <w:tc>
          <w:tcPr>
            <w:tcW w:w="4678" w:type="dxa"/>
          </w:tcPr>
          <w:p w14:paraId="303448F0" w14:textId="77777777" w:rsidR="00D33BE8" w:rsidRPr="00181F20" w:rsidRDefault="00C81EEF" w:rsidP="001115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89240515"/>
            <w:r w:rsidRPr="00181F20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926D8E6" wp14:editId="625BF7D9">
                  <wp:extent cx="504825" cy="5619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0DEEED6" w14:textId="77777777" w:rsidR="00D33BE8" w:rsidRPr="00181F20" w:rsidRDefault="00C81EEF" w:rsidP="001115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F20">
              <w:rPr>
                <w:rFonts w:ascii="Arial" w:hAnsi="Arial" w:cs="Arial"/>
                <w:b/>
                <w:sz w:val="20"/>
                <w:szCs w:val="20"/>
              </w:rPr>
              <w:t>KOMENDA GŁÓWNA</w:t>
            </w:r>
          </w:p>
          <w:p w14:paraId="637D64CD" w14:textId="77777777" w:rsidR="00D33BE8" w:rsidRPr="00181F20" w:rsidRDefault="00C81EEF" w:rsidP="00CA009E">
            <w:pPr>
              <w:pStyle w:val="Nagwek3"/>
              <w:rPr>
                <w:rFonts w:ascii="Arial" w:hAnsi="Arial" w:cs="Arial"/>
                <w:sz w:val="20"/>
              </w:rPr>
            </w:pPr>
            <w:r w:rsidRPr="00181F20">
              <w:rPr>
                <w:rFonts w:ascii="Arial" w:hAnsi="Arial" w:cs="Arial"/>
                <w:sz w:val="20"/>
              </w:rPr>
              <w:t>PAŃSTWOWEJ STRAŻY POŻARNEJ</w:t>
            </w:r>
          </w:p>
          <w:p w14:paraId="414FF529" w14:textId="42C2088B" w:rsidR="00D33BE8" w:rsidRPr="00181F20" w:rsidRDefault="00C81EEF" w:rsidP="00926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F20">
              <w:rPr>
                <w:rFonts w:ascii="Arial" w:hAnsi="Arial" w:cs="Arial"/>
                <w:b/>
                <w:sz w:val="20"/>
                <w:szCs w:val="20"/>
              </w:rPr>
              <w:t>ul. Podchorążych 38</w:t>
            </w:r>
            <w:r w:rsidR="00181F20" w:rsidRPr="00181F2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81F20" w:rsidRPr="00181F20">
              <w:rPr>
                <w:b/>
              </w:rPr>
              <w:t xml:space="preserve"> </w:t>
            </w:r>
            <w:r w:rsidR="00181F20" w:rsidRPr="00181F20">
              <w:rPr>
                <w:rFonts w:ascii="Arial" w:hAnsi="Arial" w:cs="Arial"/>
                <w:b/>
                <w:sz w:val="20"/>
                <w:szCs w:val="20"/>
              </w:rPr>
              <w:t>00-463 Warszawa</w:t>
            </w:r>
          </w:p>
        </w:tc>
        <w:tc>
          <w:tcPr>
            <w:tcW w:w="4678" w:type="dxa"/>
          </w:tcPr>
          <w:p w14:paraId="337D043B" w14:textId="2618FB16" w:rsidR="00D33BE8" w:rsidRPr="00EE3FDF" w:rsidRDefault="00C81EEF" w:rsidP="00905263">
            <w:pPr>
              <w:jc w:val="right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</w:rPr>
              <w:t xml:space="preserve">Warszawa, </w:t>
            </w:r>
            <w:r w:rsidR="00F01CD6" w:rsidRPr="00F01CD6">
              <w:rPr>
                <w:rFonts w:ascii="Arial" w:hAnsi="Arial" w:cs="Arial"/>
                <w:iCs/>
              </w:rPr>
              <w:t>29-03-2024 r.</w:t>
            </w:r>
          </w:p>
        </w:tc>
      </w:tr>
      <w:tr w:rsidR="006F0150" w14:paraId="77783552" w14:textId="77777777" w:rsidTr="000F51A1">
        <w:trPr>
          <w:trHeight w:val="167"/>
        </w:trPr>
        <w:tc>
          <w:tcPr>
            <w:tcW w:w="4678" w:type="dxa"/>
            <w:tcMar>
              <w:top w:w="227" w:type="dxa"/>
              <w:bottom w:w="113" w:type="dxa"/>
            </w:tcMar>
          </w:tcPr>
          <w:p w14:paraId="2B185A72" w14:textId="052D1627" w:rsidR="00D33BE8" w:rsidRDefault="00C81EEF" w:rsidP="00912F2D">
            <w:pPr>
              <w:pStyle w:val="Nagwek1"/>
              <w:jc w:val="center"/>
              <w:rPr>
                <w:rFonts w:ascii="Arial" w:hAnsi="Arial" w:cs="Arial"/>
                <w:b w:val="0"/>
                <w:bCs/>
                <w:sz w:val="24"/>
              </w:rPr>
            </w:pPr>
            <w:bookmarkStart w:id="1" w:name="ezdSprawaZnak"/>
            <w:r>
              <w:rPr>
                <w:rFonts w:ascii="Arial" w:hAnsi="Arial" w:cs="Arial"/>
                <w:b w:val="0"/>
                <w:bCs/>
                <w:sz w:val="24"/>
              </w:rPr>
              <w:t>BN-I.0330.1.202</w:t>
            </w:r>
            <w:bookmarkEnd w:id="1"/>
            <w:r w:rsidR="00091CAC">
              <w:rPr>
                <w:rFonts w:ascii="Arial" w:hAnsi="Arial" w:cs="Arial"/>
                <w:b w:val="0"/>
                <w:bCs/>
                <w:sz w:val="24"/>
              </w:rPr>
              <w:t>4</w:t>
            </w:r>
            <w:r w:rsidR="000F51A1">
              <w:rPr>
                <w:rFonts w:ascii="Arial" w:hAnsi="Arial" w:cs="Arial"/>
                <w:b w:val="0"/>
                <w:bCs/>
                <w:sz w:val="24"/>
              </w:rPr>
              <w:t>.2</w:t>
            </w:r>
          </w:p>
          <w:p w14:paraId="5D8BF4EC" w14:textId="2FBAC4B0" w:rsidR="000F51A1" w:rsidRPr="000F51A1" w:rsidRDefault="000F51A1" w:rsidP="000F51A1"/>
        </w:tc>
        <w:tc>
          <w:tcPr>
            <w:tcW w:w="4678" w:type="dxa"/>
            <w:tcMar>
              <w:top w:w="227" w:type="dxa"/>
              <w:bottom w:w="113" w:type="dxa"/>
            </w:tcMar>
          </w:tcPr>
          <w:p w14:paraId="5D3FE670" w14:textId="77777777" w:rsidR="00D33BE8" w:rsidRPr="00EE3FDF" w:rsidRDefault="00D33BE8" w:rsidP="00111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150" w14:paraId="1A922E0E" w14:textId="77777777" w:rsidTr="000F51A1">
        <w:trPr>
          <w:trHeight w:val="241"/>
        </w:trPr>
        <w:tc>
          <w:tcPr>
            <w:tcW w:w="4678" w:type="dxa"/>
            <w:tcMar>
              <w:top w:w="0" w:type="dxa"/>
              <w:bottom w:w="454" w:type="dxa"/>
            </w:tcMar>
          </w:tcPr>
          <w:p w14:paraId="59A27470" w14:textId="4148A727" w:rsidR="00D33BE8" w:rsidRPr="00EF356E" w:rsidRDefault="000F51A1" w:rsidP="000F51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</w:rPr>
              <w:t>ZATWIERDZAM:</w:t>
            </w:r>
          </w:p>
        </w:tc>
        <w:tc>
          <w:tcPr>
            <w:tcW w:w="4678" w:type="dxa"/>
            <w:tcMar>
              <w:top w:w="0" w:type="dxa"/>
              <w:bottom w:w="454" w:type="dxa"/>
            </w:tcMar>
          </w:tcPr>
          <w:p w14:paraId="1E2F6068" w14:textId="779B1575" w:rsidR="00D33BE8" w:rsidRPr="00EF356E" w:rsidRDefault="00D33BE8" w:rsidP="00894BD9">
            <w:pPr>
              <w:rPr>
                <w:rFonts w:ascii="Arial" w:hAnsi="Arial" w:cs="Arial"/>
                <w:b/>
              </w:rPr>
            </w:pPr>
          </w:p>
        </w:tc>
      </w:tr>
    </w:tbl>
    <w:p w14:paraId="4B59887C" w14:textId="77777777" w:rsidR="00D33BE8" w:rsidRPr="000F51A1" w:rsidRDefault="00D33BE8" w:rsidP="008030A5">
      <w:pPr>
        <w:pStyle w:val="Tekstpodstawowy2"/>
        <w:spacing w:line="276" w:lineRule="auto"/>
        <w:rPr>
          <w:sz w:val="2"/>
          <w:szCs w:val="2"/>
        </w:rPr>
      </w:pPr>
    </w:p>
    <w:p w14:paraId="44D5CA39" w14:textId="77777777" w:rsidR="00D33BE8" w:rsidRPr="000F51A1" w:rsidRDefault="00D33BE8" w:rsidP="008030A5">
      <w:pPr>
        <w:pStyle w:val="Tekstpodstawowy2"/>
        <w:spacing w:line="276" w:lineRule="auto"/>
        <w:rPr>
          <w:sz w:val="2"/>
          <w:szCs w:val="2"/>
        </w:rPr>
      </w:pPr>
    </w:p>
    <w:p w14:paraId="1BEEAE06" w14:textId="54D30FFB" w:rsidR="00F01CD6" w:rsidRPr="00F01CD6" w:rsidRDefault="00F01CD6" w:rsidP="00F01CD6">
      <w:pPr>
        <w:pStyle w:val="Tekstpodstawowy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F01CD6">
        <w:rPr>
          <w:sz w:val="18"/>
          <w:szCs w:val="18"/>
        </w:rPr>
        <w:t>Zastępca Komendanta Głównego</w:t>
      </w:r>
    </w:p>
    <w:p w14:paraId="2E96E4DD" w14:textId="28B57841" w:rsidR="00F01CD6" w:rsidRPr="00F01CD6" w:rsidRDefault="00F01CD6" w:rsidP="00F01CD6">
      <w:pPr>
        <w:pStyle w:val="Tekstpodstawowy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F01CD6">
        <w:rPr>
          <w:sz w:val="18"/>
          <w:szCs w:val="18"/>
        </w:rPr>
        <w:t>Państwowej Straży Pożarnej</w:t>
      </w:r>
    </w:p>
    <w:p w14:paraId="6DD6AD1A" w14:textId="0CF27C74" w:rsidR="00F01CD6" w:rsidRPr="00F01CD6" w:rsidRDefault="00F01CD6" w:rsidP="00F01CD6">
      <w:pPr>
        <w:pStyle w:val="Tekstpodstawowy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F01CD6">
        <w:rPr>
          <w:sz w:val="18"/>
          <w:szCs w:val="18"/>
        </w:rPr>
        <w:t>bryg. dr inż. Grzegorz Szyszko</w:t>
      </w:r>
    </w:p>
    <w:p w14:paraId="100EBA0B" w14:textId="4BB0434E" w:rsidR="000F51A1" w:rsidRPr="00F01CD6" w:rsidRDefault="00F01CD6" w:rsidP="00F01CD6">
      <w:pPr>
        <w:pStyle w:val="Tekstpodstawowy2"/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</w:t>
      </w:r>
      <w:r w:rsidRPr="00F01CD6">
        <w:rPr>
          <w:sz w:val="16"/>
          <w:szCs w:val="16"/>
        </w:rPr>
        <w:t xml:space="preserve">    /podpisano kwalifikowanym podpisem elektronicznym/</w:t>
      </w:r>
    </w:p>
    <w:p w14:paraId="537B5AF6" w14:textId="3E5D75DF" w:rsidR="000F51A1" w:rsidRPr="007E37BA" w:rsidRDefault="000F51A1" w:rsidP="00B814D3">
      <w:pPr>
        <w:pStyle w:val="Tekstpodstawowy2"/>
        <w:spacing w:line="276" w:lineRule="auto"/>
        <w:rPr>
          <w:color w:val="FF0000"/>
          <w:sz w:val="20"/>
          <w:u w:val="single"/>
        </w:rPr>
      </w:pPr>
    </w:p>
    <w:p w14:paraId="227FB212" w14:textId="17DF3003" w:rsidR="000F51A1" w:rsidRDefault="000F51A1" w:rsidP="00B814D3">
      <w:pPr>
        <w:pStyle w:val="Tekstpodstawowy2"/>
        <w:spacing w:line="276" w:lineRule="auto"/>
        <w:rPr>
          <w:color w:val="FF0000"/>
          <w:sz w:val="20"/>
          <w:u w:val="single"/>
        </w:rPr>
      </w:pPr>
    </w:p>
    <w:p w14:paraId="2235D9F4" w14:textId="77777777" w:rsidR="00F01CD6" w:rsidRPr="007E37BA" w:rsidRDefault="00F01CD6" w:rsidP="00B814D3">
      <w:pPr>
        <w:pStyle w:val="Tekstpodstawowy2"/>
        <w:spacing w:line="276" w:lineRule="auto"/>
        <w:rPr>
          <w:color w:val="FF0000"/>
          <w:sz w:val="20"/>
          <w:u w:val="single"/>
        </w:rPr>
      </w:pPr>
    </w:p>
    <w:p w14:paraId="25ED1211" w14:textId="77777777" w:rsidR="008C0F2B" w:rsidRPr="007E37BA" w:rsidRDefault="008C0F2B" w:rsidP="008C0F2B">
      <w:pPr>
        <w:spacing w:after="120"/>
        <w:jc w:val="center"/>
        <w:rPr>
          <w:rFonts w:ascii="Arial" w:hAnsi="Arial" w:cs="Arial"/>
          <w:b/>
        </w:rPr>
      </w:pPr>
      <w:r w:rsidRPr="007E37BA">
        <w:rPr>
          <w:rFonts w:ascii="Arial" w:hAnsi="Arial" w:cs="Arial"/>
          <w:b/>
        </w:rPr>
        <w:t>SPRAWOZDANIE</w:t>
      </w:r>
    </w:p>
    <w:p w14:paraId="12DAD7AB" w14:textId="6FC5573C" w:rsidR="008C0F2B" w:rsidRPr="007E37BA" w:rsidRDefault="008C0F2B" w:rsidP="008C0F2B">
      <w:pPr>
        <w:spacing w:after="120"/>
        <w:jc w:val="center"/>
        <w:rPr>
          <w:rFonts w:ascii="Arial" w:hAnsi="Arial" w:cs="Arial"/>
          <w:b/>
        </w:rPr>
      </w:pPr>
      <w:r w:rsidRPr="007E37BA">
        <w:rPr>
          <w:rFonts w:ascii="Arial" w:hAnsi="Arial" w:cs="Arial"/>
          <w:b/>
        </w:rPr>
        <w:t>z działalności kontrolnej Państwowej Straży Pożarnej w 202</w:t>
      </w:r>
      <w:r w:rsidR="007E37BA" w:rsidRPr="007E37BA">
        <w:rPr>
          <w:rFonts w:ascii="Arial" w:hAnsi="Arial" w:cs="Arial"/>
          <w:b/>
        </w:rPr>
        <w:t>3</w:t>
      </w:r>
      <w:r w:rsidRPr="007E37BA">
        <w:rPr>
          <w:rFonts w:ascii="Arial" w:hAnsi="Arial" w:cs="Arial"/>
          <w:b/>
        </w:rPr>
        <w:t xml:space="preserve"> roku</w:t>
      </w:r>
    </w:p>
    <w:p w14:paraId="70906527" w14:textId="77777777" w:rsidR="008C0F2B" w:rsidRPr="004B74C3" w:rsidRDefault="008C0F2B" w:rsidP="008C0F2B">
      <w:pPr>
        <w:spacing w:after="240"/>
        <w:jc w:val="center"/>
        <w:rPr>
          <w:rFonts w:ascii="Arial" w:hAnsi="Arial" w:cs="Arial"/>
          <w:b/>
        </w:rPr>
      </w:pPr>
    </w:p>
    <w:p w14:paraId="6E85858C" w14:textId="0B8B86EA" w:rsidR="008C0F2B" w:rsidRPr="004B74C3" w:rsidRDefault="008C0F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Cs w:val="28"/>
        </w:rPr>
      </w:pPr>
      <w:r w:rsidRPr="004B74C3">
        <w:rPr>
          <w:rFonts w:ascii="Arial" w:hAnsi="Arial" w:cs="Arial"/>
          <w:b/>
          <w:szCs w:val="28"/>
        </w:rPr>
        <w:t>Liczba kontroli przeprowadzonych w roku sprawozdawczym</w:t>
      </w:r>
      <w:r w:rsidR="008C62A4" w:rsidRPr="004B74C3">
        <w:rPr>
          <w:rFonts w:ascii="Arial" w:hAnsi="Arial" w:cs="Arial"/>
          <w:b/>
          <w:szCs w:val="28"/>
        </w:rPr>
        <w:t xml:space="preserve"> przez jednostki organizacyjne PSP</w:t>
      </w:r>
      <w:r w:rsidR="00B90B6A">
        <w:rPr>
          <w:rFonts w:ascii="Arial" w:hAnsi="Arial" w:cs="Arial"/>
          <w:b/>
          <w:szCs w:val="28"/>
        </w:rPr>
        <w:t xml:space="preserve"> i liczba skierowanych zawiadomień</w:t>
      </w:r>
      <w:r w:rsidR="00230B80" w:rsidRPr="004B74C3">
        <w:rPr>
          <w:rFonts w:ascii="Arial" w:hAnsi="Arial" w:cs="Arial"/>
          <w:b/>
          <w:szCs w:val="28"/>
        </w:rPr>
        <w:t>.</w:t>
      </w:r>
    </w:p>
    <w:p w14:paraId="136139C8" w14:textId="672411CF" w:rsidR="008C0F2B" w:rsidRPr="009E5088" w:rsidRDefault="008C0F2B" w:rsidP="008C0F2B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</w:rPr>
      </w:pPr>
      <w:r w:rsidRPr="009E5088">
        <w:rPr>
          <w:rFonts w:ascii="Arial" w:hAnsi="Arial" w:cs="Arial"/>
        </w:rPr>
        <w:tab/>
        <w:t>W 202</w:t>
      </w:r>
      <w:r w:rsidR="00D33BE8" w:rsidRPr="009E5088">
        <w:rPr>
          <w:rFonts w:ascii="Arial" w:hAnsi="Arial" w:cs="Arial"/>
        </w:rPr>
        <w:t>3</w:t>
      </w:r>
      <w:r w:rsidRPr="009E5088">
        <w:rPr>
          <w:rFonts w:ascii="Arial" w:hAnsi="Arial" w:cs="Arial"/>
        </w:rPr>
        <w:t xml:space="preserve"> roku zespoły kontrolerów Państwowej Straży Pożarnej przeprowadziły łącznie </w:t>
      </w:r>
      <w:r w:rsidR="00D367AA" w:rsidRPr="009E5088">
        <w:rPr>
          <w:rFonts w:ascii="Arial" w:hAnsi="Arial" w:cs="Arial"/>
        </w:rPr>
        <w:t>273</w:t>
      </w:r>
      <w:r w:rsidRPr="009E5088">
        <w:rPr>
          <w:rFonts w:ascii="Arial" w:hAnsi="Arial" w:cs="Arial"/>
        </w:rPr>
        <w:t xml:space="preserve"> kontrol</w:t>
      </w:r>
      <w:r w:rsidR="00D367AA" w:rsidRPr="009E5088">
        <w:rPr>
          <w:rFonts w:ascii="Arial" w:hAnsi="Arial" w:cs="Arial"/>
        </w:rPr>
        <w:t>e</w:t>
      </w:r>
      <w:r w:rsidRPr="009E5088">
        <w:rPr>
          <w:rFonts w:ascii="Arial" w:hAnsi="Arial" w:cs="Arial"/>
        </w:rPr>
        <w:t xml:space="preserve">, w tym </w:t>
      </w:r>
      <w:r w:rsidR="00D367AA" w:rsidRPr="009E5088">
        <w:rPr>
          <w:rFonts w:ascii="Arial" w:hAnsi="Arial" w:cs="Arial"/>
        </w:rPr>
        <w:t>260</w:t>
      </w:r>
      <w:r w:rsidRPr="009E5088">
        <w:rPr>
          <w:rFonts w:ascii="Arial" w:hAnsi="Arial" w:cs="Arial"/>
        </w:rPr>
        <w:t xml:space="preserve"> planowych i 1</w:t>
      </w:r>
      <w:r w:rsidR="00D367AA" w:rsidRPr="009E5088">
        <w:rPr>
          <w:rFonts w:ascii="Arial" w:hAnsi="Arial" w:cs="Arial"/>
        </w:rPr>
        <w:t>3</w:t>
      </w:r>
      <w:r w:rsidRPr="009E5088">
        <w:rPr>
          <w:rFonts w:ascii="Arial" w:hAnsi="Arial" w:cs="Arial"/>
        </w:rPr>
        <w:t xml:space="preserve"> pozaplanowych. </w:t>
      </w:r>
    </w:p>
    <w:p w14:paraId="13F2731E" w14:textId="16F44BCD" w:rsidR="008C0F2B" w:rsidRPr="000D3B3E" w:rsidRDefault="009E16F5" w:rsidP="009E5088">
      <w:pPr>
        <w:spacing w:line="276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</w:t>
      </w:r>
      <w:r w:rsidR="00EF7B3E">
        <w:rPr>
          <w:rFonts w:ascii="Arial" w:hAnsi="Arial" w:cs="Arial"/>
        </w:rPr>
        <w:t>a dzień</w:t>
      </w:r>
      <w:r w:rsidR="008C0F2B" w:rsidRPr="009E5088">
        <w:rPr>
          <w:rFonts w:ascii="Arial" w:hAnsi="Arial" w:cs="Arial"/>
        </w:rPr>
        <w:t xml:space="preserve"> 31 grudnia 202</w:t>
      </w:r>
      <w:r w:rsidR="00D33BE8" w:rsidRPr="009E5088">
        <w:rPr>
          <w:rFonts w:ascii="Arial" w:hAnsi="Arial" w:cs="Arial"/>
        </w:rPr>
        <w:t>3</w:t>
      </w:r>
      <w:r w:rsidR="00972D28">
        <w:rPr>
          <w:rFonts w:ascii="Arial" w:hAnsi="Arial" w:cs="Arial"/>
        </w:rPr>
        <w:t xml:space="preserve"> r.</w:t>
      </w:r>
      <w:r w:rsidR="008C0F2B" w:rsidRPr="009E50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trakcie realizacji były </w:t>
      </w:r>
      <w:r w:rsidR="00D367AA" w:rsidRPr="009E5088">
        <w:rPr>
          <w:rFonts w:ascii="Arial" w:hAnsi="Arial" w:cs="Arial"/>
        </w:rPr>
        <w:t>72</w:t>
      </w:r>
      <w:r w:rsidR="008C0F2B" w:rsidRPr="009E5088">
        <w:rPr>
          <w:rFonts w:ascii="Arial" w:hAnsi="Arial" w:cs="Arial"/>
        </w:rPr>
        <w:t xml:space="preserve"> kontrol</w:t>
      </w:r>
      <w:r w:rsidR="00EF7B3E">
        <w:rPr>
          <w:rFonts w:ascii="Arial" w:hAnsi="Arial" w:cs="Arial"/>
        </w:rPr>
        <w:t xml:space="preserve">e </w:t>
      </w:r>
      <w:r w:rsidR="008C0F2B" w:rsidRPr="009E5088">
        <w:rPr>
          <w:rFonts w:ascii="Arial" w:hAnsi="Arial" w:cs="Arial"/>
        </w:rPr>
        <w:t>planow</w:t>
      </w:r>
      <w:r w:rsidR="00EF7B3E">
        <w:rPr>
          <w:rFonts w:ascii="Arial" w:hAnsi="Arial" w:cs="Arial"/>
        </w:rPr>
        <w:t>e</w:t>
      </w:r>
      <w:r w:rsidR="008C0F2B" w:rsidRPr="009E5088">
        <w:rPr>
          <w:rFonts w:ascii="Arial" w:hAnsi="Arial" w:cs="Arial"/>
        </w:rPr>
        <w:t xml:space="preserve"> </w:t>
      </w:r>
      <w:r w:rsidR="00EF7B3E">
        <w:rPr>
          <w:rFonts w:ascii="Arial" w:hAnsi="Arial" w:cs="Arial"/>
        </w:rPr>
        <w:br/>
      </w:r>
      <w:r w:rsidR="008C0F2B" w:rsidRPr="009E5088">
        <w:rPr>
          <w:rFonts w:ascii="Arial" w:hAnsi="Arial" w:cs="Arial"/>
        </w:rPr>
        <w:t>i 4 kontrol</w:t>
      </w:r>
      <w:r w:rsidR="00EF7B3E">
        <w:rPr>
          <w:rFonts w:ascii="Arial" w:hAnsi="Arial" w:cs="Arial"/>
        </w:rPr>
        <w:t>e</w:t>
      </w:r>
      <w:r w:rsidR="008C0F2B" w:rsidRPr="009E5088">
        <w:rPr>
          <w:rFonts w:ascii="Arial" w:hAnsi="Arial" w:cs="Arial"/>
        </w:rPr>
        <w:t xml:space="preserve"> pozaplanow</w:t>
      </w:r>
      <w:r w:rsidR="00EF7B3E">
        <w:rPr>
          <w:rFonts w:ascii="Arial" w:hAnsi="Arial" w:cs="Arial"/>
        </w:rPr>
        <w:t>e</w:t>
      </w:r>
      <w:r w:rsidR="008C0F2B" w:rsidRPr="009E5088">
        <w:rPr>
          <w:rFonts w:ascii="Arial" w:hAnsi="Arial" w:cs="Arial"/>
        </w:rPr>
        <w:t>.</w:t>
      </w:r>
      <w:r w:rsidR="00D367AA" w:rsidRPr="009E5088">
        <w:rPr>
          <w:rFonts w:ascii="Arial" w:hAnsi="Arial" w:cs="Arial"/>
        </w:rPr>
        <w:t xml:space="preserve"> </w:t>
      </w:r>
    </w:p>
    <w:p w14:paraId="51EDBA60" w14:textId="2490732B" w:rsidR="00805C55" w:rsidRPr="009E5088" w:rsidRDefault="008C0F2B" w:rsidP="008C0F2B">
      <w:pPr>
        <w:tabs>
          <w:tab w:val="left" w:pos="709"/>
        </w:tabs>
        <w:spacing w:after="240" w:line="276" w:lineRule="auto"/>
        <w:jc w:val="both"/>
        <w:rPr>
          <w:rFonts w:ascii="Arial" w:hAnsi="Arial" w:cs="Arial"/>
        </w:rPr>
      </w:pPr>
      <w:r w:rsidRPr="009E5088">
        <w:rPr>
          <w:rFonts w:ascii="Arial" w:hAnsi="Arial" w:cs="Arial"/>
        </w:rPr>
        <w:tab/>
        <w:t>Kontrole przeprowadzo</w:t>
      </w:r>
      <w:r w:rsidR="00EF7B3E">
        <w:rPr>
          <w:rFonts w:ascii="Arial" w:hAnsi="Arial" w:cs="Arial"/>
        </w:rPr>
        <w:t>no</w:t>
      </w:r>
      <w:r w:rsidRPr="009E5088">
        <w:rPr>
          <w:rFonts w:ascii="Arial" w:hAnsi="Arial" w:cs="Arial"/>
        </w:rPr>
        <w:t xml:space="preserve"> w 22</w:t>
      </w:r>
      <w:r w:rsidR="009E5088" w:rsidRPr="009E5088">
        <w:rPr>
          <w:rFonts w:ascii="Arial" w:hAnsi="Arial" w:cs="Arial"/>
        </w:rPr>
        <w:t>2</w:t>
      </w:r>
      <w:r w:rsidRPr="009E5088">
        <w:rPr>
          <w:rFonts w:ascii="Arial" w:hAnsi="Arial" w:cs="Arial"/>
        </w:rPr>
        <w:t xml:space="preserve"> jednostkach organizacyjnych PSP.</w:t>
      </w:r>
    </w:p>
    <w:tbl>
      <w:tblPr>
        <w:tblW w:w="9686" w:type="dxa"/>
        <w:tblInd w:w="-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908"/>
        <w:gridCol w:w="1276"/>
        <w:gridCol w:w="1417"/>
        <w:gridCol w:w="1134"/>
        <w:gridCol w:w="1134"/>
        <w:gridCol w:w="709"/>
      </w:tblGrid>
      <w:tr w:rsidR="007E37BA" w:rsidRPr="007E37BA" w14:paraId="3557FA49" w14:textId="77777777" w:rsidTr="00707CEA">
        <w:trPr>
          <w:cantSplit/>
          <w:trHeight w:val="498"/>
        </w:trPr>
        <w:tc>
          <w:tcPr>
            <w:tcW w:w="40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auto" w:fill="CCCCCC"/>
            <w:vAlign w:val="center"/>
          </w:tcPr>
          <w:p w14:paraId="753A3053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ind w:firstLine="686"/>
              <w:jc w:val="right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545CE1ED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Kontrole</w:t>
            </w:r>
          </w:p>
          <w:p w14:paraId="0A543205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5B0F9307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Liczba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F8849A2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Kontrole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extDirection w:val="btLr"/>
            <w:vAlign w:val="center"/>
          </w:tcPr>
          <w:p w14:paraId="2A7DC0BE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Ogółem</w:t>
            </w:r>
          </w:p>
        </w:tc>
      </w:tr>
      <w:tr w:rsidR="007E37BA" w:rsidRPr="007E37BA" w14:paraId="6527ABB9" w14:textId="77777777" w:rsidTr="00707CEA">
        <w:trPr>
          <w:cantSplit/>
          <w:trHeight w:val="919"/>
        </w:trPr>
        <w:tc>
          <w:tcPr>
            <w:tcW w:w="401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auto" w:fill="CCCCCC"/>
          </w:tcPr>
          <w:p w14:paraId="0B29A461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793D941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 xml:space="preserve">Tryb </w:t>
            </w:r>
          </w:p>
          <w:p w14:paraId="5E027F68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zwykły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0DEAF18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Tryb uproszczony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9EFFE4B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Planowe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6FB3D2B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Poza planem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extDirection w:val="btLr"/>
          </w:tcPr>
          <w:p w14:paraId="0F665DC3" w14:textId="77777777" w:rsidR="008C0F2B" w:rsidRPr="004B74C3" w:rsidRDefault="008C0F2B" w:rsidP="00707CEA">
            <w:pPr>
              <w:tabs>
                <w:tab w:val="left" w:pos="440"/>
              </w:tabs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7E37BA" w:rsidRPr="007E37BA" w14:paraId="6F15FFC8" w14:textId="77777777" w:rsidTr="00707CEA">
        <w:trPr>
          <w:trHeight w:val="581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F3C6A7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przeprowadzonych kontroli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C477" w14:textId="7D83D690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5F43A" w14:textId="45CB4F38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73D98" w14:textId="1B919926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2D90B" w14:textId="79F88090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D5943" w14:textId="2E28EE80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273</w:t>
            </w:r>
          </w:p>
        </w:tc>
      </w:tr>
      <w:tr w:rsidR="007E37BA" w:rsidRPr="007E37BA" w14:paraId="2E80A529" w14:textId="77777777" w:rsidTr="00AC2B9A">
        <w:trPr>
          <w:trHeight w:val="549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A028E72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skontrolowanych podmiotów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F8FBF" w14:textId="726C2FC4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A4E2E" w14:textId="3B715BDA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61299" w14:textId="48503E61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47A41" w14:textId="4D1F230E" w:rsidR="008C0F2B" w:rsidRPr="004B74C3" w:rsidRDefault="00D33BE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3076D" w14:textId="6BCAE2F5" w:rsidR="008C0F2B" w:rsidRPr="004B74C3" w:rsidRDefault="00D82F79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0365CC">
              <w:rPr>
                <w:rFonts w:ascii="Lato" w:hAnsi="Lato" w:cs="Arial"/>
                <w:color w:val="000000" w:themeColor="text1"/>
                <w:sz w:val="18"/>
                <w:szCs w:val="18"/>
              </w:rPr>
              <w:t>222</w:t>
            </w:r>
          </w:p>
        </w:tc>
      </w:tr>
      <w:tr w:rsidR="007E37BA" w:rsidRPr="007E37BA" w14:paraId="242F9648" w14:textId="77777777" w:rsidTr="00AC2B9A">
        <w:trPr>
          <w:cantSplit/>
          <w:trHeight w:val="809"/>
        </w:trPr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84CD117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Skierowanych w wyniku kontroli: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5FE25DD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wniosków do prokuratury w celu wszczęcia postępowania przygotowawczego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F6635" w14:textId="07462257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0A758" w14:textId="28A023E5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09543" w14:textId="228DDC30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B1151" w14:textId="3744E8AB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4326F" w14:textId="699EA9AE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</w:tr>
      <w:tr w:rsidR="007E37BA" w:rsidRPr="007E37BA" w14:paraId="152DC35E" w14:textId="77777777" w:rsidTr="00AC2B9A">
        <w:trPr>
          <w:cantSplit/>
          <w:trHeight w:val="538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0A50659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5F15507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wniosków o wszczęcie postępowań dyscyplinarnych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7DF6E" w14:textId="56773256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382C3" w14:textId="35D3020E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C39CD" w14:textId="7B02B3BD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22179" w14:textId="31B66601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AFB0C" w14:textId="3D73F015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7E37BA" w:rsidRPr="007E37BA" w14:paraId="111E3DC5" w14:textId="77777777" w:rsidTr="00AC2B9A">
        <w:trPr>
          <w:cantSplit/>
          <w:trHeight w:val="557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7ACB5FB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CE26F0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zawiadomień o naruszeniu dyscypliny finansów publicznych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8AD57" w14:textId="26FBB3B6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EA884" w14:textId="212A0EFB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3957D" w14:textId="658D800F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A576" w14:textId="0076A73B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AA3E4" w14:textId="62FA2580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</w:tr>
      <w:tr w:rsidR="007E37BA" w:rsidRPr="007E37BA" w14:paraId="5202B54E" w14:textId="77777777" w:rsidTr="00AC2B9A">
        <w:trPr>
          <w:cantSplit/>
          <w:trHeight w:val="400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0345D2C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3E73A14" w14:textId="77777777" w:rsidR="008C0F2B" w:rsidRPr="004B74C3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 xml:space="preserve">innych zawiadomień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BC39E" w14:textId="06E075F2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C60A2" w14:textId="23CE268E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417B1" w14:textId="6C197072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DD046" w14:textId="36A9CFA8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BC149" w14:textId="2B90311B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</w:tr>
      <w:tr w:rsidR="007E37BA" w:rsidRPr="007E37BA" w14:paraId="06AB5353" w14:textId="77777777" w:rsidTr="00707CEA">
        <w:trPr>
          <w:cantSplit/>
          <w:trHeight w:val="1253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F25C7C" w14:textId="6F03884B" w:rsidR="008C0F2B" w:rsidRPr="004B74C3" w:rsidRDefault="004B74C3" w:rsidP="00707CEA">
            <w:pPr>
              <w:tabs>
                <w:tab w:val="left" w:pos="440"/>
              </w:tabs>
              <w:rPr>
                <w:rFonts w:ascii="Lato" w:hAnsi="Lato" w:cs="Arial"/>
                <w:b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lastRenderedPageBreak/>
              <w:t>kontroli rozpoczętych a niezakończonych w okresie sprawozdawczym (są to kontrole, w których na dzień 31.12.2023 r. czynności kontrolne były w trakcie realizacji, lub brak było podpisanego dokumentu pokontrolnego przez kontrolera)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2D126" w14:textId="26FE3AC2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73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E58F4" w14:textId="0220ED3C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73A52" w14:textId="7A36B866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51FAD" w14:textId="204D23F5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CF90D" w14:textId="401927A1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76</w:t>
            </w:r>
          </w:p>
        </w:tc>
      </w:tr>
      <w:tr w:rsidR="007E37BA" w:rsidRPr="007E37BA" w14:paraId="21FCC3BC" w14:textId="77777777" w:rsidTr="00707CEA">
        <w:trPr>
          <w:trHeight w:val="345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84455" w14:textId="6258520C" w:rsidR="008C0F2B" w:rsidRPr="004B74C3" w:rsidRDefault="004B74C3" w:rsidP="00707CEA">
            <w:pPr>
              <w:tabs>
                <w:tab w:val="left" w:pos="440"/>
              </w:tabs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niezrealizowanych kontroli zaplanowanych na 2023 r.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25F06" w14:textId="20122315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4439F" w14:textId="317D79A4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2E775" w14:textId="72D89D11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62BED" w14:textId="35B05B3A" w:rsidR="008C0F2B" w:rsidRPr="004B74C3" w:rsidRDefault="005D3C71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FF452" w14:textId="7B0E771B" w:rsidR="008C0F2B" w:rsidRPr="004B74C3" w:rsidRDefault="009E5088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</w:tr>
    </w:tbl>
    <w:p w14:paraId="78EDC3E2" w14:textId="77777777" w:rsidR="008C0F2B" w:rsidRPr="007E37BA" w:rsidRDefault="008C0F2B" w:rsidP="008C0F2B">
      <w:pPr>
        <w:spacing w:before="60"/>
        <w:rPr>
          <w:rFonts w:ascii="Arial" w:hAnsi="Arial" w:cs="Arial"/>
          <w:b/>
          <w:color w:val="FF0000"/>
          <w:sz w:val="12"/>
          <w:szCs w:val="14"/>
        </w:rPr>
      </w:pPr>
    </w:p>
    <w:p w14:paraId="66459F46" w14:textId="456E468D" w:rsidR="008C0F2B" w:rsidRPr="007E37BA" w:rsidRDefault="008C0F2B">
      <w:pPr>
        <w:pStyle w:val="Akapitzlist"/>
        <w:numPr>
          <w:ilvl w:val="0"/>
          <w:numId w:val="1"/>
        </w:numPr>
        <w:spacing w:before="60" w:after="360"/>
        <w:ind w:left="284" w:hanging="284"/>
        <w:rPr>
          <w:rFonts w:ascii="Arial" w:hAnsi="Arial" w:cs="Arial"/>
          <w:b/>
          <w:szCs w:val="28"/>
        </w:rPr>
      </w:pPr>
      <w:r w:rsidRPr="007E37BA">
        <w:rPr>
          <w:rFonts w:ascii="Arial" w:hAnsi="Arial" w:cs="Arial"/>
          <w:b/>
          <w:szCs w:val="28"/>
        </w:rPr>
        <w:t>Wyniki</w:t>
      </w:r>
      <w:r w:rsidR="008C62A4" w:rsidRPr="007E37BA">
        <w:rPr>
          <w:rFonts w:ascii="Arial" w:hAnsi="Arial" w:cs="Arial"/>
          <w:b/>
          <w:szCs w:val="28"/>
        </w:rPr>
        <w:t xml:space="preserve"> </w:t>
      </w:r>
      <w:r w:rsidRPr="007E37BA">
        <w:rPr>
          <w:rFonts w:ascii="Arial" w:hAnsi="Arial" w:cs="Arial"/>
          <w:b/>
          <w:szCs w:val="28"/>
        </w:rPr>
        <w:t>kontroli zakończonych w 202</w:t>
      </w:r>
      <w:r w:rsidR="007E37BA" w:rsidRPr="007E37BA">
        <w:rPr>
          <w:rFonts w:ascii="Arial" w:hAnsi="Arial" w:cs="Arial"/>
          <w:b/>
          <w:szCs w:val="28"/>
        </w:rPr>
        <w:t>3</w:t>
      </w:r>
      <w:r w:rsidRPr="007E37BA">
        <w:rPr>
          <w:rFonts w:ascii="Arial" w:hAnsi="Arial" w:cs="Arial"/>
          <w:b/>
          <w:szCs w:val="28"/>
        </w:rPr>
        <w:t xml:space="preserve"> r.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4494"/>
      </w:tblGrid>
      <w:tr w:rsidR="007E37BA" w:rsidRPr="007E37BA" w14:paraId="656F9F23" w14:textId="77777777" w:rsidTr="00707CEA">
        <w:trPr>
          <w:trHeight w:val="732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17FC30D3" w14:textId="77777777" w:rsidR="008C0F2B" w:rsidRPr="004B74C3" w:rsidRDefault="008C0F2B" w:rsidP="00707CEA">
            <w:pPr>
              <w:spacing w:before="60" w:after="120"/>
              <w:jc w:val="center"/>
              <w:rPr>
                <w:rFonts w:ascii="Lato" w:hAnsi="Lato" w:cs="Arial"/>
                <w:b/>
                <w:sz w:val="18"/>
                <w:szCs w:val="18"/>
                <w:u w:val="single"/>
              </w:rPr>
            </w:pPr>
            <w:r w:rsidRPr="004B74C3">
              <w:rPr>
                <w:rFonts w:ascii="Lato" w:hAnsi="Lato" w:cs="Arial"/>
                <w:sz w:val="18"/>
                <w:szCs w:val="18"/>
                <w:u w:val="single"/>
              </w:rPr>
              <w:t>Wyniki kontroli</w:t>
            </w:r>
          </w:p>
        </w:tc>
        <w:tc>
          <w:tcPr>
            <w:tcW w:w="4494" w:type="dxa"/>
            <w:shd w:val="clear" w:color="auto" w:fill="D9D9D9" w:themeFill="background1" w:themeFillShade="D9"/>
            <w:vAlign w:val="center"/>
          </w:tcPr>
          <w:p w14:paraId="40E9D3D0" w14:textId="77777777" w:rsidR="008C0F2B" w:rsidRPr="004B74C3" w:rsidRDefault="008C0F2B" w:rsidP="00707CEA">
            <w:pPr>
              <w:spacing w:before="60" w:after="120"/>
              <w:jc w:val="center"/>
              <w:rPr>
                <w:rFonts w:ascii="Lato" w:hAnsi="Lato" w:cs="Arial"/>
                <w:b/>
                <w:sz w:val="18"/>
                <w:szCs w:val="18"/>
                <w:u w:val="single"/>
              </w:rPr>
            </w:pPr>
            <w:r w:rsidRPr="004B74C3">
              <w:rPr>
                <w:rFonts w:ascii="Lato" w:hAnsi="Lato" w:cs="Arial"/>
                <w:sz w:val="18"/>
                <w:szCs w:val="18"/>
                <w:u w:val="single"/>
              </w:rPr>
              <w:t>Liczba zakończonych kontroli</w:t>
            </w:r>
          </w:p>
        </w:tc>
      </w:tr>
      <w:tr w:rsidR="007E37BA" w:rsidRPr="007E37BA" w14:paraId="352D9DB9" w14:textId="77777777" w:rsidTr="00707CEA">
        <w:trPr>
          <w:trHeight w:val="277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0638F3FC" w14:textId="77777777" w:rsidR="008C0F2B" w:rsidRPr="004B74C3" w:rsidRDefault="008C0F2B" w:rsidP="00707CEA">
            <w:pPr>
              <w:spacing w:before="60" w:after="120"/>
              <w:rPr>
                <w:rFonts w:ascii="Lato" w:hAnsi="Lato" w:cs="Arial"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Pozytywna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4BE19" w14:textId="51B89EBF" w:rsidR="008C0F2B" w:rsidRPr="004B74C3" w:rsidRDefault="00D33BE8" w:rsidP="00707CEA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100</w:t>
            </w:r>
          </w:p>
        </w:tc>
      </w:tr>
      <w:tr w:rsidR="007E37BA" w:rsidRPr="007E37BA" w14:paraId="5BF8B2F7" w14:textId="77777777" w:rsidTr="00707CEA">
        <w:trPr>
          <w:trHeight w:val="274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3208977A" w14:textId="77777777" w:rsidR="008C0F2B" w:rsidRPr="004B74C3" w:rsidRDefault="008C0F2B" w:rsidP="00707CEA">
            <w:pPr>
              <w:spacing w:before="60" w:after="120"/>
              <w:rPr>
                <w:rFonts w:ascii="Lato" w:hAnsi="Lato" w:cs="Arial"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Pozytywna z uchybieniami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F1EC" w14:textId="7D6DFAEF" w:rsidR="008C0F2B" w:rsidRPr="004B74C3" w:rsidRDefault="00D33BE8" w:rsidP="00707CEA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89</w:t>
            </w:r>
          </w:p>
        </w:tc>
      </w:tr>
      <w:tr w:rsidR="007E37BA" w:rsidRPr="007E37BA" w14:paraId="5DB74AF8" w14:textId="77777777" w:rsidTr="00707CEA">
        <w:trPr>
          <w:trHeight w:val="266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6EF68B77" w14:textId="168BD53A" w:rsidR="008C0F2B" w:rsidRPr="004B74C3" w:rsidRDefault="004B74C3" w:rsidP="00707CEA">
            <w:pPr>
              <w:spacing w:before="60" w:after="120"/>
              <w:rPr>
                <w:rFonts w:ascii="Lato" w:hAnsi="Lato" w:cs="Arial"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Pozytywna mimo stwierdzonych nieprawidłowości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136FD" w14:textId="6A769AD9" w:rsidR="008C0F2B" w:rsidRPr="004B74C3" w:rsidRDefault="00D33BE8" w:rsidP="00707CEA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77</w:t>
            </w:r>
          </w:p>
        </w:tc>
      </w:tr>
      <w:tr w:rsidR="007E37BA" w:rsidRPr="007E37BA" w14:paraId="19335F02" w14:textId="77777777" w:rsidTr="00707CEA">
        <w:trPr>
          <w:trHeight w:val="399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5BC3FBBD" w14:textId="77777777" w:rsidR="008C0F2B" w:rsidRPr="004B74C3" w:rsidRDefault="008C0F2B" w:rsidP="00707CEA">
            <w:pPr>
              <w:spacing w:before="60" w:after="120"/>
              <w:rPr>
                <w:rFonts w:ascii="Lato" w:hAnsi="Lato" w:cs="Arial"/>
                <w:sz w:val="18"/>
                <w:szCs w:val="18"/>
              </w:rPr>
            </w:pPr>
            <w:r w:rsidRPr="004B74C3">
              <w:rPr>
                <w:rFonts w:ascii="Lato" w:hAnsi="Lato" w:cs="Arial"/>
                <w:sz w:val="18"/>
                <w:szCs w:val="18"/>
              </w:rPr>
              <w:t>Negatywna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D64DE" w14:textId="631F5A43" w:rsidR="008C0F2B" w:rsidRPr="004B74C3" w:rsidRDefault="00D33BE8" w:rsidP="00707CEA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7</w:t>
            </w:r>
          </w:p>
        </w:tc>
      </w:tr>
    </w:tbl>
    <w:p w14:paraId="62D098B4" w14:textId="77777777" w:rsidR="008C0F2B" w:rsidRPr="004B74C3" w:rsidRDefault="008C0F2B" w:rsidP="008C0F2B">
      <w:pPr>
        <w:rPr>
          <w:rFonts w:ascii="Arial" w:hAnsi="Arial" w:cs="Arial"/>
          <w:b/>
          <w:szCs w:val="28"/>
        </w:rPr>
      </w:pPr>
      <w:bookmarkStart w:id="2" w:name="_Hlk63070871"/>
    </w:p>
    <w:p w14:paraId="777F2E71" w14:textId="0D866EA6" w:rsidR="008C0F2B" w:rsidRPr="004B74C3" w:rsidRDefault="00A83FDA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8C62A4" w:rsidRPr="004B74C3">
        <w:rPr>
          <w:rFonts w:ascii="Arial" w:hAnsi="Arial" w:cs="Arial"/>
          <w:b/>
        </w:rPr>
        <w:t>ontrol</w:t>
      </w:r>
      <w:r>
        <w:rPr>
          <w:rFonts w:ascii="Arial" w:hAnsi="Arial" w:cs="Arial"/>
          <w:b/>
        </w:rPr>
        <w:t>e</w:t>
      </w:r>
      <w:r w:rsidR="008C62A4" w:rsidRPr="004B74C3">
        <w:rPr>
          <w:rFonts w:ascii="Arial" w:hAnsi="Arial" w:cs="Arial"/>
          <w:b/>
        </w:rPr>
        <w:t xml:space="preserve"> w poszczególnych obszarach działalności</w:t>
      </w:r>
      <w:r>
        <w:rPr>
          <w:rFonts w:ascii="Arial" w:hAnsi="Arial" w:cs="Arial"/>
          <w:b/>
        </w:rPr>
        <w:t xml:space="preserve"> PSP.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7E37BA" w:rsidRPr="007E37BA" w14:paraId="002ACB0F" w14:textId="77777777" w:rsidTr="00707CEA">
        <w:trPr>
          <w:trHeight w:val="1024"/>
        </w:trPr>
        <w:tc>
          <w:tcPr>
            <w:tcW w:w="7655" w:type="dxa"/>
            <w:shd w:val="clear" w:color="auto" w:fill="D9D9D9"/>
            <w:vAlign w:val="center"/>
          </w:tcPr>
          <w:p w14:paraId="6525AB52" w14:textId="77777777" w:rsidR="008C0F2B" w:rsidRPr="004B74C3" w:rsidRDefault="008C0F2B" w:rsidP="00707CEA">
            <w:pPr>
              <w:jc w:val="center"/>
              <w:rPr>
                <w:rFonts w:ascii="Lato" w:hAnsi="Lato"/>
                <w:b/>
                <w:sz w:val="18"/>
                <w:szCs w:val="18"/>
                <w:u w:val="single"/>
              </w:rPr>
            </w:pPr>
            <w:r w:rsidRPr="004B74C3">
              <w:rPr>
                <w:rFonts w:ascii="Lato" w:hAnsi="Lato"/>
                <w:b/>
                <w:sz w:val="18"/>
                <w:szCs w:val="18"/>
                <w:u w:val="single"/>
              </w:rPr>
              <w:t>Obszar kontroli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12A55CF" w14:textId="77777777" w:rsidR="008C0F2B" w:rsidRPr="004B74C3" w:rsidRDefault="008C0F2B" w:rsidP="00707CEA">
            <w:pPr>
              <w:jc w:val="center"/>
              <w:rPr>
                <w:rFonts w:ascii="Lato" w:hAnsi="Lato"/>
                <w:b/>
                <w:sz w:val="18"/>
                <w:szCs w:val="18"/>
                <w:u w:val="single"/>
              </w:rPr>
            </w:pPr>
            <w:r w:rsidRPr="004B74C3">
              <w:rPr>
                <w:rFonts w:ascii="Lato" w:hAnsi="Lato"/>
                <w:b/>
                <w:sz w:val="18"/>
                <w:szCs w:val="18"/>
                <w:u w:val="single"/>
              </w:rPr>
              <w:t>Liczba zakończonych kontroli</w:t>
            </w:r>
          </w:p>
        </w:tc>
      </w:tr>
      <w:tr w:rsidR="004B74C3" w:rsidRPr="004B74C3" w14:paraId="2423F68B" w14:textId="77777777" w:rsidTr="00F01CD6">
        <w:trPr>
          <w:trHeight w:val="1575"/>
        </w:trPr>
        <w:tc>
          <w:tcPr>
            <w:tcW w:w="7655" w:type="dxa"/>
            <w:shd w:val="clear" w:color="auto" w:fill="FFFFFF"/>
          </w:tcPr>
          <w:p w14:paraId="50BCE1B7" w14:textId="7F919991" w:rsidR="005D3C71" w:rsidRPr="005D3C71" w:rsidRDefault="008C0F2B" w:rsidP="005D3C71">
            <w:pPr>
              <w:pStyle w:val="Akapitzlist"/>
              <w:spacing w:after="0" w:line="240" w:lineRule="auto"/>
              <w:ind w:left="34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 xml:space="preserve">Finanse publiczne </w:t>
            </w:r>
            <w:r w:rsidRPr="005D3C71">
              <w:rPr>
                <w:rFonts w:ascii="Lato" w:hAnsi="Lato"/>
                <w:b/>
                <w:sz w:val="18"/>
                <w:szCs w:val="18"/>
              </w:rPr>
              <w:t>w zakresie:</w:t>
            </w:r>
          </w:p>
          <w:p w14:paraId="3EA7BBC2" w14:textId="77777777" w:rsidR="008C0F2B" w:rsidRPr="004B74C3" w:rsidRDefault="008C0F2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wydatkowanie środków publicznych (w tym Unii Europejskiej);</w:t>
            </w:r>
          </w:p>
          <w:p w14:paraId="43DAC5BD" w14:textId="77777777" w:rsidR="008C0F2B" w:rsidRPr="004B74C3" w:rsidRDefault="008C0F2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pozyskiwanie dochodów;</w:t>
            </w:r>
          </w:p>
          <w:p w14:paraId="3AE0A958" w14:textId="77777777" w:rsidR="008C0F2B" w:rsidRPr="004B74C3" w:rsidRDefault="008C0F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udzielanie i rozliczanie dotacji;</w:t>
            </w:r>
          </w:p>
          <w:p w14:paraId="57CD6BF6" w14:textId="77777777" w:rsidR="008C0F2B" w:rsidRPr="004B74C3" w:rsidRDefault="008C0F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udzielanie zamówień publicznych;</w:t>
            </w:r>
          </w:p>
          <w:p w14:paraId="7EB391C8" w14:textId="77777777" w:rsidR="008C0F2B" w:rsidRPr="004B74C3" w:rsidRDefault="008C0F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zawieranie umów cywilnoprawnych;</w:t>
            </w:r>
          </w:p>
          <w:p w14:paraId="49ECA88E" w14:textId="77777777" w:rsidR="008C0F2B" w:rsidRPr="004B74C3" w:rsidRDefault="008C0F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inne w obszarze finanse publiczne.</w:t>
            </w:r>
          </w:p>
        </w:tc>
        <w:tc>
          <w:tcPr>
            <w:tcW w:w="1985" w:type="dxa"/>
            <w:shd w:val="clear" w:color="auto" w:fill="auto"/>
          </w:tcPr>
          <w:p w14:paraId="170B3604" w14:textId="77142D59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17</w:t>
            </w:r>
          </w:p>
        </w:tc>
      </w:tr>
      <w:tr w:rsidR="004B74C3" w:rsidRPr="004B74C3" w14:paraId="712BE836" w14:textId="77777777" w:rsidTr="00103194">
        <w:trPr>
          <w:trHeight w:val="1124"/>
        </w:trPr>
        <w:tc>
          <w:tcPr>
            <w:tcW w:w="7655" w:type="dxa"/>
            <w:shd w:val="clear" w:color="auto" w:fill="FFFFFF"/>
          </w:tcPr>
          <w:p w14:paraId="12B60A17" w14:textId="77777777" w:rsidR="008C0F2B" w:rsidRPr="004B74C3" w:rsidRDefault="008C0F2B" w:rsidP="00707CEA">
            <w:pPr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Gospodarowanie majątkiem publicznym w zakresie:</w:t>
            </w:r>
          </w:p>
          <w:p w14:paraId="6CADD4CB" w14:textId="77777777" w:rsidR="008C0F2B" w:rsidRPr="004B74C3" w:rsidRDefault="008C0F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zbywanie, najem, dzierżawa składników majątku trwałego, inwentaryzacja;</w:t>
            </w:r>
          </w:p>
          <w:p w14:paraId="63C951AD" w14:textId="77777777" w:rsidR="008C0F2B" w:rsidRPr="004B74C3" w:rsidRDefault="008C0F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korzystanie z zasobów jednostki (np. karty płatnicze, samochody służbowe, telefony);</w:t>
            </w:r>
          </w:p>
          <w:p w14:paraId="3D4F4346" w14:textId="77777777" w:rsidR="008C0F2B" w:rsidRPr="004B74C3" w:rsidRDefault="008C0F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prywatyzacja;</w:t>
            </w:r>
          </w:p>
          <w:p w14:paraId="24D49DB6" w14:textId="77777777" w:rsidR="008C0F2B" w:rsidRPr="004B74C3" w:rsidRDefault="008C0F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inne w obszarze gospodarowanie majątkiem publicznym.</w:t>
            </w:r>
          </w:p>
        </w:tc>
        <w:tc>
          <w:tcPr>
            <w:tcW w:w="1985" w:type="dxa"/>
            <w:shd w:val="clear" w:color="auto" w:fill="auto"/>
          </w:tcPr>
          <w:p w14:paraId="0BB31B53" w14:textId="531111E5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25</w:t>
            </w:r>
          </w:p>
        </w:tc>
      </w:tr>
      <w:tr w:rsidR="004B74C3" w:rsidRPr="004B74C3" w14:paraId="2AD291F2" w14:textId="77777777" w:rsidTr="00707CEA">
        <w:trPr>
          <w:trHeight w:val="1917"/>
        </w:trPr>
        <w:tc>
          <w:tcPr>
            <w:tcW w:w="7655" w:type="dxa"/>
            <w:shd w:val="clear" w:color="auto" w:fill="FFFFFF"/>
          </w:tcPr>
          <w:p w14:paraId="3C784E23" w14:textId="77777777" w:rsidR="008C0F2B" w:rsidRPr="004B74C3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Wykonywanie zadań merytorycznych, tj. zadań dla których jednostka została powołana/utworzona w zakresie:</w:t>
            </w:r>
          </w:p>
          <w:p w14:paraId="6E5A6B8E" w14:textId="77777777" w:rsidR="008C0F2B" w:rsidRPr="004B74C3" w:rsidRDefault="008C0F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realizacja programów rządowych/miejscowych i strategii/itp.;</w:t>
            </w:r>
          </w:p>
          <w:p w14:paraId="1DDD146F" w14:textId="77777777" w:rsidR="008C0F2B" w:rsidRPr="004B74C3" w:rsidRDefault="008C0F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priorytety wskazane w planie działalności Ministra/Wojewody;</w:t>
            </w:r>
          </w:p>
          <w:p w14:paraId="4565A4E4" w14:textId="77777777" w:rsidR="008C0F2B" w:rsidRPr="004B74C3" w:rsidRDefault="008C0F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 xml:space="preserve">zadania własne jednostki kontrolowanej – działalność operacyjna; </w:t>
            </w:r>
            <w:r w:rsidRPr="004B74C3">
              <w:rPr>
                <w:rFonts w:ascii="Lato" w:hAnsi="Lato"/>
                <w:sz w:val="18"/>
                <w:szCs w:val="18"/>
              </w:rPr>
              <w:br/>
              <w:t>działalność kontrolno-rozpoznawcza;</w:t>
            </w:r>
          </w:p>
          <w:p w14:paraId="67738C01" w14:textId="77777777" w:rsidR="008C0F2B" w:rsidRPr="004B74C3" w:rsidRDefault="008C0F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postępowanie administracyjne;</w:t>
            </w:r>
          </w:p>
          <w:p w14:paraId="56CEDFA6" w14:textId="77777777" w:rsidR="008C0F2B" w:rsidRPr="004B74C3" w:rsidRDefault="008C0F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projekty realizowane w ramach programów operacyjnych</w:t>
            </w:r>
          </w:p>
          <w:p w14:paraId="5966C29D" w14:textId="77777777" w:rsidR="008C0F2B" w:rsidRPr="004B74C3" w:rsidRDefault="008C0F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inne w obszarze wykonywania zadań merytorycznych.</w:t>
            </w:r>
          </w:p>
        </w:tc>
        <w:tc>
          <w:tcPr>
            <w:tcW w:w="1985" w:type="dxa"/>
            <w:shd w:val="clear" w:color="auto" w:fill="auto"/>
          </w:tcPr>
          <w:p w14:paraId="5644DCAC" w14:textId="62D5DED2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101</w:t>
            </w:r>
          </w:p>
        </w:tc>
      </w:tr>
      <w:tr w:rsidR="004B74C3" w:rsidRPr="004B74C3" w14:paraId="00308704" w14:textId="77777777" w:rsidTr="00707CEA">
        <w:tc>
          <w:tcPr>
            <w:tcW w:w="7655" w:type="dxa"/>
            <w:shd w:val="clear" w:color="auto" w:fill="FFFFFF"/>
          </w:tcPr>
          <w:p w14:paraId="064C06D8" w14:textId="0FBD5EFA" w:rsidR="008C0F2B" w:rsidRPr="004B74C3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Zarządzanie kadrami w zakresie:</w:t>
            </w:r>
          </w:p>
          <w:p w14:paraId="2DAF506E" w14:textId="77777777" w:rsidR="008C0F2B" w:rsidRPr="004B74C3" w:rsidRDefault="008C0F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oświadczenia majątkowe;</w:t>
            </w:r>
          </w:p>
          <w:p w14:paraId="39AD5C23" w14:textId="77777777" w:rsidR="008C0F2B" w:rsidRPr="004B74C3" w:rsidRDefault="008C0F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szkolenia;</w:t>
            </w:r>
          </w:p>
          <w:p w14:paraId="4AB46BD4" w14:textId="77777777" w:rsidR="008C0F2B" w:rsidRPr="004B74C3" w:rsidRDefault="008C0F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oceny pracowników;</w:t>
            </w:r>
          </w:p>
          <w:p w14:paraId="069977F0" w14:textId="77777777" w:rsidR="008C0F2B" w:rsidRPr="004B74C3" w:rsidRDefault="008C0F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nawiązywanie i rozwiązywanie stosunku pracy;</w:t>
            </w:r>
          </w:p>
          <w:p w14:paraId="489AF672" w14:textId="77777777" w:rsidR="008C0F2B" w:rsidRPr="004B74C3" w:rsidRDefault="008C0F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obsada wyższych stanowisk;</w:t>
            </w:r>
          </w:p>
          <w:p w14:paraId="7BED5F75" w14:textId="7E8AC9B3" w:rsidR="008C0F2B" w:rsidRPr="004B74C3" w:rsidRDefault="008C0F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inne w obszarze zarządzania kadrami.</w:t>
            </w:r>
          </w:p>
          <w:p w14:paraId="5C7408DC" w14:textId="77777777" w:rsidR="008C0F2B" w:rsidRPr="00103194" w:rsidRDefault="008C0F2B" w:rsidP="00707CEA">
            <w:pPr>
              <w:pStyle w:val="Akapitzlist"/>
              <w:spacing w:after="0" w:line="240" w:lineRule="auto"/>
              <w:ind w:left="176"/>
              <w:contextualSpacing w:val="0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985" w:type="dxa"/>
            <w:shd w:val="clear" w:color="auto" w:fill="auto"/>
          </w:tcPr>
          <w:p w14:paraId="6A84B56A" w14:textId="31E63C1B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46</w:t>
            </w:r>
          </w:p>
        </w:tc>
      </w:tr>
      <w:tr w:rsidR="004B74C3" w:rsidRPr="004B74C3" w14:paraId="0FFBBA5F" w14:textId="77777777" w:rsidTr="005D3C71">
        <w:trPr>
          <w:trHeight w:val="1629"/>
        </w:trPr>
        <w:tc>
          <w:tcPr>
            <w:tcW w:w="7655" w:type="dxa"/>
            <w:shd w:val="clear" w:color="auto" w:fill="FFFFFF"/>
          </w:tcPr>
          <w:p w14:paraId="1C5408A7" w14:textId="6EF15B62" w:rsidR="008C0F2B" w:rsidRPr="004B74C3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lastRenderedPageBreak/>
              <w:t>Procesy legislacyjne w zakresie:</w:t>
            </w:r>
          </w:p>
          <w:p w14:paraId="5EDCAEE1" w14:textId="77777777" w:rsidR="008C0F2B" w:rsidRPr="004B74C3" w:rsidRDefault="008C0F2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przebieg procesu legislacyjnego;</w:t>
            </w:r>
          </w:p>
          <w:p w14:paraId="532DE121" w14:textId="77777777" w:rsidR="008C0F2B" w:rsidRPr="004B74C3" w:rsidRDefault="008C0F2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działalność lobbingowa;</w:t>
            </w:r>
          </w:p>
          <w:p w14:paraId="22227E57" w14:textId="77777777" w:rsidR="008C0F2B" w:rsidRPr="004B74C3" w:rsidRDefault="008C0F2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dostosowanie regulacji wewnętrznych do przepisów prawa;</w:t>
            </w:r>
          </w:p>
          <w:p w14:paraId="205590CC" w14:textId="77777777" w:rsidR="008C0F2B" w:rsidRPr="004B74C3" w:rsidRDefault="008C0F2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wprowadzenie regulacji wewnętrznych;</w:t>
            </w:r>
          </w:p>
          <w:p w14:paraId="0DA096A3" w14:textId="77777777" w:rsidR="008C0F2B" w:rsidRPr="004B74C3" w:rsidRDefault="008C0F2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OSR;</w:t>
            </w:r>
          </w:p>
          <w:p w14:paraId="64BFAB5A" w14:textId="77777777" w:rsidR="008C0F2B" w:rsidRPr="004B74C3" w:rsidRDefault="008C0F2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inne w obszarze procesy legislacyjne.</w:t>
            </w:r>
          </w:p>
        </w:tc>
        <w:tc>
          <w:tcPr>
            <w:tcW w:w="1985" w:type="dxa"/>
            <w:shd w:val="clear" w:color="auto" w:fill="auto"/>
          </w:tcPr>
          <w:p w14:paraId="281D881E" w14:textId="689CA91B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4B74C3" w:rsidRPr="004B74C3" w14:paraId="28BD10A4" w14:textId="77777777" w:rsidTr="005D3C71">
        <w:trPr>
          <w:trHeight w:val="958"/>
        </w:trPr>
        <w:tc>
          <w:tcPr>
            <w:tcW w:w="7655" w:type="dxa"/>
            <w:shd w:val="clear" w:color="auto" w:fill="FFFFFF"/>
          </w:tcPr>
          <w:p w14:paraId="741C060E" w14:textId="79D8BE9B" w:rsidR="008C0F2B" w:rsidRPr="004B74C3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Księgowość i sprawozdawczość w zakresie:</w:t>
            </w:r>
          </w:p>
          <w:p w14:paraId="722131A2" w14:textId="77777777" w:rsidR="008C0F2B" w:rsidRPr="004B74C3" w:rsidRDefault="008C0F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prowadzenie ewidencji księgowej;</w:t>
            </w:r>
          </w:p>
          <w:p w14:paraId="7E79F914" w14:textId="77777777" w:rsidR="008C0F2B" w:rsidRPr="004B74C3" w:rsidRDefault="008C0F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sporządzanie sprawozdań;</w:t>
            </w:r>
          </w:p>
          <w:p w14:paraId="28555D64" w14:textId="77777777" w:rsidR="008C0F2B" w:rsidRPr="004B74C3" w:rsidRDefault="008C0F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inne w obszarze księgowości i sprawozdawczości.</w:t>
            </w:r>
          </w:p>
        </w:tc>
        <w:tc>
          <w:tcPr>
            <w:tcW w:w="1985" w:type="dxa"/>
            <w:shd w:val="clear" w:color="auto" w:fill="auto"/>
          </w:tcPr>
          <w:p w14:paraId="6DEC992C" w14:textId="5D104DB8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4B74C3" w:rsidRPr="004B74C3" w14:paraId="277D85B1" w14:textId="77777777" w:rsidTr="005D3C71">
        <w:trPr>
          <w:trHeight w:val="1000"/>
        </w:trPr>
        <w:tc>
          <w:tcPr>
            <w:tcW w:w="7655" w:type="dxa"/>
            <w:shd w:val="clear" w:color="auto" w:fill="FFFFFF"/>
          </w:tcPr>
          <w:p w14:paraId="04C39EF7" w14:textId="21616230" w:rsidR="008C0F2B" w:rsidRPr="004B74C3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Upublicznianie informacji w zakresie:</w:t>
            </w:r>
          </w:p>
          <w:p w14:paraId="5FB61437" w14:textId="77777777" w:rsidR="008C0F2B" w:rsidRPr="004B74C3" w:rsidRDefault="008C0F2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udostępnianie informacji na wniosek lub w BIP;</w:t>
            </w:r>
          </w:p>
          <w:p w14:paraId="67325B71" w14:textId="77777777" w:rsidR="008C0F2B" w:rsidRPr="004B74C3" w:rsidRDefault="008C0F2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informowanie (np. o działalności na stronach internetowych);</w:t>
            </w:r>
          </w:p>
          <w:p w14:paraId="11EAF99C" w14:textId="77777777" w:rsidR="008C0F2B" w:rsidRPr="004B74C3" w:rsidRDefault="008C0F2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inne w obszarze upublicznianie informacji.</w:t>
            </w:r>
          </w:p>
        </w:tc>
        <w:tc>
          <w:tcPr>
            <w:tcW w:w="1985" w:type="dxa"/>
            <w:shd w:val="clear" w:color="auto" w:fill="auto"/>
          </w:tcPr>
          <w:p w14:paraId="7E769D4D" w14:textId="7445CBDE" w:rsidR="008C0F2B" w:rsidRPr="004B74C3" w:rsidRDefault="00103194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4B74C3" w:rsidRPr="004B74C3" w14:paraId="573A2CF6" w14:textId="77777777" w:rsidTr="00707CEA">
        <w:trPr>
          <w:trHeight w:val="1168"/>
        </w:trPr>
        <w:tc>
          <w:tcPr>
            <w:tcW w:w="7655" w:type="dxa"/>
            <w:shd w:val="clear" w:color="auto" w:fill="FFFFFF"/>
          </w:tcPr>
          <w:p w14:paraId="157E8E60" w14:textId="77777777" w:rsidR="008C0F2B" w:rsidRPr="004B74C3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Przestrzeganie zasad etycznych w zakresie:</w:t>
            </w:r>
          </w:p>
          <w:p w14:paraId="3328BFC2" w14:textId="77777777" w:rsidR="008C0F2B" w:rsidRPr="004B74C3" w:rsidRDefault="008C0F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zachowanie bezstronności i niezależności;</w:t>
            </w:r>
          </w:p>
          <w:p w14:paraId="3D5148DF" w14:textId="77777777" w:rsidR="008C0F2B" w:rsidRPr="004B74C3" w:rsidRDefault="008C0F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przeciwdziałanie nepotyzmowi i kumoterstwu;</w:t>
            </w:r>
          </w:p>
          <w:p w14:paraId="72657338" w14:textId="77777777" w:rsidR="008C0F2B" w:rsidRPr="004B74C3" w:rsidRDefault="008C0F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działania antykorupcyjne;</w:t>
            </w:r>
          </w:p>
          <w:p w14:paraId="39020DE0" w14:textId="77777777" w:rsidR="008C0F2B" w:rsidRPr="004B74C3" w:rsidRDefault="008C0F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inne w obszarze przestrzegania zasad etycznych.</w:t>
            </w:r>
          </w:p>
        </w:tc>
        <w:tc>
          <w:tcPr>
            <w:tcW w:w="1985" w:type="dxa"/>
            <w:shd w:val="clear" w:color="auto" w:fill="auto"/>
          </w:tcPr>
          <w:p w14:paraId="1EDB1ED2" w14:textId="55826EAC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4B74C3" w:rsidRPr="004B74C3" w14:paraId="69F26E08" w14:textId="77777777" w:rsidTr="00103194">
        <w:trPr>
          <w:trHeight w:val="381"/>
        </w:trPr>
        <w:tc>
          <w:tcPr>
            <w:tcW w:w="7655" w:type="dxa"/>
            <w:shd w:val="clear" w:color="auto" w:fill="FFFFFF"/>
          </w:tcPr>
          <w:p w14:paraId="6DDBCEED" w14:textId="77777777" w:rsidR="008C0F2B" w:rsidRPr="004B74C3" w:rsidRDefault="008C0F2B" w:rsidP="00707CEA">
            <w:pPr>
              <w:rPr>
                <w:rFonts w:ascii="Lato" w:hAnsi="Lato" w:cstheme="minorHAnsi"/>
                <w:sz w:val="18"/>
                <w:szCs w:val="18"/>
              </w:rPr>
            </w:pPr>
            <w:r w:rsidRPr="004B74C3">
              <w:rPr>
                <w:rFonts w:ascii="Lato" w:hAnsi="Lato" w:cstheme="minorHAnsi"/>
                <w:b/>
                <w:sz w:val="18"/>
                <w:szCs w:val="18"/>
              </w:rPr>
              <w:t>Działalność kontrolna oraz postępowanie ze skargami i wnioskami</w:t>
            </w:r>
          </w:p>
        </w:tc>
        <w:tc>
          <w:tcPr>
            <w:tcW w:w="1985" w:type="dxa"/>
            <w:shd w:val="clear" w:color="auto" w:fill="auto"/>
          </w:tcPr>
          <w:p w14:paraId="249E5A14" w14:textId="07DCACBB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4B74C3" w:rsidRPr="004B74C3" w14:paraId="502E7C74" w14:textId="77777777" w:rsidTr="00103194">
        <w:trPr>
          <w:trHeight w:val="273"/>
        </w:trPr>
        <w:tc>
          <w:tcPr>
            <w:tcW w:w="7655" w:type="dxa"/>
            <w:shd w:val="clear" w:color="auto" w:fill="FFFFFF"/>
          </w:tcPr>
          <w:p w14:paraId="14740EA9" w14:textId="77777777" w:rsidR="008C0F2B" w:rsidRPr="004B74C3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Informatyzacja działalności/Bezpieczeństwo IT</w:t>
            </w:r>
          </w:p>
        </w:tc>
        <w:tc>
          <w:tcPr>
            <w:tcW w:w="1985" w:type="dxa"/>
            <w:shd w:val="clear" w:color="auto" w:fill="auto"/>
          </w:tcPr>
          <w:p w14:paraId="4363367F" w14:textId="702C8859" w:rsidR="008C0F2B" w:rsidRPr="004B74C3" w:rsidRDefault="001B228C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31</w:t>
            </w:r>
          </w:p>
        </w:tc>
      </w:tr>
      <w:tr w:rsidR="004B74C3" w:rsidRPr="004B74C3" w14:paraId="531C51F4" w14:textId="77777777" w:rsidTr="0043128F">
        <w:trPr>
          <w:trHeight w:val="541"/>
        </w:trPr>
        <w:tc>
          <w:tcPr>
            <w:tcW w:w="7655" w:type="dxa"/>
            <w:shd w:val="clear" w:color="auto" w:fill="FFFFFF"/>
          </w:tcPr>
          <w:p w14:paraId="22695193" w14:textId="77777777" w:rsidR="008C0F2B" w:rsidRPr="004B74C3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Zarządzanie, realizacja i kontrola programów finansowych z udziałem środków pochodzących  z Unii Europejskiej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D6B294D" w14:textId="34AAF77D" w:rsidR="008C0F2B" w:rsidRPr="004B74C3" w:rsidRDefault="00103194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4B74C3" w:rsidRPr="004B74C3" w14:paraId="065E1EFF" w14:textId="77777777" w:rsidTr="00103194">
        <w:trPr>
          <w:trHeight w:val="428"/>
        </w:trPr>
        <w:tc>
          <w:tcPr>
            <w:tcW w:w="7655" w:type="dxa"/>
            <w:vMerge w:val="restart"/>
            <w:shd w:val="clear" w:color="auto" w:fill="FFFFFF"/>
            <w:vAlign w:val="bottom"/>
          </w:tcPr>
          <w:p w14:paraId="0080D576" w14:textId="5296084F" w:rsidR="0043128F" w:rsidRPr="004B74C3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4B74C3">
              <w:rPr>
                <w:rFonts w:ascii="Lato" w:hAnsi="Lato"/>
                <w:b/>
                <w:sz w:val="18"/>
                <w:szCs w:val="18"/>
              </w:rPr>
              <w:t>Inne obszary</w:t>
            </w:r>
          </w:p>
          <w:p w14:paraId="316C321E" w14:textId="0753CEE2" w:rsidR="0043128F" w:rsidRPr="004B74C3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BHP</w:t>
            </w:r>
            <w:r w:rsidR="00103194">
              <w:rPr>
                <w:rFonts w:ascii="Lato" w:hAnsi="Lato"/>
                <w:sz w:val="18"/>
                <w:szCs w:val="18"/>
              </w:rPr>
              <w:t xml:space="preserve"> - 16</w:t>
            </w:r>
          </w:p>
          <w:p w14:paraId="1725DE4C" w14:textId="2F49F2B5" w:rsidR="001B228C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 w:rsidRPr="004B74C3">
              <w:rPr>
                <w:rFonts w:ascii="Lato" w:hAnsi="Lato"/>
                <w:sz w:val="18"/>
                <w:szCs w:val="18"/>
              </w:rPr>
              <w:t>Archiwum</w:t>
            </w:r>
            <w:r w:rsidR="00103194">
              <w:rPr>
                <w:rFonts w:ascii="Lato" w:hAnsi="Lato"/>
                <w:sz w:val="18"/>
                <w:szCs w:val="18"/>
              </w:rPr>
              <w:t xml:space="preserve"> - 15</w:t>
            </w:r>
          </w:p>
          <w:p w14:paraId="04AC1FD8" w14:textId="646307BC" w:rsidR="001B228C" w:rsidRDefault="00103194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Ochrona Danych Osobowych - 11</w:t>
            </w:r>
          </w:p>
          <w:p w14:paraId="349915A2" w14:textId="39CFCFFF" w:rsidR="00103194" w:rsidRDefault="00103194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Elektroniczne Zarządzanie Dokumentacją (EZD) </w:t>
            </w:r>
            <w:r w:rsidR="00915890">
              <w:rPr>
                <w:rFonts w:ascii="Lato" w:hAnsi="Lato"/>
                <w:sz w:val="18"/>
                <w:szCs w:val="18"/>
              </w:rPr>
              <w:t>-</w:t>
            </w:r>
            <w:r>
              <w:rPr>
                <w:rFonts w:ascii="Lato" w:hAnsi="Lato"/>
                <w:sz w:val="18"/>
                <w:szCs w:val="18"/>
              </w:rPr>
              <w:t xml:space="preserve"> 1</w:t>
            </w:r>
          </w:p>
          <w:p w14:paraId="49C5A63D" w14:textId="4E4B3C0F" w:rsidR="00103194" w:rsidRDefault="00103194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Łączność </w:t>
            </w:r>
            <w:r w:rsidR="00915890">
              <w:rPr>
                <w:rFonts w:ascii="Lato" w:hAnsi="Lato"/>
                <w:sz w:val="18"/>
                <w:szCs w:val="18"/>
              </w:rPr>
              <w:t>-</w:t>
            </w:r>
            <w:r>
              <w:rPr>
                <w:rFonts w:ascii="Lato" w:hAnsi="Lato"/>
                <w:sz w:val="18"/>
                <w:szCs w:val="18"/>
              </w:rPr>
              <w:t xml:space="preserve"> 1</w:t>
            </w:r>
          </w:p>
          <w:p w14:paraId="788604F0" w14:textId="74496954" w:rsidR="00103194" w:rsidRDefault="00103194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Zadania obronne </w:t>
            </w:r>
            <w:r w:rsidR="00915890">
              <w:rPr>
                <w:rFonts w:ascii="Lato" w:hAnsi="Lato"/>
                <w:sz w:val="18"/>
                <w:szCs w:val="18"/>
              </w:rPr>
              <w:t>-</w:t>
            </w:r>
            <w:r>
              <w:rPr>
                <w:rFonts w:ascii="Lato" w:hAnsi="Lato"/>
                <w:sz w:val="18"/>
                <w:szCs w:val="18"/>
              </w:rPr>
              <w:t xml:space="preserve"> 1</w:t>
            </w:r>
          </w:p>
          <w:p w14:paraId="6989BED8" w14:textId="58BFFC20" w:rsidR="00103194" w:rsidRPr="004B74C3" w:rsidRDefault="00103194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Kontrola zarządcza - 1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07ACFA33" w14:textId="442A4AF3" w:rsidR="0043128F" w:rsidRPr="00103194" w:rsidRDefault="00103194" w:rsidP="00103194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46</w:t>
            </w:r>
          </w:p>
          <w:p w14:paraId="6CEE086E" w14:textId="1E97ED65" w:rsidR="00103194" w:rsidRDefault="00103194" w:rsidP="00103194">
            <w:pPr>
              <w:rPr>
                <w:rFonts w:ascii="Lato" w:hAnsi="Lato"/>
                <w:sz w:val="18"/>
                <w:szCs w:val="18"/>
              </w:rPr>
            </w:pPr>
          </w:p>
          <w:p w14:paraId="646B6066" w14:textId="258A3075" w:rsidR="00103194" w:rsidRPr="004B74C3" w:rsidRDefault="00103194" w:rsidP="00103194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4B74C3" w:rsidRPr="004B74C3" w14:paraId="7A6E23C9" w14:textId="77777777" w:rsidTr="00103194">
        <w:trPr>
          <w:trHeight w:val="427"/>
        </w:trPr>
        <w:tc>
          <w:tcPr>
            <w:tcW w:w="7655" w:type="dxa"/>
            <w:vMerge/>
            <w:shd w:val="clear" w:color="auto" w:fill="FFFFFF"/>
            <w:vAlign w:val="bottom"/>
          </w:tcPr>
          <w:p w14:paraId="74C3AF12" w14:textId="77777777" w:rsidR="0043128F" w:rsidRPr="004B74C3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12204119" w14:textId="4FEC7DB8" w:rsidR="001B228C" w:rsidRPr="004B74C3" w:rsidRDefault="001B228C" w:rsidP="00103194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68C800AC" w14:textId="77777777" w:rsidR="008C0F2B" w:rsidRDefault="008C0F2B" w:rsidP="005E6977">
      <w:pPr>
        <w:rPr>
          <w:rFonts w:ascii="Arial" w:hAnsi="Arial" w:cs="Arial"/>
          <w:b/>
          <w:color w:val="FF0000"/>
          <w:sz w:val="16"/>
          <w:szCs w:val="16"/>
        </w:rPr>
      </w:pPr>
    </w:p>
    <w:p w14:paraId="2B6E3890" w14:textId="77777777" w:rsidR="00DB67D7" w:rsidRPr="005E6977" w:rsidRDefault="00DB67D7" w:rsidP="005E6977">
      <w:pPr>
        <w:rPr>
          <w:rFonts w:ascii="Arial" w:hAnsi="Arial" w:cs="Arial"/>
          <w:b/>
          <w:color w:val="FF0000"/>
          <w:sz w:val="16"/>
          <w:szCs w:val="16"/>
        </w:rPr>
      </w:pPr>
    </w:p>
    <w:p w14:paraId="159F3921" w14:textId="77777777" w:rsidR="008147B0" w:rsidRPr="004B74C3" w:rsidRDefault="008147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B74C3">
        <w:rPr>
          <w:rFonts w:ascii="Arial" w:hAnsi="Arial" w:cs="Arial"/>
          <w:b/>
        </w:rPr>
        <w:t>Obszary kontroli, w których stwierdzono najistotniejsze/kluczowe nieprawidłowości powodujące zagrożenie zdrowia lub życia oraz mające charakter systemowy wpływający na prawidłowy sposób realizacji zadań służbowych, a także skutkujące:</w:t>
      </w:r>
    </w:p>
    <w:p w14:paraId="185F5D17" w14:textId="77777777" w:rsidR="008147B0" w:rsidRPr="009E16F5" w:rsidRDefault="008147B0">
      <w:pPr>
        <w:pStyle w:val="Akapitzlist"/>
        <w:numPr>
          <w:ilvl w:val="0"/>
          <w:numId w:val="11"/>
        </w:numPr>
        <w:ind w:left="709"/>
        <w:rPr>
          <w:rFonts w:ascii="Arial" w:hAnsi="Arial" w:cs="Arial"/>
          <w:b/>
        </w:rPr>
      </w:pPr>
      <w:r w:rsidRPr="009E16F5">
        <w:rPr>
          <w:rFonts w:ascii="Arial" w:hAnsi="Arial" w:cs="Arial"/>
          <w:b/>
        </w:rPr>
        <w:t>oceną pozytywną z nieprawidłowościami lub negatywną,</w:t>
      </w:r>
    </w:p>
    <w:p w14:paraId="1D82F461" w14:textId="7D347796" w:rsidR="008147B0" w:rsidRPr="009E16F5" w:rsidRDefault="008147B0">
      <w:pPr>
        <w:pStyle w:val="Akapitzlist"/>
        <w:numPr>
          <w:ilvl w:val="0"/>
          <w:numId w:val="11"/>
        </w:numPr>
        <w:ind w:left="709"/>
        <w:jc w:val="both"/>
        <w:rPr>
          <w:rFonts w:ascii="Arial" w:hAnsi="Arial" w:cs="Arial"/>
          <w:b/>
        </w:rPr>
      </w:pPr>
      <w:r w:rsidRPr="009E16F5">
        <w:rPr>
          <w:rFonts w:ascii="Arial" w:hAnsi="Arial" w:cs="Arial"/>
          <w:b/>
        </w:rPr>
        <w:t>sformułowaniem kluczowych (krytycznych) zaleceń pokontrolnych/</w:t>
      </w:r>
      <w:r w:rsidR="009E16F5">
        <w:rPr>
          <w:rFonts w:ascii="Arial" w:hAnsi="Arial" w:cs="Arial"/>
          <w:b/>
        </w:rPr>
        <w:t xml:space="preserve"> </w:t>
      </w:r>
      <w:r w:rsidRPr="009E16F5">
        <w:rPr>
          <w:rFonts w:ascii="Arial" w:hAnsi="Arial" w:cs="Arial"/>
          <w:b/>
        </w:rPr>
        <w:t>wniosków,</w:t>
      </w:r>
    </w:p>
    <w:p w14:paraId="43E5E97B" w14:textId="77777777" w:rsidR="008147B0" w:rsidRPr="009E16F5" w:rsidRDefault="008147B0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</w:rPr>
      </w:pPr>
      <w:r w:rsidRPr="009E16F5">
        <w:rPr>
          <w:rFonts w:ascii="Arial" w:hAnsi="Arial" w:cs="Arial"/>
          <w:b/>
        </w:rPr>
        <w:t>skierowaniem zawiadomień do właściwych organów,</w:t>
      </w:r>
    </w:p>
    <w:p w14:paraId="663AEF05" w14:textId="77777777" w:rsidR="008147B0" w:rsidRPr="009E16F5" w:rsidRDefault="008147B0" w:rsidP="008147B0">
      <w:pPr>
        <w:ind w:left="349"/>
        <w:jc w:val="both"/>
        <w:rPr>
          <w:rFonts w:ascii="Arial" w:hAnsi="Arial" w:cs="Arial"/>
          <w:b/>
        </w:rPr>
      </w:pPr>
      <w:r w:rsidRPr="009E16F5">
        <w:rPr>
          <w:rFonts w:ascii="Arial" w:hAnsi="Arial" w:cs="Arial"/>
          <w:b/>
        </w:rPr>
        <w:t>przedstawia poniższa tabela:</w:t>
      </w:r>
    </w:p>
    <w:p w14:paraId="774B30F5" w14:textId="77777777" w:rsidR="005E6977" w:rsidRDefault="005E6977" w:rsidP="00F01CD6">
      <w:pPr>
        <w:pStyle w:val="Akapitzlist"/>
        <w:ind w:left="360"/>
        <w:jc w:val="both"/>
        <w:rPr>
          <w:rFonts w:ascii="Arial" w:hAnsi="Arial" w:cs="Arial"/>
          <w:b/>
        </w:rPr>
        <w:sectPr w:rsidR="005E6977" w:rsidSect="00CC3C19">
          <w:footerReference w:type="default" r:id="rId9"/>
          <w:footerReference w:type="first" r:id="rId10"/>
          <w:pgSz w:w="11906" w:h="16838"/>
          <w:pgMar w:top="1134" w:right="1417" w:bottom="1417" w:left="1417" w:header="708" w:footer="708" w:gutter="0"/>
          <w:pgNumType w:start="1" w:chapStyle="1"/>
          <w:cols w:space="708"/>
          <w:docGrid w:linePitch="360"/>
        </w:sectPr>
      </w:pPr>
    </w:p>
    <w:p w14:paraId="0F95995B" w14:textId="77777777" w:rsidR="00DB01F7" w:rsidRPr="005E6977" w:rsidRDefault="00DB01F7" w:rsidP="00F01CD6">
      <w:pPr>
        <w:jc w:val="both"/>
        <w:rPr>
          <w:rFonts w:ascii="Arial" w:hAnsi="Arial" w:cs="Arial"/>
          <w:bCs/>
          <w:sz w:val="10"/>
          <w:szCs w:val="10"/>
        </w:rPr>
      </w:pPr>
    </w:p>
    <w:tbl>
      <w:tblPr>
        <w:tblStyle w:val="Tabela-Siatka"/>
        <w:tblpPr w:leftFromText="141" w:rightFromText="141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1767"/>
        <w:gridCol w:w="2623"/>
        <w:gridCol w:w="2976"/>
        <w:gridCol w:w="3686"/>
        <w:gridCol w:w="3260"/>
      </w:tblGrid>
      <w:tr w:rsidR="00304A83" w:rsidRPr="007E37BA" w14:paraId="328F7E80" w14:textId="77777777" w:rsidTr="006E714F">
        <w:trPr>
          <w:trHeight w:val="563"/>
        </w:trPr>
        <w:tc>
          <w:tcPr>
            <w:tcW w:w="1767" w:type="dxa"/>
            <w:shd w:val="clear" w:color="auto" w:fill="D9D9D9" w:themeFill="background1" w:themeFillShade="D9"/>
          </w:tcPr>
          <w:p w14:paraId="19CA8AFA" w14:textId="2691160B" w:rsidR="005E6977" w:rsidRPr="00DB01F7" w:rsidRDefault="005E6977" w:rsidP="009D362B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DB01F7">
              <w:rPr>
                <w:rFonts w:ascii="Lato" w:hAnsi="Lato"/>
                <w:b/>
                <w:sz w:val="16"/>
                <w:szCs w:val="16"/>
                <w:u w:val="single"/>
              </w:rPr>
              <w:t xml:space="preserve">Obszar kontroli </w:t>
            </w:r>
            <w:r w:rsidR="005D3C71">
              <w:rPr>
                <w:rFonts w:ascii="Lato" w:hAnsi="Lato"/>
                <w:b/>
                <w:sz w:val="16"/>
                <w:szCs w:val="16"/>
                <w:u w:val="single"/>
              </w:rPr>
              <w:br/>
            </w:r>
            <w:r w:rsidRPr="00DB01F7">
              <w:rPr>
                <w:rFonts w:ascii="Lato" w:hAnsi="Lato"/>
                <w:b/>
                <w:sz w:val="16"/>
                <w:szCs w:val="16"/>
                <w:u w:val="single"/>
              </w:rPr>
              <w:t xml:space="preserve">(wg podziału jak </w:t>
            </w:r>
            <w:r w:rsidR="00304A83">
              <w:rPr>
                <w:rFonts w:ascii="Lato" w:hAnsi="Lato"/>
                <w:b/>
                <w:sz w:val="16"/>
                <w:szCs w:val="16"/>
                <w:u w:val="single"/>
              </w:rPr>
              <w:br/>
            </w:r>
            <w:r w:rsidRPr="00DB01F7">
              <w:rPr>
                <w:rFonts w:ascii="Lato" w:hAnsi="Lato"/>
                <w:b/>
                <w:sz w:val="16"/>
                <w:szCs w:val="16"/>
                <w:u w:val="single"/>
              </w:rPr>
              <w:t>w pkt 3)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14:paraId="0A425597" w14:textId="77777777" w:rsidR="005E6977" w:rsidRPr="00DB01F7" w:rsidRDefault="005E6977" w:rsidP="009D362B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DB01F7">
              <w:rPr>
                <w:rFonts w:ascii="Lato" w:hAnsi="Lato"/>
                <w:b/>
                <w:sz w:val="16"/>
                <w:szCs w:val="16"/>
                <w:u w:val="single"/>
              </w:rPr>
              <w:t>Opis nieprawidłowości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DDA413F" w14:textId="77777777" w:rsidR="005E6977" w:rsidRPr="00DB01F7" w:rsidRDefault="005E6977" w:rsidP="009D362B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DB01F7">
              <w:rPr>
                <w:rFonts w:ascii="Lato" w:hAnsi="Lato"/>
                <w:b/>
                <w:sz w:val="16"/>
                <w:szCs w:val="16"/>
                <w:u w:val="single"/>
              </w:rPr>
              <w:t>Przyczyny powstania nieprawidłowości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905DAFD" w14:textId="77777777" w:rsidR="005E6977" w:rsidRPr="00DB01F7" w:rsidRDefault="005E6977" w:rsidP="009D362B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DB01F7">
              <w:rPr>
                <w:rFonts w:ascii="Lato" w:hAnsi="Lato"/>
                <w:b/>
                <w:sz w:val="16"/>
                <w:szCs w:val="16"/>
                <w:u w:val="single"/>
              </w:rPr>
              <w:t>Treść zalecenia/wniosku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0AEF23A" w14:textId="77777777" w:rsidR="005E6977" w:rsidRPr="00DB01F7" w:rsidRDefault="005E6977" w:rsidP="009D362B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DB01F7">
              <w:rPr>
                <w:rFonts w:ascii="Lato" w:hAnsi="Lato"/>
                <w:b/>
                <w:sz w:val="16"/>
                <w:szCs w:val="16"/>
                <w:u w:val="single"/>
              </w:rPr>
              <w:t>Najważniejsze efekty uzyskane z kontroli</w:t>
            </w:r>
          </w:p>
        </w:tc>
      </w:tr>
      <w:tr w:rsidR="00304A83" w:rsidRPr="007E37BA" w14:paraId="2C12CA68" w14:textId="77777777" w:rsidTr="004E51B7">
        <w:trPr>
          <w:trHeight w:val="3414"/>
        </w:trPr>
        <w:tc>
          <w:tcPr>
            <w:tcW w:w="1767" w:type="dxa"/>
            <w:vMerge w:val="restart"/>
          </w:tcPr>
          <w:p w14:paraId="6162BB3A" w14:textId="77777777" w:rsidR="00304A83" w:rsidRDefault="000F1143" w:rsidP="009D362B">
            <w:pPr>
              <w:spacing w:line="276" w:lineRule="auto"/>
              <w:ind w:right="-93"/>
              <w:rPr>
                <w:rFonts w:ascii="Lato" w:hAnsi="Lato"/>
                <w:b/>
                <w:sz w:val="16"/>
                <w:szCs w:val="16"/>
              </w:rPr>
            </w:pPr>
            <w:r w:rsidRPr="00DB01F7">
              <w:rPr>
                <w:rFonts w:ascii="Lato" w:hAnsi="Lato"/>
                <w:b/>
                <w:sz w:val="16"/>
                <w:szCs w:val="16"/>
              </w:rPr>
              <w:t xml:space="preserve">Wykonywanie zadań merytorycznych, </w:t>
            </w:r>
          </w:p>
          <w:p w14:paraId="5CBF3597" w14:textId="77777777" w:rsidR="000F1143" w:rsidRDefault="000F1143" w:rsidP="009D362B">
            <w:pPr>
              <w:spacing w:line="276" w:lineRule="auto"/>
              <w:ind w:right="-93"/>
              <w:rPr>
                <w:rFonts w:ascii="Lato" w:hAnsi="Lato"/>
                <w:b/>
                <w:sz w:val="16"/>
                <w:szCs w:val="16"/>
              </w:rPr>
            </w:pPr>
            <w:r w:rsidRPr="00DB01F7">
              <w:rPr>
                <w:rFonts w:ascii="Lato" w:hAnsi="Lato"/>
                <w:b/>
                <w:sz w:val="16"/>
                <w:szCs w:val="16"/>
              </w:rPr>
              <w:t xml:space="preserve">tj. zadań dla których jednostka została </w:t>
            </w:r>
            <w:r>
              <w:rPr>
                <w:rFonts w:ascii="Lato" w:hAnsi="Lato"/>
                <w:b/>
                <w:sz w:val="16"/>
                <w:szCs w:val="16"/>
              </w:rPr>
              <w:t>p</w:t>
            </w:r>
            <w:r w:rsidRPr="00DB01F7">
              <w:rPr>
                <w:rFonts w:ascii="Lato" w:hAnsi="Lato"/>
                <w:b/>
                <w:sz w:val="16"/>
                <w:szCs w:val="16"/>
              </w:rPr>
              <w:t>owołana/utworzona</w:t>
            </w:r>
            <w:r w:rsidR="00A83FDA"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  <w:p w14:paraId="52637E6A" w14:textId="2C2EFE59" w:rsidR="00A83FDA" w:rsidRPr="00A83FDA" w:rsidRDefault="00A83FDA" w:rsidP="009D362B">
            <w:pPr>
              <w:spacing w:line="276" w:lineRule="auto"/>
              <w:ind w:right="-93"/>
              <w:rPr>
                <w:rFonts w:ascii="Lato" w:hAnsi="Lato"/>
                <w:b/>
                <w:sz w:val="16"/>
                <w:szCs w:val="16"/>
              </w:rPr>
            </w:pPr>
            <w:r w:rsidRPr="00A83FDA">
              <w:rPr>
                <w:rFonts w:ascii="Lato" w:hAnsi="Lato"/>
                <w:b/>
                <w:sz w:val="16"/>
                <w:szCs w:val="16"/>
              </w:rPr>
              <w:t>(działalność operacyjna i działalność kontrolno-rozpoznawcza)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E29BFA8" w14:textId="77777777" w:rsidR="008960AA" w:rsidRDefault="000F1143" w:rsidP="008960AA">
            <w:pPr>
              <w:pStyle w:val="Akapitzlist"/>
              <w:numPr>
                <w:ilvl w:val="0"/>
                <w:numId w:val="25"/>
              </w:numPr>
              <w:tabs>
                <w:tab w:val="left" w:pos="111"/>
              </w:tabs>
              <w:spacing w:after="0" w:line="240" w:lineRule="auto"/>
              <w:ind w:left="0" w:hanging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F7B3E">
              <w:rPr>
                <w:rFonts w:ascii="Arial" w:hAnsi="Arial" w:cs="Arial"/>
                <w:sz w:val="16"/>
                <w:szCs w:val="16"/>
              </w:rPr>
              <w:t>Zadysponowanie 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B3E">
              <w:rPr>
                <w:rFonts w:ascii="Arial" w:hAnsi="Arial" w:cs="Arial"/>
                <w:sz w:val="16"/>
                <w:szCs w:val="16"/>
              </w:rPr>
              <w:t xml:space="preserve">zdarzeń </w:t>
            </w:r>
          </w:p>
          <w:p w14:paraId="517CBC7A" w14:textId="6E3409B9" w:rsidR="008960AA" w:rsidRDefault="008960AA" w:rsidP="008960AA">
            <w:pPr>
              <w:pStyle w:val="Akapitzlist"/>
              <w:tabs>
                <w:tab w:val="left" w:pos="168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1143" w:rsidRPr="00EF7B3E">
              <w:rPr>
                <w:rFonts w:ascii="Arial" w:hAnsi="Arial" w:cs="Arial"/>
                <w:sz w:val="16"/>
                <w:szCs w:val="16"/>
              </w:rPr>
              <w:t xml:space="preserve">sił ratowniczych z jednostek </w:t>
            </w:r>
          </w:p>
          <w:p w14:paraId="49F68DFB" w14:textId="22142DBF" w:rsidR="008960AA" w:rsidRDefault="008960AA" w:rsidP="008960AA">
            <w:pPr>
              <w:pStyle w:val="Akapitzlist"/>
              <w:tabs>
                <w:tab w:val="left" w:pos="168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1143" w:rsidRPr="00EF7B3E">
              <w:rPr>
                <w:rFonts w:ascii="Arial" w:hAnsi="Arial" w:cs="Arial"/>
                <w:sz w:val="16"/>
                <w:szCs w:val="16"/>
              </w:rPr>
              <w:t>ochrony przeciwpożarowej</w:t>
            </w:r>
            <w:r w:rsidR="00305724">
              <w:rPr>
                <w:rFonts w:ascii="Arial" w:hAnsi="Arial" w:cs="Arial"/>
                <w:sz w:val="16"/>
                <w:szCs w:val="16"/>
              </w:rPr>
              <w:t>,</w:t>
            </w:r>
            <w:r w:rsidR="00AC07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FD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1143" w:rsidRPr="00EF7B3E">
              <w:rPr>
                <w:rFonts w:ascii="Arial" w:hAnsi="Arial" w:cs="Arial"/>
                <w:sz w:val="16"/>
                <w:szCs w:val="16"/>
              </w:rPr>
              <w:t xml:space="preserve">z którymi nie zawarto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2B01E58E" w14:textId="208B4AA2" w:rsidR="008960AA" w:rsidRDefault="008960AA" w:rsidP="008960AA">
            <w:pPr>
              <w:pStyle w:val="Akapitzlist"/>
              <w:tabs>
                <w:tab w:val="left" w:pos="168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1143" w:rsidRPr="00EF7B3E">
              <w:rPr>
                <w:rFonts w:ascii="Arial" w:hAnsi="Arial" w:cs="Arial"/>
                <w:sz w:val="16"/>
                <w:szCs w:val="16"/>
              </w:rPr>
              <w:t>porozumienia</w:t>
            </w:r>
            <w:r w:rsidR="007D280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3F6A0C" w14:textId="36C9F08C" w:rsidR="008960AA" w:rsidRDefault="000F1143" w:rsidP="008960AA">
            <w:pPr>
              <w:pStyle w:val="Akapitzlist"/>
              <w:numPr>
                <w:ilvl w:val="0"/>
                <w:numId w:val="25"/>
              </w:numPr>
              <w:tabs>
                <w:tab w:val="left" w:pos="111"/>
              </w:tabs>
              <w:spacing w:after="0" w:line="240" w:lineRule="auto"/>
              <w:ind w:hanging="75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F7B3E">
              <w:rPr>
                <w:rFonts w:ascii="Arial" w:hAnsi="Arial" w:cs="Arial"/>
                <w:sz w:val="16"/>
                <w:szCs w:val="16"/>
              </w:rPr>
              <w:t>Błęd</w:t>
            </w:r>
            <w:r>
              <w:rPr>
                <w:rFonts w:ascii="Arial" w:hAnsi="Arial" w:cs="Arial"/>
                <w:sz w:val="16"/>
                <w:szCs w:val="16"/>
              </w:rPr>
              <w:t>ne</w:t>
            </w:r>
            <w:r w:rsidRPr="00EF7B3E">
              <w:rPr>
                <w:rFonts w:ascii="Arial" w:hAnsi="Arial" w:cs="Arial"/>
                <w:sz w:val="16"/>
                <w:szCs w:val="16"/>
              </w:rPr>
              <w:t xml:space="preserve"> dokumentowani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F7B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93890D" w14:textId="5D454A91" w:rsidR="008960AA" w:rsidRDefault="008960AA" w:rsidP="008960AA">
            <w:pPr>
              <w:pStyle w:val="Akapitzlist"/>
              <w:tabs>
                <w:tab w:val="left" w:pos="168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1143" w:rsidRPr="00EF7B3E">
              <w:rPr>
                <w:rFonts w:ascii="Arial" w:hAnsi="Arial" w:cs="Arial"/>
                <w:sz w:val="16"/>
                <w:szCs w:val="16"/>
              </w:rPr>
              <w:t>zdarze</w:t>
            </w:r>
            <w:r w:rsidR="000F1143">
              <w:rPr>
                <w:rFonts w:ascii="Arial" w:hAnsi="Arial" w:cs="Arial"/>
                <w:sz w:val="16"/>
                <w:szCs w:val="16"/>
              </w:rPr>
              <w:t>ń.</w:t>
            </w:r>
          </w:p>
          <w:p w14:paraId="0B2DAC95" w14:textId="7711459F" w:rsidR="008960AA" w:rsidRDefault="000F1143" w:rsidP="008960AA">
            <w:pPr>
              <w:pStyle w:val="Akapitzlist"/>
              <w:numPr>
                <w:ilvl w:val="0"/>
                <w:numId w:val="25"/>
              </w:numPr>
              <w:tabs>
                <w:tab w:val="left" w:pos="111"/>
              </w:tabs>
              <w:spacing w:after="0" w:line="240" w:lineRule="auto"/>
              <w:ind w:hanging="751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F7B3E">
              <w:rPr>
                <w:rFonts w:ascii="Arial" w:hAnsi="Arial" w:cs="Arial"/>
                <w:sz w:val="16"/>
                <w:szCs w:val="16"/>
              </w:rPr>
              <w:t xml:space="preserve">dstępstwa od procedury </w:t>
            </w:r>
          </w:p>
          <w:p w14:paraId="163CF812" w14:textId="794D4862" w:rsidR="008960AA" w:rsidRDefault="008960AA" w:rsidP="008960AA">
            <w:pPr>
              <w:pStyle w:val="Akapitzlist"/>
              <w:tabs>
                <w:tab w:val="left" w:pos="168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1143" w:rsidRPr="00EF7B3E">
              <w:rPr>
                <w:rFonts w:ascii="Arial" w:hAnsi="Arial" w:cs="Arial"/>
                <w:sz w:val="16"/>
                <w:szCs w:val="16"/>
              </w:rPr>
              <w:t xml:space="preserve">dysponowania sił </w:t>
            </w:r>
            <w:r w:rsidR="007D280D">
              <w:rPr>
                <w:rFonts w:ascii="Arial" w:hAnsi="Arial" w:cs="Arial"/>
                <w:sz w:val="16"/>
                <w:szCs w:val="16"/>
              </w:rPr>
              <w:t>i środków</w:t>
            </w:r>
          </w:p>
          <w:p w14:paraId="4DF5960D" w14:textId="1C145E68" w:rsidR="000F1143" w:rsidRPr="00EF7B3E" w:rsidRDefault="008960AA" w:rsidP="008960AA">
            <w:pPr>
              <w:pStyle w:val="Akapitzlist"/>
              <w:tabs>
                <w:tab w:val="left" w:pos="168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D280D">
              <w:rPr>
                <w:rFonts w:ascii="Arial" w:hAnsi="Arial" w:cs="Arial"/>
                <w:sz w:val="16"/>
                <w:szCs w:val="16"/>
              </w:rPr>
              <w:t xml:space="preserve">do działań </w:t>
            </w:r>
            <w:r w:rsidR="000F1143">
              <w:rPr>
                <w:rFonts w:ascii="Arial" w:hAnsi="Arial" w:cs="Arial"/>
                <w:sz w:val="16"/>
                <w:szCs w:val="16"/>
              </w:rPr>
              <w:t>ratowniczych</w:t>
            </w:r>
            <w:r w:rsidR="000F1143" w:rsidRPr="00EF7B3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7EFFCF" w14:textId="34DA0738" w:rsidR="000F1143" w:rsidRPr="00652182" w:rsidRDefault="000F1143" w:rsidP="008960AA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31" w:right="-66" w:hanging="142"/>
              <w:rPr>
                <w:rFonts w:ascii="Lato" w:hAnsi="Lato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Nieuzasadnione odstąpienie od realizacji zawartych porozumień.</w:t>
            </w:r>
          </w:p>
          <w:p w14:paraId="6FAEFC75" w14:textId="3E88EBE9" w:rsidR="000F1143" w:rsidRPr="00B3715C" w:rsidRDefault="000F1143" w:rsidP="008960AA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31" w:right="-66" w:hanging="142"/>
              <w:rPr>
                <w:rFonts w:ascii="Lato" w:hAnsi="Lato"/>
                <w:sz w:val="16"/>
                <w:szCs w:val="16"/>
                <w:u w:val="single"/>
              </w:rPr>
            </w:pPr>
            <w:r w:rsidRPr="00652182">
              <w:rPr>
                <w:rFonts w:ascii="Arial" w:hAnsi="Arial" w:cs="Arial"/>
                <w:sz w:val="16"/>
                <w:szCs w:val="16"/>
              </w:rPr>
              <w:t>Błędy w procesie szkolenia obsady S</w:t>
            </w:r>
            <w:r>
              <w:rPr>
                <w:rFonts w:ascii="Arial" w:hAnsi="Arial" w:cs="Arial"/>
                <w:sz w:val="16"/>
                <w:szCs w:val="16"/>
              </w:rPr>
              <w:t xml:space="preserve">tanowiska </w:t>
            </w:r>
            <w:r w:rsidRPr="00652182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ierowania </w:t>
            </w:r>
            <w:r w:rsidR="00A83FDA">
              <w:rPr>
                <w:rFonts w:ascii="Arial" w:hAnsi="Arial" w:cs="Arial"/>
                <w:sz w:val="16"/>
                <w:szCs w:val="16"/>
              </w:rPr>
              <w:t xml:space="preserve">Komendanta </w:t>
            </w:r>
            <w:r w:rsidRPr="00652182">
              <w:rPr>
                <w:rFonts w:ascii="Arial" w:hAnsi="Arial" w:cs="Arial"/>
                <w:sz w:val="16"/>
                <w:szCs w:val="16"/>
              </w:rPr>
              <w:t>P</w:t>
            </w:r>
            <w:r w:rsidR="00A83FDA">
              <w:rPr>
                <w:rFonts w:ascii="Arial" w:hAnsi="Arial" w:cs="Arial"/>
                <w:sz w:val="16"/>
                <w:szCs w:val="16"/>
              </w:rPr>
              <w:t>owiatowego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2182">
              <w:rPr>
                <w:rFonts w:ascii="Arial" w:hAnsi="Arial" w:cs="Arial"/>
                <w:sz w:val="16"/>
                <w:szCs w:val="16"/>
              </w:rPr>
              <w:t xml:space="preserve">oraz brak </w:t>
            </w:r>
            <w:r>
              <w:rPr>
                <w:rFonts w:ascii="Arial" w:hAnsi="Arial" w:cs="Arial"/>
                <w:sz w:val="16"/>
                <w:szCs w:val="16"/>
              </w:rPr>
              <w:t xml:space="preserve">dostatecznego </w:t>
            </w:r>
            <w:r w:rsidRPr="00652182">
              <w:rPr>
                <w:rFonts w:ascii="Arial" w:hAnsi="Arial" w:cs="Arial"/>
                <w:sz w:val="16"/>
                <w:szCs w:val="16"/>
              </w:rPr>
              <w:t xml:space="preserve">nadzoru nad </w:t>
            </w:r>
            <w:r>
              <w:rPr>
                <w:rFonts w:ascii="Arial" w:hAnsi="Arial" w:cs="Arial"/>
                <w:sz w:val="16"/>
                <w:szCs w:val="16"/>
              </w:rPr>
              <w:t xml:space="preserve">realizacją zadań </w:t>
            </w:r>
            <w:r w:rsidRPr="00652182">
              <w:rPr>
                <w:rFonts w:ascii="Arial" w:hAnsi="Arial" w:cs="Arial"/>
                <w:sz w:val="16"/>
                <w:szCs w:val="16"/>
              </w:rPr>
              <w:t>SKKP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52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8A5FFD" w14:textId="1AA5A93C" w:rsidR="000F1143" w:rsidRPr="00652182" w:rsidRDefault="000F1143" w:rsidP="008960AA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31" w:right="-66" w:hanging="142"/>
              <w:rPr>
                <w:rFonts w:ascii="Lato" w:hAnsi="Lato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Nieznajomość</w:t>
            </w:r>
            <w:r w:rsidRPr="00045D6A">
              <w:rPr>
                <w:rFonts w:ascii="Arial" w:hAnsi="Arial" w:cs="Arial"/>
                <w:sz w:val="16"/>
                <w:szCs w:val="16"/>
              </w:rPr>
              <w:t xml:space="preserve"> obowiązując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Pr="00045D6A">
              <w:rPr>
                <w:rFonts w:ascii="Arial" w:hAnsi="Arial" w:cs="Arial"/>
                <w:sz w:val="16"/>
                <w:szCs w:val="16"/>
              </w:rPr>
              <w:t xml:space="preserve"> procedur</w:t>
            </w:r>
            <w:r>
              <w:rPr>
                <w:rFonts w:ascii="Arial" w:hAnsi="Arial" w:cs="Arial"/>
                <w:sz w:val="16"/>
                <w:szCs w:val="16"/>
              </w:rPr>
              <w:t xml:space="preserve">y dysponowania sił </w:t>
            </w:r>
            <w:r w:rsidR="007D280D">
              <w:rPr>
                <w:rFonts w:ascii="Arial" w:hAnsi="Arial" w:cs="Arial"/>
                <w:sz w:val="16"/>
                <w:szCs w:val="16"/>
              </w:rPr>
              <w:t xml:space="preserve">i środków </w:t>
            </w:r>
            <w:r>
              <w:rPr>
                <w:rFonts w:ascii="Arial" w:hAnsi="Arial" w:cs="Arial"/>
                <w:sz w:val="16"/>
                <w:szCs w:val="16"/>
              </w:rPr>
              <w:t>jednostek ochrony przeciwpożarowej.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AC080" w14:textId="7ECEE1AD" w:rsidR="000F1143" w:rsidRDefault="000F1143" w:rsidP="008960AA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41" w:right="-103" w:hanging="141"/>
              <w:rPr>
                <w:rFonts w:ascii="Arial" w:hAnsi="Arial" w:cs="Arial"/>
                <w:sz w:val="16"/>
                <w:szCs w:val="16"/>
              </w:rPr>
            </w:pPr>
            <w:r w:rsidRPr="00AE4F12">
              <w:rPr>
                <w:rFonts w:ascii="Arial" w:hAnsi="Arial" w:cs="Arial"/>
                <w:sz w:val="16"/>
                <w:szCs w:val="16"/>
              </w:rPr>
              <w:t>Wzmocnić nadzór nad realizacją</w:t>
            </w:r>
            <w:r w:rsidR="003B4F9F" w:rsidRPr="00AE4F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F9F">
              <w:rPr>
                <w:rFonts w:ascii="Arial" w:hAnsi="Arial" w:cs="Arial"/>
                <w:sz w:val="16"/>
                <w:szCs w:val="16"/>
              </w:rPr>
              <w:t xml:space="preserve">zadań </w:t>
            </w:r>
            <w:r w:rsidR="003B4F9F" w:rsidRPr="00AE4F12">
              <w:rPr>
                <w:rFonts w:ascii="Arial" w:hAnsi="Arial" w:cs="Arial"/>
                <w:sz w:val="16"/>
                <w:szCs w:val="16"/>
              </w:rPr>
              <w:t>SKKP</w:t>
            </w:r>
            <w:r w:rsidR="003B4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F9F">
              <w:rPr>
                <w:rFonts w:ascii="Arial" w:hAnsi="Arial" w:cs="Arial"/>
                <w:sz w:val="16"/>
                <w:szCs w:val="16"/>
              </w:rPr>
              <w:br/>
              <w:t>w zakresie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466EE3D" w14:textId="41B38BD5" w:rsidR="000F1143" w:rsidRDefault="00AC07F5" w:rsidP="003B4F9F">
            <w:pPr>
              <w:pStyle w:val="Akapitzlist"/>
              <w:spacing w:line="240" w:lineRule="auto"/>
              <w:ind w:left="141" w:right="-1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 </w:t>
            </w:r>
            <w:r w:rsidR="000F1143" w:rsidRPr="00AE4F12">
              <w:rPr>
                <w:rFonts w:ascii="Arial" w:hAnsi="Arial" w:cs="Arial"/>
                <w:sz w:val="16"/>
                <w:szCs w:val="16"/>
              </w:rPr>
              <w:t>„</w:t>
            </w:r>
            <w:r w:rsidR="000F1143">
              <w:rPr>
                <w:rFonts w:ascii="Arial" w:hAnsi="Arial" w:cs="Arial"/>
                <w:sz w:val="16"/>
                <w:szCs w:val="16"/>
              </w:rPr>
              <w:t>z</w:t>
            </w:r>
            <w:r w:rsidR="000F1143" w:rsidRPr="00AE4F12">
              <w:rPr>
                <w:rFonts w:ascii="Arial" w:hAnsi="Arial" w:cs="Arial"/>
                <w:sz w:val="16"/>
                <w:szCs w:val="16"/>
              </w:rPr>
              <w:t xml:space="preserve">asad dysponowania sił i środków…” </w:t>
            </w:r>
          </w:p>
          <w:p w14:paraId="586243C6" w14:textId="4C1939E5" w:rsidR="000F1143" w:rsidRPr="00C00A68" w:rsidRDefault="00AC07F5" w:rsidP="008960AA">
            <w:pPr>
              <w:pStyle w:val="Akapitzlist"/>
              <w:spacing w:line="240" w:lineRule="auto"/>
              <w:ind w:left="141" w:right="-1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</w:t>
            </w:r>
            <w:r w:rsidR="000F1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1143" w:rsidRPr="00C00A68">
              <w:rPr>
                <w:rFonts w:ascii="Arial" w:hAnsi="Arial" w:cs="Arial"/>
                <w:sz w:val="16"/>
                <w:szCs w:val="16"/>
              </w:rPr>
              <w:t>porozumień w ramach obszarów wzajemnej pomocy z zakresie dysponowania sił i środk</w:t>
            </w:r>
            <w:r w:rsidR="003B4F9F">
              <w:rPr>
                <w:rFonts w:ascii="Arial" w:hAnsi="Arial" w:cs="Arial"/>
                <w:sz w:val="16"/>
                <w:szCs w:val="16"/>
              </w:rPr>
              <w:t>ów</w:t>
            </w:r>
            <w:r w:rsidR="000F1143" w:rsidRPr="00C00A6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39D9FB" w14:textId="10B49E25" w:rsidR="000F1143" w:rsidRDefault="000F1143" w:rsidP="008960AA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41" w:right="-103" w:hanging="141"/>
              <w:rPr>
                <w:rFonts w:ascii="Arial" w:hAnsi="Arial" w:cs="Arial"/>
                <w:sz w:val="16"/>
                <w:szCs w:val="16"/>
              </w:rPr>
            </w:pPr>
            <w:r w:rsidRPr="00AE4F12">
              <w:rPr>
                <w:rFonts w:ascii="Arial" w:hAnsi="Arial" w:cs="Arial"/>
                <w:sz w:val="16"/>
                <w:szCs w:val="16"/>
              </w:rPr>
              <w:t>Przekaz</w:t>
            </w:r>
            <w:r>
              <w:rPr>
                <w:rFonts w:ascii="Arial" w:hAnsi="Arial" w:cs="Arial"/>
                <w:sz w:val="16"/>
                <w:szCs w:val="16"/>
              </w:rPr>
              <w:t>yw</w:t>
            </w:r>
            <w:r w:rsidRPr="00AE4F12">
              <w:rPr>
                <w:rFonts w:ascii="Arial" w:hAnsi="Arial" w:cs="Arial"/>
                <w:sz w:val="16"/>
                <w:szCs w:val="16"/>
              </w:rPr>
              <w:t xml:space="preserve">ać w układzie kwartalnym analizy </w:t>
            </w:r>
            <w:r w:rsidR="00AC07F5">
              <w:rPr>
                <w:rFonts w:ascii="Arial" w:hAnsi="Arial" w:cs="Arial"/>
                <w:sz w:val="16"/>
                <w:szCs w:val="16"/>
              </w:rPr>
              <w:br/>
            </w:r>
            <w:r w:rsidRPr="00AE4F12">
              <w:rPr>
                <w:rFonts w:ascii="Arial" w:hAnsi="Arial" w:cs="Arial"/>
                <w:sz w:val="16"/>
                <w:szCs w:val="16"/>
              </w:rPr>
              <w:t>z realizacji „</w:t>
            </w:r>
            <w:r w:rsidR="00305724">
              <w:rPr>
                <w:rFonts w:ascii="Arial" w:hAnsi="Arial" w:cs="Arial"/>
                <w:sz w:val="16"/>
                <w:szCs w:val="16"/>
              </w:rPr>
              <w:t>z</w:t>
            </w:r>
            <w:r w:rsidRPr="00AE4F12">
              <w:rPr>
                <w:rFonts w:ascii="Arial" w:hAnsi="Arial" w:cs="Arial"/>
                <w:sz w:val="16"/>
                <w:szCs w:val="16"/>
              </w:rPr>
              <w:t xml:space="preserve">asad dysponowania sił </w:t>
            </w:r>
            <w:r w:rsidR="00AC07F5">
              <w:rPr>
                <w:rFonts w:ascii="Arial" w:hAnsi="Arial" w:cs="Arial"/>
                <w:sz w:val="16"/>
                <w:szCs w:val="16"/>
              </w:rPr>
              <w:br/>
            </w:r>
            <w:r w:rsidRPr="00AE4F12">
              <w:rPr>
                <w:rFonts w:ascii="Arial" w:hAnsi="Arial" w:cs="Arial"/>
                <w:sz w:val="16"/>
                <w:szCs w:val="16"/>
              </w:rPr>
              <w:t>i środków…” oraz porozumień za okres 01.10.2023 -</w:t>
            </w:r>
            <w:r w:rsidR="006014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F12">
              <w:rPr>
                <w:rFonts w:ascii="Arial" w:hAnsi="Arial" w:cs="Arial"/>
                <w:sz w:val="16"/>
                <w:szCs w:val="16"/>
              </w:rPr>
              <w:t xml:space="preserve">31.12.2024 r. </w:t>
            </w:r>
          </w:p>
          <w:p w14:paraId="5AF67992" w14:textId="77777777" w:rsidR="000F1143" w:rsidRDefault="000F1143" w:rsidP="008960AA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41" w:right="-103" w:hanging="141"/>
              <w:rPr>
                <w:rFonts w:ascii="Arial" w:hAnsi="Arial" w:cs="Arial"/>
                <w:sz w:val="16"/>
                <w:szCs w:val="16"/>
              </w:rPr>
            </w:pPr>
            <w:r w:rsidRPr="00AE4F12">
              <w:rPr>
                <w:rFonts w:ascii="Arial" w:hAnsi="Arial" w:cs="Arial"/>
                <w:sz w:val="16"/>
                <w:szCs w:val="16"/>
              </w:rPr>
              <w:t xml:space="preserve">Przeprowadzić szkolenia etatowych </w:t>
            </w:r>
            <w:r w:rsidRPr="00AE4F12">
              <w:rPr>
                <w:rFonts w:ascii="Arial" w:hAnsi="Arial" w:cs="Arial"/>
                <w:sz w:val="16"/>
                <w:szCs w:val="16"/>
              </w:rPr>
              <w:br/>
              <w:t>i nieetatowych obsad SKKP w zakresie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964D6B6" w14:textId="636586C4" w:rsidR="000F1143" w:rsidRPr="00AE4F12" w:rsidRDefault="00AC07F5" w:rsidP="008960AA">
            <w:pPr>
              <w:pStyle w:val="Akapitzlist"/>
              <w:spacing w:line="240" w:lineRule="auto"/>
              <w:ind w:left="141" w:right="-1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</w:t>
            </w:r>
            <w:r w:rsidR="000F1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1143" w:rsidRPr="00AE4F12">
              <w:rPr>
                <w:rFonts w:ascii="Arial" w:hAnsi="Arial" w:cs="Arial"/>
                <w:sz w:val="16"/>
                <w:szCs w:val="16"/>
              </w:rPr>
              <w:t>realizacji „</w:t>
            </w:r>
            <w:r w:rsidR="00305724">
              <w:rPr>
                <w:rFonts w:ascii="Arial" w:hAnsi="Arial" w:cs="Arial"/>
                <w:sz w:val="16"/>
                <w:szCs w:val="16"/>
              </w:rPr>
              <w:t>z</w:t>
            </w:r>
            <w:r w:rsidR="000F1143" w:rsidRPr="00AE4F12">
              <w:rPr>
                <w:rFonts w:ascii="Arial" w:hAnsi="Arial" w:cs="Arial"/>
                <w:sz w:val="16"/>
                <w:szCs w:val="16"/>
              </w:rPr>
              <w:t xml:space="preserve">asad dysponowania sił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</w:t>
            </w:r>
            <w:r w:rsidR="000F1143" w:rsidRPr="00AE4F12">
              <w:rPr>
                <w:rFonts w:ascii="Arial" w:hAnsi="Arial" w:cs="Arial"/>
                <w:sz w:val="16"/>
                <w:szCs w:val="16"/>
              </w:rPr>
              <w:t>i środków…”.</w:t>
            </w:r>
          </w:p>
          <w:p w14:paraId="7F1DDC9E" w14:textId="77777777" w:rsidR="00AC07F5" w:rsidRDefault="00AC07F5" w:rsidP="008960AA">
            <w:pPr>
              <w:pStyle w:val="Akapitzlist"/>
              <w:spacing w:line="240" w:lineRule="auto"/>
              <w:ind w:left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</w:t>
            </w:r>
            <w:r w:rsidR="000F1143" w:rsidRPr="00AE4F12">
              <w:rPr>
                <w:rFonts w:ascii="Arial" w:hAnsi="Arial" w:cs="Arial"/>
                <w:sz w:val="16"/>
                <w:szCs w:val="16"/>
              </w:rPr>
              <w:t>sporządzania dokumentacji operacyjnej</w:t>
            </w:r>
            <w:r w:rsidR="000F1143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9DDA5BC" w14:textId="77777777" w:rsidR="003B4F9F" w:rsidRDefault="003B4F9F" w:rsidP="003B4F9F">
            <w:pPr>
              <w:pStyle w:val="Akapitzlist"/>
              <w:spacing w:line="240" w:lineRule="auto"/>
              <w:ind w:left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i rzetelnego</w:t>
            </w:r>
            <w:r w:rsidR="000F1143" w:rsidRPr="003B4F9F">
              <w:rPr>
                <w:rFonts w:ascii="Arial" w:hAnsi="Arial" w:cs="Arial"/>
                <w:sz w:val="16"/>
                <w:szCs w:val="16"/>
              </w:rPr>
              <w:t xml:space="preserve"> dokumentowania działań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916300" w14:textId="7F5C0858" w:rsidR="000F1143" w:rsidRPr="003B4F9F" w:rsidRDefault="003B4F9F" w:rsidP="003B4F9F">
            <w:pPr>
              <w:pStyle w:val="Akapitzlist"/>
              <w:spacing w:line="240" w:lineRule="auto"/>
              <w:ind w:left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0F1143" w:rsidRPr="003B4F9F">
              <w:rPr>
                <w:rFonts w:ascii="Arial" w:hAnsi="Arial" w:cs="Arial"/>
                <w:sz w:val="16"/>
                <w:szCs w:val="16"/>
              </w:rPr>
              <w:t xml:space="preserve">ratowniczych.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682F6DB" w14:textId="5D0B15BE" w:rsidR="000F1143" w:rsidRPr="002A3DE0" w:rsidRDefault="00A56331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2A3DE0">
              <w:rPr>
                <w:rFonts w:ascii="Arial" w:hAnsi="Arial" w:cs="Arial"/>
                <w:color w:val="000000"/>
                <w:sz w:val="16"/>
                <w:szCs w:val="16"/>
              </w:rPr>
              <w:t xml:space="preserve">Wprowadzono mechanizmy i rozwiązania organizacyjne gwarantujące prawidłowy nadzór nad funkcjonowaniem SKKP, </w:t>
            </w:r>
            <w:r w:rsidR="002A3DE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A3DE0">
              <w:rPr>
                <w:rFonts w:ascii="Arial" w:hAnsi="Arial" w:cs="Arial"/>
                <w:color w:val="000000"/>
                <w:sz w:val="16"/>
                <w:szCs w:val="16"/>
              </w:rPr>
              <w:t>w szczególności nad procesem dysponowania zasobów ratowniczych oraz dokumentowani</w:t>
            </w:r>
            <w:r w:rsidR="00305724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2A3DE0">
              <w:rPr>
                <w:rFonts w:ascii="Arial" w:hAnsi="Arial" w:cs="Arial"/>
                <w:color w:val="000000"/>
                <w:sz w:val="16"/>
                <w:szCs w:val="16"/>
              </w:rPr>
              <w:t xml:space="preserve"> działań ratowniczych</w:t>
            </w:r>
            <w:r w:rsidR="003B4F9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A3DE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F1143" w:rsidRPr="002A3DE0">
              <w:rPr>
                <w:rFonts w:ascii="Arial" w:hAnsi="Arial" w:cs="Arial"/>
                <w:sz w:val="16"/>
                <w:szCs w:val="16"/>
              </w:rPr>
              <w:t xml:space="preserve">Wyeliminowano popełniane błędów poprzez przeprowadzenie szkoleń </w:t>
            </w:r>
            <w:r w:rsidRPr="002A3DE0">
              <w:rPr>
                <w:rFonts w:ascii="Arial" w:hAnsi="Arial" w:cs="Arial"/>
                <w:sz w:val="16"/>
                <w:szCs w:val="16"/>
              </w:rPr>
              <w:br/>
            </w:r>
            <w:r w:rsidR="000F1143" w:rsidRPr="002A3DE0">
              <w:rPr>
                <w:rFonts w:ascii="Arial" w:hAnsi="Arial" w:cs="Arial"/>
                <w:sz w:val="16"/>
                <w:szCs w:val="16"/>
              </w:rPr>
              <w:t xml:space="preserve">i wskazanie prawidłowego dokumentowania zdarzeń oraz przestrzegania obowiązujących zasad </w:t>
            </w:r>
            <w:r w:rsidR="003B4F9F">
              <w:rPr>
                <w:rFonts w:ascii="Arial" w:hAnsi="Arial" w:cs="Arial"/>
                <w:sz w:val="16"/>
                <w:szCs w:val="16"/>
              </w:rPr>
              <w:br/>
            </w:r>
            <w:r w:rsidR="000F1143" w:rsidRPr="002A3DE0">
              <w:rPr>
                <w:rFonts w:ascii="Arial" w:hAnsi="Arial" w:cs="Arial"/>
                <w:sz w:val="16"/>
                <w:szCs w:val="16"/>
              </w:rPr>
              <w:t>i procedur.</w:t>
            </w:r>
          </w:p>
          <w:p w14:paraId="288FB4AB" w14:textId="629668D6" w:rsidR="000F1143" w:rsidRPr="00A56331" w:rsidRDefault="003B4F9F" w:rsidP="008960AA">
            <w:pPr>
              <w:rPr>
                <w:rFonts w:ascii="Lato" w:hAnsi="Lato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Zmieniono regulamin i wzmocniono  bezpośredni nadzór zastępcy komendanta </w:t>
            </w:r>
            <w:r w:rsidR="000F1143" w:rsidRPr="002A3DE0">
              <w:rPr>
                <w:rFonts w:ascii="Arial" w:hAnsi="Arial" w:cs="Arial"/>
                <w:sz w:val="16"/>
                <w:szCs w:val="16"/>
              </w:rPr>
              <w:t xml:space="preserve">nad </w:t>
            </w:r>
            <w:r w:rsidR="00A56331" w:rsidRPr="002A3DE0">
              <w:rPr>
                <w:rFonts w:ascii="Arial" w:hAnsi="Arial" w:cs="Arial"/>
                <w:sz w:val="16"/>
                <w:szCs w:val="16"/>
              </w:rPr>
              <w:t xml:space="preserve">funkcjonowaniem </w:t>
            </w:r>
            <w:r w:rsidR="000F1143" w:rsidRPr="002A3DE0">
              <w:rPr>
                <w:rFonts w:ascii="Arial" w:hAnsi="Arial" w:cs="Arial"/>
                <w:sz w:val="16"/>
                <w:szCs w:val="16"/>
              </w:rPr>
              <w:t>SKKP poprzez  sporządzani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0F1143" w:rsidRPr="002A3DE0">
              <w:rPr>
                <w:rFonts w:ascii="Arial" w:hAnsi="Arial" w:cs="Arial"/>
                <w:sz w:val="16"/>
                <w:szCs w:val="16"/>
              </w:rPr>
              <w:t xml:space="preserve"> cząstkowych analiz </w:t>
            </w:r>
            <w:r>
              <w:rPr>
                <w:rFonts w:ascii="Arial" w:hAnsi="Arial" w:cs="Arial"/>
                <w:sz w:val="16"/>
                <w:szCs w:val="16"/>
              </w:rPr>
              <w:br/>
              <w:t>w zakresie dysponowania sił ratowniczych do zdarzeń.</w:t>
            </w:r>
          </w:p>
        </w:tc>
      </w:tr>
      <w:tr w:rsidR="00304A83" w:rsidRPr="007E37BA" w14:paraId="4189CF57" w14:textId="77777777" w:rsidTr="006E714F">
        <w:trPr>
          <w:trHeight w:val="548"/>
        </w:trPr>
        <w:tc>
          <w:tcPr>
            <w:tcW w:w="1767" w:type="dxa"/>
            <w:vMerge/>
          </w:tcPr>
          <w:p w14:paraId="15FF488F" w14:textId="77777777" w:rsidR="000F1143" w:rsidRPr="00DB01F7" w:rsidRDefault="000F1143" w:rsidP="009D362B">
            <w:pPr>
              <w:spacing w:line="276" w:lineRule="auto"/>
              <w:ind w:right="-93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2C329F" w14:textId="2AE91834" w:rsidR="00DB67D7" w:rsidRPr="00652182" w:rsidRDefault="00DB67D7" w:rsidP="008960AA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652182">
              <w:rPr>
                <w:rFonts w:ascii="Arial" w:hAnsi="Arial" w:cs="Arial"/>
                <w:sz w:val="16"/>
                <w:szCs w:val="16"/>
              </w:rPr>
              <w:t>Niezachowan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 w:rsidRPr="00652182">
              <w:rPr>
                <w:rFonts w:ascii="Arial" w:hAnsi="Arial" w:cs="Arial"/>
                <w:sz w:val="16"/>
                <w:szCs w:val="16"/>
              </w:rPr>
              <w:t xml:space="preserve"> terminów wynikających z Kpa i ustawy Prawo budowlane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9EFDD1" w14:textId="550F1664" w:rsidR="00DB67D7" w:rsidRPr="00652182" w:rsidRDefault="00DB67D7" w:rsidP="008960AA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652182">
              <w:rPr>
                <w:rFonts w:ascii="Arial" w:hAnsi="Arial" w:cs="Arial"/>
                <w:sz w:val="16"/>
                <w:szCs w:val="16"/>
              </w:rPr>
              <w:t xml:space="preserve">Nierzetelne sporządzanie </w:t>
            </w:r>
            <w:r>
              <w:rPr>
                <w:rFonts w:ascii="Arial" w:hAnsi="Arial" w:cs="Arial"/>
                <w:sz w:val="16"/>
                <w:szCs w:val="16"/>
              </w:rPr>
              <w:t xml:space="preserve">dokumentacji w zakresie </w:t>
            </w:r>
            <w:r w:rsidRPr="00652182">
              <w:rPr>
                <w:rFonts w:ascii="Arial" w:hAnsi="Arial" w:cs="Arial"/>
                <w:sz w:val="16"/>
                <w:szCs w:val="16"/>
              </w:rPr>
              <w:t xml:space="preserve"> pr</w:t>
            </w:r>
            <w:r w:rsidR="00D74142">
              <w:rPr>
                <w:rFonts w:ascii="Arial" w:hAnsi="Arial" w:cs="Arial"/>
                <w:sz w:val="16"/>
                <w:szCs w:val="16"/>
              </w:rPr>
              <w:t>zepro</w:t>
            </w:r>
            <w:r w:rsidRPr="00652182">
              <w:rPr>
                <w:rFonts w:ascii="Arial" w:hAnsi="Arial" w:cs="Arial"/>
                <w:sz w:val="16"/>
                <w:szCs w:val="16"/>
              </w:rPr>
              <w:t>wadz</w:t>
            </w:r>
            <w:r w:rsidR="00D74142">
              <w:rPr>
                <w:rFonts w:ascii="Arial" w:hAnsi="Arial" w:cs="Arial"/>
                <w:sz w:val="16"/>
                <w:szCs w:val="16"/>
              </w:rPr>
              <w:t>a</w:t>
            </w:r>
            <w:r w:rsidRPr="00652182">
              <w:rPr>
                <w:rFonts w:ascii="Arial" w:hAnsi="Arial" w:cs="Arial"/>
                <w:sz w:val="16"/>
                <w:szCs w:val="16"/>
              </w:rPr>
              <w:t>nia czynności kontrolno-rozpoznawczych</w:t>
            </w:r>
            <w:r w:rsidR="00AC07F5">
              <w:rPr>
                <w:rFonts w:ascii="Arial" w:hAnsi="Arial" w:cs="Arial"/>
                <w:sz w:val="16"/>
                <w:szCs w:val="16"/>
              </w:rPr>
              <w:t>.</w:t>
            </w:r>
            <w:r w:rsidRPr="00652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030E02" w14:textId="2D5EF838" w:rsidR="00DB67D7" w:rsidRDefault="00DB67D7" w:rsidP="008960AA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652182">
              <w:rPr>
                <w:rFonts w:ascii="Arial" w:hAnsi="Arial" w:cs="Arial"/>
                <w:sz w:val="16"/>
                <w:szCs w:val="16"/>
              </w:rPr>
              <w:t xml:space="preserve">Nieprawidłowe oznaczanie </w:t>
            </w:r>
            <w:r w:rsidR="00D74142" w:rsidRPr="00652182">
              <w:rPr>
                <w:rFonts w:ascii="Arial" w:hAnsi="Arial" w:cs="Arial"/>
                <w:sz w:val="16"/>
                <w:szCs w:val="16"/>
              </w:rPr>
              <w:t xml:space="preserve">siedziby </w:t>
            </w:r>
            <w:r w:rsidRPr="00652182">
              <w:rPr>
                <w:rFonts w:ascii="Arial" w:hAnsi="Arial" w:cs="Arial"/>
                <w:sz w:val="16"/>
                <w:szCs w:val="16"/>
              </w:rPr>
              <w:t>organu</w:t>
            </w:r>
            <w:r w:rsidR="00AC07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8F496C" w14:textId="799805EE" w:rsidR="000F1143" w:rsidRPr="00DB67D7" w:rsidRDefault="00DB67D7" w:rsidP="008960AA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DB67D7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Nieprawidłowy </w:t>
            </w:r>
            <w:r w:rsidRPr="00DB67D7">
              <w:rPr>
                <w:rFonts w:ascii="Arial" w:hAnsi="Arial" w:cs="Arial"/>
                <w:color w:val="000000" w:themeColor="text1"/>
                <w:sz w:val="16"/>
                <w:szCs w:val="16"/>
              </w:rPr>
              <w:t>sposób połączenia urządzeń sygnalizacyjno-alarmowych systemów sygnalizacji pożarowych z obiektem KP PSP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D84C" w14:textId="3767AE24" w:rsidR="00D74142" w:rsidRDefault="00D74142" w:rsidP="008960A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1" w:right="-66" w:hanging="142"/>
              <w:rPr>
                <w:rFonts w:ascii="Arial" w:hAnsi="Arial" w:cs="Arial"/>
                <w:sz w:val="16"/>
                <w:szCs w:val="16"/>
              </w:rPr>
            </w:pPr>
            <w:r w:rsidRPr="00D74142">
              <w:rPr>
                <w:rFonts w:ascii="Arial" w:hAnsi="Arial" w:cs="Arial"/>
                <w:sz w:val="16"/>
                <w:szCs w:val="16"/>
              </w:rPr>
              <w:t>Nieprzestrzeganie</w:t>
            </w:r>
            <w:r w:rsidR="00AC07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4142">
              <w:rPr>
                <w:rFonts w:ascii="Arial" w:hAnsi="Arial" w:cs="Arial"/>
                <w:sz w:val="16"/>
                <w:szCs w:val="16"/>
              </w:rPr>
              <w:t>obowiązujących przepisów prawa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4C9CBCC" w14:textId="77777777" w:rsidR="00D74142" w:rsidRDefault="00D74142" w:rsidP="008960A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1" w:right="-66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D74142">
              <w:rPr>
                <w:rFonts w:ascii="Arial" w:hAnsi="Arial" w:cs="Arial"/>
                <w:sz w:val="16"/>
                <w:szCs w:val="16"/>
              </w:rPr>
              <w:t xml:space="preserve">rak staranności i rzetelności </w:t>
            </w:r>
          </w:p>
          <w:p w14:paraId="682DD48A" w14:textId="77777777" w:rsidR="00D74142" w:rsidRDefault="00D74142" w:rsidP="008960AA">
            <w:pPr>
              <w:pStyle w:val="Akapitzlist"/>
              <w:spacing w:after="0" w:line="240" w:lineRule="auto"/>
              <w:ind w:left="142" w:right="-68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74142">
              <w:rPr>
                <w:rFonts w:ascii="Arial" w:hAnsi="Arial" w:cs="Arial"/>
                <w:sz w:val="16"/>
                <w:szCs w:val="16"/>
              </w:rPr>
              <w:t>w realizacji obowiązków służbowych.</w:t>
            </w:r>
          </w:p>
          <w:p w14:paraId="42C5B41A" w14:textId="77777777" w:rsidR="00A83FDA" w:rsidRDefault="00D74142" w:rsidP="008960AA">
            <w:pPr>
              <w:ind w:right="-66"/>
              <w:rPr>
                <w:rFonts w:ascii="Arial" w:hAnsi="Arial" w:cs="Arial"/>
                <w:sz w:val="16"/>
                <w:szCs w:val="16"/>
              </w:rPr>
            </w:pPr>
            <w:r w:rsidRPr="00D74142">
              <w:rPr>
                <w:rFonts w:ascii="Arial" w:hAnsi="Arial" w:cs="Arial"/>
                <w:sz w:val="16"/>
                <w:szCs w:val="16"/>
              </w:rPr>
              <w:t xml:space="preserve">3.Brak dostatecznego nadzoru </w:t>
            </w:r>
            <w:r w:rsidR="003C57EF" w:rsidRPr="00D74142">
              <w:rPr>
                <w:rFonts w:ascii="Arial" w:hAnsi="Arial" w:cs="Arial"/>
                <w:sz w:val="16"/>
                <w:szCs w:val="16"/>
              </w:rPr>
              <w:t>nad</w:t>
            </w:r>
            <w:r w:rsidR="00A44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F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39B99A1" w14:textId="25A9CE56" w:rsidR="00A441BE" w:rsidRDefault="00A83FDA" w:rsidP="008960AA">
            <w:pPr>
              <w:ind w:right="-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74142" w:rsidRPr="00D74142">
              <w:rPr>
                <w:rFonts w:ascii="Arial" w:hAnsi="Arial" w:cs="Arial"/>
                <w:sz w:val="16"/>
                <w:szCs w:val="16"/>
              </w:rPr>
              <w:t xml:space="preserve">realizacją zadań </w:t>
            </w:r>
            <w:r w:rsidRPr="00D74142">
              <w:rPr>
                <w:rFonts w:ascii="Arial" w:hAnsi="Arial" w:cs="Arial"/>
                <w:sz w:val="16"/>
                <w:szCs w:val="16"/>
              </w:rPr>
              <w:t>kontroln</w:t>
            </w:r>
            <w:r>
              <w:rPr>
                <w:rFonts w:ascii="Arial" w:hAnsi="Arial" w:cs="Arial"/>
                <w:sz w:val="16"/>
                <w:szCs w:val="16"/>
              </w:rPr>
              <w:t>o-</w:t>
            </w:r>
            <w:r w:rsidR="00A441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00AC44" w14:textId="5FA043DC" w:rsidR="00D74142" w:rsidRPr="00D74142" w:rsidRDefault="00A83FDA" w:rsidP="008960AA">
            <w:pPr>
              <w:ind w:right="-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C57EF" w:rsidRPr="00D74142">
              <w:rPr>
                <w:rFonts w:ascii="Arial" w:hAnsi="Arial" w:cs="Arial"/>
                <w:sz w:val="16"/>
                <w:szCs w:val="16"/>
              </w:rPr>
              <w:t>rozpoznawczych</w:t>
            </w:r>
            <w:r w:rsidR="00D74142" w:rsidRPr="00D741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35A8" w14:textId="26289FC8" w:rsidR="00DB67D7" w:rsidRDefault="00DB67D7" w:rsidP="008960A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B67D7">
              <w:rPr>
                <w:rFonts w:ascii="Arial" w:hAnsi="Arial" w:cs="Arial"/>
                <w:sz w:val="16"/>
                <w:szCs w:val="16"/>
              </w:rPr>
              <w:t>Rozpatrywać sprawy w terminach określonych w Kpa</w:t>
            </w:r>
            <w:r w:rsidR="00D74142">
              <w:rPr>
                <w:rFonts w:ascii="Arial" w:hAnsi="Arial" w:cs="Arial"/>
                <w:sz w:val="16"/>
                <w:szCs w:val="16"/>
              </w:rPr>
              <w:t xml:space="preserve"> i ustawie Prawo budowlane.</w:t>
            </w:r>
          </w:p>
          <w:p w14:paraId="1A937676" w14:textId="2D4065FC" w:rsidR="00DB67D7" w:rsidRDefault="00DB67D7" w:rsidP="008960A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B67D7">
              <w:rPr>
                <w:rFonts w:ascii="Arial" w:hAnsi="Arial" w:cs="Arial"/>
                <w:sz w:val="16"/>
                <w:szCs w:val="16"/>
              </w:rPr>
              <w:t>Stosować właściwy sposób oznaczania organu, zawierający adres siedziby.</w:t>
            </w:r>
          </w:p>
          <w:p w14:paraId="78CD7BE3" w14:textId="6CA5E239" w:rsidR="00DB67D7" w:rsidRDefault="00DB67D7" w:rsidP="008960A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B67D7">
              <w:rPr>
                <w:rFonts w:ascii="Arial" w:hAnsi="Arial" w:cs="Arial"/>
                <w:sz w:val="16"/>
                <w:szCs w:val="16"/>
              </w:rPr>
              <w:t xml:space="preserve">Doręczać upoważnienia do przeprowadzenia czynności kontrolno-rozpoznawczych zgodnie z </w:t>
            </w:r>
            <w:r w:rsidR="00A441BE">
              <w:rPr>
                <w:rFonts w:ascii="Arial" w:hAnsi="Arial" w:cs="Arial"/>
                <w:sz w:val="16"/>
                <w:szCs w:val="16"/>
              </w:rPr>
              <w:t xml:space="preserve">przepisami  </w:t>
            </w:r>
            <w:r w:rsidRPr="00DB67D7">
              <w:rPr>
                <w:rFonts w:ascii="Arial" w:hAnsi="Arial" w:cs="Arial"/>
                <w:sz w:val="16"/>
                <w:szCs w:val="16"/>
              </w:rPr>
              <w:t>art. 23 ust. 7 ustawy o PSP.</w:t>
            </w:r>
          </w:p>
          <w:p w14:paraId="4872D6D6" w14:textId="4C4AEB54" w:rsidR="00DB67D7" w:rsidRDefault="00DB67D7" w:rsidP="008960A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B67D7">
              <w:rPr>
                <w:rFonts w:ascii="Arial" w:hAnsi="Arial" w:cs="Arial"/>
                <w:sz w:val="16"/>
                <w:szCs w:val="16"/>
              </w:rPr>
              <w:t>W  protokoł</w:t>
            </w:r>
            <w:r w:rsidR="00A441BE">
              <w:rPr>
                <w:rFonts w:ascii="Arial" w:hAnsi="Arial" w:cs="Arial"/>
                <w:sz w:val="16"/>
                <w:szCs w:val="16"/>
              </w:rPr>
              <w:t>ach</w:t>
            </w:r>
            <w:r w:rsidRPr="00DB67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FDA" w:rsidRPr="00DB67D7">
              <w:rPr>
                <w:rFonts w:ascii="Arial" w:hAnsi="Arial" w:cs="Arial"/>
                <w:sz w:val="16"/>
                <w:szCs w:val="16"/>
              </w:rPr>
              <w:t xml:space="preserve">z czynności kontrolno-rozpoznawczych </w:t>
            </w:r>
            <w:r w:rsidRPr="00DB67D7">
              <w:rPr>
                <w:rFonts w:ascii="Arial" w:hAnsi="Arial" w:cs="Arial"/>
                <w:sz w:val="16"/>
                <w:szCs w:val="16"/>
              </w:rPr>
              <w:t xml:space="preserve">umieszczać informacje </w:t>
            </w:r>
            <w:r w:rsidR="00A83FDA">
              <w:rPr>
                <w:rFonts w:ascii="Arial" w:hAnsi="Arial" w:cs="Arial"/>
                <w:sz w:val="16"/>
                <w:szCs w:val="16"/>
              </w:rPr>
              <w:br/>
            </w:r>
            <w:r w:rsidR="00A441BE">
              <w:rPr>
                <w:rFonts w:ascii="Arial" w:hAnsi="Arial" w:cs="Arial"/>
                <w:sz w:val="16"/>
                <w:szCs w:val="16"/>
              </w:rPr>
              <w:t>o</w:t>
            </w:r>
            <w:r w:rsidRPr="00DB67D7">
              <w:rPr>
                <w:rFonts w:ascii="Arial" w:hAnsi="Arial" w:cs="Arial"/>
                <w:sz w:val="16"/>
                <w:szCs w:val="16"/>
              </w:rPr>
              <w:t xml:space="preserve"> podjętych </w:t>
            </w:r>
            <w:r w:rsidR="00A441BE" w:rsidRPr="00DB67D7">
              <w:rPr>
                <w:rFonts w:ascii="Arial" w:hAnsi="Arial" w:cs="Arial"/>
                <w:sz w:val="16"/>
                <w:szCs w:val="16"/>
              </w:rPr>
              <w:t>działa</w:t>
            </w:r>
            <w:r w:rsidR="00A441BE">
              <w:rPr>
                <w:rFonts w:ascii="Arial" w:hAnsi="Arial" w:cs="Arial"/>
                <w:sz w:val="16"/>
                <w:szCs w:val="16"/>
              </w:rPr>
              <w:t>niach</w:t>
            </w:r>
            <w:r w:rsidRPr="00DB67D7">
              <w:rPr>
                <w:rFonts w:ascii="Arial" w:hAnsi="Arial" w:cs="Arial"/>
                <w:sz w:val="16"/>
                <w:szCs w:val="16"/>
              </w:rPr>
              <w:t xml:space="preserve"> w związku ze stwierdzonymi nieprawidłowościami</w:t>
            </w:r>
            <w:r w:rsidR="00A83FDA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6E87C474" w14:textId="0316542C" w:rsidR="00DB67D7" w:rsidRDefault="00A83FDA" w:rsidP="008960AA">
            <w:pPr>
              <w:pStyle w:val="Akapitzlist"/>
              <w:spacing w:after="0" w:line="240" w:lineRule="auto"/>
              <w:ind w:left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B67D7" w:rsidRPr="00DB67D7">
              <w:rPr>
                <w:rFonts w:ascii="Arial" w:hAnsi="Arial" w:cs="Arial"/>
                <w:sz w:val="16"/>
                <w:szCs w:val="16"/>
              </w:rPr>
              <w:t xml:space="preserve">oświadczać zapoznanie się z </w:t>
            </w:r>
            <w:r w:rsidR="00A441BE">
              <w:rPr>
                <w:rFonts w:ascii="Arial" w:hAnsi="Arial" w:cs="Arial"/>
                <w:sz w:val="16"/>
                <w:szCs w:val="16"/>
              </w:rPr>
              <w:t xml:space="preserve">ich </w:t>
            </w:r>
            <w:r w:rsidR="00DB67D7" w:rsidRPr="00DB67D7">
              <w:rPr>
                <w:rFonts w:ascii="Arial" w:hAnsi="Arial" w:cs="Arial"/>
                <w:sz w:val="16"/>
                <w:szCs w:val="16"/>
              </w:rPr>
              <w:t xml:space="preserve">treścią przez nadzorującego komendanta. </w:t>
            </w:r>
          </w:p>
          <w:p w14:paraId="3453848D" w14:textId="24EEA681" w:rsidR="00A441BE" w:rsidRDefault="00DB67D7" w:rsidP="008960A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B67D7">
              <w:rPr>
                <w:rFonts w:ascii="Arial" w:hAnsi="Arial" w:cs="Arial"/>
                <w:sz w:val="16"/>
                <w:szCs w:val="16"/>
              </w:rPr>
              <w:t>Zapewnić wydawanie upomnień z</w:t>
            </w:r>
            <w:r w:rsidR="00A83FDA">
              <w:rPr>
                <w:rFonts w:ascii="Arial" w:hAnsi="Arial" w:cs="Arial"/>
                <w:sz w:val="16"/>
                <w:szCs w:val="16"/>
              </w:rPr>
              <w:t xml:space="preserve">godnie </w:t>
            </w:r>
            <w:r w:rsidR="00A83FDA">
              <w:rPr>
                <w:rFonts w:ascii="Arial" w:hAnsi="Arial" w:cs="Arial"/>
                <w:sz w:val="16"/>
                <w:szCs w:val="16"/>
              </w:rPr>
              <w:br/>
              <w:t>z</w:t>
            </w:r>
            <w:r w:rsidRPr="00DB67D7">
              <w:rPr>
                <w:rFonts w:ascii="Arial" w:hAnsi="Arial" w:cs="Arial"/>
                <w:sz w:val="16"/>
                <w:szCs w:val="16"/>
              </w:rPr>
              <w:t xml:space="preserve"> wymagania</w:t>
            </w:r>
            <w:r w:rsidR="00A83FDA">
              <w:rPr>
                <w:rFonts w:ascii="Arial" w:hAnsi="Arial" w:cs="Arial"/>
                <w:sz w:val="16"/>
                <w:szCs w:val="16"/>
              </w:rPr>
              <w:t>mi</w:t>
            </w:r>
            <w:r w:rsidRPr="00DB67D7">
              <w:rPr>
                <w:rFonts w:ascii="Arial" w:hAnsi="Arial" w:cs="Arial"/>
                <w:sz w:val="16"/>
                <w:szCs w:val="16"/>
              </w:rPr>
              <w:t xml:space="preserve"> określon</w:t>
            </w:r>
            <w:r w:rsidR="00A83FDA">
              <w:rPr>
                <w:rFonts w:ascii="Arial" w:hAnsi="Arial" w:cs="Arial"/>
                <w:sz w:val="16"/>
                <w:szCs w:val="16"/>
              </w:rPr>
              <w:t>ymi</w:t>
            </w:r>
            <w:r w:rsidRPr="00DB67D7">
              <w:rPr>
                <w:rFonts w:ascii="Arial" w:hAnsi="Arial" w:cs="Arial"/>
                <w:sz w:val="16"/>
                <w:szCs w:val="16"/>
              </w:rPr>
              <w:t xml:space="preserve"> w ustawie o postępowaniu egzekucyjnym w administracji</w:t>
            </w:r>
            <w:r w:rsidR="00A441B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A3CD3C9" w14:textId="5465B93F" w:rsidR="000F1143" w:rsidRDefault="00DB67D7" w:rsidP="008960A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B67D7">
              <w:rPr>
                <w:rFonts w:ascii="Arial" w:hAnsi="Arial" w:cs="Arial"/>
                <w:sz w:val="16"/>
                <w:szCs w:val="16"/>
              </w:rPr>
              <w:t xml:space="preserve">Dokonać aktualizacji zarządzenia w sprawie wymagań organizacyjno-technicznych dotyczących uzgadniania sposobu </w:t>
            </w:r>
            <w:r w:rsidR="003F698E" w:rsidRPr="00DB67D7">
              <w:rPr>
                <w:rFonts w:ascii="Arial" w:hAnsi="Arial" w:cs="Arial"/>
                <w:sz w:val="16"/>
                <w:szCs w:val="16"/>
              </w:rPr>
              <w:t>połączenia</w:t>
            </w:r>
            <w:r w:rsidRPr="00DB67D7">
              <w:rPr>
                <w:rFonts w:ascii="Arial" w:hAnsi="Arial" w:cs="Arial"/>
                <w:sz w:val="16"/>
                <w:szCs w:val="16"/>
              </w:rPr>
              <w:t xml:space="preserve"> urządzeń sygnalizacyjno-alarmowych systemu sygnalizacji pożarowej z obiektem </w:t>
            </w:r>
            <w:r w:rsidR="00A35B61">
              <w:rPr>
                <w:rFonts w:ascii="Arial" w:hAnsi="Arial" w:cs="Arial"/>
                <w:sz w:val="16"/>
                <w:szCs w:val="16"/>
              </w:rPr>
              <w:t>KP PSP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DDAC9C" w14:textId="61630B88" w:rsidR="004E51B7" w:rsidRPr="00AE4F12" w:rsidRDefault="004E51B7" w:rsidP="008960AA">
            <w:pPr>
              <w:pStyle w:val="Akapitzlist"/>
              <w:spacing w:after="0" w:line="240" w:lineRule="auto"/>
              <w:ind w:left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928B" w14:textId="6F8CA8F8" w:rsidR="000F1143" w:rsidRPr="00AC07F5" w:rsidRDefault="00A83FDA" w:rsidP="00896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Wdrożono mechanizm nadzoru polegający na dokonaniu zmian organizacyjnych</w:t>
            </w:r>
            <w:r w:rsidR="003F69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0514">
              <w:rPr>
                <w:rFonts w:ascii="Arial" w:hAnsi="Arial" w:cs="Arial"/>
                <w:sz w:val="16"/>
                <w:szCs w:val="16"/>
              </w:rPr>
              <w:br/>
            </w:r>
            <w:r w:rsidR="003F698E">
              <w:rPr>
                <w:rFonts w:ascii="Arial" w:hAnsi="Arial" w:cs="Arial"/>
                <w:sz w:val="16"/>
                <w:szCs w:val="16"/>
              </w:rPr>
              <w:t xml:space="preserve">i dokumentowaniu przez nadzorującego komendanta czynności poświadczających sprawowanie nadzoru nad realizacją zadań kontrolno-rozpoznawczych. </w:t>
            </w:r>
            <w:r w:rsidR="00DB67D7" w:rsidRPr="00AC07F5">
              <w:rPr>
                <w:rFonts w:ascii="Arial" w:hAnsi="Arial" w:cs="Arial"/>
                <w:sz w:val="16"/>
                <w:szCs w:val="16"/>
              </w:rPr>
              <w:t>Wyeliminowano z bieżącej działalności kontrolno-rozpoznawczej nieprawidłowości, które mogły</w:t>
            </w:r>
            <w:r w:rsidR="00D74142" w:rsidRPr="00AC07F5">
              <w:rPr>
                <w:rFonts w:ascii="Arial" w:hAnsi="Arial" w:cs="Arial"/>
                <w:sz w:val="16"/>
                <w:szCs w:val="16"/>
              </w:rPr>
              <w:t xml:space="preserve">by </w:t>
            </w:r>
            <w:r w:rsidR="00DB67D7" w:rsidRPr="00AC07F5">
              <w:rPr>
                <w:rFonts w:ascii="Arial" w:hAnsi="Arial" w:cs="Arial"/>
                <w:sz w:val="16"/>
                <w:szCs w:val="16"/>
              </w:rPr>
              <w:t xml:space="preserve">skutkować koniecznością powtórzenia prowadzonych postępowań z powodu stwierdzenia naruszenia przepisów określonych w </w:t>
            </w:r>
            <w:r w:rsidR="003F698E">
              <w:rPr>
                <w:rFonts w:ascii="Arial" w:hAnsi="Arial" w:cs="Arial"/>
                <w:sz w:val="16"/>
                <w:szCs w:val="16"/>
              </w:rPr>
              <w:t>K</w:t>
            </w:r>
            <w:r w:rsidR="00056EA5">
              <w:rPr>
                <w:rFonts w:ascii="Arial" w:hAnsi="Arial" w:cs="Arial"/>
                <w:sz w:val="16"/>
                <w:szCs w:val="16"/>
              </w:rPr>
              <w:t>pa</w:t>
            </w:r>
            <w:r w:rsidR="00DB67D7" w:rsidRPr="00AC07F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DB67D7" w:rsidRPr="00AC07F5">
              <w:rPr>
                <w:rFonts w:ascii="Arial" w:hAnsi="Arial" w:cs="Arial"/>
                <w:sz w:val="16"/>
                <w:szCs w:val="16"/>
              </w:rPr>
              <w:br/>
            </w:r>
            <w:r w:rsidR="00AE2612">
              <w:rPr>
                <w:rFonts w:ascii="Arial" w:hAnsi="Arial" w:cs="Arial"/>
                <w:sz w:val="16"/>
                <w:szCs w:val="16"/>
              </w:rPr>
              <w:t xml:space="preserve">Wdrożone </w:t>
            </w:r>
            <w:r w:rsidR="00DB67D7" w:rsidRPr="00AC07F5">
              <w:rPr>
                <w:rFonts w:ascii="Arial" w:hAnsi="Arial" w:cs="Arial"/>
                <w:sz w:val="16"/>
                <w:szCs w:val="16"/>
              </w:rPr>
              <w:t xml:space="preserve">działania </w:t>
            </w:r>
            <w:r w:rsidR="00AE2612">
              <w:rPr>
                <w:rFonts w:ascii="Arial" w:hAnsi="Arial" w:cs="Arial"/>
                <w:sz w:val="16"/>
                <w:szCs w:val="16"/>
              </w:rPr>
              <w:t xml:space="preserve">naprawcze </w:t>
            </w:r>
            <w:r w:rsidR="00DB67D7" w:rsidRPr="00AC07F5">
              <w:rPr>
                <w:rFonts w:ascii="Arial" w:hAnsi="Arial" w:cs="Arial"/>
                <w:sz w:val="16"/>
                <w:szCs w:val="16"/>
              </w:rPr>
              <w:t>przyczyniły się do poprawy jakości</w:t>
            </w:r>
            <w:r w:rsidR="00AE26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2612">
              <w:rPr>
                <w:rFonts w:ascii="Arial" w:hAnsi="Arial" w:cs="Arial"/>
                <w:sz w:val="16"/>
                <w:szCs w:val="16"/>
              </w:rPr>
              <w:br/>
            </w:r>
            <w:r w:rsidR="00DB67D7" w:rsidRPr="00AC07F5">
              <w:rPr>
                <w:rFonts w:ascii="Arial" w:hAnsi="Arial" w:cs="Arial"/>
                <w:sz w:val="16"/>
                <w:szCs w:val="16"/>
              </w:rPr>
              <w:t xml:space="preserve">i efektywności prowadzonych </w:t>
            </w:r>
            <w:r w:rsidR="003F698E">
              <w:rPr>
                <w:rFonts w:ascii="Arial" w:hAnsi="Arial" w:cs="Arial"/>
                <w:sz w:val="16"/>
                <w:szCs w:val="16"/>
              </w:rPr>
              <w:t>czynności</w:t>
            </w:r>
            <w:r w:rsidR="00D74142" w:rsidRPr="00AC07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67D7" w:rsidRPr="00AC07F5">
              <w:rPr>
                <w:rFonts w:ascii="Arial" w:hAnsi="Arial" w:cs="Arial"/>
                <w:sz w:val="16"/>
                <w:szCs w:val="16"/>
              </w:rPr>
              <w:t xml:space="preserve"> kontrolno-rozpoznawczych.</w:t>
            </w:r>
          </w:p>
        </w:tc>
      </w:tr>
      <w:tr w:rsidR="008D77D5" w:rsidRPr="007E37BA" w14:paraId="41F5A219" w14:textId="77777777" w:rsidTr="004E51B7">
        <w:trPr>
          <w:trHeight w:val="1267"/>
        </w:trPr>
        <w:tc>
          <w:tcPr>
            <w:tcW w:w="1767" w:type="dxa"/>
            <w:vMerge w:val="restart"/>
          </w:tcPr>
          <w:p w14:paraId="2AA8ACF5" w14:textId="0D3F510A" w:rsidR="008D77D5" w:rsidRPr="00DB01F7" w:rsidRDefault="008D77D5" w:rsidP="009D362B">
            <w:pPr>
              <w:spacing w:line="276" w:lineRule="auto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DB01F7">
              <w:rPr>
                <w:rFonts w:ascii="Lato" w:hAnsi="Lato" w:cs="Arial"/>
                <w:b/>
                <w:sz w:val="16"/>
                <w:szCs w:val="16"/>
              </w:rPr>
              <w:lastRenderedPageBreak/>
              <w:t>Zarządzanie kadrami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FFA8" w14:textId="3E5235C2" w:rsidR="008D77D5" w:rsidRPr="008960AA" w:rsidRDefault="008D77D5" w:rsidP="0089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Umieszczenie we wniosku/raporcie o dodatkowe zarobkowanie klauzul naruszających przepisy RODO.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A2E7" w14:textId="7B7E5A47" w:rsidR="008D77D5" w:rsidRPr="008960AA" w:rsidRDefault="008D77D5" w:rsidP="0089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Brak znajomości obowiązujących przepisów w zakresie ochrony danych osobowych.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4DB7" w14:textId="5F853E23" w:rsidR="008D77D5" w:rsidRPr="008960AA" w:rsidRDefault="008D77D5" w:rsidP="0089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Usunąć ze wzorów wniosków/raportów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>o dodatkowe zarobkowanie wszelkie zapisy naruszające RODO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C71823" w14:textId="2E3A28FF" w:rsidR="008D77D5" w:rsidRPr="002447C2" w:rsidRDefault="008D77D5" w:rsidP="008960A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447C2">
              <w:rPr>
                <w:rFonts w:ascii="Arial" w:hAnsi="Arial" w:cs="Arial"/>
                <w:bCs/>
                <w:sz w:val="16"/>
                <w:szCs w:val="16"/>
              </w:rPr>
              <w:t>Opracowano</w:t>
            </w:r>
            <w:r w:rsidR="00997615" w:rsidRPr="002447C2">
              <w:rPr>
                <w:rFonts w:ascii="Arial" w:hAnsi="Arial" w:cs="Arial"/>
                <w:bCs/>
                <w:sz w:val="16"/>
                <w:szCs w:val="16"/>
              </w:rPr>
              <w:t xml:space="preserve"> i wdrożono do stosowania</w:t>
            </w:r>
            <w:r w:rsidRPr="002447C2">
              <w:rPr>
                <w:rFonts w:ascii="Arial" w:hAnsi="Arial" w:cs="Arial"/>
                <w:bCs/>
                <w:sz w:val="16"/>
                <w:szCs w:val="16"/>
              </w:rPr>
              <w:t xml:space="preserve"> now</w:t>
            </w:r>
            <w:r w:rsidR="00997615" w:rsidRPr="002447C2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2447C2">
              <w:rPr>
                <w:rFonts w:ascii="Arial" w:hAnsi="Arial" w:cs="Arial"/>
                <w:bCs/>
                <w:sz w:val="16"/>
                <w:szCs w:val="16"/>
              </w:rPr>
              <w:t xml:space="preserve"> wz</w:t>
            </w:r>
            <w:r w:rsidR="00997615" w:rsidRPr="002447C2">
              <w:rPr>
                <w:rFonts w:ascii="Arial" w:hAnsi="Arial" w:cs="Arial"/>
                <w:bCs/>
                <w:sz w:val="16"/>
                <w:szCs w:val="16"/>
              </w:rPr>
              <w:t>ór</w:t>
            </w:r>
            <w:r w:rsidRPr="002447C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97615" w:rsidRPr="002447C2">
              <w:rPr>
                <w:rFonts w:ascii="Arial" w:hAnsi="Arial" w:cs="Arial"/>
                <w:bCs/>
                <w:sz w:val="16"/>
                <w:szCs w:val="16"/>
              </w:rPr>
              <w:t>wniosku/raportu</w:t>
            </w:r>
            <w:r w:rsidRPr="002447C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447C2">
              <w:rPr>
                <w:rFonts w:ascii="Arial" w:hAnsi="Arial" w:cs="Arial"/>
                <w:bCs/>
                <w:sz w:val="16"/>
                <w:szCs w:val="16"/>
              </w:rPr>
              <w:br/>
              <w:t>z zachowaniem przepisów o ochronie danych osobowych</w:t>
            </w:r>
            <w:r w:rsidR="00997615" w:rsidRPr="002447C2">
              <w:rPr>
                <w:rFonts w:ascii="Arial" w:hAnsi="Arial" w:cs="Arial"/>
                <w:bCs/>
                <w:sz w:val="16"/>
                <w:szCs w:val="16"/>
              </w:rPr>
              <w:t>. Skierowano zawiadomienie do Prezesa Urzędu Ochrony Danych Osobowych.</w:t>
            </w:r>
          </w:p>
        </w:tc>
      </w:tr>
      <w:tr w:rsidR="008D77D5" w:rsidRPr="001E5E44" w14:paraId="286036FB" w14:textId="77777777" w:rsidTr="004E51B7">
        <w:trPr>
          <w:trHeight w:val="1409"/>
        </w:trPr>
        <w:tc>
          <w:tcPr>
            <w:tcW w:w="1767" w:type="dxa"/>
            <w:vMerge/>
            <w:vAlign w:val="center"/>
          </w:tcPr>
          <w:p w14:paraId="41CC6680" w14:textId="77777777" w:rsidR="008D77D5" w:rsidRPr="00DB01F7" w:rsidRDefault="008D77D5" w:rsidP="009D362B">
            <w:pPr>
              <w:spacing w:line="276" w:lineRule="auto"/>
              <w:rPr>
                <w:rFonts w:ascii="Lato" w:hAnsi="Lato"/>
                <w:b/>
                <w:sz w:val="16"/>
                <w:szCs w:val="16"/>
                <w:u w:val="single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0E78" w14:textId="067E7DDB" w:rsidR="008D77D5" w:rsidRPr="008960AA" w:rsidRDefault="008D77D5" w:rsidP="008960AA">
            <w:pP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Niewłaściwe zarządzanie jednostką polegające na zastraszaniu i szykanowaniu podwładnych przez Komendanta Powiatowego PSP.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06DB" w14:textId="763451D2" w:rsidR="008D77D5" w:rsidRPr="008960AA" w:rsidRDefault="008D77D5" w:rsidP="0089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Brak umiejętności i kompetencji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>w zakresie zarządzania komendą powiatową PSP, wpływające na atmosferę pracy spowodowaną działaniami i zachowaniem kierownika jednostki.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E3AB" w14:textId="7BFD40B4" w:rsidR="008D77D5" w:rsidRPr="008960AA" w:rsidRDefault="008D77D5" w:rsidP="0089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Nie sformułowano zaleceń i wniosków, gdyż stwierdzone nieprawidłowości dotyczyły byłego Komendanta Powiatowego PSP.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9DFA" w14:textId="77777777" w:rsidR="008D77D5" w:rsidRPr="008960AA" w:rsidRDefault="008D77D5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Dokonano zmiany kierownika jednostki, która  pozytywnie wpłynęła na atmosferę służby i pracy w KP PSP.</w:t>
            </w:r>
          </w:p>
          <w:p w14:paraId="32A2BE03" w14:textId="7BDE0FB0" w:rsidR="00F4639A" w:rsidRPr="008960AA" w:rsidRDefault="00F4639A" w:rsidP="008960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Skierowano wniosek o wszczęcie postępowania dyscyplinarnego wobec byłego Komendanta Powiatowego PSP.</w:t>
            </w:r>
          </w:p>
        </w:tc>
      </w:tr>
      <w:tr w:rsidR="008D77D5" w:rsidRPr="007E37BA" w14:paraId="7F31F008" w14:textId="77777777" w:rsidTr="004E51B7">
        <w:trPr>
          <w:trHeight w:val="2250"/>
        </w:trPr>
        <w:tc>
          <w:tcPr>
            <w:tcW w:w="1767" w:type="dxa"/>
            <w:vMerge/>
            <w:vAlign w:val="center"/>
          </w:tcPr>
          <w:p w14:paraId="11F64EF9" w14:textId="77777777" w:rsidR="008D77D5" w:rsidRPr="00DB01F7" w:rsidRDefault="008D77D5" w:rsidP="009D362B">
            <w:pPr>
              <w:spacing w:line="276" w:lineRule="auto"/>
              <w:rPr>
                <w:rFonts w:ascii="Lato" w:hAnsi="Lato"/>
                <w:b/>
                <w:sz w:val="16"/>
                <w:szCs w:val="16"/>
                <w:u w:val="single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1405A62" w14:textId="08C92EF0" w:rsidR="008D77D5" w:rsidRPr="008960AA" w:rsidRDefault="008D77D5" w:rsidP="0089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Błędne prowadzenie dokumentacji ewidencji czasu służby, co skutkowało niewłaściwym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t>rozliczeniem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czasu służby i bezpodstawnym usprawiedliwianiem nieobecności w służbie lub uwzględnianiem nadgodzin mimo braku pełnienia służby.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8B5E9C" w14:textId="14AE73E8" w:rsidR="008D77D5" w:rsidRPr="008960AA" w:rsidRDefault="008D77D5" w:rsidP="008960AA">
            <w:pPr>
              <w:ind w:left="131" w:hanging="131"/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1.Brak nadzoru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t>K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omendanta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t>P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owiatowego PSP nad realizacją powierzonych pracownikom zadań. </w:t>
            </w:r>
          </w:p>
          <w:p w14:paraId="0CD836B9" w14:textId="6B3318F8" w:rsidR="008D77D5" w:rsidRPr="008960AA" w:rsidRDefault="008D77D5" w:rsidP="008960AA">
            <w:pPr>
              <w:ind w:left="131" w:hanging="13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2.Nieznajomość przepisów, w szczególności w zakresie rozliczania  i ewidencjonowania czasu służby strażaków.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B2CA65" w14:textId="15ADB93B" w:rsidR="008D77D5" w:rsidRPr="008960AA" w:rsidRDefault="008D77D5" w:rsidP="008960AA">
            <w:pPr>
              <w:pStyle w:val="Akapitzlist"/>
              <w:numPr>
                <w:ilvl w:val="0"/>
                <w:numId w:val="21"/>
              </w:numPr>
              <w:spacing w:line="240" w:lineRule="auto"/>
              <w:ind w:left="141" w:right="-103" w:hanging="142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Ewidencjonować czas służby zgodnie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z obowiązującymi przepisami. </w:t>
            </w:r>
          </w:p>
          <w:p w14:paraId="5DB817DE" w14:textId="556B348B" w:rsidR="008D77D5" w:rsidRPr="008960AA" w:rsidRDefault="008D77D5" w:rsidP="008960AA">
            <w:pPr>
              <w:pStyle w:val="Akapitzlist"/>
              <w:numPr>
                <w:ilvl w:val="0"/>
                <w:numId w:val="21"/>
              </w:numPr>
              <w:spacing w:line="240" w:lineRule="auto"/>
              <w:ind w:left="141" w:right="-103" w:hanging="142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Prowadzić dokumentację ewidencji czasu służby w oparciu o dokumenty źródłowe</w:t>
            </w:r>
            <w:r w:rsidR="00305724">
              <w:rPr>
                <w:rFonts w:ascii="Arial" w:hAnsi="Arial" w:cs="Arial"/>
                <w:sz w:val="16"/>
                <w:szCs w:val="16"/>
              </w:rPr>
              <w:t>,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niezbędne do usprawiedliwiania nieobecności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>w służbie funkcjonariuszy w sposób jednolity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i czytelny, dający możliwość ustalenia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>czy strażak był w służbie czy uczestniczył w innych formach zajęć szkoleniowych.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A78967B" w14:textId="28E60A01" w:rsidR="008D77D5" w:rsidRPr="008960AA" w:rsidRDefault="008D77D5" w:rsidP="0089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Dokonano weryfikacji  rozliczenia czasu służby w oparciu o dokumentację źródłową. </w:t>
            </w:r>
            <w:r w:rsidR="00F4639A" w:rsidRPr="008960AA">
              <w:rPr>
                <w:rFonts w:ascii="Arial" w:hAnsi="Arial" w:cs="Arial"/>
                <w:sz w:val="16"/>
                <w:szCs w:val="16"/>
              </w:rPr>
              <w:t xml:space="preserve">Ustalono przyczyny błędnych rozliczeń. 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Wyeliminowano nieprawidłowości i zapewniono ewidencjonowanie i rozliczenie czasu służby zgodnie z obowiązującymi przepisami. </w:t>
            </w:r>
          </w:p>
        </w:tc>
      </w:tr>
      <w:tr w:rsidR="008D77D5" w:rsidRPr="007E37BA" w14:paraId="35F91CE5" w14:textId="77777777" w:rsidTr="006E714F">
        <w:trPr>
          <w:trHeight w:val="1865"/>
        </w:trPr>
        <w:tc>
          <w:tcPr>
            <w:tcW w:w="1767" w:type="dxa"/>
            <w:vMerge/>
            <w:vAlign w:val="center"/>
          </w:tcPr>
          <w:p w14:paraId="16AC0BEC" w14:textId="77777777" w:rsidR="008D77D5" w:rsidRPr="00DB01F7" w:rsidRDefault="008D77D5" w:rsidP="009D362B">
            <w:pPr>
              <w:spacing w:line="276" w:lineRule="auto"/>
              <w:rPr>
                <w:rFonts w:ascii="Lato" w:hAnsi="Lato"/>
                <w:b/>
                <w:sz w:val="16"/>
                <w:szCs w:val="16"/>
                <w:u w:val="single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1521E72" w14:textId="77E7C632" w:rsidR="008D77D5" w:rsidRPr="008960AA" w:rsidRDefault="008D77D5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Rozliczanie delegacji służbowych na podstawie oświadczeń funkcjonariuszy delegowanych</w:t>
            </w:r>
            <w:r w:rsidR="00F15BDE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do szkół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t>,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skutkujące  nieuzasadnioną wypłatą diet </w:t>
            </w:r>
            <w:r w:rsidR="00F15BDE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>i zwrotem kosztów noclegu.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AC1AF5" w14:textId="77777777" w:rsidR="00997615" w:rsidRPr="008960AA" w:rsidRDefault="00E87CE0" w:rsidP="008960AA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8D77D5" w:rsidRPr="008960AA">
              <w:rPr>
                <w:rFonts w:ascii="Arial" w:hAnsi="Arial" w:cs="Arial"/>
                <w:sz w:val="16"/>
                <w:szCs w:val="16"/>
              </w:rPr>
              <w:t>Nieznajomość przepisów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77D5" w:rsidRPr="008960AA">
              <w:rPr>
                <w:rFonts w:ascii="Arial" w:hAnsi="Arial" w:cs="Arial"/>
                <w:sz w:val="16"/>
                <w:szCs w:val="16"/>
              </w:rPr>
              <w:t xml:space="preserve">w zakresie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FEE67F" w14:textId="5A1AF6D5" w:rsidR="00E87CE0" w:rsidRPr="008960AA" w:rsidRDefault="00997615" w:rsidP="008960AA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D77D5" w:rsidRPr="008960AA">
              <w:rPr>
                <w:rFonts w:ascii="Arial" w:hAnsi="Arial" w:cs="Arial"/>
                <w:sz w:val="16"/>
                <w:szCs w:val="16"/>
              </w:rPr>
              <w:t xml:space="preserve">rozliczania delegacji </w:t>
            </w:r>
            <w:r w:rsidR="00E87CE0" w:rsidRPr="008960AA">
              <w:rPr>
                <w:rFonts w:ascii="Arial" w:hAnsi="Arial" w:cs="Arial"/>
                <w:sz w:val="16"/>
                <w:szCs w:val="16"/>
              </w:rPr>
              <w:t>służbowych.</w:t>
            </w:r>
          </w:p>
          <w:p w14:paraId="20D4BEA7" w14:textId="77777777" w:rsidR="00997615" w:rsidRPr="008960AA" w:rsidRDefault="00E87CE0" w:rsidP="008960AA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2. Brak nadzoru  Komendanta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6415C05E" w14:textId="77777777" w:rsidR="00997615" w:rsidRPr="008960AA" w:rsidRDefault="00997615" w:rsidP="008960AA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87CE0" w:rsidRPr="008960AA">
              <w:rPr>
                <w:rFonts w:ascii="Arial" w:hAnsi="Arial" w:cs="Arial"/>
                <w:sz w:val="16"/>
                <w:szCs w:val="16"/>
              </w:rPr>
              <w:t>Powiatowego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PSP</w:t>
            </w:r>
            <w:r w:rsidR="00E87CE0" w:rsidRPr="008960AA">
              <w:rPr>
                <w:rFonts w:ascii="Arial" w:hAnsi="Arial" w:cs="Arial"/>
                <w:sz w:val="16"/>
                <w:szCs w:val="16"/>
              </w:rPr>
              <w:t xml:space="preserve"> nad realizacją 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666E0B8" w14:textId="7C9E49E1" w:rsidR="008D77D5" w:rsidRPr="008960AA" w:rsidRDefault="00997615" w:rsidP="008960AA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87CE0" w:rsidRPr="008960AA">
              <w:rPr>
                <w:rFonts w:ascii="Arial" w:hAnsi="Arial" w:cs="Arial"/>
                <w:sz w:val="16"/>
                <w:szCs w:val="16"/>
              </w:rPr>
              <w:t>zadań.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C7BC7F" w14:textId="755E26DD" w:rsidR="008D77D5" w:rsidRPr="008960AA" w:rsidRDefault="00E87CE0" w:rsidP="008960AA">
            <w:pPr>
              <w:ind w:right="-103"/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 xml:space="preserve">Rozliczać delegacje służbowe  w oparciu </w:t>
            </w:r>
            <w:r w:rsidR="00F15BDE" w:rsidRPr="008960AA">
              <w:rPr>
                <w:rFonts w:ascii="Arial" w:hAnsi="Arial" w:cs="Arial"/>
                <w:sz w:val="16"/>
                <w:szCs w:val="16"/>
              </w:rPr>
              <w:br/>
            </w:r>
            <w:r w:rsidRPr="008960AA">
              <w:rPr>
                <w:rFonts w:ascii="Arial" w:hAnsi="Arial" w:cs="Arial"/>
                <w:sz w:val="16"/>
                <w:szCs w:val="16"/>
              </w:rPr>
              <w:t>o szczegółowe plany faktycznie realizowanych zajęć w szkołach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t>,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na przeszkoleniach lub na studiach</w:t>
            </w:r>
            <w:r w:rsidR="006E714F" w:rsidRPr="008960AA">
              <w:rPr>
                <w:rFonts w:ascii="Arial" w:hAnsi="Arial" w:cs="Arial"/>
                <w:sz w:val="16"/>
                <w:szCs w:val="16"/>
              </w:rPr>
              <w:t>,</w:t>
            </w:r>
            <w:r w:rsidRPr="008960AA">
              <w:rPr>
                <w:rFonts w:ascii="Arial" w:hAnsi="Arial" w:cs="Arial"/>
                <w:sz w:val="16"/>
                <w:szCs w:val="16"/>
              </w:rPr>
              <w:t xml:space="preserve"> z uwzględnianiem zmian zachodzących </w:t>
            </w:r>
            <w:r w:rsidR="00997615" w:rsidRPr="008960AA">
              <w:rPr>
                <w:rFonts w:ascii="Arial" w:hAnsi="Arial" w:cs="Arial"/>
                <w:sz w:val="16"/>
                <w:szCs w:val="16"/>
              </w:rPr>
              <w:t xml:space="preserve">w harmonogramie zajęć </w:t>
            </w:r>
            <w:r w:rsidRPr="008960AA">
              <w:rPr>
                <w:rFonts w:ascii="Arial" w:hAnsi="Arial" w:cs="Arial"/>
                <w:sz w:val="16"/>
                <w:szCs w:val="16"/>
              </w:rPr>
              <w:t>w trakcie roku szkolnego/akademickiego</w:t>
            </w:r>
            <w:r w:rsidR="00F15BDE" w:rsidRPr="008960A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097432F" w14:textId="737BFA17" w:rsidR="008D77D5" w:rsidRPr="008960AA" w:rsidRDefault="00E87CE0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8960AA">
              <w:rPr>
                <w:rFonts w:ascii="Arial" w:hAnsi="Arial" w:cs="Arial"/>
                <w:sz w:val="16"/>
                <w:szCs w:val="16"/>
              </w:rPr>
              <w:t>Podjęto działania naprawcze</w:t>
            </w:r>
            <w:r w:rsidR="006E714F" w:rsidRPr="008960AA">
              <w:rPr>
                <w:rFonts w:ascii="Arial" w:hAnsi="Arial" w:cs="Arial"/>
                <w:sz w:val="16"/>
                <w:szCs w:val="16"/>
              </w:rPr>
              <w:t xml:space="preserve"> wynikające </w:t>
            </w:r>
            <w:r w:rsidR="006E714F" w:rsidRPr="008960AA">
              <w:rPr>
                <w:rFonts w:ascii="Arial" w:hAnsi="Arial" w:cs="Arial"/>
                <w:sz w:val="16"/>
                <w:szCs w:val="16"/>
              </w:rPr>
              <w:br/>
              <w:t>z zaleceń kontroli</w:t>
            </w:r>
            <w:r w:rsidR="00F4639A" w:rsidRPr="008960AA">
              <w:rPr>
                <w:rFonts w:ascii="Arial" w:hAnsi="Arial" w:cs="Arial"/>
                <w:sz w:val="16"/>
                <w:szCs w:val="16"/>
              </w:rPr>
              <w:t xml:space="preserve"> i wyeliminowano nieprawidłowości w zakresie rozliczania delegacji służbowych. Skutki finansowe błędnych rozliczeń zostały naprawione. Funkcjonariusze dokonali zwrotu nienależnie pobranych kwot z tytułu delegacji służbowych.</w:t>
            </w:r>
            <w:r w:rsidR="00F15BDE" w:rsidRPr="008960AA">
              <w:rPr>
                <w:rFonts w:ascii="Arial" w:hAnsi="Arial" w:cs="Arial"/>
                <w:sz w:val="16"/>
                <w:szCs w:val="16"/>
              </w:rPr>
              <w:t xml:space="preserve"> Skierowano 3 wnioski o wszczęcie postępowania dyscyplinarnego.</w:t>
            </w:r>
          </w:p>
        </w:tc>
      </w:tr>
      <w:tr w:rsidR="00304A83" w:rsidRPr="007E37BA" w14:paraId="4E0984E5" w14:textId="77777777" w:rsidTr="00A91D49">
        <w:trPr>
          <w:trHeight w:val="6795"/>
        </w:trPr>
        <w:tc>
          <w:tcPr>
            <w:tcW w:w="1767" w:type="dxa"/>
          </w:tcPr>
          <w:p w14:paraId="228064E0" w14:textId="77777777" w:rsidR="00325567" w:rsidRDefault="00325567" w:rsidP="00F15BDE">
            <w:pPr>
              <w:rPr>
                <w:rFonts w:ascii="Lato" w:hAnsi="Lato"/>
                <w:b/>
                <w:sz w:val="16"/>
                <w:szCs w:val="16"/>
              </w:rPr>
            </w:pPr>
            <w:r w:rsidRPr="00325567">
              <w:rPr>
                <w:rFonts w:ascii="Lato" w:hAnsi="Lato"/>
                <w:b/>
                <w:sz w:val="16"/>
                <w:szCs w:val="16"/>
              </w:rPr>
              <w:lastRenderedPageBreak/>
              <w:t>Informatyzacja działalności/</w:t>
            </w:r>
          </w:p>
          <w:p w14:paraId="5ADAE758" w14:textId="16BE6DA1" w:rsidR="00325567" w:rsidRPr="00325567" w:rsidRDefault="00325567" w:rsidP="00F15BDE">
            <w:pPr>
              <w:rPr>
                <w:rFonts w:ascii="Lato" w:hAnsi="Lato"/>
                <w:b/>
                <w:sz w:val="16"/>
                <w:szCs w:val="16"/>
              </w:rPr>
            </w:pPr>
            <w:r w:rsidRPr="00325567">
              <w:rPr>
                <w:rFonts w:ascii="Lato" w:hAnsi="Lato"/>
                <w:b/>
                <w:sz w:val="16"/>
                <w:szCs w:val="16"/>
              </w:rPr>
              <w:t>Bezpieczeństwo IT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A574" w14:textId="3D88BC25" w:rsidR="006B2552" w:rsidRDefault="00325567">
            <w:pPr>
              <w:pStyle w:val="Akapitzlist"/>
              <w:numPr>
                <w:ilvl w:val="0"/>
                <w:numId w:val="14"/>
              </w:numPr>
              <w:tabs>
                <w:tab w:val="left" w:pos="26"/>
              </w:tabs>
              <w:spacing w:after="0" w:line="240" w:lineRule="auto"/>
              <w:ind w:left="0" w:hanging="116"/>
              <w:rPr>
                <w:rFonts w:ascii="Arial" w:hAnsi="Arial" w:cs="Arial"/>
                <w:sz w:val="16"/>
                <w:szCs w:val="16"/>
              </w:rPr>
            </w:pPr>
            <w:r w:rsidRPr="00994428">
              <w:rPr>
                <w:rFonts w:ascii="Arial" w:hAnsi="Arial" w:cs="Arial"/>
                <w:sz w:val="16"/>
                <w:szCs w:val="16"/>
              </w:rPr>
              <w:t>Brak procedury testowania kopii zapasowych</w:t>
            </w:r>
            <w:r w:rsidR="003C57E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787949D" w14:textId="0EDF7AA0" w:rsidR="00325567" w:rsidRPr="009A6A4A" w:rsidRDefault="00325567">
            <w:pPr>
              <w:pStyle w:val="Akapitzlist"/>
              <w:numPr>
                <w:ilvl w:val="0"/>
                <w:numId w:val="14"/>
              </w:numPr>
              <w:tabs>
                <w:tab w:val="left" w:pos="26"/>
              </w:tabs>
              <w:spacing w:after="0" w:line="240" w:lineRule="auto"/>
              <w:ind w:left="0" w:hanging="116"/>
              <w:rPr>
                <w:rFonts w:ascii="Arial" w:hAnsi="Arial" w:cs="Arial"/>
                <w:sz w:val="16"/>
                <w:szCs w:val="16"/>
              </w:rPr>
            </w:pPr>
            <w:r w:rsidRPr="006B2552">
              <w:rPr>
                <w:rFonts w:ascii="Arial" w:hAnsi="Arial" w:cs="Arial"/>
                <w:sz w:val="16"/>
                <w:szCs w:val="16"/>
              </w:rPr>
              <w:t xml:space="preserve">Dostęp do serwerowni zabezpieczony </w:t>
            </w:r>
            <w:r w:rsidR="00430B89">
              <w:rPr>
                <w:rFonts w:ascii="Arial" w:hAnsi="Arial" w:cs="Arial"/>
                <w:sz w:val="16"/>
                <w:szCs w:val="16"/>
              </w:rPr>
              <w:t xml:space="preserve">zamkiem </w:t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na  klucz, </w:t>
            </w:r>
            <w:r w:rsidR="009A6A4A">
              <w:rPr>
                <w:rFonts w:ascii="Arial" w:hAnsi="Arial" w:cs="Arial"/>
                <w:sz w:val="16"/>
                <w:szCs w:val="16"/>
              </w:rPr>
              <w:t xml:space="preserve">dostępny </w:t>
            </w:r>
            <w:r w:rsidR="00F15BDE">
              <w:rPr>
                <w:rFonts w:ascii="Arial" w:hAnsi="Arial" w:cs="Arial"/>
                <w:sz w:val="16"/>
                <w:szCs w:val="16"/>
              </w:rPr>
              <w:t xml:space="preserve">nieuprawnionym </w:t>
            </w:r>
            <w:r w:rsidRPr="009A6A4A">
              <w:rPr>
                <w:rFonts w:ascii="Arial" w:hAnsi="Arial" w:cs="Arial"/>
                <w:sz w:val="16"/>
                <w:szCs w:val="16"/>
              </w:rPr>
              <w:t>pracowni</w:t>
            </w:r>
            <w:r w:rsidR="009A6A4A">
              <w:rPr>
                <w:rFonts w:ascii="Arial" w:hAnsi="Arial" w:cs="Arial"/>
                <w:sz w:val="16"/>
                <w:szCs w:val="16"/>
              </w:rPr>
              <w:t>k</w:t>
            </w:r>
            <w:r w:rsidR="00F15BDE">
              <w:rPr>
                <w:rFonts w:ascii="Arial" w:hAnsi="Arial" w:cs="Arial"/>
                <w:sz w:val="16"/>
                <w:szCs w:val="16"/>
              </w:rPr>
              <w:t>om</w:t>
            </w:r>
            <w:r w:rsidRPr="009A6A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81025E" w14:textId="0B4A139F" w:rsidR="006B2552" w:rsidRDefault="00325567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ind w:left="26" w:right="-101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994428">
              <w:rPr>
                <w:rFonts w:ascii="Arial" w:hAnsi="Arial" w:cs="Arial"/>
                <w:sz w:val="16"/>
                <w:szCs w:val="16"/>
              </w:rPr>
              <w:t>działają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  <w:r w:rsidRPr="00994428">
              <w:rPr>
                <w:rFonts w:ascii="Arial" w:hAnsi="Arial" w:cs="Arial"/>
                <w:sz w:val="16"/>
                <w:szCs w:val="16"/>
              </w:rPr>
              <w:t xml:space="preserve"> monitoringi wizyjne w obiektach</w:t>
            </w:r>
            <w:r w:rsidR="00D91AB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4428">
              <w:rPr>
                <w:rFonts w:ascii="Arial" w:hAnsi="Arial" w:cs="Arial"/>
                <w:sz w:val="16"/>
                <w:szCs w:val="16"/>
              </w:rPr>
              <w:t>awari</w:t>
            </w:r>
            <w:r w:rsidR="00D91ABD">
              <w:rPr>
                <w:rFonts w:ascii="Arial" w:hAnsi="Arial" w:cs="Arial"/>
                <w:sz w:val="16"/>
                <w:szCs w:val="16"/>
              </w:rPr>
              <w:t>e</w:t>
            </w:r>
            <w:r w:rsidRPr="00994428">
              <w:rPr>
                <w:rFonts w:ascii="Arial" w:hAnsi="Arial" w:cs="Arial"/>
                <w:sz w:val="16"/>
                <w:szCs w:val="16"/>
              </w:rPr>
              <w:t xml:space="preserve"> rejestratorów wideo.</w:t>
            </w:r>
          </w:p>
          <w:p w14:paraId="095CA28C" w14:textId="1CE6BFB6" w:rsidR="006B2552" w:rsidRPr="009E16F5" w:rsidRDefault="00325567" w:rsidP="009E16F5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ind w:left="26" w:right="-101" w:hanging="142"/>
              <w:rPr>
                <w:rFonts w:ascii="Arial" w:hAnsi="Arial" w:cs="Arial"/>
                <w:sz w:val="16"/>
                <w:szCs w:val="16"/>
              </w:rPr>
            </w:pPr>
            <w:r w:rsidRPr="006B2552">
              <w:rPr>
                <w:rFonts w:ascii="Arial" w:hAnsi="Arial" w:cs="Arial"/>
                <w:bCs/>
                <w:sz w:val="16"/>
                <w:szCs w:val="16"/>
              </w:rPr>
              <w:t xml:space="preserve">Posiadanie </w:t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darmowego oprogramowania </w:t>
            </w:r>
            <w:r w:rsidRPr="006B2552">
              <w:rPr>
                <w:rFonts w:ascii="Arial" w:hAnsi="Arial" w:cs="Arial"/>
                <w:bCs/>
                <w:sz w:val="16"/>
                <w:szCs w:val="16"/>
              </w:rPr>
              <w:t>niewspieranego przez producenta</w:t>
            </w:r>
            <w:r w:rsidR="00A35B61" w:rsidRPr="006B2552">
              <w:rPr>
                <w:rFonts w:ascii="Arial" w:hAnsi="Arial" w:cs="Arial"/>
                <w:bCs/>
                <w:sz w:val="16"/>
                <w:szCs w:val="16"/>
              </w:rPr>
              <w:t xml:space="preserve"> oraz</w:t>
            </w:r>
            <w:r w:rsidRPr="006B25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 trzech urządzeń mobilnych typu laptop z systemem operacyjnym, </w:t>
            </w:r>
            <w:r w:rsidR="009E16F5">
              <w:rPr>
                <w:rFonts w:ascii="Arial" w:hAnsi="Arial" w:cs="Arial"/>
                <w:sz w:val="16"/>
                <w:szCs w:val="16"/>
              </w:rPr>
              <w:br/>
            </w:r>
            <w:r w:rsidRPr="006B2552">
              <w:rPr>
                <w:rFonts w:ascii="Arial" w:hAnsi="Arial" w:cs="Arial"/>
                <w:sz w:val="16"/>
                <w:szCs w:val="16"/>
              </w:rPr>
              <w:t>nie</w:t>
            </w:r>
            <w:r w:rsidRPr="009E16F5">
              <w:rPr>
                <w:rFonts w:ascii="Arial" w:hAnsi="Arial" w:cs="Arial"/>
                <w:sz w:val="16"/>
                <w:szCs w:val="16"/>
              </w:rPr>
              <w:t>obsługują</w:t>
            </w:r>
            <w:r w:rsidR="009E16F5" w:rsidRPr="009E16F5">
              <w:rPr>
                <w:rFonts w:ascii="Arial" w:hAnsi="Arial" w:cs="Arial"/>
                <w:sz w:val="16"/>
                <w:szCs w:val="16"/>
              </w:rPr>
              <w:t>cy</w:t>
            </w:r>
            <w:r w:rsidR="00FA40A7">
              <w:rPr>
                <w:rFonts w:ascii="Arial" w:hAnsi="Arial" w:cs="Arial"/>
                <w:sz w:val="16"/>
                <w:szCs w:val="16"/>
              </w:rPr>
              <w:t>m</w:t>
            </w:r>
            <w:r w:rsidRPr="009E16F5">
              <w:rPr>
                <w:rFonts w:ascii="Arial" w:hAnsi="Arial" w:cs="Arial"/>
                <w:sz w:val="16"/>
                <w:szCs w:val="16"/>
              </w:rPr>
              <w:t xml:space="preserve"> pracy w domenie.</w:t>
            </w:r>
          </w:p>
          <w:p w14:paraId="091E28F0" w14:textId="0DA05F85" w:rsidR="006B2552" w:rsidRDefault="00325567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ind w:left="26" w:right="-101" w:hanging="142"/>
              <w:rPr>
                <w:rFonts w:ascii="Arial" w:hAnsi="Arial" w:cs="Arial"/>
                <w:sz w:val="16"/>
                <w:szCs w:val="16"/>
              </w:rPr>
            </w:pPr>
            <w:r w:rsidRPr="006B2552">
              <w:rPr>
                <w:rFonts w:ascii="Arial" w:hAnsi="Arial" w:cs="Arial"/>
                <w:sz w:val="16"/>
                <w:szCs w:val="16"/>
              </w:rPr>
              <w:t>Brak cyklicznych, kwalifikacyjnych szkoleń specjalistycznych dla Administratora</w:t>
            </w:r>
            <w:r w:rsidR="009A6A4A">
              <w:rPr>
                <w:rFonts w:ascii="Arial" w:hAnsi="Arial" w:cs="Arial"/>
                <w:sz w:val="16"/>
                <w:szCs w:val="16"/>
              </w:rPr>
              <w:t xml:space="preserve"> SI.</w:t>
            </w:r>
          </w:p>
          <w:p w14:paraId="1AE9F3D6" w14:textId="3E6D97BB" w:rsidR="00325567" w:rsidRPr="006B2552" w:rsidRDefault="00325567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ind w:left="26" w:right="-101" w:hanging="142"/>
              <w:rPr>
                <w:rFonts w:ascii="Arial" w:hAnsi="Arial" w:cs="Arial"/>
                <w:sz w:val="16"/>
                <w:szCs w:val="16"/>
              </w:rPr>
            </w:pPr>
            <w:r w:rsidRPr="006B2552">
              <w:rPr>
                <w:rFonts w:ascii="Arial" w:hAnsi="Arial" w:cs="Arial"/>
                <w:sz w:val="16"/>
                <w:szCs w:val="16"/>
              </w:rPr>
              <w:t>Administrator</w:t>
            </w:r>
            <w:r w:rsidR="0060146E">
              <w:rPr>
                <w:rFonts w:ascii="Arial" w:hAnsi="Arial" w:cs="Arial"/>
                <w:sz w:val="16"/>
                <w:szCs w:val="16"/>
              </w:rPr>
              <w:t>owi</w:t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 SI </w:t>
            </w:r>
            <w:r w:rsidR="0060146E">
              <w:rPr>
                <w:rFonts w:ascii="Arial" w:hAnsi="Arial" w:cs="Arial"/>
                <w:sz w:val="16"/>
                <w:szCs w:val="16"/>
              </w:rPr>
              <w:br/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="008E0514">
              <w:rPr>
                <w:rFonts w:ascii="Arial" w:hAnsi="Arial" w:cs="Arial"/>
                <w:sz w:val="16"/>
                <w:szCs w:val="16"/>
              </w:rPr>
              <w:t>zapewniono</w:t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 służbow</w:t>
            </w:r>
            <w:r w:rsidR="0060146E">
              <w:rPr>
                <w:rFonts w:ascii="Arial" w:hAnsi="Arial" w:cs="Arial"/>
                <w:sz w:val="16"/>
                <w:szCs w:val="16"/>
              </w:rPr>
              <w:t>ego</w:t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 numer</w:t>
            </w:r>
            <w:r w:rsidR="0060146E">
              <w:rPr>
                <w:rFonts w:ascii="Arial" w:hAnsi="Arial" w:cs="Arial"/>
                <w:sz w:val="16"/>
                <w:szCs w:val="16"/>
              </w:rPr>
              <w:t>u</w:t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 telefonu</w:t>
            </w:r>
            <w:r w:rsidR="003C2B84" w:rsidRPr="006B25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146E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6B2552">
              <w:rPr>
                <w:rFonts w:ascii="Arial" w:hAnsi="Arial" w:cs="Arial"/>
                <w:sz w:val="16"/>
                <w:szCs w:val="16"/>
              </w:rPr>
              <w:t>dostęp</w:t>
            </w:r>
            <w:r w:rsidR="0060146E">
              <w:rPr>
                <w:rFonts w:ascii="Arial" w:hAnsi="Arial" w:cs="Arial"/>
                <w:sz w:val="16"/>
                <w:szCs w:val="16"/>
              </w:rPr>
              <w:t>u</w:t>
            </w:r>
            <w:r w:rsidRPr="006B2552">
              <w:rPr>
                <w:rFonts w:ascii="Arial" w:hAnsi="Arial" w:cs="Arial"/>
                <w:sz w:val="16"/>
                <w:szCs w:val="16"/>
              </w:rPr>
              <w:t xml:space="preserve"> do sieci szerokopasmowej </w:t>
            </w:r>
            <w:r w:rsidR="003C57EF" w:rsidRPr="006B2552">
              <w:rPr>
                <w:rFonts w:ascii="Arial" w:hAnsi="Arial" w:cs="Arial"/>
                <w:sz w:val="16"/>
                <w:szCs w:val="16"/>
              </w:rPr>
              <w:t xml:space="preserve"> w celu realizacji zadań służbowych</w:t>
            </w:r>
            <w:r w:rsidR="003C2B84" w:rsidRPr="006B25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56FF" w14:textId="51ED4DB0" w:rsidR="003C2B84" w:rsidRPr="003C2B84" w:rsidRDefault="003C57E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41" w:hanging="142"/>
              <w:rPr>
                <w:rFonts w:ascii="Lato" w:hAnsi="Lato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dostatecznej wiedzy, umiejętności oraz doświadczenia osób</w:t>
            </w:r>
            <w:r w:rsidR="00F15BD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którym powierzono realizację zadań.</w:t>
            </w:r>
          </w:p>
          <w:p w14:paraId="0CBE5D73" w14:textId="0CCB9FE7" w:rsidR="003C57EF" w:rsidRPr="003C57EF" w:rsidRDefault="003C2B8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41" w:hanging="142"/>
              <w:rPr>
                <w:rFonts w:ascii="Lato" w:hAnsi="Lato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szkoleń  z zakresu bezpieczeństwa teleinformatycznego.</w:t>
            </w:r>
            <w:r w:rsidR="003C57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A749E0" w14:textId="578F6677" w:rsidR="00325567" w:rsidRPr="00D357C4" w:rsidRDefault="0032556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41" w:hanging="142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D357C4">
              <w:rPr>
                <w:rFonts w:ascii="Arial" w:hAnsi="Arial" w:cs="Arial"/>
                <w:sz w:val="16"/>
                <w:szCs w:val="16"/>
              </w:rPr>
              <w:t xml:space="preserve">Brak należytej staranności </w:t>
            </w:r>
            <w:r w:rsidR="003C57EF">
              <w:rPr>
                <w:rFonts w:ascii="Arial" w:hAnsi="Arial" w:cs="Arial"/>
                <w:sz w:val="16"/>
                <w:szCs w:val="16"/>
              </w:rPr>
              <w:t xml:space="preserve">i rzetelności </w:t>
            </w:r>
            <w:r w:rsidRPr="00D357C4">
              <w:rPr>
                <w:rFonts w:ascii="Arial" w:hAnsi="Arial" w:cs="Arial"/>
                <w:sz w:val="16"/>
                <w:szCs w:val="16"/>
              </w:rPr>
              <w:t xml:space="preserve">w realizacji </w:t>
            </w:r>
            <w:r w:rsidR="003C57EF">
              <w:rPr>
                <w:rFonts w:ascii="Arial" w:hAnsi="Arial" w:cs="Arial"/>
                <w:sz w:val="16"/>
                <w:szCs w:val="16"/>
              </w:rPr>
              <w:t>obowiązków służbowych</w:t>
            </w:r>
            <w:r w:rsidRPr="00D357C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3C1C8E" w14:textId="42C9C91A" w:rsidR="00325567" w:rsidRPr="00D357C4" w:rsidRDefault="0032556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41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Niedostateczny </w:t>
            </w:r>
            <w:r w:rsidRPr="00D357C4">
              <w:rPr>
                <w:rFonts w:ascii="Arial" w:hAnsi="Arial" w:cs="Arial"/>
                <w:sz w:val="16"/>
                <w:szCs w:val="16"/>
              </w:rPr>
              <w:t>nadz</w:t>
            </w:r>
            <w:r>
              <w:rPr>
                <w:rFonts w:ascii="Arial" w:hAnsi="Arial" w:cs="Arial"/>
                <w:sz w:val="16"/>
                <w:szCs w:val="16"/>
              </w:rPr>
              <w:t>ór</w:t>
            </w:r>
            <w:r w:rsidRPr="00D357C4">
              <w:rPr>
                <w:rFonts w:ascii="Arial" w:hAnsi="Arial" w:cs="Arial"/>
                <w:sz w:val="16"/>
                <w:szCs w:val="16"/>
              </w:rPr>
              <w:t xml:space="preserve">  kierownictwa jednostki.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48D0" w14:textId="20C4EB6F" w:rsidR="003C2B84" w:rsidRDefault="0032556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C2B84">
              <w:rPr>
                <w:rFonts w:ascii="Arial" w:hAnsi="Arial" w:cs="Arial"/>
                <w:sz w:val="16"/>
                <w:szCs w:val="16"/>
              </w:rPr>
              <w:t xml:space="preserve">Utworzyć procedurę testowania kopii zapasowych, zawierającą częstotliwość, zakres i miejsce ich wykonywania. </w:t>
            </w:r>
          </w:p>
          <w:p w14:paraId="2DE76BEB" w14:textId="1FCE7192" w:rsidR="003C2B84" w:rsidRDefault="0032556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41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C2B84">
              <w:rPr>
                <w:rFonts w:ascii="Arial" w:hAnsi="Arial" w:cs="Arial"/>
                <w:sz w:val="16"/>
                <w:szCs w:val="16"/>
              </w:rPr>
              <w:t>Z</w:t>
            </w:r>
            <w:r w:rsidR="006B2552">
              <w:rPr>
                <w:rFonts w:ascii="Arial" w:hAnsi="Arial" w:cs="Arial"/>
                <w:sz w:val="16"/>
                <w:szCs w:val="16"/>
              </w:rPr>
              <w:t xml:space="preserve">apewnić </w:t>
            </w:r>
            <w:r w:rsidRPr="003C2B84">
              <w:rPr>
                <w:rFonts w:ascii="Arial" w:hAnsi="Arial" w:cs="Arial"/>
                <w:sz w:val="16"/>
                <w:szCs w:val="16"/>
              </w:rPr>
              <w:t>dostęp do pomieszczenia serwerowni</w:t>
            </w:r>
            <w:r w:rsidR="006B2552">
              <w:rPr>
                <w:rFonts w:ascii="Arial" w:hAnsi="Arial" w:cs="Arial"/>
                <w:sz w:val="16"/>
                <w:szCs w:val="16"/>
              </w:rPr>
              <w:t xml:space="preserve"> wyłącznie</w:t>
            </w:r>
            <w:r w:rsidRPr="003C2B84">
              <w:rPr>
                <w:rFonts w:ascii="Arial" w:hAnsi="Arial" w:cs="Arial"/>
                <w:sz w:val="16"/>
                <w:szCs w:val="16"/>
              </w:rPr>
              <w:t xml:space="preserve"> osob</w:t>
            </w:r>
            <w:r w:rsidR="006B2552">
              <w:rPr>
                <w:rFonts w:ascii="Arial" w:hAnsi="Arial" w:cs="Arial"/>
                <w:sz w:val="16"/>
                <w:szCs w:val="16"/>
              </w:rPr>
              <w:t>om</w:t>
            </w:r>
            <w:r w:rsidRPr="003C2B84">
              <w:rPr>
                <w:rFonts w:ascii="Arial" w:hAnsi="Arial" w:cs="Arial"/>
                <w:sz w:val="16"/>
                <w:szCs w:val="16"/>
              </w:rPr>
              <w:t xml:space="preserve"> upoważnion</w:t>
            </w:r>
            <w:r w:rsidR="006B2552">
              <w:rPr>
                <w:rFonts w:ascii="Arial" w:hAnsi="Arial" w:cs="Arial"/>
                <w:sz w:val="16"/>
                <w:szCs w:val="16"/>
              </w:rPr>
              <w:t>ym</w:t>
            </w:r>
            <w:r w:rsidRPr="003C2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2552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3C2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2552" w:rsidRPr="003C2B84">
              <w:rPr>
                <w:rFonts w:ascii="Arial" w:hAnsi="Arial" w:cs="Arial"/>
                <w:sz w:val="16"/>
                <w:szCs w:val="16"/>
              </w:rPr>
              <w:t>ewidencjonowa</w:t>
            </w:r>
            <w:r w:rsidR="006B2552">
              <w:rPr>
                <w:rFonts w:ascii="Arial" w:hAnsi="Arial" w:cs="Arial"/>
                <w:sz w:val="16"/>
                <w:szCs w:val="16"/>
              </w:rPr>
              <w:t>ć go</w:t>
            </w:r>
            <w:r w:rsidRPr="003C2B84">
              <w:rPr>
                <w:rFonts w:ascii="Arial" w:hAnsi="Arial" w:cs="Arial"/>
                <w:sz w:val="16"/>
                <w:szCs w:val="16"/>
              </w:rPr>
              <w:t xml:space="preserve"> zgodnie z przyjętymi procedurami. </w:t>
            </w:r>
          </w:p>
          <w:p w14:paraId="07F53039" w14:textId="4EC0AFE3" w:rsidR="003C2B84" w:rsidRDefault="0032556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41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C2B84">
              <w:rPr>
                <w:rFonts w:ascii="Arial" w:hAnsi="Arial" w:cs="Arial"/>
                <w:sz w:val="16"/>
                <w:szCs w:val="16"/>
              </w:rPr>
              <w:t>Zapewnić sprawne działanie monitoringu wizyjnego poprzez wymianę  analogowych systemów na nowoczesne systemy cyfrow</w:t>
            </w:r>
            <w:r w:rsidR="006B2552">
              <w:rPr>
                <w:rFonts w:ascii="Arial" w:hAnsi="Arial" w:cs="Arial"/>
                <w:sz w:val="16"/>
                <w:szCs w:val="16"/>
              </w:rPr>
              <w:t>e</w:t>
            </w:r>
            <w:r w:rsidRPr="003C2B8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69D6B9C" w14:textId="1CCC7DBD" w:rsidR="003C2B84" w:rsidRDefault="0032556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41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C2B84">
              <w:rPr>
                <w:rFonts w:ascii="Arial" w:hAnsi="Arial" w:cs="Arial"/>
                <w:sz w:val="16"/>
                <w:szCs w:val="16"/>
              </w:rPr>
              <w:t>Zapewnić wdrożenie kompatybilnego  oprogramowania wspieranego przez producenta</w:t>
            </w:r>
            <w:r w:rsidR="003C2B8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12F172" w14:textId="6425B499" w:rsidR="003C2B84" w:rsidRDefault="006B255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41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Zapewnić</w:t>
            </w:r>
            <w:r w:rsidR="00325567" w:rsidRPr="003C2B84">
              <w:rPr>
                <w:rFonts w:ascii="Arial" w:hAnsi="Arial" w:cs="Arial"/>
                <w:sz w:val="16"/>
                <w:szCs w:val="16"/>
              </w:rPr>
              <w:t xml:space="preserve"> specjalistyczn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25567" w:rsidRPr="003C2B84">
              <w:rPr>
                <w:rFonts w:ascii="Arial" w:hAnsi="Arial" w:cs="Arial"/>
                <w:sz w:val="16"/>
                <w:szCs w:val="16"/>
              </w:rPr>
              <w:t xml:space="preserve"> szkolenia Administratorowi SI dot. utrzymania, bezpieczeństwa systemów informatycznych, jak i bezpieczeństwa infrastruktury. </w:t>
            </w:r>
            <w:r w:rsidR="003C2B84">
              <w:rPr>
                <w:rFonts w:ascii="Arial" w:hAnsi="Arial" w:cs="Arial"/>
                <w:sz w:val="16"/>
                <w:szCs w:val="16"/>
              </w:rPr>
              <w:t>W</w:t>
            </w:r>
            <w:r w:rsidR="003C2B84" w:rsidRPr="003C2B84">
              <w:rPr>
                <w:rFonts w:ascii="Arial" w:hAnsi="Arial" w:cs="Arial"/>
                <w:sz w:val="16"/>
                <w:szCs w:val="16"/>
              </w:rPr>
              <w:t>zmocni</w:t>
            </w:r>
            <w:r w:rsidR="003C2B84">
              <w:rPr>
                <w:rFonts w:ascii="Arial" w:hAnsi="Arial" w:cs="Arial"/>
                <w:sz w:val="16"/>
                <w:szCs w:val="16"/>
              </w:rPr>
              <w:t>ć</w:t>
            </w:r>
            <w:r w:rsidR="00325567" w:rsidRPr="003C2B84">
              <w:rPr>
                <w:rFonts w:ascii="Arial" w:hAnsi="Arial" w:cs="Arial"/>
                <w:sz w:val="16"/>
                <w:szCs w:val="16"/>
              </w:rPr>
              <w:t xml:space="preserve"> system szkoleń dla wszystkich pracowników</w:t>
            </w:r>
            <w:r w:rsidR="003C2B84">
              <w:rPr>
                <w:rFonts w:ascii="Arial" w:hAnsi="Arial" w:cs="Arial"/>
                <w:sz w:val="16"/>
                <w:szCs w:val="16"/>
              </w:rPr>
              <w:t>.</w:t>
            </w:r>
            <w:r w:rsidR="00325567" w:rsidRPr="003C2B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F5E3D6" w14:textId="7924E712" w:rsidR="00325567" w:rsidRPr="003C2B84" w:rsidRDefault="0032556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41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C2B84">
              <w:rPr>
                <w:rFonts w:ascii="Arial" w:hAnsi="Arial" w:cs="Arial"/>
                <w:sz w:val="16"/>
                <w:szCs w:val="16"/>
              </w:rPr>
              <w:t xml:space="preserve">Zapewnić dla administratora SI służbowy numer telefonu </w:t>
            </w:r>
            <w:r w:rsidR="003C2B84">
              <w:rPr>
                <w:rFonts w:ascii="Arial" w:hAnsi="Arial" w:cs="Arial"/>
                <w:sz w:val="16"/>
                <w:szCs w:val="16"/>
              </w:rPr>
              <w:t>i</w:t>
            </w:r>
            <w:r w:rsidR="003C2B84" w:rsidRPr="005E6ABA">
              <w:rPr>
                <w:rFonts w:ascii="Arial" w:hAnsi="Arial" w:cs="Arial"/>
                <w:sz w:val="16"/>
                <w:szCs w:val="16"/>
              </w:rPr>
              <w:t xml:space="preserve"> dostęp do sieci szerokopasmowej w ramach dostępu zdalnego </w:t>
            </w:r>
            <w:r w:rsidRPr="003C2B84">
              <w:rPr>
                <w:rFonts w:ascii="Arial" w:hAnsi="Arial" w:cs="Arial"/>
                <w:sz w:val="16"/>
                <w:szCs w:val="16"/>
              </w:rPr>
              <w:t xml:space="preserve">w celu realizacji zadań służbowych. </w:t>
            </w:r>
          </w:p>
          <w:p w14:paraId="492035D3" w14:textId="764F8A66" w:rsidR="00325567" w:rsidRDefault="00325567" w:rsidP="00A35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AF8F2" w14:textId="77777777" w:rsidR="00763F2A" w:rsidRDefault="00541759" w:rsidP="00A35B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wyniku przeprowadzonej </w:t>
            </w:r>
            <w:r w:rsidR="00325567"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kontroli  </w:t>
            </w:r>
            <w:r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podjęto </w:t>
            </w:r>
            <w:r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>szereg działań naprawczych</w:t>
            </w:r>
            <w:r w:rsidR="00763F2A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zwiększających </w:t>
            </w:r>
            <w:r w:rsidR="00325567"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>bezpieczeństw</w:t>
            </w:r>
            <w:r w:rsidR="00763F2A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="00325567"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6626347" w14:textId="27F40D4B" w:rsidR="00325567" w:rsidRPr="000365CC" w:rsidRDefault="00541759" w:rsidP="00A35B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systemach </w:t>
            </w:r>
            <w:r w:rsidR="00325567"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>teleinformatyczn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ych jednostki.</w:t>
            </w:r>
            <w:r w:rsidR="00763F2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25567"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Działania te mają na celu wyeliminowanie zagrożeń związanych z bezpieczeństwem przetwarzanych </w:t>
            </w:r>
            <w:r w:rsidR="00763F2A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325567"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>w systemach informacji</w:t>
            </w:r>
            <w:r w:rsidR="00763F2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25567" w:rsidRPr="000365CC">
              <w:rPr>
                <w:rFonts w:ascii="Arial" w:hAnsi="Arial" w:cs="Arial"/>
                <w:color w:val="000000" w:themeColor="text1"/>
                <w:sz w:val="16"/>
                <w:szCs w:val="16"/>
              </w:rPr>
              <w:t>i nieuprawnionym dostępem do obiektów.</w:t>
            </w:r>
          </w:p>
          <w:p w14:paraId="37879FF1" w14:textId="464FDE03" w:rsidR="00325567" w:rsidRPr="000365CC" w:rsidRDefault="00325567" w:rsidP="00A35B61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365C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Zrealizowanie zaleceń </w:t>
            </w:r>
            <w:r w:rsidR="00F15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po</w:t>
            </w:r>
            <w:r w:rsidRPr="000365C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kontrolnych minimaliz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uje</w:t>
            </w:r>
            <w:r w:rsidR="00F01AA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również</w:t>
            </w:r>
            <w:r w:rsidRPr="000365C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ryzyk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</w:t>
            </w:r>
            <w:r w:rsidRPr="000365C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wycieku danych służbowych podczas wykonywania pracy zdalnej.</w:t>
            </w:r>
          </w:p>
          <w:p w14:paraId="690FB1D9" w14:textId="77777777" w:rsidR="00325567" w:rsidRPr="000365CC" w:rsidRDefault="00325567" w:rsidP="00A35B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A26AEBF" w14:textId="77777777" w:rsidR="00325567" w:rsidRPr="00385E44" w:rsidRDefault="00325567" w:rsidP="00A35B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BDA901" w14:textId="77777777" w:rsidR="00325567" w:rsidRPr="00D048AB" w:rsidRDefault="00325567" w:rsidP="00A35B61">
            <w:pPr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319BBB8C" w14:textId="77777777" w:rsidR="00DB01F7" w:rsidRPr="00025566" w:rsidRDefault="00DB01F7" w:rsidP="00A35B61">
      <w:pPr>
        <w:ind w:left="349"/>
        <w:jc w:val="both"/>
        <w:rPr>
          <w:rFonts w:ascii="Arial" w:hAnsi="Arial" w:cs="Arial"/>
          <w:bCs/>
          <w:sz w:val="12"/>
          <w:szCs w:val="12"/>
        </w:rPr>
      </w:pPr>
    </w:p>
    <w:p w14:paraId="2F98E183" w14:textId="77777777" w:rsidR="00025566" w:rsidRDefault="00025566" w:rsidP="004B74C3">
      <w:pPr>
        <w:ind w:left="349"/>
        <w:jc w:val="both"/>
        <w:rPr>
          <w:rFonts w:ascii="Arial" w:hAnsi="Arial" w:cs="Arial"/>
          <w:bCs/>
        </w:rPr>
      </w:pPr>
    </w:p>
    <w:p w14:paraId="6AC61826" w14:textId="77777777" w:rsidR="00DB01F7" w:rsidRDefault="00DB01F7" w:rsidP="004B74C3">
      <w:pPr>
        <w:ind w:left="349"/>
        <w:jc w:val="both"/>
        <w:rPr>
          <w:rFonts w:ascii="Arial" w:hAnsi="Arial" w:cs="Arial"/>
          <w:bCs/>
        </w:rPr>
      </w:pPr>
    </w:p>
    <w:p w14:paraId="54EEAB73" w14:textId="04805972" w:rsidR="004E51B7" w:rsidRDefault="004E51B7" w:rsidP="004E51B7">
      <w:pPr>
        <w:jc w:val="both"/>
        <w:rPr>
          <w:rFonts w:ascii="Arial" w:hAnsi="Arial" w:cs="Arial"/>
          <w:bCs/>
        </w:rPr>
      </w:pPr>
    </w:p>
    <w:p w14:paraId="0F62A593" w14:textId="77777777" w:rsidR="004E51B7" w:rsidRDefault="004E51B7" w:rsidP="004E51B7">
      <w:pPr>
        <w:jc w:val="both"/>
        <w:rPr>
          <w:rFonts w:ascii="Arial" w:hAnsi="Arial" w:cs="Arial"/>
          <w:bCs/>
        </w:rPr>
      </w:pPr>
    </w:p>
    <w:p w14:paraId="45953E3B" w14:textId="77777777" w:rsidR="004E51B7" w:rsidRDefault="004E51B7" w:rsidP="004B74C3">
      <w:pPr>
        <w:ind w:left="349"/>
        <w:jc w:val="both"/>
        <w:rPr>
          <w:rFonts w:ascii="Arial" w:hAnsi="Arial" w:cs="Arial"/>
          <w:bCs/>
        </w:rPr>
      </w:pPr>
    </w:p>
    <w:p w14:paraId="3F4EB1CA" w14:textId="77777777" w:rsidR="004E51B7" w:rsidRDefault="004E51B7" w:rsidP="004B74C3">
      <w:pPr>
        <w:ind w:left="349"/>
        <w:jc w:val="both"/>
        <w:rPr>
          <w:rFonts w:ascii="Arial" w:hAnsi="Arial" w:cs="Arial"/>
          <w:bCs/>
        </w:rPr>
      </w:pPr>
    </w:p>
    <w:p w14:paraId="3B9EE617" w14:textId="77777777" w:rsidR="004E51B7" w:rsidRDefault="004E51B7" w:rsidP="004B74C3">
      <w:pPr>
        <w:ind w:left="349"/>
        <w:jc w:val="both"/>
        <w:rPr>
          <w:rFonts w:ascii="Arial" w:hAnsi="Arial" w:cs="Arial"/>
          <w:bCs/>
        </w:rPr>
      </w:pPr>
    </w:p>
    <w:p w14:paraId="7601635A" w14:textId="77777777" w:rsidR="008C0F2B" w:rsidRPr="007E37BA" w:rsidRDefault="008C0F2B" w:rsidP="008C0F2B">
      <w:pPr>
        <w:jc w:val="both"/>
        <w:rPr>
          <w:rFonts w:ascii="Arial" w:hAnsi="Arial" w:cs="Arial"/>
          <w:b/>
          <w:color w:val="FF0000"/>
          <w:sz w:val="2"/>
          <w:szCs w:val="2"/>
        </w:rPr>
      </w:pPr>
    </w:p>
    <w:bookmarkEnd w:id="2"/>
    <w:p w14:paraId="3E548407" w14:textId="7FC92175" w:rsidR="008C0F2B" w:rsidRPr="005B3C1A" w:rsidRDefault="005B3C1A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Cs w:val="20"/>
        </w:rPr>
      </w:pPr>
      <w:r w:rsidRPr="005B3C1A">
        <w:rPr>
          <w:rFonts w:ascii="Arial" w:hAnsi="Arial" w:cs="Arial"/>
          <w:b/>
          <w:szCs w:val="20"/>
        </w:rPr>
        <w:lastRenderedPageBreak/>
        <w:t>Zawiadomienia (o których mowa w pkt 4 lit. c) skierowan</w:t>
      </w:r>
      <w:r w:rsidR="00226C1C">
        <w:rPr>
          <w:rFonts w:ascii="Arial" w:hAnsi="Arial" w:cs="Arial"/>
          <w:b/>
          <w:szCs w:val="20"/>
        </w:rPr>
        <w:t>e</w:t>
      </w:r>
      <w:r w:rsidRPr="005B3C1A">
        <w:rPr>
          <w:rFonts w:ascii="Arial" w:hAnsi="Arial" w:cs="Arial"/>
          <w:b/>
          <w:szCs w:val="20"/>
        </w:rPr>
        <w:t xml:space="preserve"> w 2023 r</w:t>
      </w:r>
      <w:r w:rsidR="00295131">
        <w:rPr>
          <w:rFonts w:ascii="Arial" w:hAnsi="Arial" w:cs="Arial"/>
          <w:b/>
          <w:szCs w:val="20"/>
        </w:rPr>
        <w:t>.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4536"/>
        <w:gridCol w:w="2835"/>
        <w:gridCol w:w="3544"/>
      </w:tblGrid>
      <w:tr w:rsidR="005B3C1A" w:rsidRPr="00AC7FDA" w14:paraId="2B144F91" w14:textId="77777777" w:rsidTr="00655D1C">
        <w:tc>
          <w:tcPr>
            <w:tcW w:w="426" w:type="dxa"/>
            <w:shd w:val="clear" w:color="auto" w:fill="D9D9D9"/>
          </w:tcPr>
          <w:p w14:paraId="06A9CEC7" w14:textId="77777777" w:rsidR="005B3C1A" w:rsidRPr="005B3C1A" w:rsidRDefault="005B3C1A" w:rsidP="008C6E2C">
            <w:pPr>
              <w:ind w:right="34"/>
              <w:jc w:val="center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5B3C1A">
              <w:rPr>
                <w:rFonts w:ascii="Lato" w:hAnsi="Lato"/>
                <w:b/>
                <w:sz w:val="16"/>
                <w:szCs w:val="16"/>
                <w:u w:val="single"/>
              </w:rPr>
              <w:t>Lp</w:t>
            </w:r>
          </w:p>
        </w:tc>
        <w:tc>
          <w:tcPr>
            <w:tcW w:w="2976" w:type="dxa"/>
            <w:shd w:val="clear" w:color="auto" w:fill="D9D9D9"/>
          </w:tcPr>
          <w:p w14:paraId="3B6E5C4B" w14:textId="77777777" w:rsidR="005B3C1A" w:rsidRPr="005B3C1A" w:rsidRDefault="005B3C1A" w:rsidP="008C6E2C">
            <w:pPr>
              <w:ind w:right="34"/>
              <w:jc w:val="center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5B3C1A">
              <w:rPr>
                <w:rFonts w:ascii="Lato" w:hAnsi="Lato"/>
                <w:b/>
                <w:sz w:val="16"/>
                <w:szCs w:val="16"/>
                <w:u w:val="single"/>
              </w:rPr>
              <w:t>Rodzaj zawiadomienia</w:t>
            </w:r>
          </w:p>
        </w:tc>
        <w:tc>
          <w:tcPr>
            <w:tcW w:w="4536" w:type="dxa"/>
            <w:shd w:val="clear" w:color="auto" w:fill="D9D9D9"/>
          </w:tcPr>
          <w:p w14:paraId="13D78556" w14:textId="77777777" w:rsidR="005B3C1A" w:rsidRPr="005B3C1A" w:rsidRDefault="005B3C1A" w:rsidP="008C6E2C">
            <w:pPr>
              <w:jc w:val="center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5B3C1A">
              <w:rPr>
                <w:rFonts w:ascii="Lato" w:hAnsi="Lato"/>
                <w:b/>
                <w:sz w:val="16"/>
                <w:szCs w:val="16"/>
                <w:u w:val="single"/>
              </w:rPr>
              <w:t xml:space="preserve">Kontrolowany podmiot i temat kontroli </w:t>
            </w:r>
          </w:p>
          <w:p w14:paraId="4E22F0C9" w14:textId="77777777" w:rsidR="005B3C1A" w:rsidRPr="005B3C1A" w:rsidRDefault="005B3C1A" w:rsidP="008C6E2C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2D7C1FDE" w14:textId="77777777" w:rsidR="005B3C1A" w:rsidRPr="005B3C1A" w:rsidRDefault="005B3C1A" w:rsidP="008C6E2C">
            <w:pPr>
              <w:jc w:val="center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5B3C1A">
              <w:rPr>
                <w:rFonts w:ascii="Lato" w:hAnsi="Lato"/>
                <w:b/>
                <w:sz w:val="16"/>
                <w:szCs w:val="16"/>
                <w:u w:val="single"/>
              </w:rPr>
              <w:t>W sprawie (kwalifikacja czynu)</w:t>
            </w:r>
          </w:p>
        </w:tc>
        <w:tc>
          <w:tcPr>
            <w:tcW w:w="3544" w:type="dxa"/>
            <w:shd w:val="clear" w:color="auto" w:fill="D9D9D9"/>
          </w:tcPr>
          <w:p w14:paraId="0DDF611E" w14:textId="77777777" w:rsidR="005B3C1A" w:rsidRPr="005B3C1A" w:rsidRDefault="005B3C1A" w:rsidP="008C6E2C">
            <w:pPr>
              <w:jc w:val="center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5B3C1A">
              <w:rPr>
                <w:rFonts w:ascii="Lato" w:hAnsi="Lato"/>
                <w:b/>
                <w:sz w:val="16"/>
                <w:szCs w:val="16"/>
                <w:u w:val="single"/>
              </w:rPr>
              <w:t>Podmiot, do którego skierowano zawiadomienie</w:t>
            </w:r>
          </w:p>
          <w:p w14:paraId="4D9D6ABA" w14:textId="77777777" w:rsidR="005B3C1A" w:rsidRPr="005B3C1A" w:rsidRDefault="005B3C1A" w:rsidP="008C6E2C">
            <w:pPr>
              <w:rPr>
                <w:rFonts w:ascii="Lato" w:hAnsi="Lato"/>
                <w:sz w:val="16"/>
                <w:szCs w:val="16"/>
              </w:rPr>
            </w:pPr>
          </w:p>
        </w:tc>
      </w:tr>
      <w:tr w:rsidR="005B3C1A" w:rsidRPr="00AC7FDA" w14:paraId="2F6D0F0D" w14:textId="77777777" w:rsidTr="00652182">
        <w:trPr>
          <w:trHeight w:val="2552"/>
        </w:trPr>
        <w:tc>
          <w:tcPr>
            <w:tcW w:w="426" w:type="dxa"/>
          </w:tcPr>
          <w:p w14:paraId="453D3A07" w14:textId="77777777" w:rsidR="005B3C1A" w:rsidRPr="00385E44" w:rsidRDefault="005B3C1A" w:rsidP="008960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5154515F" w14:textId="41F60E3D" w:rsidR="00D82F79" w:rsidRPr="00F01AAA" w:rsidRDefault="00F15BDE" w:rsidP="008960AA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Trzy w</w:t>
            </w:r>
            <w:r w:rsidRPr="00385E44">
              <w:rPr>
                <w:rFonts w:ascii="Arial" w:hAnsi="Arial" w:cs="Arial"/>
                <w:sz w:val="16"/>
                <w:szCs w:val="16"/>
              </w:rPr>
              <w:t>nios</w:t>
            </w:r>
            <w:r>
              <w:rPr>
                <w:rFonts w:ascii="Arial" w:hAnsi="Arial" w:cs="Arial"/>
                <w:sz w:val="16"/>
                <w:szCs w:val="16"/>
              </w:rPr>
              <w:t>ki</w:t>
            </w:r>
            <w:r w:rsidR="005B3C1A" w:rsidRPr="00385E44">
              <w:rPr>
                <w:rFonts w:ascii="Arial" w:hAnsi="Arial" w:cs="Arial"/>
                <w:sz w:val="16"/>
                <w:szCs w:val="16"/>
              </w:rPr>
              <w:t xml:space="preserve"> o wyznaczenie rzecznika dyscyplinarnego oraz wszczęcie postępowania dyscyplinarnego.</w:t>
            </w:r>
            <w:r w:rsidR="00D82F79" w:rsidRPr="00385E44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58E7FBE7" w14:textId="7353963E" w:rsidR="00D82F79" w:rsidRPr="00385E44" w:rsidRDefault="00D82F79" w:rsidP="008960A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4536" w:type="dxa"/>
            <w:shd w:val="clear" w:color="auto" w:fill="auto"/>
          </w:tcPr>
          <w:p w14:paraId="14ADC746" w14:textId="1EF2AAAC" w:rsidR="005B3C1A" w:rsidRPr="00385E44" w:rsidRDefault="00AA0CA1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 xml:space="preserve">Komenda Powiatowa PSP </w:t>
            </w:r>
            <w:r w:rsidR="00AC2B9A" w:rsidRPr="00385E4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4B73AF" w14:textId="77777777" w:rsidR="00655D1C" w:rsidRPr="00385E44" w:rsidRDefault="00655D1C" w:rsidP="008960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F61C2F" w14:textId="2118A997" w:rsidR="00AA0CA1" w:rsidRDefault="00AA0CA1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„Realizacja wybranych zagadnień z zakresu polityki kadrowej obejmujących prawidłowość prowadzenia spraw związanych z podnoszeniem kwalifikacji</w:t>
            </w:r>
            <w:r w:rsidR="001E5E44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385E44">
              <w:rPr>
                <w:rFonts w:ascii="Arial" w:hAnsi="Arial" w:cs="Arial"/>
                <w:sz w:val="16"/>
                <w:szCs w:val="16"/>
              </w:rPr>
              <w:t>rozliczani</w:t>
            </w:r>
            <w:r w:rsidR="001E5E44">
              <w:rPr>
                <w:rFonts w:ascii="Arial" w:hAnsi="Arial" w:cs="Arial"/>
                <w:sz w:val="16"/>
                <w:szCs w:val="16"/>
              </w:rPr>
              <w:t xml:space="preserve">em </w:t>
            </w:r>
            <w:r w:rsidRPr="00385E44">
              <w:rPr>
                <w:rFonts w:ascii="Arial" w:hAnsi="Arial" w:cs="Arial"/>
                <w:sz w:val="16"/>
                <w:szCs w:val="16"/>
              </w:rPr>
              <w:t>czasu służby”.</w:t>
            </w:r>
          </w:p>
          <w:p w14:paraId="56B7B332" w14:textId="72C4B349" w:rsidR="00652182" w:rsidRPr="00385E44" w:rsidRDefault="00652182" w:rsidP="008960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0625CAE" w14:textId="6DE19026" w:rsidR="005B3C1A" w:rsidRPr="00385E44" w:rsidRDefault="00655D1C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D86F46">
              <w:rPr>
                <w:rFonts w:ascii="Arial" w:hAnsi="Arial" w:cs="Arial"/>
                <w:sz w:val="16"/>
                <w:szCs w:val="16"/>
              </w:rPr>
              <w:t>Nieprawidłowości w zakresie rozliczania delegacji służbowych</w:t>
            </w:r>
            <w:r w:rsidRPr="00D048A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88A5F0C" w14:textId="6F7B8424" w:rsidR="005B3C1A" w:rsidRPr="00385E44" w:rsidRDefault="00AA0CA1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Komendant Wojewódzki PSP oraz Przewodniczący Komisji Dyscyplinarnej</w:t>
            </w:r>
            <w:r w:rsidR="00AC2B9A" w:rsidRPr="00385E4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A0CA1" w:rsidRPr="00AC7FDA" w14:paraId="3F2A8852" w14:textId="77777777" w:rsidTr="002F1AED">
        <w:trPr>
          <w:trHeight w:val="1263"/>
        </w:trPr>
        <w:tc>
          <w:tcPr>
            <w:tcW w:w="426" w:type="dxa"/>
          </w:tcPr>
          <w:p w14:paraId="05E72856" w14:textId="4E8B8B81" w:rsidR="005B3C1A" w:rsidRPr="00385E44" w:rsidRDefault="00AC2B9A" w:rsidP="008960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14:paraId="10033114" w14:textId="178D2280" w:rsidR="005B3C1A" w:rsidRPr="00385E44" w:rsidRDefault="00AC2B9A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Wniosek o wszczęcie postępowania dyscyplinarnego</w:t>
            </w:r>
            <w:r w:rsidR="00A36C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E1B07C5" w14:textId="5FB7D0BA" w:rsidR="005B3C1A" w:rsidRPr="00385E44" w:rsidRDefault="00AC2B9A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Komenda Powiatowa PSP.</w:t>
            </w:r>
          </w:p>
          <w:p w14:paraId="6A3CA19F" w14:textId="77777777" w:rsidR="00AC2B9A" w:rsidRPr="00385E44" w:rsidRDefault="00AC2B9A" w:rsidP="008960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7E8AD4" w14:textId="53532E70" w:rsidR="00AC2B9A" w:rsidRPr="00385E44" w:rsidRDefault="00AC2B9A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„Ocena atmosfery służby i pracy w Komendzie Powiatowej PSP”.</w:t>
            </w:r>
            <w:r w:rsidR="001749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2A0DA8E" w14:textId="38705102" w:rsidR="005B3C1A" w:rsidRPr="00385E44" w:rsidRDefault="00AC2B9A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Niewłaściwe zarządzanie jednostką</w:t>
            </w:r>
            <w:r w:rsidR="00F15BDE">
              <w:rPr>
                <w:rFonts w:ascii="Arial" w:hAnsi="Arial" w:cs="Arial"/>
                <w:sz w:val="16"/>
                <w:szCs w:val="16"/>
              </w:rPr>
              <w:t>,</w:t>
            </w:r>
            <w:r w:rsidRPr="00385E44">
              <w:rPr>
                <w:rFonts w:ascii="Arial" w:hAnsi="Arial" w:cs="Arial"/>
                <w:sz w:val="16"/>
                <w:szCs w:val="16"/>
              </w:rPr>
              <w:t xml:space="preserve"> polegające na zastraszaniu </w:t>
            </w:r>
            <w:r w:rsidR="00F15BDE">
              <w:rPr>
                <w:rFonts w:ascii="Arial" w:hAnsi="Arial" w:cs="Arial"/>
                <w:sz w:val="16"/>
                <w:szCs w:val="16"/>
              </w:rPr>
              <w:br/>
            </w:r>
            <w:r w:rsidRPr="00385E44">
              <w:rPr>
                <w:rFonts w:ascii="Arial" w:hAnsi="Arial" w:cs="Arial"/>
                <w:sz w:val="16"/>
                <w:szCs w:val="16"/>
              </w:rPr>
              <w:t>i szykanowaniu podwładnych przez Komendanta Powiatowego PSP.</w:t>
            </w:r>
          </w:p>
        </w:tc>
        <w:tc>
          <w:tcPr>
            <w:tcW w:w="3544" w:type="dxa"/>
            <w:shd w:val="clear" w:color="auto" w:fill="auto"/>
          </w:tcPr>
          <w:p w14:paraId="2FED56DF" w14:textId="61ECCA31" w:rsidR="005B3C1A" w:rsidRPr="00385E44" w:rsidRDefault="00AC2B9A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Przewodniczący Komisji Dyscyplinarnej.</w:t>
            </w:r>
          </w:p>
        </w:tc>
      </w:tr>
      <w:tr w:rsidR="00AA0CA1" w:rsidRPr="00AC7FDA" w14:paraId="2D77BAD0" w14:textId="77777777" w:rsidTr="002F1AED">
        <w:trPr>
          <w:trHeight w:val="1126"/>
        </w:trPr>
        <w:tc>
          <w:tcPr>
            <w:tcW w:w="426" w:type="dxa"/>
          </w:tcPr>
          <w:p w14:paraId="5DBC8D6D" w14:textId="70CFEA12" w:rsidR="005B3C1A" w:rsidRPr="00385E44" w:rsidRDefault="00D82F79" w:rsidP="008960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258A6E0F" w14:textId="1C714CB0" w:rsidR="005B3C1A" w:rsidRPr="00385E44" w:rsidRDefault="00D82F79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Zawiadomienie do Prezesa Urzędu Ochrony Danych Osobowych.</w:t>
            </w:r>
          </w:p>
        </w:tc>
        <w:tc>
          <w:tcPr>
            <w:tcW w:w="4536" w:type="dxa"/>
            <w:shd w:val="clear" w:color="auto" w:fill="auto"/>
          </w:tcPr>
          <w:p w14:paraId="46EF0A78" w14:textId="450F74BF" w:rsidR="005B3C1A" w:rsidRPr="00385E44" w:rsidRDefault="00D82F79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Komenda</w:t>
            </w:r>
            <w:r w:rsidR="000D2E8F" w:rsidRPr="00385E44">
              <w:rPr>
                <w:rFonts w:ascii="Arial" w:hAnsi="Arial" w:cs="Arial"/>
                <w:sz w:val="16"/>
                <w:szCs w:val="16"/>
              </w:rPr>
              <w:t xml:space="preserve"> Powiatowa PSP.</w:t>
            </w:r>
            <w:r w:rsidR="000D2E8F" w:rsidRPr="00385E44">
              <w:rPr>
                <w:rFonts w:ascii="Arial" w:hAnsi="Arial" w:cs="Arial"/>
                <w:sz w:val="16"/>
                <w:szCs w:val="16"/>
              </w:rPr>
              <w:br/>
            </w:r>
          </w:p>
          <w:p w14:paraId="4AACF8A9" w14:textId="2E32F11C" w:rsidR="000D2E8F" w:rsidRPr="00385E44" w:rsidRDefault="000D2E8F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„Ocena realizacji zadań związanych z wydawaniem zgód na dodatkowe zarobkowanie”.</w:t>
            </w:r>
          </w:p>
        </w:tc>
        <w:tc>
          <w:tcPr>
            <w:tcW w:w="2835" w:type="dxa"/>
            <w:shd w:val="clear" w:color="auto" w:fill="auto"/>
          </w:tcPr>
          <w:p w14:paraId="68CC429C" w14:textId="7F1EF6AB" w:rsidR="005B3C1A" w:rsidRPr="00385E44" w:rsidRDefault="000D2E8F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Zaistnienie okoliczności wskazujących na naruszenie przepisów o ochronie danych osobowych.</w:t>
            </w:r>
          </w:p>
        </w:tc>
        <w:tc>
          <w:tcPr>
            <w:tcW w:w="3544" w:type="dxa"/>
            <w:shd w:val="clear" w:color="auto" w:fill="auto"/>
          </w:tcPr>
          <w:p w14:paraId="7F2444FE" w14:textId="2505EDF3" w:rsidR="005B3C1A" w:rsidRPr="00385E44" w:rsidRDefault="000D2E8F" w:rsidP="008960AA">
            <w:pPr>
              <w:rPr>
                <w:rFonts w:ascii="Arial" w:hAnsi="Arial" w:cs="Arial"/>
                <w:sz w:val="16"/>
                <w:szCs w:val="16"/>
              </w:rPr>
            </w:pPr>
            <w:r w:rsidRPr="00385E44">
              <w:rPr>
                <w:rFonts w:ascii="Arial" w:hAnsi="Arial" w:cs="Arial"/>
                <w:sz w:val="16"/>
                <w:szCs w:val="16"/>
              </w:rPr>
              <w:t>Prezes Urzędu Ochrony Danych Osobowych.</w:t>
            </w:r>
          </w:p>
        </w:tc>
      </w:tr>
    </w:tbl>
    <w:p w14:paraId="324E8615" w14:textId="77777777" w:rsidR="00F01AAA" w:rsidRDefault="00F01AAA" w:rsidP="008960AA">
      <w:pPr>
        <w:jc w:val="both"/>
        <w:rPr>
          <w:rFonts w:ascii="Arial" w:hAnsi="Arial" w:cs="Arial"/>
          <w:bCs/>
          <w:sz w:val="18"/>
          <w:szCs w:val="14"/>
        </w:rPr>
      </w:pPr>
    </w:p>
    <w:p w14:paraId="4D6E30F7" w14:textId="0172A4CC" w:rsidR="00F01AAA" w:rsidRPr="00F01AAA" w:rsidRDefault="00F01AAA" w:rsidP="00F01AAA">
      <w:pPr>
        <w:spacing w:after="60"/>
        <w:jc w:val="both"/>
        <w:rPr>
          <w:rFonts w:ascii="Arial" w:hAnsi="Arial" w:cs="Arial"/>
          <w:bCs/>
          <w:sz w:val="18"/>
          <w:szCs w:val="18"/>
        </w:rPr>
      </w:pPr>
      <w:r w:rsidRPr="00F01AAA">
        <w:rPr>
          <w:rFonts w:ascii="Arial" w:hAnsi="Arial" w:cs="Arial"/>
          <w:bCs/>
          <w:sz w:val="18"/>
          <w:szCs w:val="18"/>
        </w:rPr>
        <w:t>* Skierowano 3 wnioski w jednej sprawie, dotyczące 3 funkcjonariuszy PSP.</w:t>
      </w:r>
    </w:p>
    <w:p w14:paraId="6495C376" w14:textId="29433E7C" w:rsidR="00F01CD6" w:rsidRDefault="00F01CD6" w:rsidP="00A36CCF">
      <w:pPr>
        <w:jc w:val="both"/>
        <w:rPr>
          <w:rFonts w:ascii="Arial" w:hAnsi="Arial" w:cs="Arial"/>
          <w:sz w:val="16"/>
          <w:szCs w:val="16"/>
        </w:rPr>
      </w:pPr>
    </w:p>
    <w:p w14:paraId="072FDB15" w14:textId="77777777" w:rsidR="00F01CD6" w:rsidRDefault="00F01CD6" w:rsidP="008C0F2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7E8E9E1" w14:textId="77777777" w:rsidR="00F01CD6" w:rsidRDefault="00F01CD6" w:rsidP="008C0F2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B22527" w14:textId="345F3272" w:rsidR="008C0F2B" w:rsidRPr="00EE07BF" w:rsidRDefault="008C0F2B" w:rsidP="008C0F2B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EE07BF">
        <w:rPr>
          <w:rFonts w:ascii="Arial" w:hAnsi="Arial" w:cs="Arial"/>
          <w:sz w:val="16"/>
          <w:szCs w:val="16"/>
        </w:rPr>
        <w:t>Opracowano w Biurze Nadzoru Komendy Głównej PSP</w:t>
      </w:r>
      <w:r w:rsidR="00B74B75">
        <w:rPr>
          <w:rFonts w:ascii="Arial" w:hAnsi="Arial" w:cs="Arial"/>
          <w:sz w:val="16"/>
          <w:szCs w:val="16"/>
        </w:rPr>
        <w:t xml:space="preserve"> (BN-I)</w:t>
      </w:r>
    </w:p>
    <w:p w14:paraId="4FD8773C" w14:textId="13C0F124" w:rsidR="00EE07BF" w:rsidRPr="00EE07BF" w:rsidRDefault="00EE07BF" w:rsidP="003C250B">
      <w:pPr>
        <w:spacing w:line="276" w:lineRule="auto"/>
        <w:jc w:val="both"/>
      </w:pPr>
    </w:p>
    <w:sectPr w:rsidR="00EE07BF" w:rsidRPr="00EE07BF" w:rsidSect="00CC3C19"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06D5" w14:textId="77777777" w:rsidR="00CC3C19" w:rsidRDefault="00CC3C19">
      <w:r>
        <w:separator/>
      </w:r>
    </w:p>
  </w:endnote>
  <w:endnote w:type="continuationSeparator" w:id="0">
    <w:p w14:paraId="1B4F06D9" w14:textId="77777777" w:rsidR="00CC3C19" w:rsidRDefault="00CC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457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80BF41" w14:textId="1338AEA4" w:rsidR="00A56AFB" w:rsidRPr="000365CC" w:rsidRDefault="00A56AF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365CC">
          <w:rPr>
            <w:rFonts w:ascii="Arial" w:hAnsi="Arial" w:cs="Arial"/>
            <w:sz w:val="16"/>
            <w:szCs w:val="16"/>
          </w:rPr>
          <w:fldChar w:fldCharType="begin"/>
        </w:r>
        <w:r w:rsidRPr="000365CC">
          <w:rPr>
            <w:rFonts w:ascii="Arial" w:hAnsi="Arial" w:cs="Arial"/>
            <w:sz w:val="16"/>
            <w:szCs w:val="16"/>
          </w:rPr>
          <w:instrText>PAGE   \* MERGEFORMAT</w:instrText>
        </w:r>
        <w:r w:rsidRPr="000365CC">
          <w:rPr>
            <w:rFonts w:ascii="Arial" w:hAnsi="Arial" w:cs="Arial"/>
            <w:sz w:val="16"/>
            <w:szCs w:val="16"/>
          </w:rPr>
          <w:fldChar w:fldCharType="separate"/>
        </w:r>
        <w:r w:rsidRPr="000365CC">
          <w:rPr>
            <w:rFonts w:ascii="Arial" w:hAnsi="Arial" w:cs="Arial"/>
            <w:sz w:val="16"/>
            <w:szCs w:val="16"/>
          </w:rPr>
          <w:t>2</w:t>
        </w:r>
        <w:r w:rsidRPr="000365C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4AA40AC" w14:textId="5E6D1B2A" w:rsidR="00C02D8B" w:rsidRPr="00C02D8B" w:rsidRDefault="00C02D8B" w:rsidP="00C02D8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3BB2" w14:textId="6A475A3D" w:rsidR="008C0F2B" w:rsidRPr="00730D2A" w:rsidRDefault="008960AA" w:rsidP="00730D2A">
    <w:pPr>
      <w:pStyle w:val="Stopk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11551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2C377C0" w14:textId="663A54A2" w:rsidR="000D646A" w:rsidRPr="001E2C71" w:rsidRDefault="000D646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E2C71">
          <w:rPr>
            <w:rFonts w:ascii="Arial" w:hAnsi="Arial" w:cs="Arial"/>
            <w:sz w:val="16"/>
            <w:szCs w:val="16"/>
          </w:rPr>
          <w:fldChar w:fldCharType="begin"/>
        </w:r>
        <w:r w:rsidRPr="001E2C71">
          <w:rPr>
            <w:rFonts w:ascii="Arial" w:hAnsi="Arial" w:cs="Arial"/>
            <w:sz w:val="16"/>
            <w:szCs w:val="16"/>
          </w:rPr>
          <w:instrText>PAGE   \* MERGEFORMAT</w:instrText>
        </w:r>
        <w:r w:rsidRPr="001E2C71">
          <w:rPr>
            <w:rFonts w:ascii="Arial" w:hAnsi="Arial" w:cs="Arial"/>
            <w:sz w:val="16"/>
            <w:szCs w:val="16"/>
          </w:rPr>
          <w:fldChar w:fldCharType="separate"/>
        </w:r>
        <w:r w:rsidRPr="001E2C71">
          <w:rPr>
            <w:rFonts w:ascii="Arial" w:hAnsi="Arial" w:cs="Arial"/>
            <w:sz w:val="16"/>
            <w:szCs w:val="16"/>
          </w:rPr>
          <w:t>2</w:t>
        </w:r>
        <w:r w:rsidRPr="001E2C7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C83A22" w14:textId="38A16599" w:rsidR="00D33BE8" w:rsidRPr="00C02D8B" w:rsidRDefault="00D33BE8" w:rsidP="00C02D8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0A92" w14:textId="7418A3F3" w:rsidR="00D33BE8" w:rsidRPr="00C02D8B" w:rsidRDefault="00A56AFB" w:rsidP="00C02D8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A7D5" w14:textId="77777777" w:rsidR="00CC3C19" w:rsidRDefault="00CC3C19">
      <w:r>
        <w:separator/>
      </w:r>
    </w:p>
  </w:footnote>
  <w:footnote w:type="continuationSeparator" w:id="0">
    <w:p w14:paraId="23B5284A" w14:textId="77777777" w:rsidR="00CC3C19" w:rsidRDefault="00CC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BC30" w14:textId="77777777" w:rsidR="00D33BE8" w:rsidRDefault="00D3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EDF"/>
    <w:multiLevelType w:val="hybridMultilevel"/>
    <w:tmpl w:val="AFC6A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4A01"/>
    <w:multiLevelType w:val="hybridMultilevel"/>
    <w:tmpl w:val="7DA6C258"/>
    <w:lvl w:ilvl="0" w:tplc="3BF2FE92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D731E3F"/>
    <w:multiLevelType w:val="hybridMultilevel"/>
    <w:tmpl w:val="7E88BFB2"/>
    <w:lvl w:ilvl="0" w:tplc="9F08A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E6"/>
    <w:multiLevelType w:val="hybridMultilevel"/>
    <w:tmpl w:val="7B200826"/>
    <w:lvl w:ilvl="0" w:tplc="115C53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DAB"/>
    <w:multiLevelType w:val="hybridMultilevel"/>
    <w:tmpl w:val="9A844622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34F78DD"/>
    <w:multiLevelType w:val="hybridMultilevel"/>
    <w:tmpl w:val="2B303734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16246E"/>
    <w:multiLevelType w:val="hybridMultilevel"/>
    <w:tmpl w:val="A63263A6"/>
    <w:lvl w:ilvl="0" w:tplc="AA32B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44BC7"/>
    <w:multiLevelType w:val="hybridMultilevel"/>
    <w:tmpl w:val="9B44F1B2"/>
    <w:lvl w:ilvl="0" w:tplc="3BF2F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EB719DA"/>
    <w:multiLevelType w:val="hybridMultilevel"/>
    <w:tmpl w:val="F1F4B36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5867"/>
    <w:multiLevelType w:val="hybridMultilevel"/>
    <w:tmpl w:val="B614B3A4"/>
    <w:lvl w:ilvl="0" w:tplc="1B968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7EA9"/>
    <w:multiLevelType w:val="multilevel"/>
    <w:tmpl w:val="73029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C13E6B"/>
    <w:multiLevelType w:val="hybridMultilevel"/>
    <w:tmpl w:val="983263A2"/>
    <w:lvl w:ilvl="0" w:tplc="071615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D6120"/>
    <w:multiLevelType w:val="hybridMultilevel"/>
    <w:tmpl w:val="EDE070C4"/>
    <w:lvl w:ilvl="0" w:tplc="FB50E01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354C5DA1"/>
    <w:multiLevelType w:val="hybridMultilevel"/>
    <w:tmpl w:val="DF6E0676"/>
    <w:lvl w:ilvl="0" w:tplc="8A880512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3C862744"/>
    <w:multiLevelType w:val="hybridMultilevel"/>
    <w:tmpl w:val="3BD49AB0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D465411"/>
    <w:multiLevelType w:val="hybridMultilevel"/>
    <w:tmpl w:val="3B50B738"/>
    <w:lvl w:ilvl="0" w:tplc="6F3CE9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688A"/>
    <w:multiLevelType w:val="hybridMultilevel"/>
    <w:tmpl w:val="7CECD7E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056D4"/>
    <w:multiLevelType w:val="hybridMultilevel"/>
    <w:tmpl w:val="B052B91E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B03EDC"/>
    <w:multiLevelType w:val="hybridMultilevel"/>
    <w:tmpl w:val="7FA8F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10E8B"/>
    <w:multiLevelType w:val="hybridMultilevel"/>
    <w:tmpl w:val="4210F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2363"/>
    <w:multiLevelType w:val="hybridMultilevel"/>
    <w:tmpl w:val="5BB6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D6DA7"/>
    <w:multiLevelType w:val="hybridMultilevel"/>
    <w:tmpl w:val="E1BA5F4C"/>
    <w:lvl w:ilvl="0" w:tplc="3BF2F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A0D7C00"/>
    <w:multiLevelType w:val="hybridMultilevel"/>
    <w:tmpl w:val="FA9E3874"/>
    <w:lvl w:ilvl="0" w:tplc="3884A12A">
      <w:start w:val="1"/>
      <w:numFmt w:val="lowerLetter"/>
      <w:lvlText w:val="%1)"/>
      <w:lvlJc w:val="left"/>
      <w:pPr>
        <w:ind w:left="433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36463"/>
    <w:multiLevelType w:val="hybridMultilevel"/>
    <w:tmpl w:val="108C3C54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121652"/>
    <w:multiLevelType w:val="hybridMultilevel"/>
    <w:tmpl w:val="DD86FCF6"/>
    <w:lvl w:ilvl="0" w:tplc="8BCA2F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9586F"/>
    <w:multiLevelType w:val="hybridMultilevel"/>
    <w:tmpl w:val="F5847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E5102"/>
    <w:multiLevelType w:val="hybridMultilevel"/>
    <w:tmpl w:val="EC00583A"/>
    <w:lvl w:ilvl="0" w:tplc="2E2C97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A1CCD"/>
    <w:multiLevelType w:val="hybridMultilevel"/>
    <w:tmpl w:val="52C0243A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8AA5A77"/>
    <w:multiLevelType w:val="hybridMultilevel"/>
    <w:tmpl w:val="98F2EDF8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F8B5D62"/>
    <w:multiLevelType w:val="multilevel"/>
    <w:tmpl w:val="98D250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C036AA"/>
    <w:multiLevelType w:val="hybridMultilevel"/>
    <w:tmpl w:val="87A651A8"/>
    <w:lvl w:ilvl="0" w:tplc="2B3621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854596">
    <w:abstractNumId w:val="29"/>
  </w:num>
  <w:num w:numId="2" w16cid:durableId="1629698794">
    <w:abstractNumId w:val="7"/>
  </w:num>
  <w:num w:numId="3" w16cid:durableId="1841893537">
    <w:abstractNumId w:val="21"/>
  </w:num>
  <w:num w:numId="4" w16cid:durableId="681050399">
    <w:abstractNumId w:val="28"/>
  </w:num>
  <w:num w:numId="5" w16cid:durableId="737291821">
    <w:abstractNumId w:val="1"/>
  </w:num>
  <w:num w:numId="6" w16cid:durableId="493421418">
    <w:abstractNumId w:val="27"/>
  </w:num>
  <w:num w:numId="7" w16cid:durableId="631642797">
    <w:abstractNumId w:val="5"/>
  </w:num>
  <w:num w:numId="8" w16cid:durableId="613100294">
    <w:abstractNumId w:val="17"/>
  </w:num>
  <w:num w:numId="9" w16cid:durableId="1318340438">
    <w:abstractNumId w:val="23"/>
  </w:num>
  <w:num w:numId="10" w16cid:durableId="1981186032">
    <w:abstractNumId w:val="14"/>
  </w:num>
  <w:num w:numId="11" w16cid:durableId="1600944326">
    <w:abstractNumId w:val="22"/>
  </w:num>
  <w:num w:numId="12" w16cid:durableId="1689987426">
    <w:abstractNumId w:val="24"/>
  </w:num>
  <w:num w:numId="13" w16cid:durableId="1497183292">
    <w:abstractNumId w:val="10"/>
  </w:num>
  <w:num w:numId="14" w16cid:durableId="41448645">
    <w:abstractNumId w:val="16"/>
  </w:num>
  <w:num w:numId="15" w16cid:durableId="1913537457">
    <w:abstractNumId w:val="11"/>
  </w:num>
  <w:num w:numId="16" w16cid:durableId="1253196192">
    <w:abstractNumId w:val="19"/>
  </w:num>
  <w:num w:numId="17" w16cid:durableId="151063483">
    <w:abstractNumId w:val="9"/>
  </w:num>
  <w:num w:numId="18" w16cid:durableId="1496916061">
    <w:abstractNumId w:val="6"/>
  </w:num>
  <w:num w:numId="19" w16cid:durableId="1580484405">
    <w:abstractNumId w:val="2"/>
  </w:num>
  <w:num w:numId="20" w16cid:durableId="1620184585">
    <w:abstractNumId w:val="15"/>
  </w:num>
  <w:num w:numId="21" w16cid:durableId="2081055349">
    <w:abstractNumId w:val="26"/>
  </w:num>
  <w:num w:numId="22" w16cid:durableId="307829307">
    <w:abstractNumId w:val="30"/>
  </w:num>
  <w:num w:numId="23" w16cid:durableId="1312323882">
    <w:abstractNumId w:val="3"/>
  </w:num>
  <w:num w:numId="24" w16cid:durableId="46924036">
    <w:abstractNumId w:val="8"/>
  </w:num>
  <w:num w:numId="25" w16cid:durableId="1684283523">
    <w:abstractNumId w:val="25"/>
  </w:num>
  <w:num w:numId="26" w16cid:durableId="1442722624">
    <w:abstractNumId w:val="0"/>
  </w:num>
  <w:num w:numId="27" w16cid:durableId="1563564874">
    <w:abstractNumId w:val="20"/>
  </w:num>
  <w:num w:numId="28" w16cid:durableId="2104640989">
    <w:abstractNumId w:val="12"/>
  </w:num>
  <w:num w:numId="29" w16cid:durableId="961308181">
    <w:abstractNumId w:val="4"/>
  </w:num>
  <w:num w:numId="30" w16cid:durableId="204217624">
    <w:abstractNumId w:val="18"/>
  </w:num>
  <w:num w:numId="31" w16cid:durableId="1981884399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50"/>
    <w:rsid w:val="00016DDA"/>
    <w:rsid w:val="00025566"/>
    <w:rsid w:val="000309C0"/>
    <w:rsid w:val="000365CC"/>
    <w:rsid w:val="00045D6A"/>
    <w:rsid w:val="00056EA5"/>
    <w:rsid w:val="0005731E"/>
    <w:rsid w:val="0006653E"/>
    <w:rsid w:val="00082745"/>
    <w:rsid w:val="00091CAC"/>
    <w:rsid w:val="000A6FBF"/>
    <w:rsid w:val="000B045E"/>
    <w:rsid w:val="000B561A"/>
    <w:rsid w:val="000C3EAD"/>
    <w:rsid w:val="000C44E7"/>
    <w:rsid w:val="000D2E8F"/>
    <w:rsid w:val="000D3B3E"/>
    <w:rsid w:val="000D646A"/>
    <w:rsid w:val="000F1143"/>
    <w:rsid w:val="000F51A1"/>
    <w:rsid w:val="00102CB8"/>
    <w:rsid w:val="00103194"/>
    <w:rsid w:val="00106E3B"/>
    <w:rsid w:val="001103A1"/>
    <w:rsid w:val="00113B5E"/>
    <w:rsid w:val="00125D9F"/>
    <w:rsid w:val="00171357"/>
    <w:rsid w:val="0017497F"/>
    <w:rsid w:val="00175B2D"/>
    <w:rsid w:val="001764B2"/>
    <w:rsid w:val="00181F20"/>
    <w:rsid w:val="00193C47"/>
    <w:rsid w:val="001A6953"/>
    <w:rsid w:val="001B0EC0"/>
    <w:rsid w:val="001B228C"/>
    <w:rsid w:val="001B706E"/>
    <w:rsid w:val="001C3D12"/>
    <w:rsid w:val="001E2C71"/>
    <w:rsid w:val="001E5E44"/>
    <w:rsid w:val="001F48DD"/>
    <w:rsid w:val="001F6AAC"/>
    <w:rsid w:val="00221D95"/>
    <w:rsid w:val="00226C1C"/>
    <w:rsid w:val="00230568"/>
    <w:rsid w:val="00230B80"/>
    <w:rsid w:val="002336EB"/>
    <w:rsid w:val="0023740B"/>
    <w:rsid w:val="0023748C"/>
    <w:rsid w:val="002422BA"/>
    <w:rsid w:val="002447C2"/>
    <w:rsid w:val="00265303"/>
    <w:rsid w:val="00281310"/>
    <w:rsid w:val="0028465A"/>
    <w:rsid w:val="00295131"/>
    <w:rsid w:val="002A132D"/>
    <w:rsid w:val="002A3DE0"/>
    <w:rsid w:val="002B6515"/>
    <w:rsid w:val="002C5D07"/>
    <w:rsid w:val="002E36A2"/>
    <w:rsid w:val="002E61EB"/>
    <w:rsid w:val="002F1AED"/>
    <w:rsid w:val="00304A83"/>
    <w:rsid w:val="00305724"/>
    <w:rsid w:val="00311DAC"/>
    <w:rsid w:val="0031503F"/>
    <w:rsid w:val="003150F7"/>
    <w:rsid w:val="003152DE"/>
    <w:rsid w:val="003153BD"/>
    <w:rsid w:val="00324CB5"/>
    <w:rsid w:val="0032507A"/>
    <w:rsid w:val="00325567"/>
    <w:rsid w:val="00325BBD"/>
    <w:rsid w:val="0032693A"/>
    <w:rsid w:val="00327EB2"/>
    <w:rsid w:val="00340353"/>
    <w:rsid w:val="003507DB"/>
    <w:rsid w:val="00371ACE"/>
    <w:rsid w:val="00385E44"/>
    <w:rsid w:val="00390257"/>
    <w:rsid w:val="00390345"/>
    <w:rsid w:val="003B4F9F"/>
    <w:rsid w:val="003C250B"/>
    <w:rsid w:val="003C2B84"/>
    <w:rsid w:val="003C57EF"/>
    <w:rsid w:val="003C5993"/>
    <w:rsid w:val="003D0AC5"/>
    <w:rsid w:val="003D33B9"/>
    <w:rsid w:val="003E0EB2"/>
    <w:rsid w:val="003E1404"/>
    <w:rsid w:val="003E3684"/>
    <w:rsid w:val="003F5EA9"/>
    <w:rsid w:val="003F698E"/>
    <w:rsid w:val="004115AE"/>
    <w:rsid w:val="00413549"/>
    <w:rsid w:val="00424F7E"/>
    <w:rsid w:val="00430683"/>
    <w:rsid w:val="00430B89"/>
    <w:rsid w:val="0043128F"/>
    <w:rsid w:val="0043597C"/>
    <w:rsid w:val="00444D9C"/>
    <w:rsid w:val="0044793A"/>
    <w:rsid w:val="00447A76"/>
    <w:rsid w:val="00454131"/>
    <w:rsid w:val="00460D92"/>
    <w:rsid w:val="00471398"/>
    <w:rsid w:val="004743D4"/>
    <w:rsid w:val="00487749"/>
    <w:rsid w:val="004B74C3"/>
    <w:rsid w:val="004D7FC0"/>
    <w:rsid w:val="004E51B7"/>
    <w:rsid w:val="004F02D0"/>
    <w:rsid w:val="004F13DF"/>
    <w:rsid w:val="00504FA6"/>
    <w:rsid w:val="00541759"/>
    <w:rsid w:val="00545950"/>
    <w:rsid w:val="0055042E"/>
    <w:rsid w:val="00577646"/>
    <w:rsid w:val="00582FC8"/>
    <w:rsid w:val="00590408"/>
    <w:rsid w:val="005941C5"/>
    <w:rsid w:val="00597FC8"/>
    <w:rsid w:val="005B3C1A"/>
    <w:rsid w:val="005B671F"/>
    <w:rsid w:val="005B7224"/>
    <w:rsid w:val="005C0C51"/>
    <w:rsid w:val="005C57A1"/>
    <w:rsid w:val="005D3C71"/>
    <w:rsid w:val="005E1CF1"/>
    <w:rsid w:val="005E596D"/>
    <w:rsid w:val="005E6977"/>
    <w:rsid w:val="005E6ABA"/>
    <w:rsid w:val="005F206C"/>
    <w:rsid w:val="005F32D6"/>
    <w:rsid w:val="0060146E"/>
    <w:rsid w:val="00602A1B"/>
    <w:rsid w:val="00612A2E"/>
    <w:rsid w:val="0061371D"/>
    <w:rsid w:val="0063255A"/>
    <w:rsid w:val="006401D7"/>
    <w:rsid w:val="00652182"/>
    <w:rsid w:val="00655D1C"/>
    <w:rsid w:val="006621AC"/>
    <w:rsid w:val="006644CA"/>
    <w:rsid w:val="006724C4"/>
    <w:rsid w:val="0069421F"/>
    <w:rsid w:val="006A3713"/>
    <w:rsid w:val="006B2552"/>
    <w:rsid w:val="006C492F"/>
    <w:rsid w:val="006D2752"/>
    <w:rsid w:val="006E1584"/>
    <w:rsid w:val="006E714F"/>
    <w:rsid w:val="006F0150"/>
    <w:rsid w:val="00705816"/>
    <w:rsid w:val="00707680"/>
    <w:rsid w:val="00727B99"/>
    <w:rsid w:val="00731173"/>
    <w:rsid w:val="007323A3"/>
    <w:rsid w:val="00732C3C"/>
    <w:rsid w:val="007446E2"/>
    <w:rsid w:val="00746AA9"/>
    <w:rsid w:val="0074708D"/>
    <w:rsid w:val="00763F2A"/>
    <w:rsid w:val="007659F4"/>
    <w:rsid w:val="00767F11"/>
    <w:rsid w:val="00774C84"/>
    <w:rsid w:val="00780FCE"/>
    <w:rsid w:val="007A7C4E"/>
    <w:rsid w:val="007D2425"/>
    <w:rsid w:val="007D280D"/>
    <w:rsid w:val="007E3047"/>
    <w:rsid w:val="007E37BA"/>
    <w:rsid w:val="007E5B96"/>
    <w:rsid w:val="00805C55"/>
    <w:rsid w:val="00810A81"/>
    <w:rsid w:val="008147B0"/>
    <w:rsid w:val="00816210"/>
    <w:rsid w:val="00832AFD"/>
    <w:rsid w:val="00844D38"/>
    <w:rsid w:val="0085034B"/>
    <w:rsid w:val="00851E72"/>
    <w:rsid w:val="00864E33"/>
    <w:rsid w:val="008960AA"/>
    <w:rsid w:val="00896D81"/>
    <w:rsid w:val="008C0F2B"/>
    <w:rsid w:val="008C1FD5"/>
    <w:rsid w:val="008C62A4"/>
    <w:rsid w:val="008D77D5"/>
    <w:rsid w:val="008E0514"/>
    <w:rsid w:val="008E53DE"/>
    <w:rsid w:val="00900E61"/>
    <w:rsid w:val="00907948"/>
    <w:rsid w:val="00914410"/>
    <w:rsid w:val="009156F5"/>
    <w:rsid w:val="00915890"/>
    <w:rsid w:val="009203B4"/>
    <w:rsid w:val="0093042E"/>
    <w:rsid w:val="00930546"/>
    <w:rsid w:val="00935052"/>
    <w:rsid w:val="00952A29"/>
    <w:rsid w:val="00970B1D"/>
    <w:rsid w:val="00972D28"/>
    <w:rsid w:val="00974678"/>
    <w:rsid w:val="0099003A"/>
    <w:rsid w:val="00994428"/>
    <w:rsid w:val="00997615"/>
    <w:rsid w:val="009A6A4A"/>
    <w:rsid w:val="009B39C1"/>
    <w:rsid w:val="009C2047"/>
    <w:rsid w:val="009C4CAA"/>
    <w:rsid w:val="009D362B"/>
    <w:rsid w:val="009E16F5"/>
    <w:rsid w:val="009E2056"/>
    <w:rsid w:val="009E4D35"/>
    <w:rsid w:val="009E5088"/>
    <w:rsid w:val="009F7D7F"/>
    <w:rsid w:val="00A05357"/>
    <w:rsid w:val="00A0536F"/>
    <w:rsid w:val="00A321C7"/>
    <w:rsid w:val="00A33BAB"/>
    <w:rsid w:val="00A35B61"/>
    <w:rsid w:val="00A36CCF"/>
    <w:rsid w:val="00A441BE"/>
    <w:rsid w:val="00A45D96"/>
    <w:rsid w:val="00A56331"/>
    <w:rsid w:val="00A56AFB"/>
    <w:rsid w:val="00A6679E"/>
    <w:rsid w:val="00A83FDA"/>
    <w:rsid w:val="00A91D49"/>
    <w:rsid w:val="00AA0CA1"/>
    <w:rsid w:val="00AA636F"/>
    <w:rsid w:val="00AC07F5"/>
    <w:rsid w:val="00AC2B9A"/>
    <w:rsid w:val="00AE2612"/>
    <w:rsid w:val="00AE3806"/>
    <w:rsid w:val="00AE4CCF"/>
    <w:rsid w:val="00AE4F12"/>
    <w:rsid w:val="00AE5219"/>
    <w:rsid w:val="00AE6AF1"/>
    <w:rsid w:val="00AF162A"/>
    <w:rsid w:val="00B22E0D"/>
    <w:rsid w:val="00B3715C"/>
    <w:rsid w:val="00B60590"/>
    <w:rsid w:val="00B74AE2"/>
    <w:rsid w:val="00B74B75"/>
    <w:rsid w:val="00B82644"/>
    <w:rsid w:val="00B90B6A"/>
    <w:rsid w:val="00B93DC8"/>
    <w:rsid w:val="00B95020"/>
    <w:rsid w:val="00BA3904"/>
    <w:rsid w:val="00BA5998"/>
    <w:rsid w:val="00BA72F2"/>
    <w:rsid w:val="00BB0ACA"/>
    <w:rsid w:val="00BB2B0B"/>
    <w:rsid w:val="00BB5EA2"/>
    <w:rsid w:val="00BB7E14"/>
    <w:rsid w:val="00BC5DFD"/>
    <w:rsid w:val="00BC6393"/>
    <w:rsid w:val="00BC63F2"/>
    <w:rsid w:val="00BD679D"/>
    <w:rsid w:val="00BE2FC5"/>
    <w:rsid w:val="00C00A68"/>
    <w:rsid w:val="00C02319"/>
    <w:rsid w:val="00C02D8B"/>
    <w:rsid w:val="00C0790F"/>
    <w:rsid w:val="00C14D0D"/>
    <w:rsid w:val="00C14F60"/>
    <w:rsid w:val="00C20A97"/>
    <w:rsid w:val="00C273D7"/>
    <w:rsid w:val="00C500B3"/>
    <w:rsid w:val="00C71736"/>
    <w:rsid w:val="00C729DD"/>
    <w:rsid w:val="00C81EEF"/>
    <w:rsid w:val="00CA4A9E"/>
    <w:rsid w:val="00CA6B21"/>
    <w:rsid w:val="00CB016E"/>
    <w:rsid w:val="00CC3C19"/>
    <w:rsid w:val="00CD0164"/>
    <w:rsid w:val="00CD10F5"/>
    <w:rsid w:val="00CD493A"/>
    <w:rsid w:val="00CF27DD"/>
    <w:rsid w:val="00D048AB"/>
    <w:rsid w:val="00D242F0"/>
    <w:rsid w:val="00D334A9"/>
    <w:rsid w:val="00D33BE8"/>
    <w:rsid w:val="00D357C4"/>
    <w:rsid w:val="00D367AA"/>
    <w:rsid w:val="00D40B60"/>
    <w:rsid w:val="00D52071"/>
    <w:rsid w:val="00D709BC"/>
    <w:rsid w:val="00D74142"/>
    <w:rsid w:val="00D82F79"/>
    <w:rsid w:val="00D86F46"/>
    <w:rsid w:val="00D91ABD"/>
    <w:rsid w:val="00DA7B66"/>
    <w:rsid w:val="00DB01F7"/>
    <w:rsid w:val="00DB67D7"/>
    <w:rsid w:val="00DC219C"/>
    <w:rsid w:val="00DC366E"/>
    <w:rsid w:val="00DF3E67"/>
    <w:rsid w:val="00E115BA"/>
    <w:rsid w:val="00E34D57"/>
    <w:rsid w:val="00E46CB2"/>
    <w:rsid w:val="00E542BD"/>
    <w:rsid w:val="00E546AD"/>
    <w:rsid w:val="00E571E2"/>
    <w:rsid w:val="00E759E0"/>
    <w:rsid w:val="00E7703B"/>
    <w:rsid w:val="00E80D54"/>
    <w:rsid w:val="00E86AB7"/>
    <w:rsid w:val="00E87CE0"/>
    <w:rsid w:val="00E93B80"/>
    <w:rsid w:val="00EC0DD3"/>
    <w:rsid w:val="00EC1B83"/>
    <w:rsid w:val="00EE07BF"/>
    <w:rsid w:val="00EF33F9"/>
    <w:rsid w:val="00EF4793"/>
    <w:rsid w:val="00EF7B3E"/>
    <w:rsid w:val="00F01AAA"/>
    <w:rsid w:val="00F01CD6"/>
    <w:rsid w:val="00F03775"/>
    <w:rsid w:val="00F14584"/>
    <w:rsid w:val="00F14C01"/>
    <w:rsid w:val="00F15BDE"/>
    <w:rsid w:val="00F15FBC"/>
    <w:rsid w:val="00F17775"/>
    <w:rsid w:val="00F21F5E"/>
    <w:rsid w:val="00F24433"/>
    <w:rsid w:val="00F32CFD"/>
    <w:rsid w:val="00F33795"/>
    <w:rsid w:val="00F4639A"/>
    <w:rsid w:val="00F76006"/>
    <w:rsid w:val="00F97DCA"/>
    <w:rsid w:val="00FA33DF"/>
    <w:rsid w:val="00FA40A7"/>
    <w:rsid w:val="00FA5D69"/>
    <w:rsid w:val="00FC3CBD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4BFE5"/>
  <w15:docId w15:val="{38C8063A-C03E-4E7C-9B6D-D1AD644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1E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654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6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54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654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C0F2B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C0F2B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EC1B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4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E1E6-BE6F-4B95-BA7F-6E621896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Sobol</dc:creator>
  <cp:lastModifiedBy>Z.Zarzycka (KG PSP)</cp:lastModifiedBy>
  <cp:revision>108</cp:revision>
  <cp:lastPrinted>2024-03-28T11:38:00Z</cp:lastPrinted>
  <dcterms:created xsi:type="dcterms:W3CDTF">2024-02-14T09:56:00Z</dcterms:created>
  <dcterms:modified xsi:type="dcterms:W3CDTF">2024-05-02T13:19:00Z</dcterms:modified>
</cp:coreProperties>
</file>