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627D8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 </w:t>
      </w:r>
      <w:bookmarkStart w:id="0" w:name="ezdDataPodpisu"/>
      <w:r>
        <w:rPr>
          <w:sz w:val="24"/>
          <w:szCs w:val="24"/>
        </w:rPr>
        <w:t>16 kwietnia 2021</w:t>
      </w:r>
      <w:bookmarkEnd w:id="0"/>
      <w:r>
        <w:rPr>
          <w:sz w:val="24"/>
          <w:szCs w:val="24"/>
        </w:rPr>
        <w:t xml:space="preserve"> r.</w:t>
      </w:r>
    </w:p>
    <w:p w:rsidR="000627D8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ZRPS-III.9421.75.2021</w:t>
      </w:r>
      <w:bookmarkEnd w:id="1"/>
    </w:p>
    <w:p w:rsidR="000627D8">
      <w:pPr>
        <w:snapToGrid w:val="0"/>
        <w:rPr>
          <w:sz w:val="24"/>
          <w:szCs w:val="24"/>
        </w:rPr>
      </w:pPr>
    </w:p>
    <w:p w:rsidR="00F30E14" w:rsidP="00C5133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C5133F" w:rsidP="00C5133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b/>
          <w:szCs w:val="24"/>
        </w:rPr>
        <w:t>Pani/Pan</w:t>
      </w:r>
      <w:r>
        <w:rPr>
          <w:rFonts w:ascii="Times New Roman" w:hAnsi="Times New Roman" w:cs="Times New Roman"/>
          <w:b/>
          <w:szCs w:val="24"/>
        </w:rPr>
        <w:br/>
        <w:t xml:space="preserve">Prezydent, Starosta, Burmistrz, </w:t>
      </w:r>
      <w:bookmarkStart w:id="2" w:name="_GoBack1"/>
      <w:bookmarkEnd w:id="2"/>
      <w:r>
        <w:rPr>
          <w:rFonts w:ascii="Times New Roman" w:hAnsi="Times New Roman" w:cs="Times New Roman"/>
          <w:b/>
          <w:szCs w:val="24"/>
        </w:rPr>
        <w:t>Wójt</w:t>
      </w:r>
      <w:r>
        <w:rPr>
          <w:rFonts w:ascii="Times New Roman" w:hAnsi="Times New Roman" w:cs="Times New Roman"/>
          <w:b/>
          <w:szCs w:val="24"/>
        </w:rPr>
        <w:br/>
        <w:t>w województwie łódzkim</w:t>
      </w:r>
    </w:p>
    <w:p w:rsidR="00C5133F" w:rsidP="00C5133F">
      <w:pPr>
        <w:snapToGrid w:val="0"/>
        <w:spacing w:line="360" w:lineRule="auto"/>
        <w:rPr>
          <w:b/>
          <w:bCs/>
          <w:color w:val="000000"/>
          <w:sz w:val="24"/>
          <w:szCs w:val="24"/>
          <w:lang w:eastAsia="pl-PL"/>
        </w:rPr>
      </w:pPr>
    </w:p>
    <w:p w:rsidR="00F30E14" w:rsidP="00C5133F">
      <w:pPr>
        <w:snapToGrid w:val="0"/>
        <w:spacing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C5133F" w:rsidP="00C5133F">
      <w:pPr>
        <w:snapToGrid w:val="0"/>
        <w:spacing w:line="360" w:lineRule="auto"/>
        <w:jc w:val="center"/>
      </w:pPr>
      <w:bookmarkStart w:id="3" w:name="_GoBack"/>
      <w:bookmarkEnd w:id="3"/>
      <w:r>
        <w:rPr>
          <w:b/>
          <w:bCs/>
          <w:color w:val="000000"/>
          <w:sz w:val="24"/>
          <w:szCs w:val="24"/>
          <w:lang w:eastAsia="pl-PL"/>
        </w:rPr>
        <w:t>DECYZJA</w:t>
      </w:r>
    </w:p>
    <w:p w:rsidR="00C5133F" w:rsidP="00C5133F">
      <w:pPr>
        <w:snapToGrid w:val="0"/>
        <w:spacing w:line="360" w:lineRule="auto"/>
        <w:jc w:val="both"/>
        <w:rPr>
          <w:szCs w:val="24"/>
        </w:rPr>
      </w:pPr>
      <w:r>
        <w:rPr>
          <w:color w:val="000000"/>
          <w:sz w:val="24"/>
          <w:szCs w:val="24"/>
          <w:lang w:eastAsia="pl-PL"/>
        </w:rPr>
        <w:t xml:space="preserve">Na podstawie art. 11h ust. 1 i 4 ustawy z dnia 2 marca 2020 r. o szczególnych rozwiązaniach związanych z zapobieganiem, przeciwdziałaniem i zwalczaniem COVID-19, innych chorób zakaźnych oraz wywołanych nimi sytuacji kryzysowych (Dz. U. z 2020 r., poz. 1842 ze. zm.), w związku z art. 104 ustawy z dnia 14 czerwca 1960 r.– Kodeks postępowania administracyjnego (Dz. U. z 2020 r. poz. 256 ze zm.) </w:t>
      </w:r>
      <w:r>
        <w:rPr>
          <w:sz w:val="24"/>
          <w:szCs w:val="24"/>
        </w:rPr>
        <w:t>w celu zapobiegania rozprzestrzenianiu się choroby zakaźnej COVID-19 wywołanej wirusem SARS-CoV-2</w:t>
      </w:r>
    </w:p>
    <w:p w:rsidR="00C5133F" w:rsidP="00C5133F">
      <w:pPr>
        <w:snapToGrid w:val="0"/>
        <w:spacing w:line="360" w:lineRule="auto"/>
        <w:jc w:val="center"/>
      </w:pPr>
      <w:r>
        <w:rPr>
          <w:b/>
          <w:bCs/>
          <w:sz w:val="24"/>
          <w:szCs w:val="24"/>
        </w:rPr>
        <w:t xml:space="preserve">polecam </w:t>
      </w:r>
    </w:p>
    <w:p w:rsidR="00F30E14" w:rsidP="00C5133F">
      <w:pPr>
        <w:snapToGri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czasowe zawieszenie działalności, na terenie województwa łódzkiego,</w:t>
      </w:r>
    </w:p>
    <w:p w:rsidR="00C5133F" w:rsidP="00C5133F">
      <w:pPr>
        <w:snapToGrid w:val="0"/>
        <w:spacing w:line="360" w:lineRule="auto"/>
        <w:jc w:val="center"/>
        <w:rPr>
          <w:b/>
          <w:szCs w:val="24"/>
        </w:rPr>
      </w:pPr>
      <w:r>
        <w:rPr>
          <w:b/>
          <w:sz w:val="24"/>
          <w:szCs w:val="24"/>
        </w:rPr>
        <w:t xml:space="preserve"> w okresie od 19 do 25 kwietnia 2021 roku w:</w:t>
      </w:r>
    </w:p>
    <w:p w:rsidR="00C5133F" w:rsidP="00C5133F">
      <w:pPr>
        <w:pStyle w:val="NormalWeb"/>
        <w:numPr>
          <w:ilvl w:val="0"/>
          <w:numId w:val="2"/>
        </w:numPr>
        <w:spacing w:before="280" w:beforeAutospacing="0" w:after="0" w:afterAutospacing="0" w:line="360" w:lineRule="auto"/>
        <w:jc w:val="both"/>
      </w:pPr>
      <w:r>
        <w:t>a. placówkach wsparcia dziennego, o których mowa w ustawie z dnia 12 marca 2004 roku o</w:t>
      </w:r>
      <w:r w:rsidR="00F30E14">
        <w:t> </w:t>
      </w:r>
      <w:r>
        <w:t>pomocy społecznej</w:t>
      </w:r>
    </w:p>
    <w:p w:rsidR="00C5133F" w:rsidP="00A36D8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b. dziennych domach i klubach seniora, w tym placówkach typu Senior+;</w:t>
      </w:r>
    </w:p>
    <w:p w:rsidR="00C5133F" w:rsidP="00A36D8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c. środowiskowych domach samopomocy;</w:t>
      </w:r>
    </w:p>
    <w:p w:rsidR="00C5133F" w:rsidP="00C5133F">
      <w:pPr>
        <w:pStyle w:val="NormalWeb"/>
        <w:numPr>
          <w:ilvl w:val="0"/>
          <w:numId w:val="2"/>
        </w:numPr>
        <w:spacing w:line="360" w:lineRule="auto"/>
        <w:jc w:val="both"/>
      </w:pPr>
      <w:r>
        <w:t>d. warsztatach terapii zajęciowej;</w:t>
      </w:r>
    </w:p>
    <w:p w:rsidR="00C5133F" w:rsidP="00C5133F">
      <w:pPr>
        <w:spacing w:line="360" w:lineRule="auto"/>
        <w:ind w:left="-15"/>
        <w:jc w:val="both"/>
        <w:rPr>
          <w:szCs w:val="24"/>
        </w:rPr>
      </w:pPr>
      <w:r>
        <w:rPr>
          <w:sz w:val="24"/>
          <w:szCs w:val="24"/>
        </w:rPr>
        <w:t>e.  klubach integracji społecznej.</w:t>
      </w:r>
    </w:p>
    <w:p w:rsidR="00C5133F" w:rsidP="00C5133F">
      <w:pPr>
        <w:spacing w:line="360" w:lineRule="auto"/>
        <w:ind w:left="-15"/>
        <w:jc w:val="both"/>
        <w:rPr>
          <w:szCs w:val="24"/>
        </w:rPr>
      </w:pPr>
    </w:p>
    <w:p w:rsidR="00C5133F" w:rsidP="00C5133F">
      <w:pPr>
        <w:spacing w:line="360" w:lineRule="auto"/>
        <w:ind w:left="-15"/>
        <w:jc w:val="both"/>
        <w:rPr>
          <w:szCs w:val="24"/>
        </w:rPr>
      </w:pPr>
      <w:r>
        <w:rPr>
          <w:color w:val="000000"/>
          <w:sz w:val="24"/>
          <w:szCs w:val="24"/>
          <w:lang w:eastAsia="pl-PL"/>
        </w:rPr>
        <w:t xml:space="preserve">Zgodnie z art. 11h ust. 1 ustawy o szczególnych rozwiązaniach związanych z zapobieganiem, przeciwdziałaniem i zwalczaniem COVID-19, innych chorób zakaźnych oraz wywołanych nimi sytuacji kryzysowych, wojewoda może wydawać polecenia obowiązujące wszystkie organy administracji rządowej działające w województwie i państwowe osoby prawne, organy samorządu terytorialnego, samorządowe osoby prawne oraz samorządowe jednostki </w:t>
      </w:r>
      <w:r>
        <w:rPr>
          <w:color w:val="000000"/>
          <w:sz w:val="24"/>
          <w:szCs w:val="24"/>
          <w:lang w:eastAsia="pl-PL"/>
        </w:rPr>
        <w:t xml:space="preserve">organizacyjne nieposiadające osobowości prawnej w związku z przeciwdziałaniem COVID- 19. </w:t>
      </w:r>
    </w:p>
    <w:p w:rsidR="00C5133F" w:rsidP="00C5133F">
      <w:pPr>
        <w:spacing w:line="360" w:lineRule="auto"/>
        <w:jc w:val="both"/>
        <w:rPr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>Decyzja podlega natychmiastowemu wykonaniu z chwilą jej doręczenia i nie wymaga uzasadnienia</w:t>
      </w:r>
    </w:p>
    <w:p w:rsidR="00C5133F" w:rsidP="00C5133F">
      <w:pPr>
        <w:spacing w:line="360" w:lineRule="auto"/>
        <w:jc w:val="center"/>
      </w:pPr>
      <w:r>
        <w:rPr>
          <w:sz w:val="24"/>
          <w:szCs w:val="24"/>
        </w:rPr>
        <w:t>POUCZENIE</w:t>
      </w:r>
    </w:p>
    <w:p w:rsidR="00C5133F" w:rsidP="00C5133F">
      <w:pPr>
        <w:spacing w:line="360" w:lineRule="auto"/>
        <w:jc w:val="both"/>
        <w:rPr>
          <w:color w:val="000000"/>
          <w:lang w:eastAsia="pl-PL"/>
        </w:rPr>
      </w:pPr>
    </w:p>
    <w:p w:rsidR="00C5133F" w:rsidP="00C5133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1. Od niniejszej decyzji przysługuje stronie odwołanie do Ministra Rodziny i Polityki Społecznej za pośrednictwem Wojewody Łódzkiego, w terminie 14 dni od dnia jej doręczenia.</w:t>
      </w:r>
    </w:p>
    <w:p w:rsidR="00C5133F" w:rsidP="00C5133F">
      <w:pPr>
        <w:spacing w:line="360" w:lineRule="auto"/>
        <w:jc w:val="both"/>
        <w:rPr>
          <w:sz w:val="6"/>
          <w:szCs w:val="6"/>
        </w:rPr>
      </w:pPr>
      <w:r>
        <w:rPr>
          <w:color w:val="000000"/>
          <w:sz w:val="24"/>
          <w:szCs w:val="24"/>
        </w:rPr>
        <w:t>2. W trakcie biegu terminu do wniesienia odwołania strona może zrzec się prawa do wniesienia odwołania wobec Wojewody Łódzkiego, który wydał niniejszą decyzję. Z dniem doręczenia Wojewodzie oświadczenia o zrzeczeniu się prawa do wniesienia odwołania przez ostatnią ze stron postępowania, decyzja staje się ostateczna i prawomocna, co oznacza, że na decyzję nie może być wniesiona skarga do właściwego Wojewódzkiego Sądu Administracyjnego.</w:t>
      </w:r>
    </w:p>
    <w:p w:rsidR="00C5133F" w:rsidP="00C5133F">
      <w:pPr>
        <w:spacing w:line="360" w:lineRule="auto"/>
        <w:jc w:val="both"/>
        <w:rPr>
          <w:sz w:val="6"/>
          <w:szCs w:val="6"/>
        </w:rPr>
      </w:pPr>
      <w:r>
        <w:rPr>
          <w:color w:val="000000"/>
          <w:sz w:val="24"/>
          <w:szCs w:val="24"/>
        </w:rPr>
        <w:t>3. Zgodnie z art. 11h ust. 4 ustawy z dnia 2 marca 2020 r. o szczególnych rozwiązaniach związanych z zapobieganiem, przeciwdziałaniem i zwalczaniem COVID-19, innych chorób zakaźnych oraz wywołanych nimi sytuacji kryzysowych, niniejsza decyzja podlega natychmiastowemu wykonaniu i nie wymaga uzasadnienia.</w:t>
      </w:r>
    </w:p>
    <w:p w:rsidR="000627D8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0627D8">
      <w:pPr>
        <w:pStyle w:val="Header"/>
        <w:spacing w:before="0" w:after="0"/>
        <w:ind w:left="5595"/>
        <w:jc w:val="center"/>
        <w:rPr>
          <w:sz w:val="6"/>
          <w:szCs w:val="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0627D8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>
      <w:pPr>
        <w:pStyle w:val="BodyText"/>
        <w:ind w:left="5595"/>
        <w:jc w:val="center"/>
      </w:pPr>
    </w:p>
    <w:p w:rsidR="00A36D8B" w:rsidP="00A36D8B">
      <w:pPr>
        <w:pStyle w:val="BodyText"/>
        <w:rPr>
          <w:i w:val="0"/>
        </w:rPr>
      </w:pPr>
    </w:p>
    <w:p w:rsidR="00A36D8B" w:rsidP="00A36D8B">
      <w:pPr>
        <w:rPr>
          <w:kern w:val="2"/>
        </w:rPr>
      </w:pPr>
      <w:r>
        <w:t>Otrzymują:</w:t>
      </w:r>
    </w:p>
    <w:p w:rsidR="00A36D8B" w:rsidP="00A36D8B"/>
    <w:p w:rsidR="00A36D8B" w:rsidP="00A36D8B">
      <w:r>
        <w:t>1. Prezydenci, Starostowie, Burmistrzowie, Wójtowie</w:t>
      </w:r>
    </w:p>
    <w:p w:rsidR="00A36D8B" w:rsidP="00A36D8B">
      <w:r>
        <w:t xml:space="preserve">    w województwie łódzkim</w:t>
      </w:r>
    </w:p>
    <w:p w:rsidR="00A36D8B" w:rsidP="00A36D8B">
      <w:pPr>
        <w:rPr>
          <w:sz w:val="6"/>
          <w:szCs w:val="6"/>
        </w:rPr>
      </w:pPr>
      <w:r>
        <w:rPr>
          <w:color w:val="000000"/>
        </w:rPr>
        <w:t>2. a/a</w:t>
      </w:r>
    </w:p>
    <w:p w:rsidR="00A36D8B" w:rsidP="00A36D8B">
      <w:pPr>
        <w:rPr>
          <w:sz w:val="6"/>
          <w:szCs w:val="6"/>
        </w:rPr>
      </w:pPr>
    </w:p>
    <w:p w:rsidR="00A36D8B" w:rsidP="00A36D8B">
      <w:pPr>
        <w:rPr>
          <w:sz w:val="6"/>
          <w:szCs w:val="6"/>
        </w:rPr>
      </w:pPr>
      <w:r>
        <w:rPr>
          <w:color w:val="000000"/>
        </w:rPr>
        <w:t>Do wiadomości:</w:t>
      </w:r>
    </w:p>
    <w:p w:rsidR="00A36D8B" w:rsidRPr="00A36D8B" w:rsidP="00A36D8B">
      <w:pPr>
        <w:pStyle w:val="BodyText"/>
        <w:rPr>
          <w:rFonts w:ascii="Times New Roman" w:hAnsi="Times New Roman" w:cs="Times New Roman"/>
          <w:i w:val="0"/>
          <w:sz w:val="20"/>
        </w:rPr>
      </w:pPr>
      <w:r w:rsidRPr="00A36D8B">
        <w:rPr>
          <w:rFonts w:ascii="Times New Roman" w:hAnsi="Times New Roman" w:cs="Times New Roman"/>
          <w:i w:val="0"/>
          <w:color w:val="000000"/>
          <w:sz w:val="20"/>
        </w:rPr>
        <w:t>1. Ministerstwo Rodziny i Polityki Społecznej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650" w:right="1398" w:bottom="949" w:left="1418" w:header="707" w:footer="460" w:gutter="0"/>
      <w:pgNumType w:start="1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0627D8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/skrytka</w:t>
    </w:r>
  </w:p>
  <w:p w:rsidR="000627D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FE0700">
      <w:rPr>
        <w:rStyle w:val="Hyperlink"/>
        <w:sz w:val="16"/>
        <w:szCs w:val="16"/>
      </w:rPr>
      <w:t>www.lodzkie.eu</w:t>
    </w:r>
    <w:r>
      <w:fldChar w:fldCharType="end"/>
    </w:r>
  </w:p>
  <w:p w:rsidR="00D85346" w:rsidRPr="00D85346">
    <w:pPr>
      <w:pStyle w:val="Footer"/>
      <w:jc w:val="center"/>
      <w:rPr>
        <w:sz w:val="14"/>
      </w:rPr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"http://www.lodzkie.eu" </w:instrText>
    </w:r>
    <w:r>
      <w:fldChar w:fldCharType="separate"/>
    </w:r>
    <w:r w:rsidRPr="003B4EA6">
      <w:rPr>
        <w:rStyle w:val="Hyperlink"/>
        <w:sz w:val="14"/>
      </w:rPr>
      <w:t>www.lodzkie.eu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spacing w:line="360" w:lineRule="auto"/>
      <w:ind w:right="11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444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lum bright="50000"/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83" t="4738" r="20032" b="972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EEB739C"/>
    <w:multiLevelType w:val="multilevel"/>
    <w:tmpl w:val="D8D8882A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80"/>
      <w:u w:val="single"/>
    </w:rPr>
  </w:style>
  <w:style w:type="character" w:customStyle="1" w:styleId="NagwekZnak">
    <w:name w:val="Nagłówek Znak"/>
    <w:rPr>
      <w:rFonts w:ascii="Arial" w:eastAsia="Lucida Sans Unicode" w:hAnsi="Arial" w:cs="Tahoma"/>
      <w:kern w:val="1"/>
      <w:sz w:val="28"/>
      <w:szCs w:val="28"/>
    </w:rPr>
  </w:style>
  <w:style w:type="character" w:customStyle="1" w:styleId="TekstpodstawowyZnak">
    <w:name w:val="Tekst podstawowy Znak"/>
    <w:rPr>
      <w:rFonts w:ascii="Georgia" w:hAnsi="Georgia" w:cs="Georgia"/>
      <w:i/>
      <w:kern w:val="1"/>
      <w:sz w:val="28"/>
    </w:rPr>
  </w:style>
  <w:style w:type="character" w:customStyle="1" w:styleId="StopkaZnak">
    <w:name w:val="Stopka Znak"/>
    <w:rPr>
      <w:kern w:val="1"/>
    </w:rPr>
  </w:style>
  <w:style w:type="paragraph" w:customStyle="1" w:styleId="Nagwek3">
    <w:name w:val="Nagłówek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semiHidden/>
    <w:unhideWhenUsed/>
    <w:qFormat/>
    <w:rsid w:val="00C5133F"/>
    <w:pPr>
      <w:suppressAutoHyphens w:val="0"/>
      <w:spacing w:before="100" w:beforeAutospacing="1" w:after="100" w:afterAutospacing="1"/>
    </w:pPr>
    <w:rPr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arosla</cp:lastModifiedBy>
  <cp:revision>7</cp:revision>
  <cp:lastPrinted>1899-12-31T23:00:00Z</cp:lastPrinted>
  <dcterms:created xsi:type="dcterms:W3CDTF">2020-01-08T11:12:00Z</dcterms:created>
  <dcterms:modified xsi:type="dcterms:W3CDTF">2021-04-15T09:03:00Z</dcterms:modified>
</cp:coreProperties>
</file>