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5160" w14:textId="77777777" w:rsidR="00DA329B" w:rsidRDefault="00DA329B">
      <w:pPr>
        <w:pStyle w:val="Standard"/>
        <w:rPr>
          <w:rFonts w:ascii="Arial" w:hAnsi="Arial" w:cs="Arial"/>
          <w:b/>
          <w:bCs/>
          <w:sz w:val="32"/>
          <w:szCs w:val="32"/>
        </w:rPr>
      </w:pPr>
    </w:p>
    <w:p w14:paraId="4D7DD6D2" w14:textId="77777777" w:rsidR="00DA329B" w:rsidRDefault="00000000">
      <w:pPr>
        <w:pStyle w:val="Standard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Zał. Nr 2</w:t>
      </w:r>
    </w:p>
    <w:p w14:paraId="6FA7155F" w14:textId="77777777" w:rsidR="00DA329B" w:rsidRDefault="00DA329B">
      <w:pPr>
        <w:pStyle w:val="Standard"/>
      </w:pPr>
    </w:p>
    <w:p w14:paraId="77EBCA9B" w14:textId="77777777" w:rsidR="00DA329B" w:rsidRDefault="00DA329B">
      <w:pPr>
        <w:pStyle w:val="Standard"/>
        <w:jc w:val="center"/>
        <w:rPr>
          <w:b/>
          <w:bCs/>
          <w:sz w:val="28"/>
          <w:szCs w:val="28"/>
        </w:rPr>
      </w:pPr>
    </w:p>
    <w:p w14:paraId="2BC88822" w14:textId="77777777" w:rsidR="00DA329B" w:rsidRDefault="00DA329B">
      <w:pPr>
        <w:pStyle w:val="Standard"/>
        <w:jc w:val="center"/>
        <w:rPr>
          <w:b/>
          <w:bCs/>
          <w:sz w:val="28"/>
          <w:szCs w:val="28"/>
        </w:rPr>
      </w:pPr>
    </w:p>
    <w:p w14:paraId="471B4283" w14:textId="77777777" w:rsidR="00DA329B" w:rsidRDefault="00DA329B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BD38456" w14:textId="77777777" w:rsidR="00DA329B" w:rsidRDefault="0000000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Wykaz sprzętu </w:t>
      </w:r>
    </w:p>
    <w:p w14:paraId="7C88D4E5" w14:textId="77777777" w:rsidR="00DA329B" w:rsidRDefault="0000000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dla roty na szkolenie z zakresu ratownictwa wysokościowego realizowanego przez KSRG</w:t>
      </w:r>
    </w:p>
    <w:p w14:paraId="285C468F" w14:textId="77777777" w:rsidR="00DA329B" w:rsidRDefault="00000000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w zakresie podstawowym</w:t>
      </w:r>
    </w:p>
    <w:p w14:paraId="770BAF0B" w14:textId="77777777" w:rsidR="00DA329B" w:rsidRDefault="00DA329B">
      <w:pPr>
        <w:pStyle w:val="Standard"/>
      </w:pPr>
    </w:p>
    <w:p w14:paraId="164723B2" w14:textId="77777777" w:rsidR="00DA329B" w:rsidRDefault="00DA329B">
      <w:pPr>
        <w:pStyle w:val="Standard"/>
      </w:pPr>
    </w:p>
    <w:tbl>
      <w:tblPr>
        <w:tblW w:w="16296" w:type="dxa"/>
        <w:tblInd w:w="-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9"/>
        <w:gridCol w:w="675"/>
        <w:gridCol w:w="943"/>
        <w:gridCol w:w="1078"/>
        <w:gridCol w:w="808"/>
        <w:gridCol w:w="1212"/>
        <w:gridCol w:w="1211"/>
        <w:gridCol w:w="1212"/>
        <w:gridCol w:w="1212"/>
        <w:gridCol w:w="807"/>
        <w:gridCol w:w="674"/>
        <w:gridCol w:w="1482"/>
        <w:gridCol w:w="4133"/>
        <w:gridCol w:w="40"/>
      </w:tblGrid>
      <w:tr w:rsidR="00DA329B" w14:paraId="7417664B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629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13051" w14:textId="77777777" w:rsidR="00DA329B" w:rsidRDefault="00000000">
            <w:pPr>
              <w:pStyle w:val="TableContents"/>
              <w:jc w:val="center"/>
            </w:pPr>
            <w:r>
              <w:rPr>
                <w:b/>
                <w:bCs/>
              </w:rPr>
              <w:t>SPRZĘT NIEZBĘDNY NA SZKOLENIE</w:t>
            </w:r>
          </w:p>
        </w:tc>
      </w:tr>
      <w:tr w:rsidR="00DA329B" w14:paraId="61A877A2" w14:textId="77777777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4767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0C1383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53AF0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Worek typu jaskiniowego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30BCB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Lina alpinistyczna statyczna</w:t>
            </w:r>
          </w:p>
          <w:p w14:paraId="49A80EF0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50m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1DCC3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Lina alpinistyczna statyczna 25m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EFAF0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Taśma szyta (25 kN) min. 150cm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D715A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Karabinek zakręcany stalowy/ duży prześwit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24AF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Bloczek ratowniczy pojedynczy/podwójny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27ADC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Szelki bezpieczeństwa z pasem biodrowym + Kask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02C4F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Przyrząd zjazdowy z automa-</w:t>
            </w:r>
          </w:p>
          <w:p w14:paraId="331072C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tyczną blokadą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0FBF8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Osłona na linę/</w:t>
            </w:r>
          </w:p>
          <w:p w14:paraId="0C330907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krawędź</w:t>
            </w: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E1A1D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Lonża regulowana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C8E1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Uprząż ewakuacyjna/ratownicza/</w:t>
            </w:r>
          </w:p>
          <w:p w14:paraId="60939F0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trójkąt ewakuacyjny</w:t>
            </w:r>
          </w:p>
        </w:tc>
        <w:tc>
          <w:tcPr>
            <w:tcW w:w="4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86DE4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Trójnóg ratowniczy, drabina mechaniczna (zamiennie podnośnik hydrauliczny), dach do ćwiczeń na wysokości, wspinalnia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C8CF5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329B" w14:paraId="0686A8D4" w14:textId="77777777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025985" w14:textId="77777777" w:rsidR="00DA329B" w:rsidRDefault="00000000">
            <w:pPr>
              <w:pStyle w:val="TableContents"/>
              <w:shd w:val="clear" w:color="auto" w:fill="FFFFFF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Sprzęt potrzebny do        realizacji zajęć /dla 2 osób/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10AB9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0475390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9382E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028CFB81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93F94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1329080F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8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6D23C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745C16C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26EA4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08BB52C9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3AE42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2C20C729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2/2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8537AE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11B5C224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58DD7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757F16E7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</w:t>
            </w:r>
          </w:p>
          <w:p w14:paraId="279EA168" w14:textId="77777777" w:rsidR="00DA329B" w:rsidRDefault="00000000">
            <w:pPr>
              <w:pStyle w:val="Domylnie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I’D- zalecane</w:t>
            </w:r>
          </w:p>
        </w:tc>
        <w:tc>
          <w:tcPr>
            <w:tcW w:w="8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2C9DB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7F269D70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0772CB73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1/1</w:t>
            </w:r>
          </w:p>
          <w:p w14:paraId="59F3B4B2" w14:textId="77777777" w:rsidR="00DA329B" w:rsidRDefault="00DA329B">
            <w:pPr>
              <w:pStyle w:val="TableContents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7FA29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30F4ED82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85C62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560CF25E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AE706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223DBA15" w14:textId="77777777" w:rsidR="00DA329B" w:rsidRDefault="00000000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zapewnia komenda w której odbywa się szkolenie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8767F" w14:textId="77777777" w:rsidR="00DA329B" w:rsidRDefault="00DA329B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</w:tbl>
    <w:p w14:paraId="77077373" w14:textId="77777777" w:rsidR="00DA329B" w:rsidRDefault="00DA329B">
      <w:pPr>
        <w:pStyle w:val="Standard"/>
        <w:rPr>
          <w:rFonts w:ascii="Calibri" w:hAnsi="Calibri" w:cs="Calibri"/>
          <w:sz w:val="20"/>
          <w:szCs w:val="20"/>
        </w:rPr>
      </w:pPr>
    </w:p>
    <w:p w14:paraId="73E509F2" w14:textId="77777777" w:rsidR="00DA329B" w:rsidRDefault="00000000">
      <w:pPr>
        <w:pStyle w:val="Standard"/>
      </w:pPr>
      <w:r>
        <w:rPr>
          <w:rFonts w:ascii="Arial" w:hAnsi="Arial" w:cs="Arial"/>
          <w:sz w:val="22"/>
          <w:szCs w:val="22"/>
        </w:rPr>
        <w:t xml:space="preserve">Strażacy skierowani na szkolenie posiadają sprzęt który spełnia wymagania tj. normy i dopuszczenia, </w:t>
      </w:r>
      <w:r>
        <w:rPr>
          <w:rFonts w:ascii="Arial" w:hAnsi="Arial" w:cs="Arial"/>
          <w:color w:val="000000"/>
          <w:sz w:val="22"/>
          <w:szCs w:val="22"/>
        </w:rPr>
        <w:t>czasookresy użytkowania, konserwację, kontrolę,</w:t>
      </w:r>
      <w:r>
        <w:rPr>
          <w:rFonts w:ascii="Arial" w:hAnsi="Arial" w:cs="Arial"/>
          <w:sz w:val="22"/>
          <w:szCs w:val="22"/>
        </w:rPr>
        <w:t xml:space="preserve"> stosowane w PSP :</w:t>
      </w:r>
    </w:p>
    <w:p w14:paraId="34BB7CD4" w14:textId="77777777" w:rsidR="00DA329B" w:rsidRDefault="00000000">
      <w:pPr>
        <w:pStyle w:val="Domylni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taśma poliamidowa o wytrzymałości min. 25 kN, szyta wykonana z dwóch warstw, spełniająca wymogi normy 795 B,</w:t>
      </w:r>
    </w:p>
    <w:p w14:paraId="17B0AADC" w14:textId="77777777" w:rsidR="00DA329B" w:rsidRDefault="00000000">
      <w:pPr>
        <w:pStyle w:val="Domylnie"/>
        <w:numPr>
          <w:ilvl w:val="0"/>
          <w:numId w:val="1"/>
        </w:numPr>
      </w:pPr>
      <w:r>
        <w:rPr>
          <w:rFonts w:ascii="Arial" w:hAnsi="Arial" w:cs="Arial"/>
          <w:color w:val="000000"/>
          <w:sz w:val="22"/>
          <w:szCs w:val="22"/>
        </w:rPr>
        <w:t>karabinek zakręcany stalowy umożliwiający właściwą współpracę z węzłem „półwyblinka”, prześwit &gt; 24 mm,</w:t>
      </w:r>
    </w:p>
    <w:p w14:paraId="6F97653A" w14:textId="77777777" w:rsidR="00DA329B" w:rsidRDefault="00000000">
      <w:pPr>
        <w:pStyle w:val="Domylni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lina z normą 1891  gr 10,5 mm,</w:t>
      </w:r>
    </w:p>
    <w:p w14:paraId="1E1361D3" w14:textId="77777777" w:rsidR="00DA329B" w:rsidRDefault="00000000">
      <w:pPr>
        <w:pStyle w:val="Domylni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uprząż  spełniająca normę 361, 358, 813, prawidłowe dopasowanie, konserwacja, czasookresy użytkowania,</w:t>
      </w:r>
    </w:p>
    <w:p w14:paraId="689CA9F3" w14:textId="77777777" w:rsidR="00DA329B" w:rsidRDefault="00000000">
      <w:pPr>
        <w:pStyle w:val="Domylnie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bloczki  podwójne na łożyskach kulkowych.</w:t>
      </w:r>
    </w:p>
    <w:p w14:paraId="5D30C85C" w14:textId="77777777" w:rsidR="00DA329B" w:rsidRDefault="00000000">
      <w:pPr>
        <w:pStyle w:val="Domylnie"/>
        <w:numPr>
          <w:ilvl w:val="0"/>
          <w:numId w:val="1"/>
        </w:numPr>
      </w:pPr>
      <w:r>
        <w:t>kask spełniający wymogi normy PN-EN 397</w:t>
      </w:r>
    </w:p>
    <w:sectPr w:rsidR="00DA329B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D895" w14:textId="77777777" w:rsidR="00264F22" w:rsidRDefault="00264F22">
      <w:r>
        <w:separator/>
      </w:r>
    </w:p>
  </w:endnote>
  <w:endnote w:type="continuationSeparator" w:id="0">
    <w:p w14:paraId="4C66EF06" w14:textId="77777777" w:rsidR="00264F22" w:rsidRDefault="0026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DejaVu Sans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B1E5" w14:textId="77777777" w:rsidR="00264F22" w:rsidRDefault="00264F22">
      <w:r>
        <w:rPr>
          <w:color w:val="000000"/>
        </w:rPr>
        <w:separator/>
      </w:r>
    </w:p>
  </w:footnote>
  <w:footnote w:type="continuationSeparator" w:id="0">
    <w:p w14:paraId="61856DE8" w14:textId="77777777" w:rsidR="00264F22" w:rsidRDefault="00264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3164D"/>
    <w:multiLevelType w:val="multilevel"/>
    <w:tmpl w:val="569896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953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329B"/>
    <w:rsid w:val="00264F22"/>
    <w:rsid w:val="00BE6EC7"/>
    <w:rsid w:val="00DA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53FC"/>
  <w15:docId w15:val="{036D7B99-4905-479E-A21A-6B2AD434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mylnie">
    <w:name w:val="Domyślnie"/>
    <w:pPr>
      <w:widowControl/>
      <w:suppressAutoHyphens/>
    </w:pPr>
    <w:rPr>
      <w:rFonts w:eastAsia="DejaVu Sans" w:cs="Liberation Sans"/>
    </w:rPr>
  </w:style>
  <w:style w:type="paragraph" w:customStyle="1" w:styleId="Obiektzestrzak">
    <w:name w:val="Obiekt ze strzałką"/>
    <w:basedOn w:val="Domylnie"/>
  </w:style>
  <w:style w:type="paragraph" w:customStyle="1" w:styleId="Obiektzcieniem">
    <w:name w:val="Obiekt z cieniem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Liniawymiarowa">
    <w:name w:val="Linia wymiarowa"/>
    <w:basedOn w:val="Domylnie"/>
  </w:style>
  <w:style w:type="paragraph" w:customStyle="1" w:styleId="master-page104LTGliederung1">
    <w:name w:val="master-page104~LT~Gliederung 1"/>
    <w:pPr>
      <w:widowControl/>
      <w:suppressAutoHyphens/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master-page104LTGliederung2">
    <w:name w:val="master-page104~LT~Gliederung 2"/>
    <w:basedOn w:val="master-page104LTGliederung1"/>
    <w:pPr>
      <w:spacing w:before="227"/>
    </w:pPr>
    <w:rPr>
      <w:rFonts w:eastAsia="FreeSans" w:cs="FreeSans"/>
      <w:sz w:val="56"/>
    </w:rPr>
  </w:style>
  <w:style w:type="paragraph" w:customStyle="1" w:styleId="master-page104LTGliederung3">
    <w:name w:val="master-page104~LT~Gliederung 3"/>
    <w:basedOn w:val="master-page104LTGliederung2"/>
    <w:pPr>
      <w:spacing w:before="170"/>
    </w:pPr>
    <w:rPr>
      <w:sz w:val="48"/>
    </w:rPr>
  </w:style>
  <w:style w:type="paragraph" w:customStyle="1" w:styleId="master-page104LTGliederung4">
    <w:name w:val="master-page104~LT~Gliederung 4"/>
    <w:basedOn w:val="master-page104LTGliederung3"/>
    <w:pPr>
      <w:spacing w:before="113"/>
    </w:pPr>
    <w:rPr>
      <w:sz w:val="40"/>
    </w:rPr>
  </w:style>
  <w:style w:type="paragraph" w:customStyle="1" w:styleId="master-page104LTGliederung5">
    <w:name w:val="master-page104~LT~Gliederung 5"/>
    <w:basedOn w:val="master-page104LTGliederung4"/>
    <w:pPr>
      <w:spacing w:before="57"/>
    </w:pPr>
  </w:style>
  <w:style w:type="paragraph" w:customStyle="1" w:styleId="master-page104LTGliederung6">
    <w:name w:val="master-page104~LT~Gliederung 6"/>
    <w:basedOn w:val="master-page104LTGliederung5"/>
  </w:style>
  <w:style w:type="paragraph" w:customStyle="1" w:styleId="master-page104LTGliederung7">
    <w:name w:val="master-page104~LT~Gliederung 7"/>
    <w:basedOn w:val="master-page104LTGliederung6"/>
  </w:style>
  <w:style w:type="paragraph" w:customStyle="1" w:styleId="master-page104LTGliederung8">
    <w:name w:val="master-page104~LT~Gliederung 8"/>
    <w:basedOn w:val="master-page104LTGliederung7"/>
  </w:style>
  <w:style w:type="paragraph" w:customStyle="1" w:styleId="master-page104LTGliederung9">
    <w:name w:val="master-page104~LT~Gliederung 9"/>
    <w:basedOn w:val="master-page104LTGliederung8"/>
  </w:style>
  <w:style w:type="paragraph" w:customStyle="1" w:styleId="master-page104LTTitel">
    <w:name w:val="master-page104~LT~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master-page104LTUntertitel">
    <w:name w:val="master-page104~LT~Unter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master-page104LTNotizen">
    <w:name w:val="master-page104~LT~Notizen"/>
    <w:pPr>
      <w:widowControl/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master-page104LTHintergrundobjekte">
    <w:name w:val="master-page104~LT~Hintergrundobjekte"/>
    <w:pPr>
      <w:widowControl/>
      <w:suppressAutoHyphens/>
    </w:pPr>
    <w:rPr>
      <w:rFonts w:eastAsia="DejaVu Sans" w:cs="Liberation Sans"/>
    </w:rPr>
  </w:style>
  <w:style w:type="paragraph" w:customStyle="1" w:styleId="master-page104LTHintergrund">
    <w:name w:val="master-page104~LT~Hintergrund"/>
    <w:pPr>
      <w:widowControl/>
      <w:suppressAutoHyphens/>
    </w:pPr>
    <w:rPr>
      <w:rFonts w:eastAsia="DejaVu Sans" w:cs="Liberation Sans"/>
    </w:rPr>
  </w:style>
  <w:style w:type="paragraph" w:customStyle="1" w:styleId="default">
    <w:name w:val="default"/>
    <w:pPr>
      <w:widowControl/>
      <w:suppressAutoHyphens/>
      <w:spacing w:line="200" w:lineRule="atLeast"/>
    </w:pPr>
    <w:rPr>
      <w:rFonts w:ascii="FreeSans" w:eastAsia="DejaVu Sans" w:hAnsi="FreeSans" w:cs="Liberation Sans"/>
      <w:color w:val="000000"/>
      <w:sz w:val="36"/>
    </w:rPr>
  </w:style>
  <w:style w:type="paragraph" w:customStyle="1" w:styleId="gray1">
    <w:name w:val="gray1"/>
    <w:basedOn w:val="default"/>
    <w:rPr>
      <w:rFonts w:eastAsia="FreeSans" w:cs="FreeSans"/>
    </w:rPr>
  </w:style>
  <w:style w:type="paragraph" w:customStyle="1" w:styleId="gray2">
    <w:name w:val="gray2"/>
    <w:basedOn w:val="default"/>
    <w:rPr>
      <w:rFonts w:eastAsia="FreeSans" w:cs="FreeSans"/>
    </w:rPr>
  </w:style>
  <w:style w:type="paragraph" w:customStyle="1" w:styleId="gray3">
    <w:name w:val="gray3"/>
    <w:basedOn w:val="default"/>
    <w:rPr>
      <w:rFonts w:eastAsia="FreeSans" w:cs="FreeSans"/>
    </w:rPr>
  </w:style>
  <w:style w:type="paragraph" w:customStyle="1" w:styleId="bw1">
    <w:name w:val="bw1"/>
    <w:basedOn w:val="default"/>
    <w:rPr>
      <w:rFonts w:eastAsia="FreeSans" w:cs="FreeSans"/>
    </w:rPr>
  </w:style>
  <w:style w:type="paragraph" w:customStyle="1" w:styleId="bw2">
    <w:name w:val="bw2"/>
    <w:basedOn w:val="default"/>
    <w:rPr>
      <w:rFonts w:eastAsia="FreeSans" w:cs="FreeSans"/>
    </w:rPr>
  </w:style>
  <w:style w:type="paragraph" w:customStyle="1" w:styleId="bw3">
    <w:name w:val="bw3"/>
    <w:basedOn w:val="default"/>
    <w:rPr>
      <w:rFonts w:eastAsia="FreeSans" w:cs="FreeSans"/>
    </w:rPr>
  </w:style>
  <w:style w:type="paragraph" w:customStyle="1" w:styleId="orange1">
    <w:name w:val="orange1"/>
    <w:basedOn w:val="default"/>
    <w:rPr>
      <w:rFonts w:eastAsia="FreeSans" w:cs="FreeSans"/>
    </w:rPr>
  </w:style>
  <w:style w:type="paragraph" w:customStyle="1" w:styleId="orange2">
    <w:name w:val="orange2"/>
    <w:basedOn w:val="default"/>
    <w:rPr>
      <w:rFonts w:eastAsia="FreeSans" w:cs="FreeSans"/>
    </w:rPr>
  </w:style>
  <w:style w:type="paragraph" w:customStyle="1" w:styleId="orange3">
    <w:name w:val="orange3"/>
    <w:basedOn w:val="default"/>
    <w:rPr>
      <w:rFonts w:eastAsia="FreeSans" w:cs="FreeSans"/>
    </w:rPr>
  </w:style>
  <w:style w:type="paragraph" w:customStyle="1" w:styleId="turquoise1">
    <w:name w:val="turquoise1"/>
    <w:basedOn w:val="default"/>
    <w:rPr>
      <w:rFonts w:eastAsia="FreeSans" w:cs="FreeSans"/>
    </w:rPr>
  </w:style>
  <w:style w:type="paragraph" w:customStyle="1" w:styleId="turquoise2">
    <w:name w:val="turquoise2"/>
    <w:basedOn w:val="default"/>
    <w:rPr>
      <w:rFonts w:eastAsia="FreeSans" w:cs="FreeSans"/>
    </w:rPr>
  </w:style>
  <w:style w:type="paragraph" w:customStyle="1" w:styleId="turquoise3">
    <w:name w:val="turquoise3"/>
    <w:basedOn w:val="default"/>
    <w:rPr>
      <w:rFonts w:eastAsia="FreeSans" w:cs="FreeSans"/>
    </w:rPr>
  </w:style>
  <w:style w:type="paragraph" w:customStyle="1" w:styleId="blue1">
    <w:name w:val="blue1"/>
    <w:basedOn w:val="default"/>
    <w:rPr>
      <w:rFonts w:eastAsia="FreeSans" w:cs="FreeSans"/>
    </w:rPr>
  </w:style>
  <w:style w:type="paragraph" w:customStyle="1" w:styleId="blue2">
    <w:name w:val="blue2"/>
    <w:basedOn w:val="default"/>
    <w:rPr>
      <w:rFonts w:eastAsia="FreeSans" w:cs="FreeSans"/>
    </w:rPr>
  </w:style>
  <w:style w:type="paragraph" w:customStyle="1" w:styleId="blue3">
    <w:name w:val="blue3"/>
    <w:basedOn w:val="default"/>
    <w:rPr>
      <w:rFonts w:eastAsia="FreeSans" w:cs="FreeSans"/>
    </w:rPr>
  </w:style>
  <w:style w:type="paragraph" w:customStyle="1" w:styleId="sun1">
    <w:name w:val="sun1"/>
    <w:basedOn w:val="default"/>
    <w:rPr>
      <w:rFonts w:eastAsia="FreeSans" w:cs="FreeSans"/>
    </w:rPr>
  </w:style>
  <w:style w:type="paragraph" w:customStyle="1" w:styleId="sun2">
    <w:name w:val="sun2"/>
    <w:basedOn w:val="default"/>
    <w:rPr>
      <w:rFonts w:eastAsia="FreeSans" w:cs="FreeSans"/>
    </w:rPr>
  </w:style>
  <w:style w:type="paragraph" w:customStyle="1" w:styleId="sun3">
    <w:name w:val="sun3"/>
    <w:basedOn w:val="default"/>
    <w:rPr>
      <w:rFonts w:eastAsia="FreeSans" w:cs="FreeSans"/>
    </w:rPr>
  </w:style>
  <w:style w:type="paragraph" w:customStyle="1" w:styleId="earth1">
    <w:name w:val="earth1"/>
    <w:basedOn w:val="default"/>
    <w:rPr>
      <w:rFonts w:eastAsia="FreeSans" w:cs="FreeSans"/>
    </w:rPr>
  </w:style>
  <w:style w:type="paragraph" w:customStyle="1" w:styleId="earth2">
    <w:name w:val="earth2"/>
    <w:basedOn w:val="default"/>
    <w:rPr>
      <w:rFonts w:eastAsia="FreeSans" w:cs="FreeSans"/>
    </w:rPr>
  </w:style>
  <w:style w:type="paragraph" w:customStyle="1" w:styleId="earth3">
    <w:name w:val="earth3"/>
    <w:basedOn w:val="default"/>
    <w:rPr>
      <w:rFonts w:eastAsia="FreeSans" w:cs="FreeSans"/>
    </w:rPr>
  </w:style>
  <w:style w:type="paragraph" w:customStyle="1" w:styleId="green1">
    <w:name w:val="green1"/>
    <w:basedOn w:val="default"/>
    <w:rPr>
      <w:rFonts w:eastAsia="FreeSans" w:cs="FreeSans"/>
    </w:rPr>
  </w:style>
  <w:style w:type="paragraph" w:customStyle="1" w:styleId="green2">
    <w:name w:val="green2"/>
    <w:basedOn w:val="default"/>
    <w:rPr>
      <w:rFonts w:eastAsia="FreeSans" w:cs="FreeSans"/>
    </w:rPr>
  </w:style>
  <w:style w:type="paragraph" w:customStyle="1" w:styleId="green3">
    <w:name w:val="green3"/>
    <w:basedOn w:val="default"/>
    <w:rPr>
      <w:rFonts w:eastAsia="FreeSans" w:cs="FreeSans"/>
    </w:rPr>
  </w:style>
  <w:style w:type="paragraph" w:customStyle="1" w:styleId="seetang1">
    <w:name w:val="seetang1"/>
    <w:basedOn w:val="default"/>
    <w:rPr>
      <w:rFonts w:eastAsia="FreeSans" w:cs="FreeSans"/>
    </w:rPr>
  </w:style>
  <w:style w:type="paragraph" w:customStyle="1" w:styleId="seetang2">
    <w:name w:val="seetang2"/>
    <w:basedOn w:val="default"/>
    <w:rPr>
      <w:rFonts w:eastAsia="FreeSans" w:cs="FreeSans"/>
    </w:rPr>
  </w:style>
  <w:style w:type="paragraph" w:customStyle="1" w:styleId="seetang3">
    <w:name w:val="seetang3"/>
    <w:basedOn w:val="default"/>
    <w:rPr>
      <w:rFonts w:eastAsia="FreeSans" w:cs="FreeSans"/>
    </w:rPr>
  </w:style>
  <w:style w:type="paragraph" w:customStyle="1" w:styleId="lightblue1">
    <w:name w:val="lightblue1"/>
    <w:basedOn w:val="default"/>
    <w:rPr>
      <w:rFonts w:eastAsia="FreeSans" w:cs="FreeSans"/>
    </w:rPr>
  </w:style>
  <w:style w:type="paragraph" w:customStyle="1" w:styleId="lightblue2">
    <w:name w:val="lightblue2"/>
    <w:basedOn w:val="default"/>
    <w:rPr>
      <w:rFonts w:eastAsia="FreeSans" w:cs="FreeSans"/>
    </w:rPr>
  </w:style>
  <w:style w:type="paragraph" w:customStyle="1" w:styleId="lightblue3">
    <w:name w:val="lightblue3"/>
    <w:basedOn w:val="default"/>
    <w:rPr>
      <w:rFonts w:eastAsia="FreeSans" w:cs="FreeSans"/>
    </w:rPr>
  </w:style>
  <w:style w:type="paragraph" w:customStyle="1" w:styleId="yellow1">
    <w:name w:val="yellow1"/>
    <w:basedOn w:val="default"/>
    <w:rPr>
      <w:rFonts w:eastAsia="FreeSans" w:cs="FreeSans"/>
    </w:rPr>
  </w:style>
  <w:style w:type="paragraph" w:customStyle="1" w:styleId="yellow2">
    <w:name w:val="yellow2"/>
    <w:basedOn w:val="default"/>
    <w:rPr>
      <w:rFonts w:eastAsia="FreeSans" w:cs="FreeSans"/>
    </w:rPr>
  </w:style>
  <w:style w:type="paragraph" w:customStyle="1" w:styleId="yellow3">
    <w:name w:val="yellow3"/>
    <w:basedOn w:val="default"/>
    <w:rPr>
      <w:rFonts w:eastAsia="FreeSans" w:cs="FreeSans"/>
    </w:rPr>
  </w:style>
  <w:style w:type="paragraph" w:customStyle="1" w:styleId="Obiektyta">
    <w:name w:val="Obiekty tła"/>
    <w:pPr>
      <w:widowControl/>
      <w:suppressAutoHyphens/>
    </w:pPr>
    <w:rPr>
      <w:rFonts w:eastAsia="DejaVu Sans" w:cs="Liberation Sans"/>
    </w:rPr>
  </w:style>
  <w:style w:type="paragraph" w:customStyle="1" w:styleId="To">
    <w:name w:val="Tło"/>
    <w:pPr>
      <w:widowControl/>
      <w:suppressAutoHyphens/>
    </w:pPr>
    <w:rPr>
      <w:rFonts w:eastAsia="DejaVu Sans" w:cs="Liberation Sans"/>
    </w:rPr>
  </w:style>
  <w:style w:type="paragraph" w:customStyle="1" w:styleId="Notatki">
    <w:name w:val="Notatki"/>
    <w:pPr>
      <w:widowControl/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Konspekt1">
    <w:name w:val="Konspekt 1"/>
    <w:pPr>
      <w:widowControl/>
      <w:suppressAutoHyphens/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Konspekt2">
    <w:name w:val="Konspekt 2"/>
    <w:basedOn w:val="Konspekt1"/>
    <w:pPr>
      <w:spacing w:before="227"/>
    </w:pPr>
    <w:rPr>
      <w:rFonts w:eastAsia="FreeSans" w:cs="Free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master-page37LTGliederung1">
    <w:name w:val="master-page37~LT~Gliederung 1"/>
    <w:pPr>
      <w:widowControl/>
      <w:suppressAutoHyphens/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eastAsia="FreeSans" w:cs="FreeSans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master-page37LTUntertitel">
    <w:name w:val="master-page37~LT~Unter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master-page37LTNotizen">
    <w:name w:val="master-page37~LT~Notizen"/>
    <w:pPr>
      <w:widowControl/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master-page37LTHintergrundobjekte">
    <w:name w:val="master-page37~LT~Hintergrundobjekte"/>
    <w:pPr>
      <w:widowControl/>
      <w:suppressAutoHyphens/>
    </w:pPr>
    <w:rPr>
      <w:rFonts w:eastAsia="DejaVu Sans" w:cs="Liberation Sans"/>
    </w:rPr>
  </w:style>
  <w:style w:type="paragraph" w:customStyle="1" w:styleId="master-page37LTHintergrund">
    <w:name w:val="master-page37~LT~Hintergrund"/>
    <w:pPr>
      <w:widowControl/>
      <w:suppressAutoHyphens/>
    </w:pPr>
    <w:rPr>
      <w:rFonts w:eastAsia="DejaVu Sans" w:cs="Liberation Sans"/>
    </w:rPr>
  </w:style>
  <w:style w:type="paragraph" w:customStyle="1" w:styleId="master-page34LTGliederung1">
    <w:name w:val="master-page34~LT~Gliederung 1"/>
    <w:pPr>
      <w:widowControl/>
      <w:suppressAutoHyphens/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eastAsia="FreeSans" w:cs="FreeSans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master-page34LTUntertitel">
    <w:name w:val="master-page34~LT~Unter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master-page34LTNotizen">
    <w:name w:val="master-page34~LT~Notizen"/>
    <w:pPr>
      <w:widowControl/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master-page34LTHintergrundobjekte">
    <w:name w:val="master-page34~LT~Hintergrundobjekte"/>
    <w:pPr>
      <w:widowControl/>
      <w:suppressAutoHyphens/>
    </w:pPr>
    <w:rPr>
      <w:rFonts w:eastAsia="DejaVu Sans" w:cs="Liberation Sans"/>
    </w:rPr>
  </w:style>
  <w:style w:type="paragraph" w:customStyle="1" w:styleId="master-page34LTHintergrund">
    <w:name w:val="master-page34~LT~Hintergrund"/>
    <w:pPr>
      <w:widowControl/>
      <w:suppressAutoHyphens/>
    </w:pPr>
    <w:rPr>
      <w:rFonts w:eastAsia="DejaVu Sans" w:cs="Liberation Sans"/>
    </w:rPr>
  </w:style>
  <w:style w:type="paragraph" w:customStyle="1" w:styleId="master-page3LTGliederung1">
    <w:name w:val="master-page3~LT~Gliederung 1"/>
    <w:pPr>
      <w:widowControl/>
      <w:suppressAutoHyphens/>
      <w:spacing w:before="283"/>
    </w:pPr>
    <w:rPr>
      <w:rFonts w:ascii="FreeSans" w:eastAsia="DejaVu Sans" w:hAnsi="FreeSans" w:cs="Liberation Sans"/>
      <w:color w:val="000000"/>
      <w:sz w:val="63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eastAsia="FreeSans" w:cs="Free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88"/>
    </w:rPr>
  </w:style>
  <w:style w:type="paragraph" w:customStyle="1" w:styleId="master-page3LTUntertitel">
    <w:name w:val="master-page3~LT~Untertitel"/>
    <w:pPr>
      <w:widowControl/>
      <w:suppressAutoHyphens/>
      <w:jc w:val="center"/>
    </w:pPr>
    <w:rPr>
      <w:rFonts w:ascii="FreeSans" w:eastAsia="DejaVu Sans" w:hAnsi="FreeSans" w:cs="Liberation Sans"/>
      <w:color w:val="000000"/>
      <w:sz w:val="64"/>
    </w:rPr>
  </w:style>
  <w:style w:type="paragraph" w:customStyle="1" w:styleId="master-page3LTNotizen">
    <w:name w:val="master-page3~LT~Notizen"/>
    <w:pPr>
      <w:widowControl/>
      <w:suppressAutoHyphens/>
      <w:ind w:left="340" w:hanging="340"/>
    </w:pPr>
    <w:rPr>
      <w:rFonts w:ascii="FreeSans" w:eastAsia="DejaVu Sans" w:hAnsi="FreeSans" w:cs="Liberation Sans"/>
      <w:color w:val="000000"/>
      <w:sz w:val="40"/>
    </w:rPr>
  </w:style>
  <w:style w:type="paragraph" w:customStyle="1" w:styleId="master-page3LTHintergrundobjekte">
    <w:name w:val="master-page3~LT~Hintergrundobjekte"/>
    <w:pPr>
      <w:widowControl/>
      <w:suppressAutoHyphens/>
    </w:pPr>
    <w:rPr>
      <w:rFonts w:eastAsia="DejaVu Sans" w:cs="Liberation Sans"/>
    </w:rPr>
  </w:style>
  <w:style w:type="paragraph" w:customStyle="1" w:styleId="master-page3LTHintergrund">
    <w:name w:val="master-page3~LT~Hintergrund"/>
    <w:pPr>
      <w:widowControl/>
      <w:suppressAutoHyphens/>
    </w:pPr>
    <w:rPr>
      <w:rFonts w:eastAsia="DejaVu Sans" w:cs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Piśniak</dc:creator>
  <cp:lastModifiedBy>Tomasz Tuła (KW Opole)</cp:lastModifiedBy>
  <cp:revision>2</cp:revision>
  <cp:lastPrinted>2020-01-24T08:24:00Z</cp:lastPrinted>
  <dcterms:created xsi:type="dcterms:W3CDTF">2022-09-13T12:51:00Z</dcterms:created>
  <dcterms:modified xsi:type="dcterms:W3CDTF">2022-09-13T12:51:00Z</dcterms:modified>
</cp:coreProperties>
</file>