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BB01" w14:textId="0C5EA67E" w:rsidR="007F50AE" w:rsidRPr="0097632B" w:rsidRDefault="00C221E0" w:rsidP="00F17E5E">
      <w:pPr>
        <w:autoSpaceDE w:val="0"/>
        <w:autoSpaceDN w:val="0"/>
        <w:adjustRightInd w:val="0"/>
        <w:spacing w:after="13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Projekt </w:t>
      </w:r>
      <w:r w:rsidR="00352B4F">
        <w:rPr>
          <w:rFonts w:ascii="Times New Roman" w:hAnsi="Times New Roman" w:cs="Times New Roman"/>
          <w:color w:val="000000"/>
          <w:sz w:val="24"/>
          <w:szCs w:val="24"/>
          <w:u w:val="single"/>
        </w:rPr>
        <w:t>UMOW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="00F17E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nr 3005-7.262.1</w:t>
      </w:r>
      <w:r w:rsidR="00BF1A16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="00F17E5E">
        <w:rPr>
          <w:rFonts w:ascii="Times New Roman" w:hAnsi="Times New Roman" w:cs="Times New Roman"/>
          <w:color w:val="000000"/>
          <w:sz w:val="24"/>
          <w:szCs w:val="24"/>
          <w:u w:val="single"/>
        </w:rPr>
        <w:t>.2024</w:t>
      </w:r>
    </w:p>
    <w:p w14:paraId="637EFD5D" w14:textId="0D7B7152" w:rsidR="007F50AE" w:rsidRPr="0097632B" w:rsidRDefault="007F50AE" w:rsidP="008250B9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zawarta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32B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pomiędzy Prokuraturą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Okręgową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</w:p>
    <w:p w14:paraId="19CAB71F" w14:textId="77777777" w:rsidR="007F50AE" w:rsidRPr="0097632B" w:rsidRDefault="007F50AE" w:rsidP="00ED5ECF">
      <w:pPr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ul. Gen. K. Pułaskiego 26, 16-400 Suwałki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eastAsia="Times New Roman" w:hAnsi="Times New Roman" w:cs="Times New Roman"/>
          <w:sz w:val="24"/>
          <w:szCs w:val="24"/>
        </w:rPr>
        <w:t>NIP: 844-119-89-75</w:t>
      </w:r>
    </w:p>
    <w:p w14:paraId="10DFEE0A" w14:textId="77777777" w:rsidR="007F50AE" w:rsidRPr="0097632B" w:rsidRDefault="007F50AE" w:rsidP="00A34D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ZAMAWIAJĄCYM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9BBBDEF" w14:textId="7D400894" w:rsidR="00E625D9" w:rsidRDefault="00E625D9" w:rsidP="00F17E5E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4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Pani</w:t>
      </w:r>
      <w:r w:rsidR="00A34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Aneta Górnicka</w:t>
      </w:r>
      <w:r w:rsidR="00E002A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34DB6">
        <w:rPr>
          <w:rFonts w:ascii="Times New Roman" w:hAnsi="Times New Roman" w:cs="Times New Roman"/>
          <w:b/>
          <w:color w:val="000000"/>
          <w:sz w:val="24"/>
          <w:szCs w:val="24"/>
        </w:rPr>
        <w:t>Piskorska</w:t>
      </w:r>
      <w:r w:rsidR="00E00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>– Prokurator Okręgowy w Suwałkach,</w:t>
      </w:r>
    </w:p>
    <w:p w14:paraId="327284E4" w14:textId="77777777"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0FD76" w14:textId="77777777" w:rsidR="007F50AE" w:rsidRPr="0097632B" w:rsidRDefault="007F50AE" w:rsidP="00687F5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E88185" w14:textId="77777777" w:rsidR="007F50AE" w:rsidRPr="0097632B" w:rsidRDefault="007F50AE" w:rsidP="00152439">
      <w:pPr>
        <w:tabs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 siedzibą w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BD834B" w14:textId="77777777" w:rsidR="008250B9" w:rsidRDefault="0097632B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627BA9" w14:textId="77777777" w:rsidR="008250B9" w:rsidRDefault="008250B9" w:rsidP="00A34DB6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392ECAB3" w14:textId="77777777" w:rsidR="008250B9" w:rsidRPr="00687F59" w:rsidRDefault="00E625D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……………………………………………….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548FB477" w14:textId="77777777" w:rsidR="00A34DB6" w:rsidRDefault="00A34DB6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F6B03" w14:textId="77777777" w:rsidR="00E002A2" w:rsidRDefault="00E002A2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319BB" w14:textId="3E22BFEE" w:rsidR="007F50AE" w:rsidRPr="0097632B" w:rsidRDefault="007F50AE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na podstawie dokonanego przez Zamawiającego wyboru oferty Wykonawcy w postępowaniu prowadzonym w trybie zapytania ofertowego na</w:t>
      </w:r>
      <w:r w:rsidR="00BF1A16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A16" w:rsidRPr="00BF1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dostawę szaf metalowych i nadstawek do szaf metalowych na potrzeby Prokuratury Okręgowej w Suwałkach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 wymagającym stosowania przepisów ustawy z dnia 11 września 2019 r</w:t>
      </w:r>
      <w:r w:rsidR="003242E1">
        <w:rPr>
          <w:rFonts w:ascii="Times New Roman" w:hAnsi="Times New Roman" w:cs="Times New Roman"/>
          <w:color w:val="000000"/>
          <w:sz w:val="24"/>
          <w:szCs w:val="24"/>
        </w:rPr>
        <w:t>oku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publicznych 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t>Dz. U. 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>4.1320 t.j. z 2024.08.30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została zawarta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mowa następującej treści:</w:t>
      </w:r>
    </w:p>
    <w:p w14:paraId="53318B27" w14:textId="77777777" w:rsidR="00E002A2" w:rsidRDefault="00E002A2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14:paraId="049EF992" w14:textId="22A947BB" w:rsidR="007F50AE" w:rsidRPr="0097632B" w:rsidRDefault="007F50AE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1</w:t>
      </w:r>
    </w:p>
    <w:p w14:paraId="61D91953" w14:textId="761623A7" w:rsidR="007F50AE" w:rsidRPr="00C11F03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Przedmiotem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0E48F9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dostaw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82388276"/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szaf metalowych i nadstawek do szaf metalowych </w:t>
      </w:r>
      <w:bookmarkEnd w:id="0"/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>na potrzeby Prokuratury Okręgowej w Suwałkach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wyszczególnionych w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cie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cenow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stanowiącym integralną część niniejszej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oraz zgodnie z zapisami rozdz. 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>apytania ofertowego.</w:t>
      </w:r>
    </w:p>
    <w:p w14:paraId="1E6AB266" w14:textId="018B4C38" w:rsidR="009272C0" w:rsidRPr="00BF1A16" w:rsidRDefault="007F50AE" w:rsidP="00BF1A1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przedmiotu zamówienia stanowi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Oferta cenowa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26C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972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zawierający nazwy artykułów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>ilości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 xml:space="preserve">zadeklarowanymi przez Wykonawcę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cenami jednostkowymi.</w:t>
      </w:r>
    </w:p>
    <w:p w14:paraId="7E4AB955" w14:textId="77777777"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B5009F" w14:textId="77777777" w:rsidR="007F50AE" w:rsidRPr="0097632B" w:rsidRDefault="007F50AE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21E5884A" w14:textId="3E16E540" w:rsidR="007F50AE" w:rsidRPr="0097632B" w:rsidRDefault="00C62F4C" w:rsidP="00152439">
      <w:pPr>
        <w:autoSpaceDE w:val="0"/>
        <w:autoSpaceDN w:val="0"/>
        <w:adjustRightInd w:val="0"/>
        <w:spacing w:after="117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ealizacj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="00C87B82">
        <w:rPr>
          <w:rFonts w:ascii="Times New Roman" w:hAnsi="Times New Roman" w:cs="Times New Roman"/>
          <w:color w:val="000000"/>
          <w:sz w:val="24"/>
          <w:szCs w:val="24"/>
        </w:rPr>
        <w:t xml:space="preserve"> nastąpi w terminie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dnia 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20 grudnia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AA3F05" w14:textId="77777777"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C3EAB4" w14:textId="77777777" w:rsidR="009D1BFA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3E9F92" w14:textId="77777777" w:rsidR="007F50AE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7B7C64B3" w14:textId="047193A6"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Wykonawca zapewni transport i rozładunek przedmiotu dostawy tj. 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>szaf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metalow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>i nadstaw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="00BF1A16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do szaf metalowych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zostaną dostarczone, wyładowane i wniesione na koszt </w:t>
      </w:r>
      <w:r w:rsidR="00BF1A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i ryzyko Wykonawcy</w:t>
      </w:r>
      <w:r w:rsidR="003305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301DDC" w14:textId="77777777"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a będzie realizowana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następując</w:t>
      </w:r>
      <w:r w:rsidR="00E625D9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lokalizacji:</w:t>
      </w:r>
    </w:p>
    <w:p w14:paraId="46F6846C" w14:textId="77777777" w:rsidR="007F50AE" w:rsidRPr="0097632B" w:rsidRDefault="00E625D9" w:rsidP="00810BA5">
      <w:pPr>
        <w:tabs>
          <w:tab w:val="right" w:pos="2272"/>
          <w:tab w:val="left" w:pos="247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Prokuratura Okręgowa w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Suwałk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, ul. Gen. K. Pułaskiego 26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2F4AE" w14:textId="77777777" w:rsidR="00CA5ECC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upoważnion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Wykonaw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cą 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są:</w:t>
      </w:r>
    </w:p>
    <w:p w14:paraId="75B1A20E" w14:textId="4FE7CF1D" w:rsidR="002E18B8" w:rsidRPr="002E18B8" w:rsidRDefault="002E18B8" w:rsidP="008D1FFD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/>
          <w:sz w:val="24"/>
          <w:szCs w:val="24"/>
        </w:rPr>
      </w:pPr>
      <w:r w:rsidRPr="002E18B8">
        <w:rPr>
          <w:rFonts w:ascii="Times New Roman" w:hAnsi="Times New Roman" w:cs="Times New Roman"/>
          <w:color w:val="000000"/>
          <w:sz w:val="24"/>
          <w:szCs w:val="24"/>
        </w:rPr>
        <w:t>ze strony Zamawiającego – Leonard Czujkowski, tel. 87 56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604 lub 504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074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097 </w:t>
      </w:r>
      <w:hyperlink r:id="rId7" w:history="1">
        <w:r w:rsidRPr="002E18B8">
          <w:rPr>
            <w:rStyle w:val="Hipercze"/>
            <w:rFonts w:ascii="Times New Roman" w:hAnsi="Times New Roman" w:cs="Times New Roman"/>
            <w:sz w:val="24"/>
            <w:szCs w:val="24"/>
          </w:rPr>
          <w:t>leonard.czujkowski@prokuratura.gov.pl</w:t>
        </w:r>
      </w:hyperlink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oraz Paweł Mazurkiewicz, tel.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>87 56</w:t>
      </w:r>
      <w:r w:rsidR="00E002A2">
        <w:rPr>
          <w:rFonts w:ascii="Times New Roman" w:hAnsi="Times New Roman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>28</w:t>
      </w:r>
      <w:r w:rsidR="00E002A2">
        <w:rPr>
          <w:rFonts w:ascii="Times New Roman" w:hAnsi="Times New Roman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 xml:space="preserve">604 </w:t>
      </w:r>
      <w:hyperlink r:id="rId8" w:history="1">
        <w:r w:rsidRPr="002E18B8">
          <w:rPr>
            <w:rStyle w:val="Hipercze"/>
            <w:rFonts w:ascii="Times New Roman" w:hAnsi="Times New Roman"/>
            <w:sz w:val="24"/>
            <w:szCs w:val="24"/>
          </w:rPr>
          <w:t>pawel.mazurkiewicz@prokuratura.gov.pl</w:t>
        </w:r>
      </w:hyperlink>
      <w:r w:rsidRPr="002E18B8">
        <w:rPr>
          <w:rFonts w:ascii="Times New Roman" w:hAnsi="Times New Roman"/>
          <w:sz w:val="24"/>
          <w:szCs w:val="24"/>
        </w:rPr>
        <w:t xml:space="preserve"> ;</w:t>
      </w:r>
    </w:p>
    <w:p w14:paraId="60561CBE" w14:textId="34D1D07D" w:rsidR="007F50AE" w:rsidRPr="00307520" w:rsidRDefault="002E18B8" w:rsidP="00307520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B8">
        <w:rPr>
          <w:rFonts w:ascii="Times New Roman" w:hAnsi="Times New Roman"/>
          <w:sz w:val="24"/>
          <w:szCs w:val="24"/>
        </w:rPr>
        <w:t xml:space="preserve">ze strony Wykonawcy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tel. …………………………..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, email: </w:t>
      </w:r>
      <w:r w:rsidR="00C221E0">
        <w:t>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9C4ABC" w14:textId="77777777" w:rsidR="004B5A71" w:rsidRPr="0097632B" w:rsidRDefault="004B5A71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C03DD" w14:textId="77777777" w:rsidR="00A90D37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615CE889" w14:textId="77777777" w:rsidR="007F50AE" w:rsidRPr="0097632B" w:rsidRDefault="00050721" w:rsidP="001524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artość 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mowy wynosi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30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 </w:t>
      </w:r>
      <w:r w:rsidR="007F50A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51B2E6" w14:textId="0573843F" w:rsidR="00955B27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za poszczególne </w:t>
      </w:r>
      <w:r w:rsidR="00307520" w:rsidRPr="00BF1A16">
        <w:rPr>
          <w:rFonts w:ascii="Times New Roman" w:hAnsi="Times New Roman" w:cs="Times New Roman"/>
          <w:color w:val="000000"/>
          <w:sz w:val="24"/>
          <w:szCs w:val="24"/>
        </w:rPr>
        <w:t>szaf</w:t>
      </w:r>
      <w:r w:rsidR="0030752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07520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metalow</w:t>
      </w:r>
      <w:r w:rsidR="0030752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7520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i nadstawk</w:t>
      </w:r>
      <w:r w:rsidR="0030752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07520" w:rsidRPr="00BF1A16">
        <w:rPr>
          <w:rFonts w:ascii="Times New Roman" w:hAnsi="Times New Roman" w:cs="Times New Roman"/>
          <w:color w:val="000000"/>
          <w:sz w:val="24"/>
          <w:szCs w:val="24"/>
        </w:rPr>
        <w:t xml:space="preserve"> do szaf metalowych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F5D">
        <w:rPr>
          <w:rFonts w:ascii="Times New Roman" w:hAnsi="Times New Roman" w:cs="Times New Roman"/>
          <w:color w:val="000000"/>
          <w:sz w:val="24"/>
          <w:szCs w:val="24"/>
        </w:rPr>
        <w:t xml:space="preserve">oraz za dostawę, wyładunek i wniesienie -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zawarte są w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Ofercie cenowej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będącym </w:t>
      </w:r>
      <w:r w:rsidRPr="0083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załącznikiem nr </w:t>
      </w:r>
      <w:r w:rsidR="0083218B" w:rsidRPr="0083218B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321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i nie ulegną z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mianie w okresie obowiązywania 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7E3B69D" w14:textId="5B412D1F" w:rsidR="006D3F5D" w:rsidRPr="0097632B" w:rsidRDefault="006D3F5D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Rozliczeni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tytułu realizacji przedmiotu Umowy odb</w:t>
      </w:r>
      <w:r>
        <w:rPr>
          <w:rFonts w:ascii="Times New Roman" w:hAnsi="Times New Roman" w:cs="Times New Roman"/>
          <w:color w:val="000000"/>
          <w:sz w:val="24"/>
          <w:szCs w:val="24"/>
        </w:rPr>
        <w:t>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protokołu odbioru </w:t>
      </w:r>
      <w:r w:rsidRPr="006D3F5D">
        <w:rPr>
          <w:rFonts w:ascii="Times New Roman" w:hAnsi="Times New Roman" w:cs="Times New Roman"/>
          <w:bCs/>
          <w:color w:val="000000"/>
          <w:sz w:val="24"/>
          <w:szCs w:val="24"/>
        </w:rPr>
        <w:t>szaf metalowych i nadstawek do szaf metalowych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podpisanego przez obie strony.</w:t>
      </w:r>
    </w:p>
    <w:p w14:paraId="0D490750" w14:textId="77777777"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Rozliczeni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z tytułu realizacji przedmiotu 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mowy odb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ywać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 xml:space="preserve"> się będzie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na podstawie faktu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ry VAT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 za zrealizowan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C4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oparciu o ceny jednostkowe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określone w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6E11FA" w:rsidRPr="006E11F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5AA2ECD" w14:textId="77777777" w:rsidR="00955B27" w:rsidRPr="0097632B" w:rsidRDefault="007F50AE" w:rsidP="009145A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Wynagrodzenie przysługujące Wykonawcy będzie płatne przelewem </w:t>
      </w: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 rachunek </w:t>
      </w:r>
      <w:r w:rsidR="008D58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bankowy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………………………</w:t>
      </w:r>
      <w:r w:rsidR="009145AC" w:rsidRPr="009145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 terminie 30 dni od daty prawidłowo wystawionej faktury VAT.</w:t>
      </w:r>
    </w:p>
    <w:p w14:paraId="2CD244CB" w14:textId="77777777" w:rsidR="007F50AE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19A5DCD1" w14:textId="77777777" w:rsidR="004B5A71" w:rsidRPr="0097632B" w:rsidRDefault="004B5A71" w:rsidP="00152439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14F2D4" w14:textId="77777777"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46BA2" w14:textId="77777777"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91FDAB" w14:textId="77777777" w:rsidR="007F50AE" w:rsidRPr="0097632B" w:rsidRDefault="007F50AE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4BD5E76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 za:</w:t>
      </w:r>
    </w:p>
    <w:p w14:paraId="1FDDD0CD" w14:textId="70714056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niedotrzymanie terminu dostawy o którym mowa w §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 dostawy,</w:t>
      </w:r>
    </w:p>
    <w:p w14:paraId="1BA00CBC" w14:textId="77777777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przypadku reklamacji - niedotrzymania terminu dostawy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wolnego od wad,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opóźnienia,</w:t>
      </w:r>
    </w:p>
    <w:p w14:paraId="66154DFA" w14:textId="77777777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niewykonanie lub nienależyte wykonanie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przez Wykonawcę, inne aniżeli określone w pkt a) i b) 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wynagrodzenia umownego brutto określonego w §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4 ust. 1 za każdy stwierdzony przypadek.</w:t>
      </w:r>
    </w:p>
    <w:p w14:paraId="5A5D6D2D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 opóźnienia w opłacaniu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Zamawiający zapłaci Wykonawcy odsetki ustawowe za czas opóźnienia w spełnieniu świadczenia pieniężnego.</w:t>
      </w:r>
    </w:p>
    <w:p w14:paraId="4D322CC4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Naliczone przez Zamawiającego kary, potrącane będą z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Wykonawcę, na co Wykonawca wyraża zgodę. W przypadku nie wystawienia faktury,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co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uniemożliwi potrącenie kar, Wykonawca zostanie wezwany notą obciążeniową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wpłacenia naliczonej kary umownej na konto bankowe Zamawiającego.</w:t>
      </w:r>
    </w:p>
    <w:p w14:paraId="18EC37BE" w14:textId="77777777" w:rsidR="001C02F8" w:rsidRPr="0097632B" w:rsidRDefault="007F50AE" w:rsidP="001C02F8">
      <w:pPr>
        <w:numPr>
          <w:ilvl w:val="0"/>
          <w:numId w:val="8"/>
        </w:numPr>
        <w:autoSpaceDE w:val="0"/>
        <w:autoSpaceDN w:val="0"/>
        <w:adjustRightInd w:val="0"/>
        <w:spacing w:after="99"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dopuszczają możliwość dochodzenia odszkodowania do wysokości szkody rzeczywiście poniesionej.</w:t>
      </w:r>
    </w:p>
    <w:p w14:paraId="39233403" w14:textId="77777777" w:rsidR="009D1BFA" w:rsidRPr="0097632B" w:rsidRDefault="009D1BFA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8F3594" w14:textId="77777777" w:rsidR="007F50AE" w:rsidRPr="0097632B" w:rsidRDefault="007F50AE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00152F7" w14:textId="07059B4D" w:rsidR="009D1BFA" w:rsidRPr="00C62F4C" w:rsidRDefault="007F50AE" w:rsidP="00C62F4C">
      <w:pPr>
        <w:autoSpaceDE w:val="0"/>
        <w:autoSpaceDN w:val="0"/>
        <w:adjustRightInd w:val="0"/>
        <w:spacing w:after="94"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zastrzegają sobie możliwość rozwiązania niniejszej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porozumieniem stron. Warunkiem ważności takiego oświadczenia jest jednoznaczna zgoda Zamawiającego oraz Wykonawcy.</w:t>
      </w:r>
    </w:p>
    <w:p w14:paraId="6DD88CD1" w14:textId="77777777" w:rsidR="006E11FA" w:rsidRDefault="006E11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9F2BE2" w14:textId="77777777" w:rsidR="007F50AE" w:rsidRPr="0097632B" w:rsidRDefault="007F50AE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20633D9E" w14:textId="77777777"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w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mowie zastosowanie mają powszechnie obowiązujące przepisy, a w szczególności postanowienia ustawy z dnia 23 kwietnia 196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>4 roku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- Kodeks cywilny (t.j. 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>610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A3F98F0" w14:textId="77777777"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Ewentualne spory powstałe na tle wykonania przedmiotu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trony poddadzą rozstrzygnięciu właściwym miejscowo dla Zamawiającego sądom powszechnym.</w:t>
      </w:r>
    </w:p>
    <w:p w14:paraId="14DAEE0E" w14:textId="77777777" w:rsidR="001C02F8" w:rsidRPr="0097632B" w:rsidRDefault="007F50AE" w:rsidP="001C02F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Klauzula, o której mowa w ust. 2 ma zastosowanie również do roszczeń Zamawiającego dochodzonych w razie odstąpienia od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2DEB51C6" w14:textId="77777777" w:rsidR="001C02F8" w:rsidRPr="0097632B" w:rsidRDefault="001C02F8" w:rsidP="001C02F8">
      <w:pPr>
        <w:autoSpaceDE w:val="0"/>
        <w:autoSpaceDN w:val="0"/>
        <w:adjustRightInd w:val="0"/>
        <w:spacing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CE5BB" w14:textId="77777777" w:rsidR="007F50AE" w:rsidRPr="0097632B" w:rsidRDefault="007F50AE" w:rsidP="001C02F8">
      <w:pPr>
        <w:autoSpaceDE w:val="0"/>
        <w:autoSpaceDN w:val="0"/>
        <w:adjustRightInd w:val="0"/>
        <w:spacing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8</w:t>
      </w:r>
    </w:p>
    <w:p w14:paraId="7EF617BD" w14:textId="77777777" w:rsidR="007F50AE" w:rsidRPr="0097632B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Integralną częścią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jest oferta Wykonawcy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>Formularz ofertowy –</w:t>
      </w:r>
      <w:r w:rsidR="00660A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1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załącznikiem - </w:t>
      </w:r>
      <w:r w:rsidR="0097632B"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Oferta cenowa 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załącznik nr </w:t>
      </w:r>
      <w:r w:rsidR="00FA6BE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1F9A193" w14:textId="7A5A843F" w:rsidR="007F50AE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Umowa została sporządzona w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dwóch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egzemplarzach,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po jednym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 xml:space="preserve">ego 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002A2" w:rsidRPr="00E002A2">
        <w:rPr>
          <w:rFonts w:ascii="Times New Roman" w:hAnsi="Times New Roman" w:cs="Times New Roman"/>
          <w:color w:val="000000"/>
          <w:sz w:val="24"/>
          <w:szCs w:val="24"/>
        </w:rPr>
        <w:t>/ Umowę zawarto w formie elektronicznej przy użyciu kwalifikowanych podpisów elektronicznych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236223" w14:textId="77777777" w:rsidR="00C62F4C" w:rsidRDefault="00C62F4C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8C605F9" w14:textId="537C5706" w:rsidR="00C62F4C" w:rsidRDefault="00847705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b/>
          <w:color w:val="000000"/>
          <w:sz w:val="20"/>
          <w:szCs w:val="20"/>
        </w:rPr>
        <w:t>Załączniki:</w:t>
      </w:r>
    </w:p>
    <w:p w14:paraId="188182D0" w14:textId="4AAB4D6C" w:rsidR="00847705" w:rsidRPr="00C62F4C" w:rsidRDefault="00847705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1 – Formularz ofertowy,</w:t>
      </w:r>
    </w:p>
    <w:p w14:paraId="3B843151" w14:textId="77777777" w:rsidR="00847705" w:rsidRPr="00C62F4C" w:rsidRDefault="00847705" w:rsidP="00C62F4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2 – Oferta cenowa,</w:t>
      </w:r>
    </w:p>
    <w:p w14:paraId="5964BC67" w14:textId="77777777" w:rsidR="003017EB" w:rsidRPr="00C62F4C" w:rsidRDefault="00847705" w:rsidP="00C62F4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3 – Klauzula informacyjna RODO</w:t>
      </w:r>
      <w:r w:rsidR="00CB434E" w:rsidRPr="00C62F4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89C9C4E" w14:textId="77777777" w:rsidR="00847705" w:rsidRDefault="00847705" w:rsidP="00C62F4C">
      <w:pPr>
        <w:autoSpaceDE w:val="0"/>
        <w:autoSpaceDN w:val="0"/>
        <w:adjustRightInd w:val="0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50A7D" w14:textId="77777777" w:rsidR="00CB434E" w:rsidRPr="0097632B" w:rsidRDefault="00CB434E" w:rsidP="00C62F4C">
      <w:pPr>
        <w:autoSpaceDE w:val="0"/>
        <w:autoSpaceDN w:val="0"/>
        <w:adjustRightInd w:val="0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1"/>
      </w:tblGrid>
      <w:tr w:rsidR="004B5A71" w:rsidRPr="004B5A71" w14:paraId="14981A6A" w14:textId="77777777" w:rsidTr="00152439">
        <w:tc>
          <w:tcPr>
            <w:tcW w:w="4773" w:type="dxa"/>
          </w:tcPr>
          <w:p w14:paraId="5710596A" w14:textId="77777777"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  <w:p w14:paraId="29432907" w14:textId="77777777"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</w:tcPr>
          <w:p w14:paraId="1089AC24" w14:textId="77777777"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  <w:p w14:paraId="0C9D9635" w14:textId="77777777"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A3A1FF6" w14:textId="77777777" w:rsidR="00494042" w:rsidRPr="007F50AE" w:rsidRDefault="00494042" w:rsidP="007F5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4042" w:rsidRPr="007F50AE" w:rsidSect="001753CB"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437E" w14:textId="77777777" w:rsidR="003A66C3" w:rsidRDefault="003A66C3" w:rsidP="00C562F1">
      <w:r>
        <w:separator/>
      </w:r>
    </w:p>
  </w:endnote>
  <w:endnote w:type="continuationSeparator" w:id="0">
    <w:p w14:paraId="76B3C090" w14:textId="77777777" w:rsidR="003A66C3" w:rsidRDefault="003A66C3" w:rsidP="00C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575E" w14:textId="77777777" w:rsidR="00371936" w:rsidRPr="00371936" w:rsidRDefault="00371936" w:rsidP="00371936">
    <w:pPr>
      <w:pStyle w:val="Stopka"/>
      <w:rPr>
        <w:i/>
      </w:rPr>
    </w:pPr>
    <w:r w:rsidRPr="00371936">
      <w:rPr>
        <w:i/>
      </w:rPr>
      <w:t>Umowa</w:t>
    </w:r>
  </w:p>
  <w:p w14:paraId="58C46BD1" w14:textId="77777777" w:rsidR="00371936" w:rsidRDefault="00000000">
    <w:pPr>
      <w:pStyle w:val="Stopka"/>
      <w:jc w:val="center"/>
    </w:pPr>
    <w:sdt>
      <w:sdtPr>
        <w:id w:val="9088742"/>
        <w:docPartObj>
          <w:docPartGallery w:val="Page Numbers (Bottom of Page)"/>
          <w:docPartUnique/>
        </w:docPartObj>
      </w:sdtPr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Content>
            <w:r w:rsidR="00371936">
              <w:t xml:space="preserve">Strona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PAGE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CE4DBA">
              <w:rPr>
                <w:b/>
                <w:noProof/>
              </w:rPr>
              <w:t>4</w:t>
            </w:r>
            <w:r w:rsidR="00EE7904">
              <w:rPr>
                <w:b/>
                <w:sz w:val="24"/>
                <w:szCs w:val="24"/>
              </w:rPr>
              <w:fldChar w:fldCharType="end"/>
            </w:r>
            <w:r w:rsidR="00371936">
              <w:t xml:space="preserve"> z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NUMPAGES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CE4DBA">
              <w:rPr>
                <w:b/>
                <w:noProof/>
              </w:rPr>
              <w:t>5</w:t>
            </w:r>
            <w:r w:rsidR="00EE790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02691363" w14:textId="77777777" w:rsidR="00C562F1" w:rsidRDefault="00C56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BB22" w14:textId="77777777" w:rsidR="003A66C3" w:rsidRDefault="003A66C3" w:rsidP="00C562F1">
      <w:r>
        <w:separator/>
      </w:r>
    </w:p>
  </w:footnote>
  <w:footnote w:type="continuationSeparator" w:id="0">
    <w:p w14:paraId="71AC11DE" w14:textId="77777777" w:rsidR="003A66C3" w:rsidRDefault="003A66C3" w:rsidP="00C5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788E" w14:textId="332CCFE6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sz w:val="18"/>
        <w:szCs w:val="18"/>
      </w:rPr>
      <w:t>4</w:t>
    </w:r>
  </w:p>
  <w:p w14:paraId="44A6BC7F" w14:textId="76748C0F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</w:t>
    </w:r>
  </w:p>
  <w:p w14:paraId="4B9A36F7" w14:textId="18508CB5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3005-7.262.1</w:t>
    </w:r>
    <w:r w:rsidR="00BF1A16"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>.2024</w:t>
    </w:r>
  </w:p>
  <w:p w14:paraId="2D1E4632" w14:textId="47560C2A" w:rsidR="001753CB" w:rsidRPr="009140EC" w:rsidRDefault="001753CB" w:rsidP="00914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F84"/>
    <w:multiLevelType w:val="hybridMultilevel"/>
    <w:tmpl w:val="BFEC773E"/>
    <w:lvl w:ilvl="0" w:tplc="13B2F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B1C36"/>
    <w:multiLevelType w:val="hybridMultilevel"/>
    <w:tmpl w:val="F3BCFB30"/>
    <w:lvl w:ilvl="0" w:tplc="E19E1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9B2"/>
    <w:multiLevelType w:val="hybridMultilevel"/>
    <w:tmpl w:val="10F860A4"/>
    <w:lvl w:ilvl="0" w:tplc="2E968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0B7A"/>
    <w:multiLevelType w:val="hybridMultilevel"/>
    <w:tmpl w:val="D8467BFC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5792"/>
    <w:multiLevelType w:val="hybridMultilevel"/>
    <w:tmpl w:val="9B6E4784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5E49"/>
    <w:multiLevelType w:val="hybridMultilevel"/>
    <w:tmpl w:val="CD6057C0"/>
    <w:lvl w:ilvl="0" w:tplc="B27E289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03EA"/>
    <w:multiLevelType w:val="hybridMultilevel"/>
    <w:tmpl w:val="CB1CA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8533C"/>
    <w:multiLevelType w:val="hybridMultilevel"/>
    <w:tmpl w:val="B8341CCA"/>
    <w:lvl w:ilvl="0" w:tplc="A4446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163E"/>
    <w:multiLevelType w:val="hybridMultilevel"/>
    <w:tmpl w:val="15967F90"/>
    <w:lvl w:ilvl="0" w:tplc="13B2FE96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6401FAD"/>
    <w:multiLevelType w:val="hybridMultilevel"/>
    <w:tmpl w:val="2E722636"/>
    <w:lvl w:ilvl="0" w:tplc="C388B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1219"/>
    <w:multiLevelType w:val="hybridMultilevel"/>
    <w:tmpl w:val="17B83B18"/>
    <w:lvl w:ilvl="0" w:tplc="DE5A9C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36E2"/>
    <w:multiLevelType w:val="hybridMultilevel"/>
    <w:tmpl w:val="65FAA888"/>
    <w:lvl w:ilvl="0" w:tplc="0C38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C0B15"/>
    <w:multiLevelType w:val="hybridMultilevel"/>
    <w:tmpl w:val="C6AADCA0"/>
    <w:lvl w:ilvl="0" w:tplc="13B2FE96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50469726">
    <w:abstractNumId w:val="1"/>
  </w:num>
  <w:num w:numId="2" w16cid:durableId="170032038">
    <w:abstractNumId w:val="0"/>
  </w:num>
  <w:num w:numId="3" w16cid:durableId="388724842">
    <w:abstractNumId w:val="3"/>
  </w:num>
  <w:num w:numId="4" w16cid:durableId="1953436324">
    <w:abstractNumId w:val="6"/>
  </w:num>
  <w:num w:numId="5" w16cid:durableId="858853332">
    <w:abstractNumId w:val="13"/>
  </w:num>
  <w:num w:numId="6" w16cid:durableId="208422868">
    <w:abstractNumId w:val="9"/>
  </w:num>
  <w:num w:numId="7" w16cid:durableId="800660297">
    <w:abstractNumId w:val="2"/>
  </w:num>
  <w:num w:numId="8" w16cid:durableId="1050887633">
    <w:abstractNumId w:val="5"/>
  </w:num>
  <w:num w:numId="9" w16cid:durableId="62149169">
    <w:abstractNumId w:val="11"/>
  </w:num>
  <w:num w:numId="10" w16cid:durableId="1531727427">
    <w:abstractNumId w:val="12"/>
  </w:num>
  <w:num w:numId="11" w16cid:durableId="411003231">
    <w:abstractNumId w:val="8"/>
  </w:num>
  <w:num w:numId="12" w16cid:durableId="1258977644">
    <w:abstractNumId w:val="10"/>
  </w:num>
  <w:num w:numId="13" w16cid:durableId="1674990802">
    <w:abstractNumId w:val="4"/>
  </w:num>
  <w:num w:numId="14" w16cid:durableId="372971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63"/>
    <w:rsid w:val="0003187C"/>
    <w:rsid w:val="00034AF9"/>
    <w:rsid w:val="00035ECF"/>
    <w:rsid w:val="00050721"/>
    <w:rsid w:val="000656DA"/>
    <w:rsid w:val="00072282"/>
    <w:rsid w:val="000A3925"/>
    <w:rsid w:val="000C3404"/>
    <w:rsid w:val="000E48F9"/>
    <w:rsid w:val="001026E9"/>
    <w:rsid w:val="0011423B"/>
    <w:rsid w:val="001304C0"/>
    <w:rsid w:val="00132568"/>
    <w:rsid w:val="001327CB"/>
    <w:rsid w:val="00152439"/>
    <w:rsid w:val="001753CB"/>
    <w:rsid w:val="001856B0"/>
    <w:rsid w:val="001C02F8"/>
    <w:rsid w:val="001D03AD"/>
    <w:rsid w:val="00217473"/>
    <w:rsid w:val="002276B6"/>
    <w:rsid w:val="0025032C"/>
    <w:rsid w:val="00255BA4"/>
    <w:rsid w:val="00293FC4"/>
    <w:rsid w:val="002B58C3"/>
    <w:rsid w:val="002B7215"/>
    <w:rsid w:val="002D7F09"/>
    <w:rsid w:val="002E18B8"/>
    <w:rsid w:val="002E615D"/>
    <w:rsid w:val="002F4A1F"/>
    <w:rsid w:val="003017EB"/>
    <w:rsid w:val="00307520"/>
    <w:rsid w:val="00311612"/>
    <w:rsid w:val="003242E1"/>
    <w:rsid w:val="003305E0"/>
    <w:rsid w:val="00352B4F"/>
    <w:rsid w:val="00371936"/>
    <w:rsid w:val="003A66C3"/>
    <w:rsid w:val="003B2938"/>
    <w:rsid w:val="003F3F60"/>
    <w:rsid w:val="003F5C43"/>
    <w:rsid w:val="004232CA"/>
    <w:rsid w:val="00430B5A"/>
    <w:rsid w:val="00432769"/>
    <w:rsid w:val="004475A0"/>
    <w:rsid w:val="00494042"/>
    <w:rsid w:val="004A234E"/>
    <w:rsid w:val="004A7EF6"/>
    <w:rsid w:val="004B5A71"/>
    <w:rsid w:val="004C1D1E"/>
    <w:rsid w:val="004D3166"/>
    <w:rsid w:val="004E4E01"/>
    <w:rsid w:val="004F721A"/>
    <w:rsid w:val="00504E89"/>
    <w:rsid w:val="0050678E"/>
    <w:rsid w:val="0051630E"/>
    <w:rsid w:val="005244D3"/>
    <w:rsid w:val="0053525E"/>
    <w:rsid w:val="00550B9E"/>
    <w:rsid w:val="005545A4"/>
    <w:rsid w:val="005555DE"/>
    <w:rsid w:val="005B293E"/>
    <w:rsid w:val="005B30A6"/>
    <w:rsid w:val="005C5905"/>
    <w:rsid w:val="005D1EC1"/>
    <w:rsid w:val="00660A2F"/>
    <w:rsid w:val="00682C90"/>
    <w:rsid w:val="00683345"/>
    <w:rsid w:val="00687F59"/>
    <w:rsid w:val="006B0FF8"/>
    <w:rsid w:val="006D36AA"/>
    <w:rsid w:val="006D3F5D"/>
    <w:rsid w:val="006E11FA"/>
    <w:rsid w:val="00707A8C"/>
    <w:rsid w:val="00710BEB"/>
    <w:rsid w:val="007470D2"/>
    <w:rsid w:val="00751B87"/>
    <w:rsid w:val="007979A7"/>
    <w:rsid w:val="007C152A"/>
    <w:rsid w:val="007F3EE8"/>
    <w:rsid w:val="007F50AE"/>
    <w:rsid w:val="00810BA5"/>
    <w:rsid w:val="008250B9"/>
    <w:rsid w:val="0083218B"/>
    <w:rsid w:val="00847705"/>
    <w:rsid w:val="00852B92"/>
    <w:rsid w:val="00861D12"/>
    <w:rsid w:val="008A1D93"/>
    <w:rsid w:val="008B2676"/>
    <w:rsid w:val="008B4399"/>
    <w:rsid w:val="008C1A79"/>
    <w:rsid w:val="008D1FFD"/>
    <w:rsid w:val="008D5822"/>
    <w:rsid w:val="008E6584"/>
    <w:rsid w:val="00902A7E"/>
    <w:rsid w:val="00905F39"/>
    <w:rsid w:val="009140EC"/>
    <w:rsid w:val="009145AC"/>
    <w:rsid w:val="009210B2"/>
    <w:rsid w:val="009272C0"/>
    <w:rsid w:val="00955B27"/>
    <w:rsid w:val="009726CF"/>
    <w:rsid w:val="00972823"/>
    <w:rsid w:val="0097632B"/>
    <w:rsid w:val="009B34B3"/>
    <w:rsid w:val="009C5205"/>
    <w:rsid w:val="009D1BFA"/>
    <w:rsid w:val="009F1B82"/>
    <w:rsid w:val="009F349D"/>
    <w:rsid w:val="00A036BE"/>
    <w:rsid w:val="00A34DB6"/>
    <w:rsid w:val="00A56D30"/>
    <w:rsid w:val="00A578DE"/>
    <w:rsid w:val="00A70A5F"/>
    <w:rsid w:val="00A808B0"/>
    <w:rsid w:val="00A873E3"/>
    <w:rsid w:val="00A90D37"/>
    <w:rsid w:val="00AA00A8"/>
    <w:rsid w:val="00AA10A4"/>
    <w:rsid w:val="00AB3BC2"/>
    <w:rsid w:val="00AB4F06"/>
    <w:rsid w:val="00AD6C8F"/>
    <w:rsid w:val="00AE7CD7"/>
    <w:rsid w:val="00AF59B1"/>
    <w:rsid w:val="00B14063"/>
    <w:rsid w:val="00B33BF4"/>
    <w:rsid w:val="00BC1CCA"/>
    <w:rsid w:val="00BD5919"/>
    <w:rsid w:val="00BF1A16"/>
    <w:rsid w:val="00C11F03"/>
    <w:rsid w:val="00C221E0"/>
    <w:rsid w:val="00C22AFC"/>
    <w:rsid w:val="00C363EE"/>
    <w:rsid w:val="00C37E7A"/>
    <w:rsid w:val="00C562F1"/>
    <w:rsid w:val="00C6297D"/>
    <w:rsid w:val="00C62F4C"/>
    <w:rsid w:val="00C87B82"/>
    <w:rsid w:val="00CA076F"/>
    <w:rsid w:val="00CA5ECC"/>
    <w:rsid w:val="00CB434E"/>
    <w:rsid w:val="00CC7A9A"/>
    <w:rsid w:val="00CD4769"/>
    <w:rsid w:val="00CE4DBA"/>
    <w:rsid w:val="00D218DA"/>
    <w:rsid w:val="00D31850"/>
    <w:rsid w:val="00D37C01"/>
    <w:rsid w:val="00D4171C"/>
    <w:rsid w:val="00D431E8"/>
    <w:rsid w:val="00D96B22"/>
    <w:rsid w:val="00DA0B54"/>
    <w:rsid w:val="00DF44C8"/>
    <w:rsid w:val="00DF781A"/>
    <w:rsid w:val="00E002A2"/>
    <w:rsid w:val="00E0120F"/>
    <w:rsid w:val="00E043B3"/>
    <w:rsid w:val="00E27BC7"/>
    <w:rsid w:val="00E42099"/>
    <w:rsid w:val="00E625D9"/>
    <w:rsid w:val="00E72E62"/>
    <w:rsid w:val="00E97DAC"/>
    <w:rsid w:val="00EA5583"/>
    <w:rsid w:val="00EA5A05"/>
    <w:rsid w:val="00ED5ECF"/>
    <w:rsid w:val="00EE3441"/>
    <w:rsid w:val="00EE3BE0"/>
    <w:rsid w:val="00EE6299"/>
    <w:rsid w:val="00EE7904"/>
    <w:rsid w:val="00F05D39"/>
    <w:rsid w:val="00F10929"/>
    <w:rsid w:val="00F17E5E"/>
    <w:rsid w:val="00F45D5A"/>
    <w:rsid w:val="00F511A0"/>
    <w:rsid w:val="00F76B1F"/>
    <w:rsid w:val="00FA6BE7"/>
    <w:rsid w:val="00FC003E"/>
    <w:rsid w:val="00FD67C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B558"/>
  <w15:docId w15:val="{926C1F18-7AF9-4C51-A513-7CC7B3E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A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F06"/>
    <w:pPr>
      <w:ind w:left="720"/>
      <w:contextualSpacing/>
    </w:pPr>
  </w:style>
  <w:style w:type="table" w:styleId="Tabela-Siatka">
    <w:name w:val="Table Grid"/>
    <w:basedOn w:val="Standardowy"/>
    <w:uiPriority w:val="59"/>
    <w:rsid w:val="004B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F1"/>
  </w:style>
  <w:style w:type="paragraph" w:styleId="Stopka">
    <w:name w:val="footer"/>
    <w:basedOn w:val="Normalny"/>
    <w:link w:val="Stopka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F1"/>
  </w:style>
  <w:style w:type="character" w:styleId="Hipercze">
    <w:name w:val="Hyperlink"/>
    <w:basedOn w:val="Domylnaczcionkaakapitu"/>
    <w:uiPriority w:val="99"/>
    <w:unhideWhenUsed/>
    <w:rsid w:val="00687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azurkiewicz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ard.czujkowski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5</cp:revision>
  <cp:lastPrinted>2024-11-13T10:06:00Z</cp:lastPrinted>
  <dcterms:created xsi:type="dcterms:W3CDTF">2024-11-13T10:22:00Z</dcterms:created>
  <dcterms:modified xsi:type="dcterms:W3CDTF">2024-11-13T12:25:00Z</dcterms:modified>
</cp:coreProperties>
</file>