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pt;height:44.8pt" o:ole="" fillcolor="window">
            <v:imagedata r:id="rId8" o:title=""/>
          </v:shape>
          <o:OLEObject Type="Embed" ProgID="CDraw" ShapeID="_x0000_i1025" DrawAspect="Content" ObjectID="_1748328954" r:id="rId9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308E2C7F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312078">
        <w:rPr>
          <w:rFonts w:eastAsia="Arial Unicode MS"/>
        </w:rPr>
        <w:t>2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312078">
        <w:rPr>
          <w:rFonts w:eastAsia="Arial Unicode MS"/>
        </w:rPr>
        <w:t>3</w:t>
      </w:r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F81A87">
        <w:rPr>
          <w:rFonts w:eastAsia="Arial Unicode MS"/>
        </w:rPr>
        <w:t>3</w:t>
      </w:r>
      <w:r w:rsidR="009B2E00">
        <w:rPr>
          <w:rFonts w:eastAsia="Arial Unicode MS"/>
        </w:rPr>
        <w:t>-</w:t>
      </w:r>
      <w:r w:rsidR="00184AF6">
        <w:rPr>
          <w:rFonts w:eastAsia="Arial Unicode MS"/>
        </w:rPr>
        <w:t>0</w:t>
      </w:r>
      <w:r w:rsidR="00312078">
        <w:rPr>
          <w:rFonts w:eastAsia="Arial Unicode MS"/>
        </w:rPr>
        <w:t>6</w:t>
      </w:r>
      <w:r w:rsidR="009B2E00">
        <w:rPr>
          <w:rFonts w:eastAsia="Arial Unicode MS"/>
        </w:rPr>
        <w:t>-</w:t>
      </w:r>
      <w:r w:rsidR="00AE3832">
        <w:rPr>
          <w:rFonts w:eastAsia="Arial Unicode MS"/>
        </w:rPr>
        <w:t>15</w:t>
      </w:r>
      <w:bookmarkStart w:id="0" w:name="_GoBack"/>
      <w:bookmarkEnd w:id="0"/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5FA352C4" w14:textId="461B9C2F" w:rsidR="001C0E43" w:rsidRDefault="001C0E43" w:rsidP="001C0E43">
      <w:pPr>
        <w:ind w:left="4248" w:firstLine="708"/>
        <w:jc w:val="both"/>
        <w:rPr>
          <w:b/>
        </w:rPr>
      </w:pPr>
      <w:r w:rsidRPr="00AF473B">
        <w:rPr>
          <w:b/>
        </w:rPr>
        <w:t>Pan</w:t>
      </w:r>
    </w:p>
    <w:p w14:paraId="693A012B" w14:textId="77777777" w:rsidR="00312078" w:rsidRPr="00A63675" w:rsidRDefault="00312078" w:rsidP="00312078">
      <w:pPr>
        <w:spacing w:line="276" w:lineRule="auto"/>
        <w:ind w:left="4248" w:firstLine="708"/>
        <w:jc w:val="both"/>
        <w:rPr>
          <w:b/>
        </w:rPr>
      </w:pPr>
      <w:r w:rsidRPr="00A63675">
        <w:rPr>
          <w:b/>
        </w:rPr>
        <w:t>Wojciech Piękoś</w:t>
      </w:r>
    </w:p>
    <w:p w14:paraId="714BB4BF" w14:textId="77777777" w:rsidR="00312078" w:rsidRDefault="00312078" w:rsidP="00312078">
      <w:pPr>
        <w:spacing w:line="276" w:lineRule="auto"/>
        <w:ind w:left="4248" w:firstLine="708"/>
        <w:jc w:val="both"/>
        <w:rPr>
          <w:rStyle w:val="Pogrubienie"/>
        </w:rPr>
      </w:pPr>
      <w:r w:rsidRPr="00A63675">
        <w:rPr>
          <w:rStyle w:val="Pogrubienie"/>
        </w:rPr>
        <w:t>Wójt Gminy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64421D46" w14:textId="656EAF40" w:rsidR="002126B4" w:rsidRDefault="002126B4" w:rsidP="007C6400">
      <w:pPr>
        <w:spacing w:line="276" w:lineRule="auto"/>
        <w:ind w:firstLine="567"/>
        <w:jc w:val="both"/>
        <w:rPr>
          <w:b/>
          <w:bCs/>
        </w:rPr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dnia 15 lipca 2011 r. o kontroli w administracji rządowej</w:t>
      </w:r>
      <w:r w:rsidRPr="00821F2D">
        <w:t xml:space="preserve">, w związku ze zrealizowaną </w:t>
      </w:r>
      <w:r w:rsidR="00BA4621" w:rsidRPr="00BF6C57">
        <w:t>w</w:t>
      </w:r>
      <w:r w:rsidR="00BA4621">
        <w:t xml:space="preserve"> </w:t>
      </w:r>
      <w:r w:rsidR="00BA4621" w:rsidRPr="00BF6C57">
        <w:t>dn</w:t>
      </w:r>
      <w:r w:rsidR="00BA4621">
        <w:t>i</w:t>
      </w:r>
      <w:r w:rsidR="008B4AC6">
        <w:t xml:space="preserve">ach </w:t>
      </w:r>
      <w:r w:rsidR="00373094" w:rsidRPr="00755EB2">
        <w:t>12 i 13 kwietnia</w:t>
      </w:r>
      <w:r w:rsidR="00373094" w:rsidRPr="00985788">
        <w:t xml:space="preserve"> </w:t>
      </w:r>
      <w:r w:rsidR="00BA4621" w:rsidRPr="00985788">
        <w:t>20</w:t>
      </w:r>
      <w:r w:rsidR="00BA4621">
        <w:t>2</w:t>
      </w:r>
      <w:r w:rsidR="001C0E43">
        <w:t>3</w:t>
      </w:r>
      <w:r w:rsidR="00BA4621" w:rsidRPr="00985788">
        <w:t xml:space="preserve"> r.</w:t>
      </w:r>
      <w:r w:rsidR="00BA4621" w:rsidRPr="00394777">
        <w:t xml:space="preserve"> </w:t>
      </w:r>
      <w:r w:rsidR="00673DF3">
        <w:t>u</w:t>
      </w:r>
      <w:r w:rsidR="00BA4621">
        <w:t xml:space="preserve"> </w:t>
      </w:r>
      <w:r w:rsidR="00373094">
        <w:t>Wójta Gminy Jasło</w:t>
      </w:r>
      <w:r w:rsidR="00373094" w:rsidRPr="00A534CC">
        <w:t xml:space="preserve"> (</w:t>
      </w:r>
      <w:r w:rsidR="00373094" w:rsidRPr="00A708EB">
        <w:rPr>
          <w:bCs/>
        </w:rPr>
        <w:t xml:space="preserve">Gmina Jasło, </w:t>
      </w:r>
      <w:r w:rsidR="00373094" w:rsidRPr="00A708EB">
        <w:t>ul. Słowackiego 4</w:t>
      </w:r>
      <w:r w:rsidR="00373094">
        <w:t xml:space="preserve">, </w:t>
      </w:r>
      <w:r w:rsidR="00373094" w:rsidRPr="00A708EB">
        <w:t>38-200 Jasło</w:t>
      </w:r>
      <w:r w:rsidR="00373094">
        <w:t>)</w:t>
      </w:r>
      <w:r w:rsidRPr="00821F2D">
        <w:rPr>
          <w:shd w:val="clear" w:color="auto" w:fill="FFFFFF"/>
        </w:rPr>
        <w:t xml:space="preserve">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608A7394" w14:textId="77777777" w:rsidR="00373094" w:rsidRPr="00BF6C57" w:rsidRDefault="00373094" w:rsidP="00373094">
      <w:pPr>
        <w:pStyle w:val="Tekstpodstawowywcity"/>
        <w:spacing w:line="240" w:lineRule="auto"/>
        <w:ind w:left="0"/>
        <w:jc w:val="both"/>
        <w:rPr>
          <w:sz w:val="16"/>
          <w:szCs w:val="16"/>
        </w:rPr>
      </w:pPr>
    </w:p>
    <w:p w14:paraId="3A80E5AF" w14:textId="77777777" w:rsidR="00373094" w:rsidRDefault="00373094" w:rsidP="00373094">
      <w:pPr>
        <w:pStyle w:val="Nagwek1"/>
        <w:spacing w:after="120" w:line="240" w:lineRule="auto"/>
        <w:ind w:firstLine="708"/>
        <w:rPr>
          <w:color w:val="000000" w:themeColor="text1"/>
        </w:rPr>
      </w:pPr>
      <w:r w:rsidRPr="00BF6C57">
        <w:t>Kontrolę przeprowadził zespół kontrolerów: Alicja Trygar (starszy</w:t>
      </w:r>
      <w:r>
        <w:t xml:space="preserve"> inspektor wojewódzki</w:t>
      </w:r>
      <w:r w:rsidRPr="00BF6C57">
        <w:t>),</w:t>
      </w:r>
      <w:r>
        <w:t xml:space="preserve"> Tomasz Szmigiel (kierownik)</w:t>
      </w:r>
      <w:r w:rsidRPr="00BF6C57">
        <w:t xml:space="preserve"> na podstawie imiennych upoważnień do kontroli (pisma z dnia </w:t>
      </w:r>
      <w:r>
        <w:t>3</w:t>
      </w:r>
      <w:r w:rsidRPr="004C53D6">
        <w:t>1.0</w:t>
      </w:r>
      <w:r>
        <w:t>3</w:t>
      </w:r>
      <w:r w:rsidRPr="004C53D6">
        <w:t>.2023</w:t>
      </w:r>
      <w:r w:rsidRPr="00BF6C57">
        <w:t xml:space="preserve"> r., znak OA-</w:t>
      </w:r>
      <w:r>
        <w:t>I</w:t>
      </w:r>
      <w:r w:rsidRPr="00BF6C57">
        <w:t>V.431.</w:t>
      </w:r>
      <w:r>
        <w:t>2</w:t>
      </w:r>
      <w:r w:rsidRPr="00BF6C57">
        <w:t>.20</w:t>
      </w:r>
      <w:r>
        <w:t>23</w:t>
      </w:r>
      <w:r w:rsidRPr="00BF6C57">
        <w:t xml:space="preserve">) udzielonych przez działającego z upoważnienia Wojewody Podkarpackiego </w:t>
      </w:r>
      <w:r>
        <w:t xml:space="preserve">– </w:t>
      </w:r>
      <w:r w:rsidRPr="00BF6C57">
        <w:t xml:space="preserve">Dyrektora </w:t>
      </w:r>
      <w:r>
        <w:t>Wydziału Organizacyjno - Administracyjnego</w:t>
      </w:r>
      <w:r w:rsidRPr="00BF6C57">
        <w:rPr>
          <w:color w:val="000000" w:themeColor="text1"/>
        </w:rPr>
        <w:t>.</w:t>
      </w:r>
    </w:p>
    <w:p w14:paraId="7DF83A25" w14:textId="77777777" w:rsidR="00373094" w:rsidRDefault="00373094" w:rsidP="00373094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22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36DB99E6" w14:textId="77777777" w:rsidR="00373094" w:rsidRPr="007C0DA6" w:rsidRDefault="00373094" w:rsidP="00373094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2023,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21ABDB28" w14:textId="77777777" w:rsidR="00373094" w:rsidRPr="00A8369C" w:rsidRDefault="00373094" w:rsidP="00373094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Gminy Jasło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590355C3" w14:textId="77777777" w:rsidR="00373094" w:rsidRPr="00A8369C" w:rsidRDefault="00373094" w:rsidP="00373094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6FFDF793" w14:textId="77777777" w:rsidR="00373094" w:rsidRPr="002126B4" w:rsidRDefault="00373094" w:rsidP="00373094">
      <w:pPr>
        <w:spacing w:before="100" w:beforeAutospacing="1" w:after="100" w:afterAutospacing="1" w:line="276" w:lineRule="auto"/>
        <w:ind w:firstLine="567"/>
        <w:jc w:val="both"/>
      </w:pPr>
      <w:r w:rsidRPr="002126B4">
        <w:lastRenderedPageBreak/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Wójta Gminy Jasło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2126B4">
        <w:rPr>
          <w:b/>
          <w:bCs/>
        </w:rPr>
        <w:t xml:space="preserve">pozytywnie </w:t>
      </w:r>
      <w:r w:rsidRPr="009E7CEC">
        <w:rPr>
          <w:b/>
          <w:bCs/>
        </w:rPr>
        <w:t>z uchybieniami</w:t>
      </w:r>
      <w:r w:rsidRPr="002126B4">
        <w:t>.</w:t>
      </w:r>
    </w:p>
    <w:p w14:paraId="12494988" w14:textId="77777777" w:rsidR="001C0E43" w:rsidRDefault="001C0E43" w:rsidP="001C0E43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20969A09" w14:textId="77777777" w:rsidR="001C0E43" w:rsidRPr="00F005CF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2C32E90C" w14:textId="77777777" w:rsidR="001C0E43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pozytywnie z uchybieniami;</w:t>
      </w:r>
    </w:p>
    <w:p w14:paraId="38232FA0" w14:textId="77777777" w:rsidR="001C0E43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>Do</w:t>
      </w:r>
      <w:r>
        <w:t>stosowanie systemów informatycznych do standardu WCAG 2.0 – pozytywnie.</w:t>
      </w:r>
    </w:p>
    <w:p w14:paraId="38E6E4CB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</w:p>
    <w:p w14:paraId="7D594448" w14:textId="77777777" w:rsidR="00373094" w:rsidRPr="00A052CF" w:rsidRDefault="00373094" w:rsidP="00373094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649D7ECE" w14:textId="77777777" w:rsidR="00373094" w:rsidRPr="00D21BB7" w:rsidRDefault="00373094" w:rsidP="00373094">
      <w:pPr>
        <w:spacing w:line="276" w:lineRule="auto"/>
        <w:ind w:firstLine="708"/>
        <w:jc w:val="both"/>
      </w:pPr>
      <w:r w:rsidRPr="00D21BB7">
        <w:t>Funkcję kierownika w Urzędzie Gminy Jasło pełnił Wójt: Pan Wojciech Piękoś.</w:t>
      </w:r>
    </w:p>
    <w:p w14:paraId="0916A065" w14:textId="77777777" w:rsidR="00373094" w:rsidRPr="00D21BB7" w:rsidRDefault="00373094" w:rsidP="00373094">
      <w:pPr>
        <w:spacing w:line="276" w:lineRule="auto"/>
        <w:ind w:firstLine="708"/>
        <w:jc w:val="both"/>
      </w:pPr>
      <w:r w:rsidRPr="00D21BB7">
        <w:t>Funkcję Inspektora Ochrony Danych (IOD) powierzono na podstawie umowy zlecenia Panu Rafałowi Cichoń.</w:t>
      </w:r>
    </w:p>
    <w:p w14:paraId="44140A53" w14:textId="77777777" w:rsidR="00373094" w:rsidRPr="00D21BB7" w:rsidRDefault="00373094" w:rsidP="00373094">
      <w:pPr>
        <w:spacing w:line="276" w:lineRule="auto"/>
        <w:ind w:firstLine="708"/>
        <w:jc w:val="both"/>
      </w:pPr>
      <w:r w:rsidRPr="00D21BB7">
        <w:t>Wsparcie informatyczne zapewnione było również przez pracownika Urzędu Gminy. Pod jego opieką znajdowały się: środowiska sprzętowo-programowe, sieć lokalna i</w:t>
      </w:r>
      <w:r>
        <w:t> </w:t>
      </w:r>
      <w:r w:rsidRPr="00D21BB7">
        <w:t>serwerownia, systemy i aplikacje centralne oraz własne, usprawniające pracę pracownikom Urzędu Gminy Jasło.</w:t>
      </w:r>
    </w:p>
    <w:p w14:paraId="4FDCDE81" w14:textId="77777777" w:rsidR="00373094" w:rsidRDefault="00373094" w:rsidP="00373094">
      <w:pPr>
        <w:spacing w:line="276" w:lineRule="auto"/>
        <w:ind w:firstLine="708"/>
        <w:jc w:val="both"/>
      </w:pPr>
      <w:r w:rsidRPr="00D21BB7">
        <w:t>Informatyk został wyznaczony jako osoba kontaktowa do CSIRT NASK na podstawie Zarządzenie Wójta Gminy Jasło Nr 17/2021 z dnia 09.02.2021, natomiast dane wyznaczonej osoby zostały zgłoszone przez ePUAP do CSIRT NASK w dniu 22.02.2021.</w:t>
      </w:r>
    </w:p>
    <w:p w14:paraId="6750D839" w14:textId="77777777" w:rsidR="00373094" w:rsidRDefault="00373094" w:rsidP="00373094">
      <w:pPr>
        <w:spacing w:line="276" w:lineRule="auto"/>
        <w:ind w:firstLine="708"/>
        <w:jc w:val="both"/>
      </w:pPr>
    </w:p>
    <w:p w14:paraId="2383E8FC" w14:textId="5E3EA173" w:rsidR="00373094" w:rsidRDefault="00373094" w:rsidP="00373094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Gminy Jasło </w:t>
      </w:r>
      <w:r>
        <w:t xml:space="preserve">funkcjonowały systemy teleinformatyczne własne - zakupione przez </w:t>
      </w:r>
      <w:r w:rsidR="00965B31">
        <w:t>U</w:t>
      </w:r>
      <w:r>
        <w:t>rząd oraz centralne m.in.:</w:t>
      </w:r>
    </w:p>
    <w:p w14:paraId="168DE311" w14:textId="77777777" w:rsidR="00373094" w:rsidRDefault="00373094" w:rsidP="00373094">
      <w:pPr>
        <w:spacing w:line="276" w:lineRule="auto"/>
        <w:jc w:val="both"/>
      </w:pPr>
      <w:r>
        <w:t>a) systemy centralne</w:t>
      </w:r>
      <w:r w:rsidRPr="007241FF">
        <w:t>:</w:t>
      </w:r>
    </w:p>
    <w:p w14:paraId="5C4CBCA5" w14:textId="77777777" w:rsidR="00373094" w:rsidRPr="007241FF" w:rsidRDefault="00373094" w:rsidP="00373094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06EDEBFF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r>
        <w:t>ePUAP)</w:t>
      </w:r>
    </w:p>
    <w:p w14:paraId="7083583F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79DD5514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SIO (</w:t>
      </w:r>
      <w:r w:rsidRPr="0043793C">
        <w:t>System Informacji Oświatowej</w:t>
      </w:r>
      <w:r>
        <w:t>)</w:t>
      </w:r>
    </w:p>
    <w:p w14:paraId="3B15EB8F" w14:textId="77777777" w:rsidR="00373094" w:rsidRDefault="00373094" w:rsidP="00373094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52FA9A33" w14:textId="77777777" w:rsidR="00373094" w:rsidRDefault="00373094" w:rsidP="00373094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</w:r>
      <w:r w:rsidRPr="000264F6">
        <w:t xml:space="preserve">- </w:t>
      </w:r>
      <w:r>
        <w:t>Respons (Ewidencja Ludności, Eksport Danych i Wyborcy)</w:t>
      </w:r>
      <w:r w:rsidRPr="00C27DEF">
        <w:t xml:space="preserve"> – firmy </w:t>
      </w:r>
      <w:r>
        <w:t>ZETO SOFTWARE Sp. z o.o.,</w:t>
      </w:r>
    </w:p>
    <w:p w14:paraId="72FA7AC7" w14:textId="77777777" w:rsidR="00373094" w:rsidRDefault="00373094" w:rsidP="00373094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  <w:t>- Ewidencja zwrotów podatku akcyzowego – firmy Biuro Usług komputerowych SOFTRES sp. z o.o.</w:t>
      </w:r>
    </w:p>
    <w:p w14:paraId="0E4525D9" w14:textId="77777777" w:rsidR="00373094" w:rsidRDefault="00373094" w:rsidP="00373094">
      <w:pPr>
        <w:pStyle w:val="Akapitzlist"/>
        <w:tabs>
          <w:tab w:val="left" w:pos="426"/>
        </w:tabs>
        <w:spacing w:line="276" w:lineRule="auto"/>
        <w:ind w:left="426" w:hanging="142"/>
        <w:jc w:val="both"/>
      </w:pPr>
      <w:r>
        <w:lastRenderedPageBreak/>
        <w:t xml:space="preserve">- </w:t>
      </w:r>
      <w:r w:rsidRPr="00840E70">
        <w:t>Proton - Elektroniczny Obieg Dokumentów firmy Sputnik wdrożony w ramach projektu PSeAP (Podkarpacki System E-Administracji Publicznej)</w:t>
      </w:r>
    </w:p>
    <w:p w14:paraId="0DC9AB8F" w14:textId="77777777" w:rsidR="00373094" w:rsidRDefault="00373094" w:rsidP="00373094">
      <w:pPr>
        <w:tabs>
          <w:tab w:val="left" w:pos="284"/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0CC7497F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545B379F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4A71A83A" w14:textId="77777777" w:rsidR="00373094" w:rsidRDefault="00373094" w:rsidP="00373094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054F8E45" w14:textId="77777777" w:rsidR="00373094" w:rsidRDefault="00373094" w:rsidP="00373094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58118E55" w14:textId="77777777" w:rsidR="00373094" w:rsidRDefault="00373094" w:rsidP="00373094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348E4598" w14:textId="77777777" w:rsidR="00373094" w:rsidRPr="003F742D" w:rsidRDefault="00373094" w:rsidP="00373094">
      <w:pPr>
        <w:pStyle w:val="Akapitzlist"/>
        <w:spacing w:line="276" w:lineRule="auto"/>
        <w:ind w:left="0"/>
        <w:jc w:val="both"/>
        <w:rPr>
          <w:b/>
        </w:rPr>
      </w:pPr>
    </w:p>
    <w:p w14:paraId="5110B594" w14:textId="77777777" w:rsidR="00373094" w:rsidRDefault="00373094" w:rsidP="00373094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23C4A640" w14:textId="77777777" w:rsidR="00965B31" w:rsidRDefault="00373094" w:rsidP="00373094">
      <w:pPr>
        <w:pStyle w:val="Akapitzlist"/>
        <w:spacing w:line="276" w:lineRule="auto"/>
        <w:ind w:left="0"/>
        <w:jc w:val="both"/>
      </w:pPr>
      <w:r>
        <w:t>Urząd Gminy Jasło udostępniał elektroniczną skrzynkę podawczą (dalej: ESP) na platformie ePUAP, która pozwalała na przesłanie drogą elektroniczną pism kierowanych do urzędu, w tym pism ogólnych, skarg, wniosków, zapytań itp.</w:t>
      </w:r>
    </w:p>
    <w:p w14:paraId="0912D50C" w14:textId="615CB048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Korespondencja z ePUAP odbierana była poprzez system </w:t>
      </w:r>
      <w:r w:rsidRPr="00D21BB7">
        <w:t>Proton</w:t>
      </w:r>
      <w:r>
        <w:t>.</w:t>
      </w:r>
    </w:p>
    <w:p w14:paraId="3283DE83" w14:textId="77777777" w:rsidR="00373094" w:rsidRPr="00965B31" w:rsidRDefault="00373094" w:rsidP="00373094">
      <w:pPr>
        <w:pStyle w:val="Akapitzlist"/>
        <w:spacing w:line="276" w:lineRule="auto"/>
        <w:ind w:left="0"/>
        <w:jc w:val="both"/>
        <w:rPr>
          <w:b/>
        </w:rPr>
      </w:pPr>
      <w:r w:rsidRPr="00A34E50">
        <w:t xml:space="preserve">Na </w:t>
      </w:r>
      <w:r w:rsidRPr="0068741E">
        <w:t>stronie głównej oraz na</w:t>
      </w:r>
      <w:r w:rsidRPr="00A34E50">
        <w:t xml:space="preserve"> stronie BIP kontrolowanej jednostki znajdowała się informacja o adresie </w:t>
      </w:r>
      <w:r w:rsidRPr="00965B31">
        <w:rPr>
          <w:rStyle w:val="Pogrubienie"/>
          <w:b w:val="0"/>
        </w:rPr>
        <w:t>elektronicznej skrzynki podawczej</w:t>
      </w:r>
      <w:r w:rsidRPr="00965B31">
        <w:t>.</w:t>
      </w:r>
    </w:p>
    <w:p w14:paraId="07FC276D" w14:textId="77777777" w:rsidR="00373094" w:rsidRPr="009146FB" w:rsidRDefault="00373094" w:rsidP="00373094">
      <w:pPr>
        <w:pStyle w:val="Akapitzlist"/>
        <w:spacing w:line="276" w:lineRule="auto"/>
        <w:ind w:left="0"/>
        <w:jc w:val="both"/>
      </w:pPr>
    </w:p>
    <w:p w14:paraId="6F814049" w14:textId="77777777" w:rsidR="00373094" w:rsidRDefault="00373094" w:rsidP="00373094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4C8C197E" w14:textId="77777777" w:rsidR="00373094" w:rsidRDefault="00373094" w:rsidP="00373094">
      <w:pPr>
        <w:spacing w:line="276" w:lineRule="auto"/>
        <w:jc w:val="both"/>
      </w:pPr>
      <w:r>
        <w:t>Pracownicy Urzędu Gminy Jasło posiadali dostęp do rejestrów publicznych takich jak: SRP Źródło, CEIDG</w:t>
      </w:r>
      <w:r w:rsidRPr="005459E1">
        <w:t>.</w:t>
      </w:r>
    </w:p>
    <w:p w14:paraId="35BAE30C" w14:textId="5BCB2FF5" w:rsidR="00373094" w:rsidRPr="00EF0696" w:rsidRDefault="00373094" w:rsidP="00373094">
      <w:pPr>
        <w:pStyle w:val="Akapitzlist"/>
        <w:spacing w:line="276" w:lineRule="auto"/>
        <w:ind w:left="0"/>
        <w:jc w:val="both"/>
      </w:pPr>
      <w:r>
        <w:t xml:space="preserve">System Respons komunikował się z usługami sieciowymi Systemu Rejestrów Państwowych w celu pobierania danych </w:t>
      </w:r>
      <w:r w:rsidR="00965B31">
        <w:t xml:space="preserve">przy pomocy </w:t>
      </w:r>
      <w:r>
        <w:t>moduł</w:t>
      </w:r>
      <w:r w:rsidR="00965B31">
        <w:t>u</w:t>
      </w:r>
      <w:r>
        <w:t xml:space="preserve"> odpowiadające</w:t>
      </w:r>
      <w:r w:rsidR="00965B31">
        <w:t>go</w:t>
      </w:r>
      <w:r>
        <w:t xml:space="preserve"> za transmisję danych z SRP do Lokalnej Ewidencji Ludności</w:t>
      </w:r>
      <w:r w:rsidRPr="00C4459E">
        <w:t>.</w:t>
      </w:r>
    </w:p>
    <w:p w14:paraId="5DA508E4" w14:textId="77777777" w:rsidR="00373094" w:rsidRPr="00D524B3" w:rsidRDefault="00373094" w:rsidP="00373094">
      <w:pPr>
        <w:pStyle w:val="Akapitzlist"/>
        <w:spacing w:line="276" w:lineRule="auto"/>
        <w:ind w:left="0"/>
        <w:jc w:val="both"/>
      </w:pPr>
    </w:p>
    <w:p w14:paraId="1F530240" w14:textId="77777777" w:rsidR="00373094" w:rsidRPr="00D524B3" w:rsidRDefault="00373094" w:rsidP="00373094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4E8A088C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 Urzędzie Gminy Jasło był wdrożony</w:t>
      </w:r>
      <w:r w:rsidRPr="00C9692A">
        <w:t xml:space="preserve"> </w:t>
      </w:r>
      <w:r>
        <w:t xml:space="preserve">Proton - </w:t>
      </w:r>
      <w:r w:rsidRPr="00C9692A">
        <w:t xml:space="preserve">system </w:t>
      </w:r>
      <w:r>
        <w:t xml:space="preserve">Elektronicznego Obiegu Dokumentów </w:t>
      </w:r>
      <w:r w:rsidRPr="00C9692A">
        <w:t xml:space="preserve">umożliwiający zarządzanie </w:t>
      </w:r>
      <w:r>
        <w:t>d</w:t>
      </w:r>
      <w:r w:rsidRPr="00C9692A">
        <w:t>okumentam</w:t>
      </w:r>
      <w:r>
        <w:t xml:space="preserve">i i </w:t>
      </w:r>
      <w:r w:rsidRPr="00C9692A">
        <w:t>wykonywanie czynności</w:t>
      </w:r>
      <w:r>
        <w:t xml:space="preserve"> kancelaryjnych.</w:t>
      </w:r>
    </w:p>
    <w:p w14:paraId="2076BEA6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067CAD57" w14:textId="77777777" w:rsidR="00373094" w:rsidRPr="00C9692A" w:rsidRDefault="00373094" w:rsidP="00373094">
      <w:pPr>
        <w:pStyle w:val="Akapitzlist"/>
        <w:spacing w:line="276" w:lineRule="auto"/>
        <w:ind w:left="0"/>
        <w:jc w:val="both"/>
      </w:pPr>
    </w:p>
    <w:p w14:paraId="78129D92" w14:textId="77777777" w:rsidR="00373094" w:rsidRPr="003F742D" w:rsidRDefault="00373094" w:rsidP="00373094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7D33E85D" w14:textId="77777777" w:rsidR="00373094" w:rsidRDefault="00373094" w:rsidP="00373094">
      <w:pPr>
        <w:pStyle w:val="Akapitzlist"/>
        <w:spacing w:after="120" w:line="276" w:lineRule="auto"/>
        <w:ind w:left="0"/>
        <w:jc w:val="both"/>
      </w:pPr>
    </w:p>
    <w:p w14:paraId="4B664194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2CEEA61B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Zgodnie z </w:t>
      </w:r>
      <w:r w:rsidRPr="007241FF">
        <w:t>§</w:t>
      </w:r>
      <w:r>
        <w:t xml:space="preserve"> 20 ust. 1 rozporządzenia KRI (</w:t>
      </w:r>
      <w:r w:rsidRPr="009079F4">
        <w:t>rozporządzeni</w:t>
      </w:r>
      <w:r>
        <w:t>e</w:t>
      </w:r>
      <w:r w:rsidRPr="009079F4">
        <w:t xml:space="preserve">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) podmiot realizujący zadania publiczne opracowuje i ustanawia, wdraża i eksploatuje, monitoruje i przegląda oraz utrzymuje i doskonali system zarzadzania bezpieczeństwem informacji zapewniający poufność, dostępność i integralność informacji. Wymaga to opracowania dokumentacji SZBI, w tym szeregu regulacji wewnętrznych oraz zapewnienia aktualizacji tych regulacji w zakresie </w:t>
      </w:r>
      <w:r>
        <w:lastRenderedPageBreak/>
        <w:t>dotyczącym zmieniającego się otoczenia. Dokumentacja jest warunkiem niezbędnym dla możliwości skutecznego zarządzania bezpieczeństwem informacji.</w:t>
      </w:r>
    </w:p>
    <w:p w14:paraId="5A671D65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40DF7F63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nie </w:t>
      </w:r>
      <w:r w:rsidRPr="00091C63">
        <w:t>został</w:t>
      </w:r>
      <w:r>
        <w:t xml:space="preserve"> ustanowiony System Zarządzania Bezpieczeństwem Informacji (SZBI) według wymogów powyższego rozporządzenia KRI.</w:t>
      </w:r>
    </w:p>
    <w:p w14:paraId="5926CEAE" w14:textId="77777777" w:rsidR="00373094" w:rsidRDefault="00373094" w:rsidP="00373094">
      <w:pPr>
        <w:spacing w:line="276" w:lineRule="auto"/>
        <w:jc w:val="both"/>
      </w:pPr>
      <w:r w:rsidRPr="00C30E70">
        <w:t>Kluczowe dokumenty dotyczyły głównie ochrony danych osobowych, były to:</w:t>
      </w:r>
    </w:p>
    <w:p w14:paraId="40D3E19F" w14:textId="77777777" w:rsidR="00373094" w:rsidRPr="00C30E70" w:rsidRDefault="00373094" w:rsidP="00373094">
      <w:pPr>
        <w:spacing w:line="276" w:lineRule="auto"/>
        <w:jc w:val="both"/>
      </w:pPr>
    </w:p>
    <w:p w14:paraId="1B8366A2" w14:textId="77777777" w:rsidR="00373094" w:rsidRDefault="00373094" w:rsidP="00373094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Bezpieczeństwa Danych Osobowych wraz z załącznikami, stanowiąca Załącznik  do Zarządzenia nr 32/2018 Wójta Gminy Jasło z dnia 25 maja 2018 r.</w:t>
      </w:r>
      <w:r w:rsidRPr="008205D0">
        <w:t>;</w:t>
      </w:r>
    </w:p>
    <w:p w14:paraId="2C090596" w14:textId="5D6D848F" w:rsidR="00373094" w:rsidRDefault="00373094" w:rsidP="00373094">
      <w:pPr>
        <w:pStyle w:val="Akapitzlist"/>
        <w:numPr>
          <w:ilvl w:val="0"/>
          <w:numId w:val="24"/>
        </w:numPr>
        <w:spacing w:line="276" w:lineRule="auto"/>
        <w:ind w:left="142"/>
        <w:jc w:val="both"/>
      </w:pPr>
      <w:r>
        <w:t>Instrukcja Zarządzania Systemem Informatycznym Służącym do Przetwarzania Danych Osobowych w Urzędzie Gminy Jasło wraz z załącznikami</w:t>
      </w:r>
      <w:r w:rsidRPr="008205D0">
        <w:t>;</w:t>
      </w:r>
    </w:p>
    <w:p w14:paraId="712805DC" w14:textId="6AF86827" w:rsidR="00373094" w:rsidRDefault="00373094" w:rsidP="00373094">
      <w:pPr>
        <w:pStyle w:val="Akapitzlist"/>
        <w:numPr>
          <w:ilvl w:val="0"/>
          <w:numId w:val="24"/>
        </w:numPr>
        <w:spacing w:line="276" w:lineRule="auto"/>
        <w:ind w:left="142"/>
        <w:jc w:val="both"/>
      </w:pPr>
      <w:r>
        <w:t>Regulamin pracy zdalnej w Urzędzie Gminy Jasło stanowiący załącznik do Zarządzenia nr 38/2023 Wójta Gminy Jasło z</w:t>
      </w:r>
      <w:r w:rsidR="00BF1831">
        <w:t xml:space="preserve"> </w:t>
      </w:r>
      <w:r>
        <w:t>dnia 7 kwietnia 2023 r.</w:t>
      </w:r>
    </w:p>
    <w:p w14:paraId="2775B5DF" w14:textId="77777777" w:rsidR="00373094" w:rsidRDefault="00373094" w:rsidP="00373094">
      <w:pPr>
        <w:pStyle w:val="Akapitzlist"/>
      </w:pPr>
    </w:p>
    <w:p w14:paraId="69CEE3AE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410188D7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72EB78E5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4E89CC65" w14:textId="4DEA523B" w:rsidR="00373094" w:rsidRPr="00DA61C7" w:rsidRDefault="00373094" w:rsidP="00373094">
      <w:pPr>
        <w:pStyle w:val="Akapitzlist"/>
        <w:spacing w:line="276" w:lineRule="auto"/>
        <w:ind w:left="0"/>
        <w:jc w:val="both"/>
      </w:pPr>
      <w:r w:rsidRPr="00DA61C7">
        <w:t>Zarządzani</w:t>
      </w:r>
      <w:r>
        <w:t>e</w:t>
      </w:r>
      <w:r w:rsidRPr="00DA61C7">
        <w:t xml:space="preserve"> bezpieczeństwem </w:t>
      </w:r>
      <w:r>
        <w:t>ochrony danych osobowych w Urzędzie Gminy w Jaśle</w:t>
      </w:r>
      <w:r w:rsidRPr="00DA61C7">
        <w:t xml:space="preserve"> opierało się na zarządzaniu ryzykiem, które polegało </w:t>
      </w:r>
      <w:r>
        <w:t xml:space="preserve">m.in. </w:t>
      </w:r>
      <w:r w:rsidRPr="00DA61C7">
        <w:t>na przeprowadzaniu</w:t>
      </w:r>
      <w:r>
        <w:t xml:space="preserve"> </w:t>
      </w:r>
      <w:r w:rsidRPr="00DA61C7">
        <w:t>przez In</w:t>
      </w:r>
      <w:r>
        <w:t>formatyka</w:t>
      </w:r>
      <w:r w:rsidRPr="00DA61C7">
        <w:t xml:space="preserve"> okresowej analizy ryzyka</w:t>
      </w:r>
      <w:r>
        <w:t>. Kontrolującym</w:t>
      </w:r>
      <w:r w:rsidR="00385BB5">
        <w:t xml:space="preserve"> przedstawiono Rejestr Ryzyka z </w:t>
      </w:r>
      <w:r>
        <w:t>2021 r.</w:t>
      </w:r>
    </w:p>
    <w:p w14:paraId="17732B6A" w14:textId="77777777" w:rsidR="00373094" w:rsidRPr="00DA61C7" w:rsidRDefault="00373094" w:rsidP="00373094">
      <w:pPr>
        <w:pStyle w:val="Akapitzlist"/>
        <w:spacing w:line="276" w:lineRule="auto"/>
        <w:ind w:left="0"/>
        <w:jc w:val="both"/>
      </w:pPr>
    </w:p>
    <w:p w14:paraId="38554A7D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1B47AB"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warto wziąć pod uwagę utratę integralności, dostępności lub poufności wszystkich informacji.</w:t>
      </w:r>
    </w:p>
    <w:p w14:paraId="3B17741A" w14:textId="77777777" w:rsidR="00373094" w:rsidRDefault="00373094" w:rsidP="00373094">
      <w:pPr>
        <w:pStyle w:val="Akapitzlist"/>
        <w:spacing w:line="276" w:lineRule="auto"/>
        <w:ind w:left="792"/>
        <w:jc w:val="both"/>
      </w:pPr>
    </w:p>
    <w:p w14:paraId="2F7E0EB8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12076756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866FDF"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41141473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 urzędzie do pracy bieżącej, użytkowane były komputery stacjonarne oraz laptopy.</w:t>
      </w:r>
    </w:p>
    <w:p w14:paraId="3A61612F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44DA2702" w14:textId="77777777" w:rsidR="00373094" w:rsidRPr="007D37AE" w:rsidRDefault="00373094" w:rsidP="00373094">
      <w:pPr>
        <w:pStyle w:val="Akapitzlist"/>
        <w:spacing w:line="276" w:lineRule="auto"/>
        <w:ind w:left="0"/>
        <w:jc w:val="both"/>
      </w:pPr>
      <w:r w:rsidRPr="007D37AE">
        <w:lastRenderedPageBreak/>
        <w:t xml:space="preserve">Regulacje wewnętrzne </w:t>
      </w:r>
      <w:r>
        <w:t xml:space="preserve">nie </w:t>
      </w:r>
      <w:r w:rsidRPr="007D37AE">
        <w:t>zawierały zapis</w:t>
      </w:r>
      <w:r>
        <w:t>ów</w:t>
      </w:r>
      <w:r w:rsidRPr="007D37AE">
        <w:t xml:space="preserve"> dotycząc</w:t>
      </w:r>
      <w:r>
        <w:t>ych</w:t>
      </w:r>
      <w:r w:rsidRPr="007D37AE">
        <w:t xml:space="preserve"> sposobu zarządzania sprzętem informatycznym i oprogramowaniem (w tym licencjami na oprogramowanie).</w:t>
      </w:r>
      <w:r>
        <w:t xml:space="preserve"> Jednak do eksploatacji dopuszczone było tylko oprogramowanie autoryzowane przez ASI. </w:t>
      </w:r>
    </w:p>
    <w:p w14:paraId="001756E4" w14:textId="77777777" w:rsidR="00373094" w:rsidRDefault="00373094" w:rsidP="00373094">
      <w:pPr>
        <w:spacing w:line="276" w:lineRule="auto"/>
        <w:jc w:val="both"/>
      </w:pPr>
      <w:r w:rsidRPr="00741BA0">
        <w:t xml:space="preserve">Ewidencja poszczególnych podzespołów oraz oprogramowania </w:t>
      </w:r>
      <w:r>
        <w:t>była</w:t>
      </w:r>
      <w:r w:rsidRPr="00741BA0">
        <w:t xml:space="preserve"> prowadzona przy pomocy oprogramowania </w:t>
      </w:r>
      <w:r w:rsidRPr="006D6088">
        <w:t>STATlook</w:t>
      </w:r>
      <w:r w:rsidRPr="00741BA0">
        <w:t>.</w:t>
      </w:r>
    </w:p>
    <w:p w14:paraId="1A6D102B" w14:textId="77777777" w:rsidR="00373094" w:rsidRDefault="00373094" w:rsidP="00373094">
      <w:pPr>
        <w:spacing w:line="276" w:lineRule="auto"/>
        <w:jc w:val="both"/>
      </w:pPr>
    </w:p>
    <w:p w14:paraId="7F08677B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0076D8B1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6A63AD47" w14:textId="2DB39525" w:rsidR="00373094" w:rsidRDefault="00373094" w:rsidP="00373094">
      <w:pPr>
        <w:pStyle w:val="Akapitzlist"/>
        <w:spacing w:line="276" w:lineRule="auto"/>
        <w:ind w:left="0"/>
        <w:jc w:val="both"/>
      </w:pPr>
      <w:r>
        <w:t>Z</w:t>
      </w:r>
      <w:r w:rsidRPr="008D50AE">
        <w:t xml:space="preserve">arządzanie uprawnieniami dostępu do przetwarzania danych w Urzędzie </w:t>
      </w:r>
      <w:r>
        <w:t xml:space="preserve">Gminy Jasło </w:t>
      </w:r>
      <w:r w:rsidRPr="008D50AE">
        <w:t xml:space="preserve">regulowały: </w:t>
      </w:r>
      <w:r>
        <w:t>Polityka Bezpieczeństwa Danych Osobowych i</w:t>
      </w:r>
      <w:r w:rsidR="00385BB5">
        <w:t xml:space="preserve"> </w:t>
      </w:r>
      <w:r>
        <w:t>Instrukcja Zarządzania Systemem Informatycznym Służącym do Przetwarzania Danych Osobowych w Urzędzie Gminy Jasło.</w:t>
      </w:r>
      <w:r w:rsidRPr="008D50AE">
        <w:t xml:space="preserve"> </w:t>
      </w:r>
      <w:r>
        <w:t xml:space="preserve">W zakresie zarządzania dostępem szczegółowe uregulowania występowały w: </w:t>
      </w:r>
      <w:r w:rsidRPr="008D50AE">
        <w:t>Procedur</w:t>
      </w:r>
      <w:r>
        <w:t>ze</w:t>
      </w:r>
      <w:r w:rsidRPr="008D50AE">
        <w:t xml:space="preserve"> nadawania</w:t>
      </w:r>
      <w:r>
        <w:t xml:space="preserve"> i rejestrowania uprawnień do przetwarzania danych osobowych w systemie informatycznym, Metodach i środkach uwierzytelniania oraz procedurze związanej z ich zarządzaniem.</w:t>
      </w:r>
    </w:p>
    <w:p w14:paraId="0CFB78BB" w14:textId="77777777" w:rsidR="00373094" w:rsidRPr="00936503" w:rsidRDefault="00373094" w:rsidP="00373094">
      <w:pPr>
        <w:pStyle w:val="Akapitzlist"/>
        <w:spacing w:line="276" w:lineRule="auto"/>
        <w:ind w:left="0"/>
        <w:jc w:val="both"/>
      </w:pPr>
      <w:r w:rsidRPr="00936503">
        <w:t xml:space="preserve">Dokumentacja powyższa szczegółowo opisywała sposób </w:t>
      </w:r>
      <w:r>
        <w:t xml:space="preserve">dostępu do obszarów chronionych, sieci i systemów teleinformatycznych oraz </w:t>
      </w:r>
      <w:r w:rsidRPr="00936503">
        <w:t>nadawania, zmiany i odbierania uprawnień użytkownikom w systemach informatycznych funkcjonujących w jednostce.</w:t>
      </w:r>
    </w:p>
    <w:p w14:paraId="26534725" w14:textId="77777777" w:rsidR="00373094" w:rsidRPr="00936503" w:rsidRDefault="00373094" w:rsidP="00373094">
      <w:pPr>
        <w:pStyle w:val="Akapitzlist"/>
        <w:spacing w:line="276" w:lineRule="auto"/>
        <w:ind w:left="0"/>
        <w:jc w:val="both"/>
      </w:pPr>
      <w:r w:rsidRPr="00936503">
        <w:t xml:space="preserve">Pracownicy uzyskiwali dostęp do zasobów informatycznych po przyznaniu zakresu obowiązków i nadaniu unikalnego </w:t>
      </w:r>
      <w:r>
        <w:t>identyfikatora</w:t>
      </w:r>
      <w:r w:rsidRPr="00936503">
        <w:t xml:space="preserve"> i hasła w systemie teleinformatycznym.</w:t>
      </w:r>
    </w:p>
    <w:p w14:paraId="63DD2C88" w14:textId="77777777" w:rsidR="00373094" w:rsidRPr="00936503" w:rsidRDefault="00373094" w:rsidP="00373094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3702524C" w14:textId="77777777" w:rsidR="00373094" w:rsidRPr="00936503" w:rsidRDefault="00373094" w:rsidP="00373094">
      <w:pPr>
        <w:pStyle w:val="Akapitzlist"/>
        <w:spacing w:line="276" w:lineRule="auto"/>
        <w:ind w:left="0"/>
        <w:jc w:val="both"/>
      </w:pPr>
      <w:r w:rsidRPr="00936503">
        <w:t>W okresie objętym badaniem konta byłych pracowników urzędu były sukcesywnie blokowane w systemach informatycznych.</w:t>
      </w:r>
    </w:p>
    <w:p w14:paraId="6F1BEEDF" w14:textId="3E29241A" w:rsidR="00373094" w:rsidRDefault="00373094" w:rsidP="00373094">
      <w:pPr>
        <w:pStyle w:val="Akapitzlist"/>
        <w:spacing w:line="276" w:lineRule="auto"/>
        <w:ind w:left="0"/>
        <w:jc w:val="both"/>
      </w:pPr>
      <w:r w:rsidRPr="00936503">
        <w:t xml:space="preserve">W przypadku konieczności </w:t>
      </w:r>
      <w:r>
        <w:t xml:space="preserve">nadania i </w:t>
      </w:r>
      <w:r w:rsidRPr="00936503">
        <w:t>zmiany uprawnień dla użytkownika w systemach informatycznych informacja przekazywana była ustnie</w:t>
      </w:r>
      <w:r>
        <w:t xml:space="preserve">, a uprawnienia nadawane na podstawie upoważnienia. </w:t>
      </w:r>
      <w:r>
        <w:rPr>
          <w:lang w:eastAsia="en-US"/>
        </w:rPr>
        <w:t xml:space="preserve">Odbiór uprawnień/dostępów następował </w:t>
      </w:r>
      <w:r w:rsidR="00385BB5">
        <w:rPr>
          <w:lang w:eastAsia="en-US"/>
        </w:rPr>
        <w:t>po przedstawieniu</w:t>
      </w:r>
      <w:r>
        <w:rPr>
          <w:lang w:eastAsia="en-US"/>
        </w:rPr>
        <w:t xml:space="preserve"> karty obiegowej w przypadku pracowników </w:t>
      </w:r>
      <w:r w:rsidR="00385BB5">
        <w:rPr>
          <w:lang w:eastAsia="en-US"/>
        </w:rPr>
        <w:t>lub</w:t>
      </w:r>
      <w:r>
        <w:rPr>
          <w:lang w:eastAsia="en-US"/>
        </w:rPr>
        <w:t xml:space="preserve"> na podstawie ustnego zgłoszenia Kierownika Referatu w przypadku stażystów (pracowników tymczasowych). </w:t>
      </w:r>
      <w:r w:rsidR="00385BB5">
        <w:t>O</w:t>
      </w:r>
      <w:r w:rsidRPr="00431415">
        <w:t>bowiązując</w:t>
      </w:r>
      <w:r>
        <w:t>a</w:t>
      </w:r>
      <w:r w:rsidRPr="00431415">
        <w:t xml:space="preserve"> dokumentac</w:t>
      </w:r>
      <w:r>
        <w:t>ja</w:t>
      </w:r>
      <w:r w:rsidRPr="00431415">
        <w:t xml:space="preserve"> </w:t>
      </w:r>
      <w:r>
        <w:t xml:space="preserve">wskazywała w takich przypadkach na </w:t>
      </w:r>
      <w:r w:rsidRPr="00431415">
        <w:t>stosowani</w:t>
      </w:r>
      <w:r>
        <w:t>e</w:t>
      </w:r>
      <w:r w:rsidRPr="00431415">
        <w:t xml:space="preserve"> </w:t>
      </w:r>
      <w:r>
        <w:t>formularza wniosku o nadanie/odebranie</w:t>
      </w:r>
      <w:r w:rsidRPr="00431415">
        <w:t xml:space="preserve"> up</w:t>
      </w:r>
      <w:r>
        <w:t>rawnień w systemie informatycznym</w:t>
      </w:r>
      <w:r w:rsidRPr="00431415">
        <w:t xml:space="preserve"> (Załącznik nr </w:t>
      </w:r>
      <w:r>
        <w:t>1</w:t>
      </w:r>
      <w:r w:rsidRPr="00431415">
        <w:t xml:space="preserve"> do </w:t>
      </w:r>
      <w:r>
        <w:t>Instrukcji Zarządzania Systemem Informatycznymi Służącym do Przetwarzania Danych Osobowych</w:t>
      </w:r>
      <w:r w:rsidRPr="00431415">
        <w:t>)</w:t>
      </w:r>
      <w:r w:rsidR="00385BB5">
        <w:t>, jednak nie był on stosowany</w:t>
      </w:r>
      <w:r w:rsidRPr="00431415">
        <w:t>.</w:t>
      </w:r>
    </w:p>
    <w:p w14:paraId="1DA7C2DF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47EBA12E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970C60">
        <w:t>Na bieżąco odbywało się monitorowanie dostępu do zasobów informatycznych zgodnie z wymaganiami § 20 ust. 2 pkt 4 rozporządzenia KRI.</w:t>
      </w:r>
    </w:p>
    <w:p w14:paraId="35933615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6B8E8B55" w14:textId="77777777" w:rsidR="00373094" w:rsidRPr="00D524B3" w:rsidRDefault="00373094" w:rsidP="00373094">
      <w:pPr>
        <w:pStyle w:val="Akapitzlist"/>
        <w:spacing w:line="276" w:lineRule="auto"/>
        <w:ind w:left="0"/>
        <w:jc w:val="both"/>
      </w:pPr>
    </w:p>
    <w:p w14:paraId="56843590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t>Szkolenia pracowników</w:t>
      </w:r>
      <w:r w:rsidRPr="00D524B3">
        <w:t xml:space="preserve"> zaangażowanych w proces przetwarzania informacji</w:t>
      </w:r>
    </w:p>
    <w:p w14:paraId="2907AE8E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lastRenderedPageBreak/>
        <w:t>Istotnym elementem SZBI jest świadomość pracowników współodpowiedzialności za bezpieczeństwo informacji, zagrożeń i konsekwencji zaistnienia incydentów związanych z naruszeniem bezpieczeństwa.</w:t>
      </w:r>
    </w:p>
    <w:p w14:paraId="26C03DE0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38128E5F" w14:textId="56C0871E" w:rsidR="00373094" w:rsidRDefault="00373094" w:rsidP="00373094">
      <w:pPr>
        <w:pStyle w:val="Akapitzlist"/>
        <w:spacing w:line="276" w:lineRule="auto"/>
        <w:ind w:left="0"/>
        <w:jc w:val="both"/>
      </w:pPr>
      <w:r w:rsidRPr="002C6C20">
        <w:t xml:space="preserve">Dokumentacja wewnętrzna </w:t>
      </w:r>
      <w:r w:rsidR="00BF1831">
        <w:t xml:space="preserve">funkcjonująca w </w:t>
      </w:r>
      <w:r w:rsidRPr="002C6C20">
        <w:t>Urzęd</w:t>
      </w:r>
      <w:r w:rsidR="00BF1831">
        <w:t>zie</w:t>
      </w:r>
      <w:r w:rsidRPr="002C6C20">
        <w:t xml:space="preserve"> </w:t>
      </w:r>
      <w:r>
        <w:t>Gminy Jasło</w:t>
      </w:r>
      <w:r w:rsidRPr="002C6C20">
        <w:t xml:space="preserve"> regulowała zakres podnoszenia świadomości pracowników poprzez</w:t>
      </w:r>
      <w:r w:rsidR="00BF1831">
        <w:t>:</w:t>
      </w:r>
      <w:r w:rsidRPr="002C6C20">
        <w:t xml:space="preserve"> konieczność zapoznania wszystkich osób</w:t>
      </w:r>
      <w:r w:rsidRPr="005453CC">
        <w:t xml:space="preserve"> przetwarzających informację z procedurami bezpieczeństwa informacji w zakresie niezbędnym do wykonywania pracy, a także </w:t>
      </w:r>
      <w:r w:rsidR="00BF1831">
        <w:t>ob</w:t>
      </w:r>
      <w:r w:rsidRPr="005453CC">
        <w:t>owiąz</w:t>
      </w:r>
      <w:r w:rsidR="00BF1831">
        <w:t>e</w:t>
      </w:r>
      <w:r w:rsidRPr="005453CC">
        <w:t>k ich przestrzegania.</w:t>
      </w:r>
    </w:p>
    <w:p w14:paraId="3AEC9DBE" w14:textId="77777777" w:rsidR="00373094" w:rsidRPr="005453CC" w:rsidRDefault="00373094" w:rsidP="00373094">
      <w:pPr>
        <w:pStyle w:val="Akapitzlist"/>
        <w:spacing w:line="276" w:lineRule="auto"/>
        <w:ind w:left="0"/>
        <w:jc w:val="both"/>
      </w:pPr>
      <w:r>
        <w:t>Każdy nowozatrudniony pracownik zobowiązany był do odbycia szkolenia ze stosowania zasad bezpieczeństwa informacji.</w:t>
      </w:r>
    </w:p>
    <w:p w14:paraId="226C4396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F31F69">
        <w:t>Kontrolującym przedstawiono informa</w:t>
      </w:r>
      <w:r>
        <w:t>cję o przeszkoleniu pracowników z 2022 roku, z </w:t>
      </w:r>
      <w:r w:rsidRPr="00F31F69">
        <w:t>zakresu bezpieczeństwa informacji</w:t>
      </w:r>
      <w:r>
        <w:t xml:space="preserve"> oraz ochrony danych osobowych</w:t>
      </w:r>
      <w:r w:rsidRPr="00F31F69">
        <w:t>.</w:t>
      </w:r>
      <w:r>
        <w:t xml:space="preserve"> </w:t>
      </w:r>
      <w:r w:rsidRPr="0068741E">
        <w:t>Dla pracowników dokumentacja związana z bezpieczeństwem informacji była umieszczona na zasobie sieciowym.</w:t>
      </w:r>
    </w:p>
    <w:p w14:paraId="2E69A8DC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10A12D39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1250A592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3B1163">
        <w:t>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14:paraId="3AEC9EEB" w14:textId="244873A3" w:rsidR="00373094" w:rsidRDefault="00373094" w:rsidP="00373094">
      <w:pPr>
        <w:spacing w:line="276" w:lineRule="auto"/>
        <w:jc w:val="both"/>
      </w:pPr>
      <w:r w:rsidRPr="00887E27">
        <w:t>Zasady zarządzania bezpieczną pracą na komputerach przenośnych i sposoby zabezpieczenia tych urządzeń były</w:t>
      </w:r>
      <w:r>
        <w:t xml:space="preserve"> zawarte w Regulaminie pracy zdalnej w Urzędzie Gminy Jasło</w:t>
      </w:r>
      <w:r w:rsidR="00BF1831">
        <w:t>,</w:t>
      </w:r>
      <w:r>
        <w:t xml:space="preserve"> stanowiący</w:t>
      </w:r>
      <w:r w:rsidR="00BF1831">
        <w:t>m</w:t>
      </w:r>
      <w:r>
        <w:t xml:space="preserve"> załącznik do Zarządzenia nr 38/2023 Wójta Gminy Jasło z dnia 7 kwietnia 2023 r.</w:t>
      </w:r>
    </w:p>
    <w:p w14:paraId="22995EC9" w14:textId="77777777" w:rsidR="00373094" w:rsidRPr="008205D0" w:rsidRDefault="00373094" w:rsidP="00373094">
      <w:pPr>
        <w:spacing w:line="276" w:lineRule="auto"/>
        <w:jc w:val="both"/>
      </w:pPr>
    </w:p>
    <w:p w14:paraId="5EF52BEA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7EA29DA0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3F85F95D" w14:textId="77777777" w:rsidR="00373094" w:rsidRPr="00C320D6" w:rsidRDefault="00373094" w:rsidP="00373094">
      <w:pPr>
        <w:pStyle w:val="Akapitzlist"/>
        <w:spacing w:line="276" w:lineRule="auto"/>
        <w:ind w:left="0"/>
        <w:jc w:val="both"/>
      </w:pPr>
      <w:r w:rsidRPr="004159B7">
        <w:t xml:space="preserve">W procedurach wewnętrznych dot. ochrony danych osobowych </w:t>
      </w:r>
      <w:r>
        <w:t>ogólnie</w:t>
      </w:r>
      <w:r w:rsidRPr="004159B7">
        <w:t xml:space="preserve"> zostały określone zasady współpracy z podmiotami trzecimi w zakresie przetwarzania danych osobowych.</w:t>
      </w:r>
    </w:p>
    <w:p w14:paraId="11BC308A" w14:textId="77777777" w:rsidR="00373094" w:rsidRPr="00DD08EA" w:rsidRDefault="00373094" w:rsidP="00373094">
      <w:pPr>
        <w:pStyle w:val="Akapitzlist"/>
        <w:spacing w:line="276" w:lineRule="auto"/>
        <w:ind w:left="0"/>
        <w:jc w:val="both"/>
      </w:pPr>
      <w:r w:rsidRPr="00DD08EA">
        <w:t>Dodatkowo poziom bezpieczeństwa regulowały umowy zawierane z firmami zewnętrznymi</w:t>
      </w:r>
      <w:r>
        <w:t>, w przypadku serwisowania sprzętu lub oprogramowania</w:t>
      </w:r>
      <w:r w:rsidRPr="00DD08EA">
        <w:t>.</w:t>
      </w:r>
    </w:p>
    <w:p w14:paraId="7B9EEA1B" w14:textId="77777777" w:rsidR="00373094" w:rsidRPr="00DD08EA" w:rsidRDefault="00373094" w:rsidP="00373094">
      <w:pPr>
        <w:pStyle w:val="Akapitzlist"/>
        <w:spacing w:line="276" w:lineRule="auto"/>
        <w:ind w:left="0"/>
        <w:jc w:val="both"/>
      </w:pPr>
      <w:r>
        <w:t>Sprawdzane</w:t>
      </w:r>
      <w:r w:rsidRPr="00DD08EA">
        <w:t xml:space="preserve"> umowy o asystę i opiekę autorską lub serwisową z firmami zewnętrznymi miały określone SLA (Service Level Agreement), czyli gwarantowany poziom świadczenia usług oraz czas i sposób reakcji na zgłaszane problemy</w:t>
      </w:r>
      <w:r>
        <w:t xml:space="preserve"> (udostępniono umowy </w:t>
      </w:r>
      <w:r w:rsidRPr="004E1D77">
        <w:t xml:space="preserve">z </w:t>
      </w:r>
      <w:r>
        <w:t>ZETO SOFTWARE</w:t>
      </w:r>
      <w:r w:rsidRPr="004E1D77">
        <w:t xml:space="preserve"> sp. z o.o.</w:t>
      </w:r>
      <w:r>
        <w:t>, ZETO-RZESZÓW SP. z o.o., Techup Sp. z o.o., Agnat Sp. z o.o.</w:t>
      </w:r>
      <w:r w:rsidRPr="004E1D77">
        <w:t>).</w:t>
      </w:r>
    </w:p>
    <w:p w14:paraId="1A88150F" w14:textId="414441F0" w:rsidR="00373094" w:rsidRDefault="00373094" w:rsidP="00373094">
      <w:pPr>
        <w:pStyle w:val="Akapitzlist"/>
        <w:spacing w:line="276" w:lineRule="auto"/>
        <w:ind w:left="0"/>
        <w:jc w:val="both"/>
      </w:pPr>
      <w:r w:rsidRPr="00D21BB7">
        <w:lastRenderedPageBreak/>
        <w:t xml:space="preserve">W przypadku systemów informatycznych istotnych dla jednostki zostały zawarte także umowy powierzenia przetwarzania danych osobowych (udostępniono umowę: </w:t>
      </w:r>
      <w:r w:rsidR="00BF1831">
        <w:t>z</w:t>
      </w:r>
      <w:r w:rsidRPr="00D21BB7">
        <w:t xml:space="preserve"> Agnat Sp. z o.o.).</w:t>
      </w:r>
    </w:p>
    <w:p w14:paraId="719C8EAD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7A8CB69B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0346590A" w14:textId="157B7194" w:rsidR="00373094" w:rsidRDefault="00373094" w:rsidP="00373094">
      <w:pPr>
        <w:pStyle w:val="Akapitzlist"/>
        <w:spacing w:line="276" w:lineRule="auto"/>
        <w:ind w:left="0"/>
        <w:jc w:val="both"/>
      </w:pPr>
      <w:r w:rsidRPr="00EB2149">
        <w:t>Zostały określone zasady post</w:t>
      </w:r>
      <w:r>
        <w:t>ę</w:t>
      </w:r>
      <w:r w:rsidRPr="00EB2149">
        <w:t xml:space="preserve">powania w przypadku stwierdzenia naruszenia bezpieczeństwa </w:t>
      </w:r>
      <w:r w:rsidR="00BF1831">
        <w:t>danych osobowych</w:t>
      </w:r>
      <w:r w:rsidRPr="00EB2149">
        <w:t xml:space="preserve"> w Polityce </w:t>
      </w:r>
      <w:r>
        <w:t>Bezpieczeństwa Danych</w:t>
      </w:r>
      <w:r w:rsidR="00BF1831">
        <w:t xml:space="preserve"> Osobowych</w:t>
      </w:r>
      <w:r w:rsidRPr="0024684D">
        <w:t>. W</w:t>
      </w:r>
      <w:r>
        <w:t>edług wyjaśnień</w:t>
      </w:r>
      <w:r w:rsidR="00BF1831">
        <w:t xml:space="preserve"> </w:t>
      </w:r>
      <w:r w:rsidRPr="0024684D">
        <w:t>rejestr</w:t>
      </w:r>
      <w:r>
        <w:t xml:space="preserve"> incydentów</w:t>
      </w:r>
      <w:r w:rsidRPr="0024684D">
        <w:t xml:space="preserve"> nie zawierał wpisów dotyczących naruszenia bezpieczeństwa informacji.</w:t>
      </w:r>
    </w:p>
    <w:p w14:paraId="3CD28A82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674F6A5C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6CB042EE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Audyt z zakresu bezpieczeństwa informacji nie rzadziej niż raz na rok, w </w:t>
      </w:r>
      <w:r w:rsidRPr="009079F4">
        <w:t>rozumieniu § 20 ust. 14 rozporządzenia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 był wykonywany. W 2022 r. dodatkowo była przeprowadzona diagnoza cyberbezpieczeństwa w ramach Projektu „Cyfrowa Gmina”. </w:t>
      </w:r>
    </w:p>
    <w:p w14:paraId="410499CD" w14:textId="77777777" w:rsidR="00373094" w:rsidRPr="00F00957" w:rsidRDefault="00373094" w:rsidP="00373094">
      <w:pPr>
        <w:spacing w:line="276" w:lineRule="auto"/>
        <w:jc w:val="both"/>
      </w:pPr>
      <w:r>
        <w:t>Warto zwrócić uwagę, że c</w:t>
      </w:r>
      <w:r w:rsidRPr="00F00957">
        <w:t>elem audytów jest ewentua</w:t>
      </w:r>
      <w:r>
        <w:t>lne ujawnienie słabości systemów, a </w:t>
      </w:r>
      <w:r w:rsidRPr="00F00957">
        <w:t>także słabości zabezpieczeń lub ich stosowania.</w:t>
      </w:r>
    </w:p>
    <w:p w14:paraId="688D1254" w14:textId="77777777" w:rsidR="00373094" w:rsidRDefault="00373094" w:rsidP="00373094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07051DF3" w14:textId="77777777" w:rsidR="00373094" w:rsidRDefault="00373094" w:rsidP="00373094">
      <w:pPr>
        <w:pStyle w:val="Akapitzlist"/>
        <w:spacing w:line="276" w:lineRule="auto"/>
        <w:ind w:left="0"/>
        <w:jc w:val="both"/>
      </w:pPr>
    </w:p>
    <w:p w14:paraId="331DC764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187707B2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296EEC44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1F6AB3D0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W okresie objętym kontrolą w zakresie wykonywania kopii zapasowych w Urzędzie Gminy Jasło obowiązywały ogólne wymagania określone w Instrukcji Zarządzania Systemem Informatycznym </w:t>
      </w:r>
      <w:r w:rsidRPr="00DF4463">
        <w:t>(</w:t>
      </w:r>
      <w:r>
        <w:t>Procedura tworzenia kopii zapasowych zbioru danych oraz programów i narzędzi programowych służących do ich przetwarzania).</w:t>
      </w:r>
    </w:p>
    <w:p w14:paraId="5B80F47F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Wykonywanie kopii zapasowych od 2018 roku zostało udoskonalone co zostało opisane przez informatyka w dodatkowej notatce dotyczącej backupów.</w:t>
      </w:r>
    </w:p>
    <w:p w14:paraId="7D30A657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Przechowywanie kopii zapasowych w innej lokalizacji niż serwery było w trakcie wdrożenia.</w:t>
      </w:r>
    </w:p>
    <w:p w14:paraId="4E6A619F" w14:textId="77777777" w:rsidR="00373094" w:rsidRPr="00025AA4" w:rsidRDefault="00373094" w:rsidP="00373094">
      <w:pPr>
        <w:pStyle w:val="Akapitzlist"/>
        <w:spacing w:line="276" w:lineRule="auto"/>
        <w:ind w:left="0"/>
        <w:jc w:val="both"/>
      </w:pPr>
      <w:r w:rsidRPr="006E5B6D">
        <w:t>Wykonywanie odtworzenia systemów z kopii zapasowych występowało</w:t>
      </w:r>
      <w:r>
        <w:t xml:space="preserve"> w razie potrzeby.</w:t>
      </w:r>
    </w:p>
    <w:p w14:paraId="62300114" w14:textId="77777777" w:rsidR="00373094" w:rsidRDefault="00373094" w:rsidP="00373094">
      <w:pPr>
        <w:pStyle w:val="Akapitzlist"/>
        <w:spacing w:line="276" w:lineRule="auto"/>
        <w:ind w:left="792"/>
        <w:jc w:val="both"/>
      </w:pPr>
    </w:p>
    <w:p w14:paraId="131188FD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Projektowanie, wdrażanie i eksploatacja systemów teleinformatycznych</w:t>
      </w:r>
    </w:p>
    <w:p w14:paraId="22C11D71" w14:textId="77777777" w:rsidR="00373094" w:rsidRDefault="00373094" w:rsidP="00373094">
      <w:pPr>
        <w:spacing w:line="276" w:lineRule="auto"/>
        <w:jc w:val="both"/>
      </w:pPr>
      <w:r>
        <w:t>W Urzędzie Gminy Jasło proces administrowania technicznego i monitorowania określonych obszarów systemów, aplikacji, danych, infrastruktury sieciowej i stacji roboczych był wykonywany przez informatyka, co pozwalało na przewidywanie i zapobieganie ewentualnym problemom związanym z awariami, wyciekami bądź utratą danych.</w:t>
      </w:r>
    </w:p>
    <w:p w14:paraId="65932F1F" w14:textId="77777777" w:rsidR="00373094" w:rsidRDefault="00373094" w:rsidP="00373094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5A83A582" w14:textId="77777777" w:rsidR="00373094" w:rsidRDefault="00373094" w:rsidP="00373094">
      <w:pPr>
        <w:spacing w:line="276" w:lineRule="auto"/>
        <w:jc w:val="both"/>
      </w:pPr>
      <w:r>
        <w:t>Wybrane s</w:t>
      </w:r>
      <w:r w:rsidRPr="007241FF">
        <w:t>ystem</w:t>
      </w:r>
      <w:r>
        <w:t xml:space="preserve">y </w:t>
      </w:r>
      <w:r w:rsidRPr="005E5944">
        <w:t>własne lub zakupione</w:t>
      </w:r>
      <w:r>
        <w:t xml:space="preserve"> podlegały sprawdzeniu w zakresie zgodności z rozdz. IV </w:t>
      </w:r>
      <w:r w:rsidRPr="00A8369C">
        <w:rPr>
          <w:color w:val="000000" w:themeColor="text1"/>
        </w:rPr>
        <w:t>rozporządzenia Rady Ministrów z dnia 12</w:t>
      </w:r>
      <w:r>
        <w:rPr>
          <w:color w:val="000000" w:themeColor="text1"/>
        </w:rPr>
        <w:t xml:space="preserve"> </w:t>
      </w:r>
      <w:r w:rsidRPr="00A8369C">
        <w:rPr>
          <w:color w:val="000000" w:themeColor="text1"/>
        </w:rPr>
        <w:t>kwietnia 2012 r. w sprawie Krajowych Ram Interoperacyjności, minimalnych wyma</w:t>
      </w:r>
      <w:r>
        <w:rPr>
          <w:color w:val="000000" w:themeColor="text1"/>
        </w:rPr>
        <w:t xml:space="preserve">gań dla rejestrów publicznych </w:t>
      </w:r>
      <w:r>
        <w:rPr>
          <w:color w:val="000000" w:themeColor="text1"/>
        </w:rPr>
        <w:lastRenderedPageBreak/>
        <w:t>i </w:t>
      </w:r>
      <w:r w:rsidRPr="00A8369C">
        <w:rPr>
          <w:color w:val="000000" w:themeColor="text1"/>
        </w:rPr>
        <w:t>wymiany informacji w postaci elektronicznej oraz minimalnych wymagań dla systemów teleinformatycznych</w:t>
      </w:r>
      <w:r w:rsidRPr="00A8369C">
        <w:t>.</w:t>
      </w:r>
    </w:p>
    <w:p w14:paraId="07713FA0" w14:textId="77777777" w:rsidR="00373094" w:rsidRDefault="00373094" w:rsidP="00373094">
      <w:pPr>
        <w:spacing w:line="276" w:lineRule="auto"/>
        <w:jc w:val="both"/>
      </w:pPr>
      <w:r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opieki autorskiej lub serwisowej.</w:t>
      </w:r>
    </w:p>
    <w:p w14:paraId="1EA296F9" w14:textId="77777777" w:rsidR="00373094" w:rsidRDefault="00373094" w:rsidP="00373094">
      <w:pPr>
        <w:spacing w:line="276" w:lineRule="auto"/>
        <w:jc w:val="both"/>
      </w:pPr>
      <w:r w:rsidRPr="0024344F">
        <w:t xml:space="preserve">Pracownicy nie zgłaszali problemów z funkcjonalnością </w:t>
      </w:r>
      <w:r>
        <w:t xml:space="preserve">badanych </w:t>
      </w:r>
      <w:r w:rsidRPr="0024344F">
        <w:t>system</w:t>
      </w:r>
      <w:r>
        <w:t>ów</w:t>
      </w:r>
      <w:r w:rsidRPr="0024344F">
        <w:t>.</w:t>
      </w:r>
    </w:p>
    <w:p w14:paraId="5E868A9F" w14:textId="77777777" w:rsidR="00373094" w:rsidRDefault="00373094" w:rsidP="00373094">
      <w:pPr>
        <w:spacing w:line="276" w:lineRule="auto"/>
        <w:jc w:val="both"/>
      </w:pPr>
    </w:p>
    <w:p w14:paraId="6F96FFD7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0EE1D4CB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08AD22A0" w14:textId="77777777" w:rsidR="00373094" w:rsidRPr="00905B46" w:rsidRDefault="00373094" w:rsidP="00373094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>
        <w:t>Instrukcji Zarządzania Systemem Informatycznym oraz w Polityce Bezpieczeństwa Danych Osobowych</w:t>
      </w:r>
      <w:r w:rsidRPr="00DF4463">
        <w:t>.</w:t>
      </w:r>
    </w:p>
    <w:p w14:paraId="75161469" w14:textId="77777777" w:rsidR="00373094" w:rsidRPr="00DF4463" w:rsidRDefault="00373094" w:rsidP="00373094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6B19FA80" w14:textId="77777777" w:rsidR="00373094" w:rsidRPr="00DF4463" w:rsidRDefault="00373094" w:rsidP="00373094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podanie unikalnego hasła do badanych systemów;</w:t>
      </w:r>
    </w:p>
    <w:p w14:paraId="5EABF22A" w14:textId="77777777" w:rsidR="00373094" w:rsidRPr="00DF4463" w:rsidRDefault="00373094" w:rsidP="00373094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0576243B" w14:textId="77777777" w:rsidR="00373094" w:rsidRPr="00DF4463" w:rsidRDefault="00373094" w:rsidP="00373094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14:paraId="20589F49" w14:textId="77777777" w:rsidR="00373094" w:rsidRDefault="00373094" w:rsidP="00373094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02E381AC" w14:textId="77777777" w:rsidR="00373094" w:rsidRDefault="00373094" w:rsidP="00373094">
      <w:pPr>
        <w:pStyle w:val="Akapitzlist"/>
        <w:spacing w:line="276" w:lineRule="auto"/>
        <w:ind w:left="0" w:firstLine="708"/>
        <w:jc w:val="both"/>
      </w:pPr>
      <w:r>
        <w:t>Urząd Gminy Jasło posiadał lokalizację w jednym budynku.</w:t>
      </w:r>
    </w:p>
    <w:p w14:paraId="6CF26844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 xml:space="preserve">Obiekt nie był objęty systemem alarmowym ochrony fizycznej, natomiast </w:t>
      </w:r>
      <w:r w:rsidRPr="00257052">
        <w:t>był objęty</w:t>
      </w:r>
      <w:r>
        <w:t xml:space="preserve"> systemem monitoringu na zewnątrz i wewnątrz budynku. Do otwierania głównych drzwi budynku byli upoważnieni wyznaczeni pracownicy.</w:t>
      </w:r>
    </w:p>
    <w:p w14:paraId="2A96EF2B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Urząd Gminy dysponował jedną serwerownią główną oraz drugą serwerownią, która mogła pełnić rolę centrum zapasowego. Serwerownie znajdowały się w pomieszczeniach zaadaptowanych na ten cel. Dostęp do serwerowni był ograniczony i możliwy jedynie dla upoważnionych pracowników urzędu. Ważnym elementem ochrony było asystowanie osobom wchodzącym i wykonującym prace serwisowe.</w:t>
      </w:r>
    </w:p>
    <w:p w14:paraId="7B6215C4" w14:textId="77777777" w:rsidR="00373094" w:rsidRDefault="00373094" w:rsidP="00373094">
      <w:pPr>
        <w:pStyle w:val="Akapitzlist"/>
        <w:spacing w:line="276" w:lineRule="auto"/>
        <w:ind w:left="0"/>
        <w:jc w:val="both"/>
      </w:pPr>
      <w:r w:rsidRPr="004159B7">
        <w:t>Serwerownie posiadały czujki ruchu i dymu, jednak brakowało systemu ppoż. Pomieszczenia były klimatyzowane.</w:t>
      </w:r>
    </w:p>
    <w:p w14:paraId="7CE9F58A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Drzwi do głównej serwerowni były wzmocnione.</w:t>
      </w:r>
    </w:p>
    <w:p w14:paraId="367D9A5B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Bazy danych z kopiami były umieszczone w jednej z serwerowni. P</w:t>
      </w:r>
      <w:r w:rsidRPr="00722962">
        <w:t>rac</w:t>
      </w:r>
      <w:r>
        <w:t>a</w:t>
      </w:r>
      <w:r w:rsidRPr="00722962">
        <w:t xml:space="preserve"> serwera i urządzeń sieciowych</w:t>
      </w:r>
      <w:r>
        <w:t xml:space="preserve"> w razie zaników prądu mogła być podtrzymywana przez UPS.</w:t>
      </w:r>
    </w:p>
    <w:p w14:paraId="0B976C34" w14:textId="0053844C" w:rsidR="00373094" w:rsidRDefault="00373094" w:rsidP="00373094">
      <w:pPr>
        <w:pStyle w:val="Akapitzlist"/>
        <w:spacing w:line="276" w:lineRule="auto"/>
        <w:ind w:left="0"/>
        <w:jc w:val="both"/>
      </w:pPr>
      <w:r w:rsidRPr="00722962">
        <w:t>Strategiczne stanowiska komputerowe</w:t>
      </w:r>
      <w:r w:rsidR="00844749">
        <w:t>,</w:t>
      </w:r>
      <w:r w:rsidRPr="00722962">
        <w:t xml:space="preserve"> także wyposażone były w urządzenia UPS podtrzymujące pracę komputera podczas zaników prądu.</w:t>
      </w:r>
    </w:p>
    <w:p w14:paraId="4B1EC3E2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W pomieszczeniu nie były przechowywane materiały łatwopalne.</w:t>
      </w:r>
    </w:p>
    <w:p w14:paraId="764D8965" w14:textId="77777777" w:rsidR="00373094" w:rsidRDefault="00373094" w:rsidP="00373094">
      <w:pPr>
        <w:spacing w:after="120" w:line="276" w:lineRule="auto"/>
        <w:jc w:val="both"/>
      </w:pPr>
      <w:r>
        <w:t>Komputery oraz urządzenie sieciowe posiadały oprogramowanie systemowe zaktualizowane do wersji posiadających wsparcie producenta.</w:t>
      </w:r>
    </w:p>
    <w:p w14:paraId="179CCECC" w14:textId="77777777" w:rsidR="00373094" w:rsidRPr="00EB098A" w:rsidRDefault="00373094" w:rsidP="00373094">
      <w:pPr>
        <w:pStyle w:val="Akapitzlist"/>
        <w:spacing w:line="276" w:lineRule="auto"/>
        <w:jc w:val="both"/>
        <w:rPr>
          <w:highlight w:val="yellow"/>
        </w:rPr>
      </w:pPr>
    </w:p>
    <w:p w14:paraId="75B6192F" w14:textId="77777777" w:rsidR="00373094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65F11F4D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6E4AB74B" w14:textId="77777777" w:rsidR="00373094" w:rsidRDefault="00373094" w:rsidP="00373094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4366AEC8" w14:textId="77777777" w:rsidR="00373094" w:rsidRDefault="00373094" w:rsidP="00373094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aktualizację oprogramowania oraz redukcję ryzyk wynikających z wykorzystywania opublikowanych podatności technicznych systemów teleinformatycznych (w tym oprogramowania antywirusowego);</w:t>
      </w:r>
    </w:p>
    <w:p w14:paraId="554C1648" w14:textId="77777777" w:rsidR="00373094" w:rsidRDefault="00373094" w:rsidP="00373094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62FFAA03" w14:textId="77777777" w:rsidR="00373094" w:rsidRPr="004159B7" w:rsidRDefault="00373094" w:rsidP="00373094">
      <w:pPr>
        <w:pStyle w:val="Akapitzlist"/>
        <w:spacing w:after="120" w:line="276" w:lineRule="auto"/>
        <w:ind w:left="0"/>
        <w:jc w:val="both"/>
      </w:pPr>
      <w:r w:rsidRPr="004159B7">
        <w:t>Nie było wdrożonej usługi katalogowej Active Directory, która pozwalałaby na zarządzanie tożsamościami i relacjami w sieci, przez co umożliwiałaby sprawniejszą kontrolę nad całą siecią.</w:t>
      </w:r>
    </w:p>
    <w:p w14:paraId="052A1779" w14:textId="77777777" w:rsidR="00373094" w:rsidRDefault="00373094" w:rsidP="00373094">
      <w:pPr>
        <w:pStyle w:val="Akapitzlist"/>
        <w:spacing w:after="120" w:line="276" w:lineRule="auto"/>
        <w:ind w:left="0"/>
        <w:jc w:val="both"/>
      </w:pPr>
    </w:p>
    <w:p w14:paraId="3AD34364" w14:textId="77777777" w:rsidR="00373094" w:rsidRPr="00D524B3" w:rsidRDefault="00373094" w:rsidP="00373094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Rozliczalność działań w systemach informatycznych</w:t>
      </w:r>
    </w:p>
    <w:p w14:paraId="55CD2347" w14:textId="77777777" w:rsidR="00373094" w:rsidRDefault="00373094" w:rsidP="00373094">
      <w:pPr>
        <w:pStyle w:val="Akapitzlist"/>
        <w:spacing w:after="120" w:line="276" w:lineRule="auto"/>
        <w:ind w:left="0"/>
        <w:jc w:val="both"/>
      </w:pPr>
      <w: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14:paraId="39CF2D5D" w14:textId="77777777" w:rsidR="00373094" w:rsidRDefault="00373094" w:rsidP="00373094">
      <w:pPr>
        <w:pStyle w:val="Akapitzlist"/>
        <w:spacing w:after="120" w:line="276" w:lineRule="auto"/>
        <w:ind w:left="0" w:firstLine="708"/>
        <w:jc w:val="both"/>
      </w:pPr>
      <w:r w:rsidRPr="00DF4463">
        <w:t xml:space="preserve">Urząd </w:t>
      </w:r>
      <w:r>
        <w:t>Gminy w Jaśle</w:t>
      </w:r>
      <w:r w:rsidRPr="00DF4463">
        <w:t xml:space="preserve"> nie dysponował regulacjami wewnętrznymi, w których określone byłyby zasady rozliczalności działań wykonywanych w systemach informatycznych.</w:t>
      </w:r>
      <w:r>
        <w:t xml:space="preserve"> </w:t>
      </w:r>
    </w:p>
    <w:p w14:paraId="5C0C2911" w14:textId="77777777" w:rsidR="00373094" w:rsidRDefault="00373094" w:rsidP="00373094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>ły udokumentowaną rozliczalność.</w:t>
      </w:r>
    </w:p>
    <w:p w14:paraId="59905AAC" w14:textId="77777777" w:rsidR="00373094" w:rsidRDefault="00373094" w:rsidP="00373094">
      <w:pPr>
        <w:pStyle w:val="Akapitzlist"/>
        <w:spacing w:after="120" w:line="276" w:lineRule="auto"/>
        <w:ind w:left="0" w:firstLine="708"/>
        <w:jc w:val="both"/>
      </w:pPr>
    </w:p>
    <w:p w14:paraId="11F36F19" w14:textId="77777777" w:rsidR="00373094" w:rsidRDefault="00373094" w:rsidP="00373094">
      <w:pPr>
        <w:pStyle w:val="Akapitzlist"/>
        <w:spacing w:after="120" w:line="276" w:lineRule="auto"/>
        <w:ind w:left="0"/>
        <w:jc w:val="both"/>
      </w:pPr>
    </w:p>
    <w:p w14:paraId="06334D0F" w14:textId="77777777" w:rsidR="00373094" w:rsidRPr="003F742D" w:rsidRDefault="00373094" w:rsidP="00373094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791FFD15" w14:textId="77777777" w:rsidR="00373094" w:rsidRDefault="00373094" w:rsidP="00373094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5B3CF727" w14:textId="77777777" w:rsidR="00373094" w:rsidRDefault="00373094" w:rsidP="00373094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4CE27BFE" w14:textId="3A4643BB" w:rsidR="00373094" w:rsidRPr="00D02F5F" w:rsidRDefault="00373094" w:rsidP="00373094">
      <w:pPr>
        <w:pStyle w:val="Akapitzlist"/>
        <w:spacing w:before="240" w:line="276" w:lineRule="auto"/>
        <w:ind w:left="0"/>
        <w:jc w:val="both"/>
      </w:pPr>
      <w:r>
        <w:t xml:space="preserve">Ze względu na to, że strony www i BIP </w:t>
      </w:r>
      <w:r w:rsidR="00844749">
        <w:t>były</w:t>
      </w:r>
      <w:r>
        <w:t xml:space="preserve"> umieszczone </w:t>
      </w:r>
      <w:r>
        <w:rPr>
          <w:lang w:eastAsia="en-US"/>
        </w:rPr>
        <w:t xml:space="preserve">w domenie rządowej: samorząd.gov.pl. nie jest możliwe przeprowadzenie analizy stron </w:t>
      </w:r>
      <w:r w:rsidRPr="00025AA4">
        <w:t>poprzez walidator dostępny pod adresem</w:t>
      </w:r>
      <w:r w:rsidRPr="00373094">
        <w:t xml:space="preserve">: </w:t>
      </w:r>
      <w:hyperlink r:id="rId10" w:history="1">
        <w:r w:rsidRPr="00373094">
          <w:rPr>
            <w:rStyle w:val="Hipercze"/>
            <w:color w:val="auto"/>
            <w:u w:val="none"/>
          </w:rPr>
          <w:t>https://validator.utilitia.pl/</w:t>
        </w:r>
      </w:hyperlink>
      <w:r w:rsidRPr="00D02F5F">
        <w:t>.</w:t>
      </w:r>
    </w:p>
    <w:p w14:paraId="7691AF5B" w14:textId="4863CB80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lastRenderedPageBreak/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dokumentów.</w:t>
      </w:r>
    </w:p>
    <w:p w14:paraId="76CAAD99" w14:textId="0167536F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373094">
        <w:rPr>
          <w:color w:val="000000" w:themeColor="text1"/>
        </w:rPr>
        <w:t>17</w:t>
      </w:r>
      <w:r w:rsidRPr="00FA2C3E">
        <w:rPr>
          <w:color w:val="000000" w:themeColor="text1"/>
        </w:rPr>
        <w:t xml:space="preserve"> </w:t>
      </w:r>
      <w:r w:rsidR="00BD6CD8">
        <w:rPr>
          <w:color w:val="000000" w:themeColor="text1"/>
        </w:rPr>
        <w:t>ma</w:t>
      </w:r>
      <w:r w:rsidR="00373094">
        <w:rPr>
          <w:color w:val="000000" w:themeColor="text1"/>
        </w:rPr>
        <w:t>j</w:t>
      </w:r>
      <w:r w:rsidR="00BD6CD8">
        <w:rPr>
          <w:color w:val="000000" w:themeColor="text1"/>
        </w:rPr>
        <w:t>a</w:t>
      </w:r>
      <w:r w:rsidR="001C0E43">
        <w:rPr>
          <w:color w:val="000000" w:themeColor="text1"/>
        </w:rPr>
        <w:t xml:space="preserve"> </w:t>
      </w:r>
      <w:r w:rsidRPr="00FA2C3E">
        <w:rPr>
          <w:color w:val="000000" w:themeColor="text1"/>
        </w:rPr>
        <w:t>202</w:t>
      </w:r>
      <w:r w:rsidR="001C0E43">
        <w:rPr>
          <w:color w:val="000000" w:themeColor="text1"/>
        </w:rPr>
        <w:t>3</w:t>
      </w:r>
      <w:r w:rsidRPr="00FA2C3E">
        <w:rPr>
          <w:color w:val="000000" w:themeColor="text1"/>
        </w:rPr>
        <w:t xml:space="preserve"> r.)</w:t>
      </w:r>
      <w:r w:rsidRPr="00AD03C0">
        <w:rPr>
          <w:color w:val="000000" w:themeColor="text1"/>
        </w:rPr>
        <w:t xml:space="preserve"> przysługiwało Pan</w:t>
      </w:r>
      <w:r w:rsidR="00373094">
        <w:rPr>
          <w:color w:val="000000" w:themeColor="text1"/>
        </w:rPr>
        <w:t>u</w:t>
      </w:r>
      <w:r w:rsidRPr="00AD03C0">
        <w:rPr>
          <w:color w:val="000000" w:themeColor="text1"/>
        </w:rPr>
        <w:t>, na podstawie ww. ustawy o kontroli w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>administracji rządowej, prawo zgłoszenia umotywowanych pisemnych zastrzeżeń, z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</w:t>
      </w:r>
      <w:r w:rsidR="001C0E43">
        <w:rPr>
          <w:color w:val="000000" w:themeColor="text1"/>
        </w:rPr>
        <w:t>a</w:t>
      </w:r>
      <w:r w:rsidR="003943C7">
        <w:rPr>
          <w:color w:val="000000" w:themeColor="text1"/>
        </w:rPr>
        <w:t>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0BFC1101" w14:textId="013849F1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200BC7">
        <w:rPr>
          <w:color w:val="000000" w:themeColor="text1"/>
        </w:rPr>
        <w:t>u</w:t>
      </w:r>
      <w:r w:rsidRPr="00AD03C0">
        <w:rPr>
          <w:color w:val="000000" w:themeColor="text1"/>
        </w:rPr>
        <w:t xml:space="preserve"> następujące wnioski, zalecenia pokontrolne:</w:t>
      </w:r>
    </w:p>
    <w:p w14:paraId="718FEBCC" w14:textId="188FC8F3" w:rsidR="00C16AE1" w:rsidRDefault="00C16AE1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 w:rsidRPr="00D16706">
        <w:rPr>
          <w:color w:val="000000" w:themeColor="text1"/>
        </w:rPr>
        <w:t xml:space="preserve">Zgodnie z wymogami § 20 ust. 1-3 rozporządzenia Rady Ministrów z dnia 12 kwietnia 2012 r. w sprawie Krajowych Ram Interoperacyjności, minimalnych wymagań dla rejestrów publicznych i wymiany informacji w postaci elektronicznej oraz minimalnych wymagań dla systemów teleinformatycznych niezbędne jest </w:t>
      </w:r>
      <w:r w:rsidR="00844749">
        <w:rPr>
          <w:color w:val="000000" w:themeColor="text1"/>
        </w:rPr>
        <w:t xml:space="preserve">ustanowienie i </w:t>
      </w:r>
      <w:r w:rsidRPr="00D16706">
        <w:rPr>
          <w:color w:val="000000" w:themeColor="text1"/>
        </w:rPr>
        <w:t xml:space="preserve">wdrożenie, a następnie eksploatowanie, monitorowanie, przeglądanie i doskonalenie pełnego systemu bezpieczeństwa informacji </w:t>
      </w:r>
      <w:r w:rsidR="00844749">
        <w:rPr>
          <w:color w:val="000000" w:themeColor="text1"/>
        </w:rPr>
        <w:t>uwzględniającego zarządzanie ryzykiem i ciągłość działania systemu bezpieczeństwa informacji</w:t>
      </w:r>
      <w:r w:rsidR="00A46286">
        <w:rPr>
          <w:color w:val="000000" w:themeColor="text1"/>
        </w:rPr>
        <w:t xml:space="preserve"> oraz</w:t>
      </w:r>
      <w:r w:rsidR="00CC4C72">
        <w:rPr>
          <w:color w:val="000000" w:themeColor="text1"/>
        </w:rPr>
        <w:t xml:space="preserve"> </w:t>
      </w:r>
      <w:r w:rsidR="00844749">
        <w:rPr>
          <w:color w:val="000000" w:themeColor="text1"/>
        </w:rPr>
        <w:t>ujednolicenie</w:t>
      </w:r>
      <w:r w:rsidR="00A46286">
        <w:rPr>
          <w:color w:val="000000" w:themeColor="text1"/>
        </w:rPr>
        <w:t xml:space="preserve"> stosowania</w:t>
      </w:r>
      <w:r w:rsidR="00CC4C72">
        <w:rPr>
          <w:color w:val="000000" w:themeColor="text1"/>
        </w:rPr>
        <w:t xml:space="preserve"> dokumentacji</w:t>
      </w:r>
      <w:r w:rsidR="00844749">
        <w:rPr>
          <w:color w:val="000000" w:themeColor="text1"/>
        </w:rPr>
        <w:t xml:space="preserve"> dot. danych osobowych</w:t>
      </w:r>
      <w:r w:rsidR="00CC4C72">
        <w:rPr>
          <w:color w:val="000000" w:themeColor="text1"/>
        </w:rPr>
        <w:t>.</w:t>
      </w:r>
    </w:p>
    <w:p w14:paraId="3782CDA2" w14:textId="3C9E3D2F" w:rsidR="00844749" w:rsidRDefault="00844749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Ustanowić procedury zgłaszania incydentów naruszenia bezpieczeństwa informacji.</w:t>
      </w:r>
    </w:p>
    <w:p w14:paraId="6E21A159" w14:textId="5316FB1F" w:rsidR="00CC4C72" w:rsidRDefault="00CC4C72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Kopie zapasowe przechowywać w innej lokalizacji niż serwerownia.</w:t>
      </w:r>
    </w:p>
    <w:p w14:paraId="65A4EC98" w14:textId="4E2693B4" w:rsidR="00FA7BC3" w:rsidRPr="00F8320F" w:rsidRDefault="00776554" w:rsidP="00C16AE1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t>Przeanalizować w</w:t>
      </w:r>
      <w:r w:rsidR="00FA7BC3" w:rsidRPr="00F94878">
        <w:t>droż</w:t>
      </w:r>
      <w:r>
        <w:t>enie</w:t>
      </w:r>
      <w:r w:rsidR="00FA7BC3" w:rsidRPr="00F94878">
        <w:t xml:space="preserve"> usług</w:t>
      </w:r>
      <w:r>
        <w:t>i</w:t>
      </w:r>
      <w:r w:rsidR="00FA7BC3" w:rsidRPr="00F94878">
        <w:t xml:space="preserve"> katalogow</w:t>
      </w:r>
      <w:r>
        <w:t>ej</w:t>
      </w:r>
      <w:r w:rsidR="00FA7BC3" w:rsidRPr="00F94878">
        <w:t xml:space="preserve"> Active Directory, która pozwala</w:t>
      </w:r>
      <w:r w:rsidR="00FA7BC3">
        <w:t>łaby</w:t>
      </w:r>
      <w:r w:rsidR="00FA7BC3" w:rsidRPr="00F94878">
        <w:t xml:space="preserve"> na zarządzanie tożsamościami i relacjami w sieci, przez co umożliwia</w:t>
      </w:r>
      <w:r w:rsidR="00FA7BC3">
        <w:t>łaby</w:t>
      </w:r>
      <w:r w:rsidR="00FA7BC3" w:rsidRPr="00F94878">
        <w:t xml:space="preserve"> </w:t>
      </w:r>
      <w:r w:rsidR="00FA7BC3">
        <w:t xml:space="preserve">sprawniejszą </w:t>
      </w:r>
      <w:r w:rsidR="00FA7BC3" w:rsidRPr="00F94878">
        <w:t>kontrolę nad całą siecią</w:t>
      </w:r>
      <w:r w:rsidR="006B1572">
        <w:t>.</w:t>
      </w:r>
    </w:p>
    <w:p w14:paraId="234C7D2A" w14:textId="71F47F94" w:rsidR="00C16AE1" w:rsidRPr="003E050F" w:rsidRDefault="00C16AE1" w:rsidP="00A46286">
      <w:pPr>
        <w:spacing w:after="120" w:line="276" w:lineRule="auto"/>
        <w:ind w:left="644"/>
        <w:jc w:val="both"/>
        <w:rPr>
          <w:color w:val="000000" w:themeColor="text1"/>
        </w:rPr>
      </w:pPr>
    </w:p>
    <w:p w14:paraId="3EDB3EE8" w14:textId="0D71843F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</w:t>
      </w:r>
      <w:r w:rsidR="00200BC7">
        <w:t>a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62C2C0F3" w14:textId="77777777" w:rsidR="00A46286" w:rsidRDefault="00A46286" w:rsidP="00AD03C0">
      <w:pPr>
        <w:spacing w:line="240" w:lineRule="auto"/>
        <w:jc w:val="both"/>
      </w:pPr>
    </w:p>
    <w:p w14:paraId="647110C7" w14:textId="77777777" w:rsidR="00A46286" w:rsidRDefault="00A46286" w:rsidP="00AD03C0">
      <w:pPr>
        <w:spacing w:line="240" w:lineRule="auto"/>
        <w:jc w:val="both"/>
      </w:pPr>
    </w:p>
    <w:p w14:paraId="3E5DE71C" w14:textId="77777777" w:rsidR="00DB7C38" w:rsidRPr="002228D2" w:rsidRDefault="00DB7C38" w:rsidP="00A46286">
      <w:pPr>
        <w:ind w:right="425" w:firstLine="4394"/>
        <w:jc w:val="center"/>
        <w:rPr>
          <w:b/>
        </w:rPr>
      </w:pPr>
      <w:r w:rsidRPr="002228D2">
        <w:rPr>
          <w:b/>
        </w:rPr>
        <w:t>WOJEWODA PODKARPACKI</w:t>
      </w:r>
    </w:p>
    <w:p w14:paraId="3377EA0D" w14:textId="77777777" w:rsidR="00DB7C38" w:rsidRPr="002228D2" w:rsidRDefault="00DB7C38" w:rsidP="00A46286">
      <w:pPr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1A5ACD24" w14:textId="77777777" w:rsidR="007A5452" w:rsidRDefault="00EA5BBE" w:rsidP="00A46286">
      <w:pPr>
        <w:ind w:right="423" w:firstLine="4395"/>
        <w:jc w:val="center"/>
        <w:rPr>
          <w:b/>
        </w:rPr>
      </w:pPr>
      <w:r>
        <w:rPr>
          <w:b/>
        </w:rPr>
        <w:t>Ewa Leniart</w:t>
      </w:r>
    </w:p>
    <w:p w14:paraId="287C9E71" w14:textId="77777777" w:rsidR="00B06870" w:rsidRPr="00790B16" w:rsidRDefault="00B06870" w:rsidP="00AB2FD1">
      <w:pPr>
        <w:ind w:left="3687" w:firstLine="708"/>
        <w:rPr>
          <w:sz w:val="18"/>
          <w:szCs w:val="18"/>
        </w:rPr>
      </w:pPr>
      <w:r w:rsidRPr="00790B16">
        <w:rPr>
          <w:sz w:val="18"/>
          <w:szCs w:val="18"/>
        </w:rPr>
        <w:t>(Podpisane bezpiecznym podpisem elektronicznym)</w:t>
      </w:r>
    </w:p>
    <w:sectPr w:rsidR="00B06870" w:rsidRPr="00790B16" w:rsidSect="00973A86">
      <w:footerReference w:type="default" r:id="rId11"/>
      <w:footerReference w:type="first" r:id="rId12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786B" w14:textId="77777777" w:rsidR="00883F41" w:rsidRDefault="00883F41">
      <w:r>
        <w:separator/>
      </w:r>
    </w:p>
  </w:endnote>
  <w:endnote w:type="continuationSeparator" w:id="0">
    <w:p w14:paraId="5206BECC" w14:textId="77777777" w:rsidR="00883F41" w:rsidRDefault="0088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556" w14:textId="1E40DF7F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200BC7">
      <w:rPr>
        <w:sz w:val="20"/>
        <w:szCs w:val="20"/>
      </w:rPr>
      <w:t>2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C0E43">
      <w:rPr>
        <w:sz w:val="20"/>
        <w:szCs w:val="20"/>
      </w:rPr>
      <w:t>3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AE3832">
      <w:rPr>
        <w:rStyle w:val="Numerstrony"/>
        <w:noProof/>
        <w:sz w:val="20"/>
        <w:szCs w:val="20"/>
      </w:rPr>
      <w:t>2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AE3832">
      <w:rPr>
        <w:rStyle w:val="Numerstrony"/>
        <w:noProof/>
        <w:sz w:val="20"/>
        <w:szCs w:val="20"/>
      </w:rPr>
      <w:t>10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CCC9" w14:textId="14BFD171" w:rsidR="00B235E9" w:rsidRPr="00DB7C38" w:rsidRDefault="00B235E9" w:rsidP="00A937AD">
    <w:pPr>
      <w:pStyle w:val="Stopka"/>
      <w:tabs>
        <w:tab w:val="clear" w:pos="9072"/>
        <w:tab w:val="right" w:pos="8789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385383">
      <w:rPr>
        <w:rFonts w:ascii="Arial Narrow" w:hAnsi="Arial Narrow"/>
        <w:sz w:val="20"/>
        <w:szCs w:val="20"/>
      </w:rPr>
      <w:t xml:space="preserve">str.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PAGE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AE3832">
      <w:rPr>
        <w:rStyle w:val="Numerstrony"/>
        <w:rFonts w:ascii="Arial Narrow" w:hAnsi="Arial Narrow"/>
        <w:noProof/>
        <w:sz w:val="20"/>
        <w:szCs w:val="20"/>
      </w:rPr>
      <w:t>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  <w:r w:rsidRPr="00385383">
      <w:rPr>
        <w:rStyle w:val="Numerstrony"/>
        <w:rFonts w:ascii="Arial Narrow" w:hAnsi="Arial Narrow"/>
        <w:sz w:val="20"/>
        <w:szCs w:val="20"/>
      </w:rPr>
      <w:t xml:space="preserve"> z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NUMPAGES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AE3832">
      <w:rPr>
        <w:rStyle w:val="Numerstrony"/>
        <w:rFonts w:ascii="Arial Narrow" w:hAnsi="Arial Narrow"/>
        <w:noProof/>
        <w:sz w:val="20"/>
        <w:szCs w:val="20"/>
      </w:rPr>
      <w:t>10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F408" w14:textId="77777777" w:rsidR="00883F41" w:rsidRDefault="00883F41">
      <w:r>
        <w:separator/>
      </w:r>
    </w:p>
  </w:footnote>
  <w:footnote w:type="continuationSeparator" w:id="0">
    <w:p w14:paraId="5A23178B" w14:textId="77777777" w:rsidR="00883F41" w:rsidRDefault="00883F41">
      <w:r>
        <w:continuationSeparator/>
      </w:r>
    </w:p>
  </w:footnote>
  <w:footnote w:id="1">
    <w:p w14:paraId="3F2B7208" w14:textId="1F3E319E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C226D4">
        <w:rPr>
          <w:sz w:val="18"/>
          <w:szCs w:val="18"/>
        </w:rPr>
        <w:t>2</w:t>
      </w:r>
      <w:r w:rsidR="001C0E43">
        <w:rPr>
          <w:sz w:val="18"/>
          <w:szCs w:val="18"/>
        </w:rPr>
        <w:t>1</w:t>
      </w:r>
      <w:r w:rsidR="00C226D4">
        <w:rPr>
          <w:sz w:val="18"/>
          <w:szCs w:val="18"/>
        </w:rPr>
        <w:t xml:space="preserve"> grudnia 202</w:t>
      </w:r>
      <w:r w:rsidR="001C0E43">
        <w:rPr>
          <w:sz w:val="18"/>
          <w:szCs w:val="18"/>
        </w:rPr>
        <w:t>2</w:t>
      </w:r>
      <w:r w:rsidR="00C226D4">
        <w:rPr>
          <w:sz w:val="18"/>
          <w:szCs w:val="18"/>
        </w:rPr>
        <w:t xml:space="preserve"> r. „Plan</w:t>
      </w:r>
      <w:r w:rsidR="00C226D4" w:rsidRPr="00C226D4">
        <w:rPr>
          <w:sz w:val="18"/>
          <w:szCs w:val="18"/>
        </w:rPr>
        <w:t xml:space="preserve"> zewnętrznej działalności kontrolnej Podkarpackiego Urzędu Wojewódzkiego w Rzeszowie na 202</w:t>
      </w:r>
      <w:r w:rsidR="001C0E43">
        <w:rPr>
          <w:sz w:val="18"/>
          <w:szCs w:val="18"/>
        </w:rPr>
        <w:t>3</w:t>
      </w:r>
      <w:r w:rsidR="00C226D4" w:rsidRPr="00C226D4">
        <w:rPr>
          <w:sz w:val="18"/>
          <w:szCs w:val="18"/>
        </w:rPr>
        <w:t xml:space="preserve">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7D0FA528" w14:textId="77777777" w:rsidR="00373094" w:rsidRDefault="00373094" w:rsidP="00373094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>Stosownie do § 37 ust. 2 zarządzenia Nr 1/14 Wojewody Podkarpackiego z dnia 2 stycznia 2014 r. w sprawie szczegółowych warunków i trybu prowadzenia kontroli (z późn.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 w15:restartNumberingAfterBreak="0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AE32FE"/>
    <w:multiLevelType w:val="hybridMultilevel"/>
    <w:tmpl w:val="63E0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2" w15:restartNumberingAfterBreak="0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23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3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13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3B"/>
    <w:rsid w:val="000513B7"/>
    <w:rsid w:val="00051ECE"/>
    <w:rsid w:val="000524F2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222F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0BC7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3EA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078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094"/>
    <w:rsid w:val="00373919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5BB5"/>
    <w:rsid w:val="003862F0"/>
    <w:rsid w:val="003865A4"/>
    <w:rsid w:val="00386B9A"/>
    <w:rsid w:val="00386BAA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E23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02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392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74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3F41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B31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286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205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3832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18B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31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9D8"/>
    <w:rsid w:val="00CA5B18"/>
    <w:rsid w:val="00CA5D1C"/>
    <w:rsid w:val="00CA65D3"/>
    <w:rsid w:val="00CA6622"/>
    <w:rsid w:val="00CA6D0F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C7E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A06BF"/>
  <w15:docId w15:val="{D9789556-8BDD-4C48-AB02-7C513E9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alidator.utilitia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CE89-D6C4-4A2B-8505-D768124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3664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Sabina Siekaniec</cp:lastModifiedBy>
  <cp:revision>29</cp:revision>
  <cp:lastPrinted>2023-06-01T08:00:00Z</cp:lastPrinted>
  <dcterms:created xsi:type="dcterms:W3CDTF">2022-12-20T09:09:00Z</dcterms:created>
  <dcterms:modified xsi:type="dcterms:W3CDTF">2023-06-15T08:09:00Z</dcterms:modified>
</cp:coreProperties>
</file>