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Olsztyn, 1</w:t>
      </w:r>
      <w:r w:rsidR="008F14D7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A55F37">
        <w:rPr>
          <w:rFonts w:asciiTheme="minorHAnsi" w:hAnsiTheme="minorHAnsi" w:cstheme="minorHAnsi"/>
          <w:sz w:val="24"/>
          <w:szCs w:val="24"/>
        </w:rPr>
        <w:t>czerwca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A55F37">
        <w:rPr>
          <w:rFonts w:asciiTheme="minorHAnsi" w:hAnsiTheme="minorHAnsi" w:cstheme="minorHAnsi"/>
          <w:sz w:val="24"/>
          <w:szCs w:val="24"/>
        </w:rPr>
        <w:t>3</w:t>
      </w:r>
      <w:r w:rsidR="00B22073">
        <w:rPr>
          <w:rFonts w:asciiTheme="minorHAnsi" w:hAnsiTheme="minorHAnsi" w:cstheme="minorHAnsi"/>
          <w:sz w:val="24"/>
          <w:szCs w:val="24"/>
        </w:rPr>
        <w:t>5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B2207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B22073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22073" w:rsidRPr="00B22073">
        <w:rPr>
          <w:rFonts w:asciiTheme="minorHAnsi" w:eastAsia="Times New Roman" w:hAnsiTheme="minorHAnsi" w:cstheme="minorHAnsi"/>
          <w:sz w:val="24"/>
          <w:szCs w:val="24"/>
        </w:rPr>
        <w:t>działającej z upoważnienia inwestora: Polska Spółka Gazownictwa</w:t>
      </w:r>
      <w:r w:rsidR="00B2207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B22073" w:rsidRPr="00B22073">
        <w:rPr>
          <w:rFonts w:asciiTheme="minorHAnsi" w:eastAsia="Times New Roman" w:hAnsiTheme="minorHAnsi" w:cstheme="minorHAnsi"/>
          <w:sz w:val="24"/>
          <w:szCs w:val="24"/>
        </w:rPr>
        <w:t>Sp</w:t>
      </w:r>
      <w:proofErr w:type="spellEnd"/>
      <w:r w:rsidR="00B22073" w:rsidRPr="00B2207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B22073" w:rsidRPr="00B22073">
        <w:rPr>
          <w:rFonts w:asciiTheme="minorHAnsi" w:eastAsia="Times New Roman" w:hAnsiTheme="minorHAnsi" w:cstheme="minorHAnsi"/>
          <w:sz w:val="24"/>
          <w:szCs w:val="24"/>
        </w:rPr>
        <w:t>zo.o</w:t>
      </w:r>
      <w:proofErr w:type="spellEnd"/>
      <w:r w:rsidR="00B22073" w:rsidRPr="00B22073">
        <w:rPr>
          <w:rFonts w:asciiTheme="minorHAnsi" w:eastAsia="Times New Roman" w:hAnsiTheme="minorHAnsi" w:cstheme="minorHAnsi"/>
          <w:sz w:val="24"/>
          <w:szCs w:val="24"/>
        </w:rPr>
        <w:t>. z siedzibą w Tarnowie, z dnia 26.05.2022 r. (data wpływu: 27.05.2022 r.), uzupełnionego w dniu 3.06.2022 r., zostało wszczęte postępowanie administracyjne w sprawie wydania decyzji o ustaleniu lokalizacji inwestycji celu publicznego, polegającej na budowie gazociągu średniego ciśnienia na działce nr 302/33 obręb 0001 Giżycko, Miasto Giżycko, stanowiącej teren zamknięty, w skrzyżowaniu z linią kolejową nr 38 Białystok-Głomno w km ok. 151,650.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1E" w:rsidRDefault="00E17A1E" w:rsidP="0050388A">
      <w:pPr>
        <w:spacing w:after="0" w:line="240" w:lineRule="auto"/>
      </w:pPr>
      <w:r>
        <w:separator/>
      </w:r>
    </w:p>
  </w:endnote>
  <w:endnote w:type="continuationSeparator" w:id="0">
    <w:p w:rsidR="00E17A1E" w:rsidRDefault="00E17A1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1E" w:rsidRDefault="00E17A1E" w:rsidP="0050388A">
      <w:pPr>
        <w:spacing w:after="0" w:line="240" w:lineRule="auto"/>
      </w:pPr>
      <w:r>
        <w:separator/>
      </w:r>
    </w:p>
  </w:footnote>
  <w:footnote w:type="continuationSeparator" w:id="0">
    <w:p w:rsidR="00E17A1E" w:rsidRDefault="00E17A1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04C9"/>
    <w:rsid w:val="00754FF4"/>
    <w:rsid w:val="00790858"/>
    <w:rsid w:val="007B4E2C"/>
    <w:rsid w:val="007C4BDF"/>
    <w:rsid w:val="008059FB"/>
    <w:rsid w:val="00837B5C"/>
    <w:rsid w:val="0087068B"/>
    <w:rsid w:val="0088593B"/>
    <w:rsid w:val="0089452B"/>
    <w:rsid w:val="008C3B28"/>
    <w:rsid w:val="008E1C4D"/>
    <w:rsid w:val="008F14D7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16AD9"/>
    <w:rsid w:val="00A22CE9"/>
    <w:rsid w:val="00A4298D"/>
    <w:rsid w:val="00A5137F"/>
    <w:rsid w:val="00A55F37"/>
    <w:rsid w:val="00A60699"/>
    <w:rsid w:val="00AF2DC2"/>
    <w:rsid w:val="00B22073"/>
    <w:rsid w:val="00BA4771"/>
    <w:rsid w:val="00BB2427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3A65"/>
    <w:rsid w:val="00E16756"/>
    <w:rsid w:val="00E17A1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2022-06-13T10:06:00Z</dcterms:created>
  <dcterms:modified xsi:type="dcterms:W3CDTF">2022-06-14T11:45:00Z</dcterms:modified>
</cp:coreProperties>
</file>