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C1" w:rsidRPr="002A23C1" w:rsidRDefault="002A23C1" w:rsidP="002A23C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2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A00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277</w:t>
      </w:r>
    </w:p>
    <w:p w:rsidR="002A23C1" w:rsidRPr="002A23C1" w:rsidRDefault="002A23C1" w:rsidP="002A23C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2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2A23C1" w:rsidRPr="002A23C1" w:rsidRDefault="002A23C1" w:rsidP="002A23C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A00D91">
        <w:rPr>
          <w:rFonts w:ascii="Times New Roman" w:eastAsia="Times New Roman" w:hAnsi="Times New Roman" w:cs="Times New Roman"/>
          <w:sz w:val="24"/>
          <w:szCs w:val="24"/>
          <w:lang w:eastAsia="pl-PL"/>
        </w:rPr>
        <w:t>8 lipca</w:t>
      </w: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</w:t>
      </w:r>
    </w:p>
    <w:p w:rsidR="002A23C1" w:rsidRPr="002A23C1" w:rsidRDefault="002A23C1" w:rsidP="002A23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23C1" w:rsidRPr="002A23C1" w:rsidRDefault="002A23C1" w:rsidP="002A23C1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2A2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wyrażenia zgody</w:t>
      </w:r>
    </w:p>
    <w:p w:rsidR="002A23C1" w:rsidRPr="002A23C1" w:rsidRDefault="002A23C1" w:rsidP="002A23C1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2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zbycie z zasobu nieruchomości Skarbu Państwa </w:t>
      </w:r>
    </w:p>
    <w:p w:rsidR="002A23C1" w:rsidRPr="002A23C1" w:rsidRDefault="002A23C1" w:rsidP="002A23C1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2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udziału we współwłasności nieruchomości</w:t>
      </w:r>
    </w:p>
    <w:p w:rsidR="002A23C1" w:rsidRPr="002A23C1" w:rsidRDefault="002A23C1" w:rsidP="002A23C1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2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położonej w obrębie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Chrzczanka Włościańska</w:t>
      </w:r>
      <w:r w:rsidRPr="002A2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gmina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Długosiodło</w:t>
      </w:r>
    </w:p>
    <w:bookmarkEnd w:id="0"/>
    <w:p w:rsidR="002A23C1" w:rsidRPr="002A23C1" w:rsidRDefault="002A23C1" w:rsidP="002A23C1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23C1" w:rsidRPr="002A23C1" w:rsidRDefault="002A23C1" w:rsidP="002A23C1">
      <w:pPr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23 ust. 1 pkt 7  w związku z art. 11 ust. 2 ustawy z dnia 21 sierpnia 1997 r. o gospodarce nieruchomościami (Dz. U. z 2020 r. po</w:t>
      </w:r>
      <w:r w:rsidR="00D30483">
        <w:rPr>
          <w:rFonts w:ascii="Times New Roman" w:eastAsia="Times New Roman" w:hAnsi="Times New Roman" w:cs="Times New Roman"/>
          <w:sz w:val="24"/>
          <w:szCs w:val="24"/>
          <w:lang w:eastAsia="pl-PL"/>
        </w:rPr>
        <w:t>z. 1990 oraz z 2021 r. poz. 11,</w:t>
      </w: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234</w:t>
      </w:r>
      <w:r w:rsidR="00D30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815</w:t>
      </w: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 się, co następuje:</w:t>
      </w:r>
    </w:p>
    <w:p w:rsidR="002A23C1" w:rsidRPr="002A23C1" w:rsidRDefault="002A23C1" w:rsidP="002A23C1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23C1" w:rsidRPr="002A23C1" w:rsidRDefault="002A23C1" w:rsidP="002A23C1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A2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Udzielam zgody Staroście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Wyszkowskiemu</w:t>
      </w: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zbycie z zasobu nieruchomości Skarbu Państwa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wynoszącego 3</w:t>
      </w: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/4 części we współwłasności nieruchomości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położonej </w:t>
      </w: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obrębie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Chrzczanka Włościańska, gmina Długosiodło</w:t>
      </w: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>, oznaczonej w ewidencji gruntów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budynków jako działka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184</w:t>
      </w: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powierzchni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0,66</w:t>
      </w: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uregulowanej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księdze wieczystej </w:t>
      </w: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 OS1W/00029094/1</w:t>
      </w: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prowadzonej przez Sąd Rejonowy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Wyszkowie</w:t>
      </w: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IV Wydziale Ksiąg Wieczystych.</w:t>
      </w:r>
    </w:p>
    <w:p w:rsidR="002A23C1" w:rsidRPr="002A23C1" w:rsidRDefault="00B43F6F" w:rsidP="002A23C1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Sprzedaż udziału</w:t>
      </w:r>
      <w:r w:rsidR="00E402F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23C1"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</w:t>
      </w:r>
      <w:r w:rsidR="008773FF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2A23C1"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1, nastąpi w drodze bezprzetargowej, zgodnie </w:t>
      </w:r>
      <w:r w:rsidR="008773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A23C1"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37 ust. 2 pkt 9 ustawy z dnia 21 sierpnia 1997 r. o gospodarce nieruchomościami.</w:t>
      </w:r>
    </w:p>
    <w:p w:rsidR="002A23C1" w:rsidRPr="002A23C1" w:rsidRDefault="002A23C1" w:rsidP="002A23C1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>3. Zgoda na dokonanie czynności, o której mowa w ust. 1</w:t>
      </w:r>
      <w:r w:rsidR="00E402F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ważna do dnia 30 czerwca 2022 r.</w:t>
      </w:r>
    </w:p>
    <w:p w:rsidR="002A23C1" w:rsidRPr="002A23C1" w:rsidRDefault="002A23C1" w:rsidP="002A23C1">
      <w:pPr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23C1" w:rsidRPr="002A23C1" w:rsidRDefault="002A23C1" w:rsidP="002A23C1">
      <w:pPr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zarządzenia powierza się Staroście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Wyszkowskiemu</w:t>
      </w: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wykonującemu zadanie z zakresu administracji rządowej.</w:t>
      </w:r>
    </w:p>
    <w:p w:rsidR="002A23C1" w:rsidRPr="002A23C1" w:rsidRDefault="002A23C1" w:rsidP="002A23C1">
      <w:pPr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23C1" w:rsidRPr="002A23C1" w:rsidRDefault="002A23C1" w:rsidP="002A23C1">
      <w:pPr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Pr="002A2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wchodzi w życie z dniem podpisania.</w:t>
      </w:r>
    </w:p>
    <w:p w:rsidR="00532443" w:rsidRDefault="00A00D91"/>
    <w:sectPr w:rsidR="00532443" w:rsidSect="002A23C1">
      <w:headerReference w:type="default" r:id="rId6"/>
      <w:pgSz w:w="11906" w:h="16838"/>
      <w:pgMar w:top="902" w:right="1134" w:bottom="107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799" w:rsidRDefault="00604799">
      <w:pPr>
        <w:spacing w:after="0" w:line="240" w:lineRule="auto"/>
      </w:pPr>
      <w:r>
        <w:separator/>
      </w:r>
    </w:p>
  </w:endnote>
  <w:endnote w:type="continuationSeparator" w:id="0">
    <w:p w:rsidR="00604799" w:rsidRDefault="0060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799" w:rsidRDefault="00604799">
      <w:pPr>
        <w:spacing w:after="0" w:line="240" w:lineRule="auto"/>
      </w:pPr>
      <w:r>
        <w:separator/>
      </w:r>
    </w:p>
  </w:footnote>
  <w:footnote w:type="continuationSeparator" w:id="0">
    <w:p w:rsidR="00604799" w:rsidRDefault="0060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D41" w:rsidRDefault="00A00D91">
    <w:pPr>
      <w:pStyle w:val="Nagwek"/>
    </w:pPr>
  </w:p>
  <w:p w:rsidR="009B6D41" w:rsidRDefault="00A00D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C1"/>
    <w:rsid w:val="001D64DD"/>
    <w:rsid w:val="001D7808"/>
    <w:rsid w:val="002A23C1"/>
    <w:rsid w:val="003A3B75"/>
    <w:rsid w:val="00604799"/>
    <w:rsid w:val="00810142"/>
    <w:rsid w:val="008773FF"/>
    <w:rsid w:val="00A00D91"/>
    <w:rsid w:val="00B43F6F"/>
    <w:rsid w:val="00D30483"/>
    <w:rsid w:val="00E402FA"/>
    <w:rsid w:val="00E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8D8A"/>
  <w15:docId w15:val="{D40C5FAA-23E3-4D43-9042-B8D7BABE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A23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2A23C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2</cp:revision>
  <dcterms:created xsi:type="dcterms:W3CDTF">2021-07-09T06:19:00Z</dcterms:created>
  <dcterms:modified xsi:type="dcterms:W3CDTF">2021-07-09T06:19:00Z</dcterms:modified>
</cp:coreProperties>
</file>