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C123C" w14:textId="77777777" w:rsidR="00D12ED9" w:rsidRPr="00D12ED9" w:rsidRDefault="00574CCE" w:rsidP="00E45B7D">
      <w:pPr>
        <w:spacing w:before="120" w:after="120" w:line="240" w:lineRule="auto"/>
        <w:jc w:val="center"/>
        <w:rPr>
          <w:b/>
          <w:color w:val="2E74B5" w:themeColor="accent5" w:themeShade="BF"/>
          <w:sz w:val="32"/>
          <w:szCs w:val="32"/>
        </w:rPr>
      </w:pPr>
      <w:r w:rsidRPr="00D12ED9">
        <w:rPr>
          <w:b/>
          <w:color w:val="2E74B5" w:themeColor="accent5" w:themeShade="BF"/>
          <w:sz w:val="32"/>
          <w:szCs w:val="32"/>
        </w:rPr>
        <w:t>MODELE STRUKTURY FUNKCJONALNO-PRZESTRZENNEJ</w:t>
      </w:r>
    </w:p>
    <w:p w14:paraId="028BCB0A" w14:textId="3074768B" w:rsidR="00AC704F" w:rsidRPr="00D12ED9" w:rsidRDefault="00F27A0E" w:rsidP="00E45B7D">
      <w:pPr>
        <w:spacing w:before="120" w:after="120" w:line="240" w:lineRule="auto"/>
        <w:jc w:val="center"/>
        <w:rPr>
          <w:b/>
          <w:color w:val="2E74B5" w:themeColor="accent5" w:themeShade="BF"/>
          <w:sz w:val="32"/>
          <w:szCs w:val="32"/>
        </w:rPr>
      </w:pPr>
      <w:r w:rsidRPr="00D12ED9">
        <w:rPr>
          <w:b/>
          <w:color w:val="2E74B5" w:themeColor="accent5" w:themeShade="BF"/>
          <w:sz w:val="32"/>
          <w:szCs w:val="32"/>
        </w:rPr>
        <w:t xml:space="preserve">W </w:t>
      </w:r>
      <w:r w:rsidR="00F46044" w:rsidRPr="00D12ED9">
        <w:rPr>
          <w:b/>
          <w:color w:val="2E74B5" w:themeColor="accent5" w:themeShade="BF"/>
          <w:sz w:val="32"/>
          <w:szCs w:val="32"/>
        </w:rPr>
        <w:t>STRATEGIACH ROZWOJU</w:t>
      </w:r>
    </w:p>
    <w:p w14:paraId="4BD6E0FF" w14:textId="77777777" w:rsidR="00E45B7D" w:rsidRDefault="00E45B7D" w:rsidP="00E45B7D">
      <w:pPr>
        <w:spacing w:before="120" w:after="120" w:line="240" w:lineRule="auto"/>
        <w:jc w:val="center"/>
        <w:rPr>
          <w:b/>
          <w:color w:val="0070C0"/>
          <w:sz w:val="23"/>
          <w:szCs w:val="23"/>
        </w:rPr>
      </w:pPr>
    </w:p>
    <w:p w14:paraId="47F8E898" w14:textId="77777777" w:rsidR="00AC704F" w:rsidRDefault="00AC704F" w:rsidP="00AC704F">
      <w:pPr>
        <w:spacing w:before="120" w:after="120" w:line="240" w:lineRule="auto"/>
        <w:jc w:val="both"/>
      </w:pPr>
      <w:r>
        <w:rPr>
          <w:b/>
          <w:color w:val="0070C0"/>
          <w:sz w:val="23"/>
          <w:szCs w:val="23"/>
        </w:rPr>
        <w:t>Wstęp</w:t>
      </w:r>
    </w:p>
    <w:p w14:paraId="32FFDE46" w14:textId="115CE394" w:rsidR="00071009" w:rsidRDefault="00AC704F" w:rsidP="00AC704F">
      <w:pPr>
        <w:spacing w:before="120" w:after="120" w:line="240" w:lineRule="auto"/>
        <w:jc w:val="both"/>
      </w:pPr>
      <w:r w:rsidRPr="00033123">
        <w:rPr>
          <w:i/>
        </w:rPr>
        <w:t>Strategia na rzecz Odpowiedzialnego Rozwoju</w:t>
      </w:r>
      <w:r>
        <w:t xml:space="preserve"> </w:t>
      </w:r>
      <w:r w:rsidR="00882CD1">
        <w:t xml:space="preserve">była impulsem do zintensyfikowania </w:t>
      </w:r>
      <w:r>
        <w:t xml:space="preserve">prac nad </w:t>
      </w:r>
      <w:r w:rsidRPr="009F112C">
        <w:rPr>
          <w:b/>
        </w:rPr>
        <w:t>reformą systemu zarządzania rozwojem</w:t>
      </w:r>
      <w:r>
        <w:t xml:space="preserve"> Polski</w:t>
      </w:r>
      <w:r w:rsidR="00FB5546">
        <w:t xml:space="preserve">. Reforma </w:t>
      </w:r>
      <w:r>
        <w:t>obejmuj</w:t>
      </w:r>
      <w:r w:rsidR="00FB5546">
        <w:t>e</w:t>
      </w:r>
      <w:r>
        <w:t xml:space="preserve"> zarówno aspekty zarządzania w sferze społeczno-gospodarczej</w:t>
      </w:r>
      <w:r w:rsidR="00FB5546">
        <w:t>,</w:t>
      </w:r>
      <w:r>
        <w:t xml:space="preserve"> ja</w:t>
      </w:r>
      <w:r w:rsidR="00822D2B">
        <w:t>k i </w:t>
      </w:r>
      <w:r>
        <w:t>zarządzani</w:t>
      </w:r>
      <w:r w:rsidR="00FB5546">
        <w:t>e</w:t>
      </w:r>
      <w:r>
        <w:t xml:space="preserve"> przestrzenią. Jej efektem ma być </w:t>
      </w:r>
      <w:r w:rsidRPr="003E416F">
        <w:t>konsolidacj</w:t>
      </w:r>
      <w:r>
        <w:t>a</w:t>
      </w:r>
      <w:r w:rsidRPr="003E416F">
        <w:t xml:space="preserve"> systemu zarządzania rozwojem i </w:t>
      </w:r>
      <w:r w:rsidR="00822D2B">
        <w:t>stopniowe</w:t>
      </w:r>
      <w:r w:rsidRPr="003E416F">
        <w:t xml:space="preserve"> wprowadzani</w:t>
      </w:r>
      <w:r>
        <w:t>e</w:t>
      </w:r>
      <w:r w:rsidRPr="003E416F">
        <w:t xml:space="preserve"> </w:t>
      </w:r>
      <w:r w:rsidRPr="009F112C">
        <w:rPr>
          <w:b/>
        </w:rPr>
        <w:t xml:space="preserve">systemu zintegrowanego planowania rozwoju </w:t>
      </w:r>
      <w:r>
        <w:t xml:space="preserve">na każdym poziomie zarządzania </w:t>
      </w:r>
      <w:r w:rsidRPr="003E416F">
        <w:t>– krajow</w:t>
      </w:r>
      <w:r>
        <w:t>ym</w:t>
      </w:r>
      <w:r w:rsidRPr="003E416F">
        <w:t>, wojewódzki</w:t>
      </w:r>
      <w:r>
        <w:t>m</w:t>
      </w:r>
      <w:r w:rsidR="002618C1">
        <w:t xml:space="preserve"> i </w:t>
      </w:r>
      <w:r w:rsidRPr="003E416F">
        <w:t>lokaln</w:t>
      </w:r>
      <w:r>
        <w:t>ym</w:t>
      </w:r>
      <w:r>
        <w:rPr>
          <w:rStyle w:val="Odwoanieprzypisudolnego"/>
        </w:rPr>
        <w:footnoteReference w:id="2"/>
      </w:r>
      <w:r w:rsidRPr="003E416F">
        <w:t xml:space="preserve">. </w:t>
      </w:r>
      <w:r>
        <w:t xml:space="preserve">Wymaga to </w:t>
      </w:r>
      <w:r w:rsidR="00071009" w:rsidRPr="009F112C">
        <w:rPr>
          <w:b/>
        </w:rPr>
        <w:t>etapowego wprowadzenia licznych zmian prawnych</w:t>
      </w:r>
      <w:r w:rsidRPr="003E416F">
        <w:t>.</w:t>
      </w:r>
      <w:r w:rsidR="00965C78">
        <w:t xml:space="preserve"> W </w:t>
      </w:r>
      <w:r>
        <w:t xml:space="preserve">pierwszym etapie </w:t>
      </w:r>
      <w:r w:rsidR="00071009" w:rsidRPr="003B2004">
        <w:t>nast</w:t>
      </w:r>
      <w:r w:rsidR="00AA76D9">
        <w:t>ąpi</w:t>
      </w:r>
      <w:r w:rsidR="00071009" w:rsidRPr="003B2004">
        <w:t xml:space="preserve"> odejście od długookresowej strategii rozwoju kraju i koncepcji przestrzennego zagospodarowania kraju. Podstawowym dokumentem strategicznym odnoszącym się do rozwoju kraju będzie średniookresowa strategia rozwoju kraju łącząca aspekty społeczne, gospodarcze </w:t>
      </w:r>
      <w:r w:rsidR="00822D2B">
        <w:t xml:space="preserve">oraz </w:t>
      </w:r>
      <w:r w:rsidR="00822D2B" w:rsidRPr="00822D2B">
        <w:t>długookresowe cele przestrzenne</w:t>
      </w:r>
      <w:r w:rsidR="00071009" w:rsidRPr="003B2004">
        <w:t>.</w:t>
      </w:r>
      <w:r w:rsidR="00071009">
        <w:t xml:space="preserve"> </w:t>
      </w:r>
      <w:r w:rsidR="00071009" w:rsidRPr="003B2004">
        <w:t xml:space="preserve">Na poziomie regionalnym istotą zmian </w:t>
      </w:r>
      <w:r w:rsidR="00071009">
        <w:t xml:space="preserve">będzie </w:t>
      </w:r>
      <w:r w:rsidR="00071009" w:rsidRPr="003B2004">
        <w:t>nadanie strategii rozwoju województwa wiodącej roli w zakresie planowania działań rozwojowych zarówno w zakresie społecznym, gospodarczym, jak i</w:t>
      </w:r>
      <w:r w:rsidR="00071009">
        <w:t> </w:t>
      </w:r>
      <w:r w:rsidR="00071009" w:rsidRPr="003B2004">
        <w:t xml:space="preserve">przestrzennym. Konsekwencją tego będzie </w:t>
      </w:r>
      <w:r w:rsidR="00071009">
        <w:t xml:space="preserve">uchylenie przepisów dot. </w:t>
      </w:r>
      <w:r w:rsidR="00071009" w:rsidRPr="003B2004">
        <w:t>przygotowywania planów zagospodarowania przestrzennego województw</w:t>
      </w:r>
      <w:r w:rsidR="0055373E">
        <w:t xml:space="preserve"> – planowane na koniec 2025 r.</w:t>
      </w:r>
      <w:r w:rsidR="00071009" w:rsidRPr="003B2004">
        <w:t xml:space="preserve"> </w:t>
      </w:r>
      <w:r w:rsidR="00071009">
        <w:t>Z</w:t>
      </w:r>
      <w:r w:rsidR="00071009" w:rsidRPr="003B2004">
        <w:t xml:space="preserve">miany w tym zakresie zostaną wprowadzone w </w:t>
      </w:r>
      <w:r w:rsidR="00071009">
        <w:t>drugim etapie</w:t>
      </w:r>
      <w:r w:rsidR="00882CD1">
        <w:t xml:space="preserve"> i obejmą</w:t>
      </w:r>
      <w:r w:rsidR="00071009">
        <w:t xml:space="preserve"> </w:t>
      </w:r>
      <w:r w:rsidR="00882CD1">
        <w:t xml:space="preserve">rozwiązania </w:t>
      </w:r>
      <w:r w:rsidR="00FE2376">
        <w:t>wypracowan</w:t>
      </w:r>
      <w:r w:rsidR="00882CD1">
        <w:t>e w ramach prac nad</w:t>
      </w:r>
      <w:r w:rsidR="00FB5546">
        <w:t xml:space="preserve"> </w:t>
      </w:r>
      <w:r w:rsidR="00FE2376">
        <w:t>reform</w:t>
      </w:r>
      <w:r w:rsidR="00882CD1">
        <w:t>ą</w:t>
      </w:r>
      <w:r w:rsidR="00FE2376">
        <w:t xml:space="preserve"> </w:t>
      </w:r>
      <w:r w:rsidR="00725B9E" w:rsidRPr="00725B9E">
        <w:t>procesu inwestycyjno-budowlanego oraz systemu planowania i zagospodarowania przestrzennego</w:t>
      </w:r>
      <w:r w:rsidR="00071009">
        <w:t>.</w:t>
      </w:r>
      <w:r w:rsidR="0097489F">
        <w:t xml:space="preserve"> W</w:t>
      </w:r>
      <w:r w:rsidR="00AA76D9">
        <w:t> </w:t>
      </w:r>
      <w:r w:rsidR="0097489F">
        <w:t>pierwszym etapie wprowadzone zostaną również strategie rozwoju na poziomie lokalnym – strategia rozwoju gminy oraz strategia rozwoju ponadlokalnego</w:t>
      </w:r>
      <w:r w:rsidR="00932299">
        <w:t xml:space="preserve"> (opisana w załączniku nr 2)</w:t>
      </w:r>
      <w:r w:rsidR="0097489F">
        <w:t>, jako dokument integrujący działania rozwojowe podejmowane w kilku powiązanych ze sobą funkcjonalnie gminach. Drugi etap przyniesie zmiany w odniesieniu do planowania miejscowego, co w połączeniu z wprowadzanymi strategiami lokalnymi powinno dopełnić system zarz</w:t>
      </w:r>
      <w:r w:rsidR="00FB5546">
        <w:t>ą</w:t>
      </w:r>
      <w:r w:rsidR="0097489F">
        <w:t xml:space="preserve">dzania rozwojem. </w:t>
      </w:r>
    </w:p>
    <w:p w14:paraId="1CFEDFC0" w14:textId="3A02CDC9" w:rsidR="009F112C" w:rsidRDefault="009F112C" w:rsidP="009F112C">
      <w:pPr>
        <w:spacing w:before="120" w:after="120" w:line="240" w:lineRule="auto"/>
        <w:jc w:val="both"/>
      </w:pPr>
      <w:r w:rsidRPr="21B58BBB">
        <w:rPr>
          <w:b/>
          <w:bCs/>
        </w:rPr>
        <w:t xml:space="preserve">Materiał </w:t>
      </w:r>
      <w:r w:rsidR="00786FAC" w:rsidRPr="21B58BBB">
        <w:rPr>
          <w:b/>
          <w:bCs/>
        </w:rPr>
        <w:t xml:space="preserve">ma </w:t>
      </w:r>
      <w:r w:rsidR="00F866A7" w:rsidRPr="21B58BBB">
        <w:rPr>
          <w:b/>
          <w:bCs/>
        </w:rPr>
        <w:t xml:space="preserve">być pomocą </w:t>
      </w:r>
      <w:r w:rsidR="00786FAC" w:rsidRPr="21B58BBB">
        <w:rPr>
          <w:b/>
          <w:bCs/>
        </w:rPr>
        <w:t xml:space="preserve">w </w:t>
      </w:r>
      <w:r w:rsidRPr="21B58BBB">
        <w:rPr>
          <w:b/>
          <w:bCs/>
        </w:rPr>
        <w:t xml:space="preserve">pracach nad </w:t>
      </w:r>
      <w:r w:rsidR="00F866A7" w:rsidRPr="21B58BBB">
        <w:rPr>
          <w:b/>
          <w:bCs/>
        </w:rPr>
        <w:t>strategiami rozwoju</w:t>
      </w:r>
      <w:r w:rsidRPr="009F112C">
        <w:t>. Pokazuje bazę dla zawartości modelu funkcjonalno-przestrzennego</w:t>
      </w:r>
      <w:r w:rsidR="00E331BA">
        <w:rPr>
          <w:rStyle w:val="Odwoanieprzypisudolnego"/>
        </w:rPr>
        <w:footnoteReference w:id="3"/>
      </w:r>
      <w:r w:rsidRPr="009F112C">
        <w:t xml:space="preserve">, </w:t>
      </w:r>
      <w:r w:rsidR="00E45B7D">
        <w:t>przygotowywanego</w:t>
      </w:r>
      <w:r w:rsidR="21B58BBB">
        <w:t xml:space="preserve"> </w:t>
      </w:r>
      <w:r w:rsidRPr="009F112C">
        <w:t xml:space="preserve">w zależności od </w:t>
      </w:r>
      <w:r w:rsidR="21B58BBB">
        <w:t>uwarunkowań i </w:t>
      </w:r>
      <w:r w:rsidRPr="009F112C">
        <w:t xml:space="preserve">potrzeb, na poszczególnych poziomach zarządzania, z użyciem </w:t>
      </w:r>
      <w:r w:rsidR="00AA76D9">
        <w:t xml:space="preserve">dostępnego, </w:t>
      </w:r>
      <w:r w:rsidRPr="009F112C">
        <w:t xml:space="preserve">dowolnego instrumentarium diagnostycznego oraz </w:t>
      </w:r>
      <w:r w:rsidR="002618C1">
        <w:t>w </w:t>
      </w:r>
      <w:r w:rsidRPr="009F112C">
        <w:t xml:space="preserve">zależności </w:t>
      </w:r>
      <w:r w:rsidR="00786FAC">
        <w:t xml:space="preserve">od </w:t>
      </w:r>
      <w:r w:rsidRPr="009F112C">
        <w:t xml:space="preserve">założonych wartości i od specyfiki terytoriów. </w:t>
      </w:r>
      <w:r w:rsidRPr="21B58BBB">
        <w:rPr>
          <w:b/>
          <w:bCs/>
        </w:rPr>
        <w:t>Model ma być ramą dla prowadzenia procesów rozwojowych na danym terytorium</w:t>
      </w:r>
      <w:r w:rsidRPr="009F112C">
        <w:t xml:space="preserve"> przez różnych interesariuszy rozwoju: rząd, władze samorządowe, potencjalnych inwestorów, właścicieli nieruchomości</w:t>
      </w:r>
      <w:r w:rsidR="00C66987">
        <w:t xml:space="preserve"> (a także </w:t>
      </w:r>
      <w:r w:rsidR="006731EB" w:rsidRPr="00F56CED">
        <w:rPr>
          <w:rFonts w:cs="Calibri"/>
        </w:rPr>
        <w:t xml:space="preserve">organy </w:t>
      </w:r>
      <w:r w:rsidR="00E45B7D">
        <w:rPr>
          <w:rFonts w:cs="Calibri"/>
        </w:rPr>
        <w:t>nimi zarządzające i </w:t>
      </w:r>
      <w:r w:rsidR="006731EB" w:rsidRPr="00F56CED">
        <w:rPr>
          <w:rFonts w:cs="Calibri"/>
        </w:rPr>
        <w:t>gospodarujące</w:t>
      </w:r>
      <w:r w:rsidR="00C66987">
        <w:rPr>
          <w:rFonts w:cs="Calibri"/>
        </w:rPr>
        <w:t>),</w:t>
      </w:r>
      <w:r w:rsidR="00882CD1">
        <w:rPr>
          <w:rFonts w:cs="Calibri"/>
        </w:rPr>
        <w:t xml:space="preserve"> </w:t>
      </w:r>
      <w:r w:rsidRPr="009F112C">
        <w:t xml:space="preserve">innych zainteresowanych lub włączonych partnerów. </w:t>
      </w:r>
      <w:r w:rsidRPr="21B58BBB">
        <w:rPr>
          <w:b/>
          <w:bCs/>
        </w:rPr>
        <w:t>Na bazie modelu można w kolejnym kroku rozmieścić strategiczne inwestycje</w:t>
      </w:r>
      <w:r w:rsidRPr="009F112C">
        <w:t xml:space="preserve"> celu publicznego oddziałujące na przestrzeń oraz wpisać w model obszary strategicznej interwencji (podmiot opracowujący strategię rozwoju)</w:t>
      </w:r>
      <w:r w:rsidRPr="009F112C">
        <w:rPr>
          <w:vertAlign w:val="superscript"/>
        </w:rPr>
        <w:footnoteReference w:id="4"/>
      </w:r>
      <w:r w:rsidRPr="009F112C">
        <w:t>.</w:t>
      </w:r>
    </w:p>
    <w:p w14:paraId="73DEC155" w14:textId="4FAA3E38" w:rsidR="00A21618" w:rsidRDefault="00882CD1" w:rsidP="009F112C">
      <w:pPr>
        <w:spacing w:before="120" w:after="120" w:line="240" w:lineRule="auto"/>
        <w:jc w:val="both"/>
        <w:rPr>
          <w:i/>
          <w:iCs/>
        </w:rPr>
      </w:pPr>
      <w:r>
        <w:t xml:space="preserve">Materiał powstał na bazie ekspertyzy prof. T. Markowskiego zleconej przez </w:t>
      </w:r>
      <w:proofErr w:type="spellStart"/>
      <w:r>
        <w:t>MIiR</w:t>
      </w:r>
      <w:proofErr w:type="spellEnd"/>
      <w:r>
        <w:t xml:space="preserve"> w 2019 r. </w:t>
      </w:r>
      <w:r w:rsidR="00F51677" w:rsidRPr="00F51677">
        <w:t>„</w:t>
      </w:r>
      <w:r w:rsidR="00F51677" w:rsidRPr="00F51677">
        <w:rPr>
          <w:i/>
        </w:rPr>
        <w:t>Docelowy model struktury funkcjonalno-przestrzennej w zintegrowanym systemie dokumentów strategicznych</w:t>
      </w:r>
      <w:r w:rsidR="00F51677" w:rsidRPr="00F51677">
        <w:t>”.</w:t>
      </w:r>
      <w:r w:rsidR="00F51677">
        <w:t xml:space="preserve"> </w:t>
      </w:r>
      <w:r w:rsidR="00A21618">
        <w:t xml:space="preserve">Przy opracowywaniu materiału korzystano również z innych opracowań, w szczególności </w:t>
      </w:r>
      <w:r w:rsidR="00A21618">
        <w:rPr>
          <w:i/>
        </w:rPr>
        <w:t>„</w:t>
      </w:r>
      <w:r w:rsidR="00A21618" w:rsidRPr="653DC24E">
        <w:rPr>
          <w:i/>
          <w:iCs/>
        </w:rPr>
        <w:t>Założe</w:t>
      </w:r>
      <w:r w:rsidR="00A21618">
        <w:rPr>
          <w:i/>
          <w:iCs/>
        </w:rPr>
        <w:t>ń</w:t>
      </w:r>
      <w:r w:rsidR="00A21618" w:rsidRPr="653DC24E">
        <w:rPr>
          <w:i/>
          <w:iCs/>
        </w:rPr>
        <w:t xml:space="preserve"> systemu planowania przestrzennego na poziomach krajowym i regionalnym w ramach zintegrowanego systemu zarządzania polityką rozwoju</w:t>
      </w:r>
      <w:r w:rsidR="005C16E9">
        <w:rPr>
          <w:i/>
          <w:iCs/>
        </w:rPr>
        <w:t>”</w:t>
      </w:r>
      <w:r w:rsidR="00A21618" w:rsidRPr="653DC24E">
        <w:rPr>
          <w:i/>
          <w:iCs/>
          <w:vertAlign w:val="superscript"/>
        </w:rPr>
        <w:footnoteReference w:id="5"/>
      </w:r>
      <w:r w:rsidR="00A21618" w:rsidRPr="653DC24E">
        <w:rPr>
          <w:i/>
          <w:iCs/>
        </w:rPr>
        <w:t>.</w:t>
      </w:r>
    </w:p>
    <w:p w14:paraId="5121CBE6" w14:textId="77777777" w:rsidR="005C16E9" w:rsidRDefault="005C16E9" w:rsidP="009F112C">
      <w:pPr>
        <w:spacing w:before="120" w:after="120" w:line="240" w:lineRule="auto"/>
        <w:jc w:val="both"/>
        <w:rPr>
          <w:i/>
          <w:iCs/>
        </w:rPr>
      </w:pPr>
    </w:p>
    <w:p w14:paraId="78DA84B1" w14:textId="77777777" w:rsidR="00FB0864" w:rsidRPr="00E36894" w:rsidRDefault="001B0422" w:rsidP="00957805">
      <w:pPr>
        <w:numPr>
          <w:ilvl w:val="0"/>
          <w:numId w:val="12"/>
        </w:numPr>
        <w:spacing w:before="120" w:after="120" w:line="240" w:lineRule="auto"/>
        <w:jc w:val="both"/>
        <w:rPr>
          <w:b/>
          <w:color w:val="0070C0"/>
          <w:sz w:val="23"/>
          <w:szCs w:val="23"/>
        </w:rPr>
      </w:pPr>
      <w:r w:rsidRPr="00E36894">
        <w:rPr>
          <w:b/>
          <w:color w:val="0070C0"/>
          <w:sz w:val="23"/>
          <w:szCs w:val="23"/>
        </w:rPr>
        <w:lastRenderedPageBreak/>
        <w:t>Przesłanki i uwarunkowania</w:t>
      </w:r>
    </w:p>
    <w:p w14:paraId="72216020" w14:textId="0B886413" w:rsidR="0097489F" w:rsidRDefault="653DC24E" w:rsidP="0097489F">
      <w:pPr>
        <w:spacing w:before="120" w:after="120" w:line="240" w:lineRule="auto"/>
        <w:jc w:val="both"/>
      </w:pPr>
      <w:r w:rsidRPr="653DC24E">
        <w:rPr>
          <w:b/>
          <w:bCs/>
        </w:rPr>
        <w:t xml:space="preserve">Ujęcie przestrzenne </w:t>
      </w:r>
      <w:r w:rsidR="00F9095A" w:rsidRPr="653DC24E">
        <w:rPr>
          <w:b/>
          <w:bCs/>
        </w:rPr>
        <w:t xml:space="preserve">interwencji </w:t>
      </w:r>
      <w:r w:rsidRPr="653DC24E">
        <w:rPr>
          <w:b/>
          <w:bCs/>
        </w:rPr>
        <w:t>planowanych w sferze gospodarczej lub społecznej ma priorytetowe znaczenie dla rozwoju.</w:t>
      </w:r>
      <w:r>
        <w:t xml:space="preserve"> Przestrzeń stanowi kluczowy zasób. To w niej przebiegają lub na nią oddziałują wszystkie procesy społeczne, gospodarcze, przyrodnicze. Z jednej strony stanowi więc uwarunkowanie rozwoju, z drugiej zaś podlega licznym zmianom, które wynikają z prowadzonych działań. Obserwujemy sprzężenie zwrotne – nasze oddziaływanie na przestrzeń, kształtowanie jej w sposób planowy lub mimowolny, wpływa na warunki życia i gospodarowania i warunkuje życie przyszłych pokoleń. Kumulacja wszystkich trendów i procesów zostawia konkretny ślad w przestrzeni. Człowiek, niezależnie od miejsca zamieszkania, właśnie na danym terytorium doświadcza występujących tam procesów. Przestają mieć one wtedy abstrakcyjny charakter (jak zmiany klimatu), a zaczynają bezpośrednio oddziaływać na jego życie (jak brak drogi). Na poszczególnych terytoriach, jak w soczewce, kumulują się skutki tych procesów. Konsekwencją niewłaściwie zaprogramowanych i realizowanych działań rozwojowych mogą być różnego rodzaju konflikty przestrzenne, których wyeliminowanie może okazać się trudniejsze w momencie, kiedy już zaistnieją. Dlatego tak istotne jest zwrócenie uwagi na aspekty przestrzenne przy przygotowywaniu, zarówno dokumentów strategicznych, jak i wdrożeniowych. Przestrzeń powinna być traktowana nie tylko jako oczywiste uwarunkowanie dla rozwoju sfery społecznej i gospodarczej, ale jako kluczowa wartość publiczna. </w:t>
      </w:r>
      <w:r w:rsidRPr="653DC24E">
        <w:rPr>
          <w:b/>
          <w:bCs/>
        </w:rPr>
        <w:t>Jest ona podstawą do formułowania celów rozwojowych z uwzględnieniem interesu publicznego, w tym ładu przestrzennego.</w:t>
      </w:r>
      <w:r>
        <w:t xml:space="preserve"> </w:t>
      </w:r>
    </w:p>
    <w:p w14:paraId="0571A623" w14:textId="46C142F2" w:rsidR="00AC704F" w:rsidRDefault="00D05AFC" w:rsidP="00256EA9">
      <w:pPr>
        <w:spacing w:before="120" w:after="120" w:line="240" w:lineRule="auto"/>
        <w:jc w:val="both"/>
      </w:pPr>
      <w:r w:rsidRPr="002303AD">
        <w:rPr>
          <w:b/>
        </w:rPr>
        <w:t xml:space="preserve">Model funkcjonalno-przestrzenny </w:t>
      </w:r>
      <w:r w:rsidR="00251BD1" w:rsidRPr="002303AD">
        <w:rPr>
          <w:b/>
        </w:rPr>
        <w:t>wiąże zagadnienia społeczno-</w:t>
      </w:r>
      <w:r w:rsidR="00050F81" w:rsidRPr="002303AD">
        <w:rPr>
          <w:b/>
        </w:rPr>
        <w:t>gospodarcze</w:t>
      </w:r>
      <w:r w:rsidR="00251BD1" w:rsidRPr="002303AD">
        <w:rPr>
          <w:b/>
        </w:rPr>
        <w:t xml:space="preserve"> z przestrzennymi.</w:t>
      </w:r>
      <w:r w:rsidR="00251BD1" w:rsidRPr="00E36894">
        <w:t xml:space="preserve"> Ma stać się </w:t>
      </w:r>
      <w:r w:rsidRPr="00E36894">
        <w:t>obowiązkowym elementem strategii rozwoju</w:t>
      </w:r>
      <w:r w:rsidR="005425C2" w:rsidRPr="00E36894">
        <w:t xml:space="preserve"> przygotowywanych na poszczególnych poziomach zarządzania</w:t>
      </w:r>
      <w:r w:rsidR="00957805" w:rsidRPr="00E36894">
        <w:t xml:space="preserve">. </w:t>
      </w:r>
      <w:r w:rsidR="00256EA9" w:rsidRPr="00E36894">
        <w:t>Podstawą prawną dla modelu jest nowelizowana</w:t>
      </w:r>
      <w:r w:rsidR="00256EA9" w:rsidRPr="00B03973">
        <w:rPr>
          <w:vertAlign w:val="superscript"/>
        </w:rPr>
        <w:footnoteReference w:id="6"/>
      </w:r>
      <w:r w:rsidR="00256EA9" w:rsidRPr="00E36894">
        <w:t xml:space="preserve"> ustawa o</w:t>
      </w:r>
      <w:r w:rsidR="00256EA9">
        <w:t> </w:t>
      </w:r>
      <w:r w:rsidR="00256EA9" w:rsidRPr="00E36894">
        <w:t>zasadach prowadzenia polityki rozwoju.</w:t>
      </w:r>
      <w:r w:rsidR="00256EA9">
        <w:t xml:space="preserve"> </w:t>
      </w:r>
      <w:r w:rsidR="00256EA9" w:rsidRPr="00E36894">
        <w:t>Model oznacza, że w sposób świadomy i</w:t>
      </w:r>
      <w:r w:rsidR="0078230C">
        <w:t xml:space="preserve"> </w:t>
      </w:r>
      <w:r w:rsidR="00256EA9" w:rsidRPr="00E36894">
        <w:t>w</w:t>
      </w:r>
      <w:r w:rsidR="0078230C">
        <w:t xml:space="preserve"> </w:t>
      </w:r>
      <w:r w:rsidR="00256EA9" w:rsidRPr="00E36894">
        <w:t xml:space="preserve">jednym procesie programowane </w:t>
      </w:r>
      <w:r w:rsidR="00923C64">
        <w:t xml:space="preserve">i kształtowane </w:t>
      </w:r>
      <w:r w:rsidR="00256EA9" w:rsidRPr="00E36894">
        <w:t xml:space="preserve">są relacje między celami długookresowymi (interes publiczny wobec przestrzeni i środowiska) i celami średniookresowymi (korzyści gospodarcze i społeczne). Model zakłada </w:t>
      </w:r>
      <w:r w:rsidR="0003573A">
        <w:t>skonfrontowanie</w:t>
      </w:r>
      <w:r w:rsidR="0003573A" w:rsidRPr="00E36894">
        <w:t xml:space="preserve"> </w:t>
      </w:r>
      <w:r w:rsidR="00256EA9" w:rsidRPr="00E36894">
        <w:t xml:space="preserve">tych relacji tzn. na ile w praktyce procesy średniookresowe przyczyniają się do realizacji celów długookresowych i odwrotnie </w:t>
      </w:r>
      <w:r w:rsidR="0078230C">
        <w:t xml:space="preserve">– </w:t>
      </w:r>
      <w:r w:rsidR="00256EA9" w:rsidRPr="00E36894">
        <w:t>czy cele długookresowe stanowią ramę dla średniookresowych interwencji administracji publicznej.</w:t>
      </w:r>
    </w:p>
    <w:p w14:paraId="73FF3F97" w14:textId="15AD1E7C" w:rsidR="00256EA9" w:rsidRPr="00E36894" w:rsidRDefault="00256EA9" w:rsidP="00256EA9">
      <w:pPr>
        <w:spacing w:before="120" w:after="120" w:line="240" w:lineRule="auto"/>
        <w:jc w:val="both"/>
      </w:pPr>
      <w:r w:rsidRPr="00AC704F">
        <w:rPr>
          <w:b/>
        </w:rPr>
        <w:t>Punkt odniesienia dla modelu stanowią zidentyfikowane długookresowe wyzwania rozwojowe</w:t>
      </w:r>
      <w:r>
        <w:t>, m.in.: zmiany demograficzne</w:t>
      </w:r>
      <w:r w:rsidR="00404CF0">
        <w:t xml:space="preserve"> (w tym zdrowie publiczne)</w:t>
      </w:r>
      <w:r>
        <w:t xml:space="preserve">, wpływ działalności człowieka na środowisko naturalne oraz postęp technologiczny. Ważnym zagadnieniem do analizy w pracach nad modelem są </w:t>
      </w:r>
      <w:r w:rsidRPr="00AC704F">
        <w:rPr>
          <w:b/>
        </w:rPr>
        <w:t>uwarunkowania europejskie</w:t>
      </w:r>
      <w:r>
        <w:t>. W kontekście rozwoju przestrzennego należy zwrócić uwagę na prace nad aktualizacją Agendy Terytorialnej</w:t>
      </w:r>
      <w:r w:rsidR="0078230C">
        <w:t xml:space="preserve"> (</w:t>
      </w:r>
      <w:r w:rsidR="0078230C" w:rsidRPr="00CD3F22">
        <w:rPr>
          <w:i/>
        </w:rPr>
        <w:t>A</w:t>
      </w:r>
      <w:r w:rsidR="0078230C">
        <w:t xml:space="preserve"> </w:t>
      </w:r>
      <w:proofErr w:type="spellStart"/>
      <w:r w:rsidR="0078230C" w:rsidRPr="00CD3F22">
        <w:rPr>
          <w:i/>
        </w:rPr>
        <w:t>Future</w:t>
      </w:r>
      <w:proofErr w:type="spellEnd"/>
      <w:r w:rsidR="0078230C" w:rsidRPr="00CD3F22">
        <w:rPr>
          <w:i/>
        </w:rPr>
        <w:t xml:space="preserve"> for </w:t>
      </w:r>
      <w:proofErr w:type="spellStart"/>
      <w:r w:rsidR="0078230C" w:rsidRPr="00CD3F22">
        <w:rPr>
          <w:i/>
        </w:rPr>
        <w:t>all</w:t>
      </w:r>
      <w:proofErr w:type="spellEnd"/>
      <w:r w:rsidR="0078230C" w:rsidRPr="00CD3F22">
        <w:rPr>
          <w:i/>
        </w:rPr>
        <w:t xml:space="preserve"> </w:t>
      </w:r>
      <w:proofErr w:type="spellStart"/>
      <w:r w:rsidR="0078230C" w:rsidRPr="00CD3F22">
        <w:rPr>
          <w:i/>
        </w:rPr>
        <w:t>places</w:t>
      </w:r>
      <w:proofErr w:type="spellEnd"/>
      <w:r w:rsidR="0078230C">
        <w:rPr>
          <w:i/>
        </w:rPr>
        <w:t>)</w:t>
      </w:r>
      <w:r w:rsidR="00C66987">
        <w:rPr>
          <w:rStyle w:val="Odwoanieprzypisudolnego"/>
          <w:i/>
        </w:rPr>
        <w:footnoteReference w:id="7"/>
      </w:r>
      <w:r>
        <w:t xml:space="preserve">, która kładzie akcent </w:t>
      </w:r>
      <w:r w:rsidRPr="00974B68">
        <w:t>m.in.</w:t>
      </w:r>
      <w:r>
        <w:t xml:space="preserve"> na</w:t>
      </w:r>
      <w:r w:rsidRPr="00974B68">
        <w:t>: regiony stołeczne, obszary metropolitalne, małe i</w:t>
      </w:r>
      <w:r>
        <w:t> </w:t>
      </w:r>
      <w:r w:rsidRPr="00974B68">
        <w:t>średnie miasta, obszary wiejskie, wewnętrzne peryferia</w:t>
      </w:r>
      <w:r>
        <w:t xml:space="preserve">, </w:t>
      </w:r>
      <w:r w:rsidRPr="00974B68">
        <w:t>obszary depopulacji,</w:t>
      </w:r>
      <w:r>
        <w:t xml:space="preserve"> obszary transformacji gospodarczej.</w:t>
      </w:r>
      <w:r w:rsidRPr="00974B68">
        <w:t xml:space="preserve"> </w:t>
      </w:r>
      <w:r>
        <w:t xml:space="preserve">Agenda podkreśla, że długookresowe wyzwania rozwojowe wymagają ukierunkowanych terytorialnie działań realizowanych w taki sposób, by ich negatywne oddziaływanie przestrzenne i środowiskowe było jak najmniejsze. Europejskim działaniem na rzecz łagodzenia negatywnych efektów działalności gospodarczej na środowisko naturalne jest </w:t>
      </w:r>
      <w:r w:rsidRPr="00ED6B30">
        <w:rPr>
          <w:i/>
        </w:rPr>
        <w:t xml:space="preserve">The </w:t>
      </w:r>
      <w:proofErr w:type="spellStart"/>
      <w:r w:rsidRPr="00ED6B30">
        <w:rPr>
          <w:i/>
        </w:rPr>
        <w:t>European</w:t>
      </w:r>
      <w:proofErr w:type="spellEnd"/>
      <w:r w:rsidRPr="00ED6B30">
        <w:rPr>
          <w:i/>
        </w:rPr>
        <w:t xml:space="preserve"> Green Deal Investment Plan</w:t>
      </w:r>
      <w:r w:rsidR="00DE5634">
        <w:rPr>
          <w:rStyle w:val="Odwoanieprzypisudolnego"/>
          <w:i/>
        </w:rPr>
        <w:footnoteReference w:id="8"/>
      </w:r>
      <w:r>
        <w:rPr>
          <w:i/>
        </w:rPr>
        <w:t xml:space="preserve"> </w:t>
      </w:r>
      <w:r>
        <w:t xml:space="preserve">czy </w:t>
      </w:r>
      <w:r w:rsidRPr="00384F57">
        <w:rPr>
          <w:i/>
        </w:rPr>
        <w:t xml:space="preserve">The Just </w:t>
      </w:r>
      <w:proofErr w:type="spellStart"/>
      <w:r w:rsidRPr="00384F57">
        <w:rPr>
          <w:i/>
        </w:rPr>
        <w:t>Transition</w:t>
      </w:r>
      <w:proofErr w:type="spellEnd"/>
      <w:r w:rsidRPr="00384F57">
        <w:rPr>
          <w:i/>
        </w:rPr>
        <w:t xml:space="preserve"> </w:t>
      </w:r>
      <w:proofErr w:type="spellStart"/>
      <w:r w:rsidRPr="00384F57">
        <w:rPr>
          <w:i/>
        </w:rPr>
        <w:t>Mechanism</w:t>
      </w:r>
      <w:proofErr w:type="spellEnd"/>
      <w:r w:rsidR="00DE5634">
        <w:rPr>
          <w:rStyle w:val="Odwoanieprzypisudolnego"/>
          <w:i/>
        </w:rPr>
        <w:footnoteReference w:id="9"/>
      </w:r>
      <w:r w:rsidR="002618C1">
        <w:t xml:space="preserve">. </w:t>
      </w:r>
    </w:p>
    <w:p w14:paraId="22376A82" w14:textId="77777777" w:rsidR="004251D6" w:rsidRPr="00E36894" w:rsidRDefault="004251D6" w:rsidP="00A24CAC">
      <w:pPr>
        <w:numPr>
          <w:ilvl w:val="0"/>
          <w:numId w:val="12"/>
        </w:numPr>
        <w:spacing w:before="120" w:after="120" w:line="240" w:lineRule="auto"/>
        <w:jc w:val="both"/>
        <w:rPr>
          <w:b/>
          <w:color w:val="0070C0"/>
          <w:sz w:val="23"/>
          <w:szCs w:val="23"/>
        </w:rPr>
      </w:pPr>
      <w:r w:rsidRPr="00E36894">
        <w:rPr>
          <w:b/>
          <w:color w:val="0070C0"/>
          <w:sz w:val="23"/>
          <w:szCs w:val="23"/>
        </w:rPr>
        <w:t xml:space="preserve">Czym jest model </w:t>
      </w:r>
      <w:r w:rsidR="00AD5A1C">
        <w:rPr>
          <w:b/>
          <w:color w:val="0070C0"/>
          <w:sz w:val="23"/>
          <w:szCs w:val="23"/>
        </w:rPr>
        <w:t xml:space="preserve">struktury </w:t>
      </w:r>
      <w:r w:rsidRPr="00E36894">
        <w:rPr>
          <w:b/>
          <w:color w:val="0070C0"/>
          <w:sz w:val="23"/>
          <w:szCs w:val="23"/>
        </w:rPr>
        <w:t>funkc</w:t>
      </w:r>
      <w:r w:rsidR="00297ADE" w:rsidRPr="00E36894">
        <w:rPr>
          <w:b/>
          <w:color w:val="0070C0"/>
          <w:sz w:val="23"/>
          <w:szCs w:val="23"/>
        </w:rPr>
        <w:t>j</w:t>
      </w:r>
      <w:r w:rsidRPr="00E36894">
        <w:rPr>
          <w:b/>
          <w:color w:val="0070C0"/>
          <w:sz w:val="23"/>
          <w:szCs w:val="23"/>
        </w:rPr>
        <w:t>onalno-przestrzenny</w:t>
      </w:r>
    </w:p>
    <w:p w14:paraId="42FDD15F" w14:textId="4145786E" w:rsidR="00AD5A1C" w:rsidRDefault="00534C22" w:rsidP="002618C1">
      <w:pPr>
        <w:spacing w:before="120" w:after="120" w:line="240" w:lineRule="auto"/>
        <w:jc w:val="both"/>
      </w:pPr>
      <w:r w:rsidRPr="00E36894">
        <w:t xml:space="preserve">Model struktury funkcjonalno-przestrzennej jest </w:t>
      </w:r>
      <w:r>
        <w:t xml:space="preserve">integralną </w:t>
      </w:r>
      <w:r w:rsidRPr="00E36894">
        <w:t>częścią strategii rozwoju</w:t>
      </w:r>
      <w:r w:rsidR="00BA74F3">
        <w:t xml:space="preserve"> i odnosi się do jej całej treści</w:t>
      </w:r>
      <w:r w:rsidRPr="00B03973">
        <w:rPr>
          <w:vertAlign w:val="superscript"/>
        </w:rPr>
        <w:footnoteReference w:id="10"/>
      </w:r>
      <w:r>
        <w:t>.</w:t>
      </w:r>
      <w:r w:rsidRPr="00E36894">
        <w:t xml:space="preserve"> </w:t>
      </w:r>
      <w:r w:rsidRPr="00534C22">
        <w:t xml:space="preserve">Ma </w:t>
      </w:r>
      <w:r w:rsidR="00BA74F3">
        <w:t>obrazować rozwój</w:t>
      </w:r>
      <w:r w:rsidR="00BA74F3" w:rsidRPr="00534C22">
        <w:t xml:space="preserve"> </w:t>
      </w:r>
      <w:r w:rsidR="00BA74F3">
        <w:t xml:space="preserve">w perspektywie realizacji </w:t>
      </w:r>
      <w:r w:rsidRPr="00534C22">
        <w:t>średniookresow</w:t>
      </w:r>
      <w:r w:rsidR="00BA74F3">
        <w:t>ych</w:t>
      </w:r>
      <w:r w:rsidRPr="00534C22">
        <w:t xml:space="preserve"> cel</w:t>
      </w:r>
      <w:r w:rsidR="00BA74F3">
        <w:t>ów</w:t>
      </w:r>
      <w:r w:rsidRPr="00534C22">
        <w:t xml:space="preserve"> rozwojow</w:t>
      </w:r>
      <w:r w:rsidR="00BA74F3">
        <w:t>ych</w:t>
      </w:r>
      <w:r w:rsidRPr="00534C22">
        <w:t xml:space="preserve"> strategii w</w:t>
      </w:r>
      <w:r w:rsidR="007D6891">
        <w:t> </w:t>
      </w:r>
      <w:r w:rsidRPr="00534C22">
        <w:t xml:space="preserve">przestrzeni oraz </w:t>
      </w:r>
      <w:r w:rsidR="00BA74F3">
        <w:t xml:space="preserve">w kontekście </w:t>
      </w:r>
      <w:r w:rsidRPr="00534C22">
        <w:t>potencjaln</w:t>
      </w:r>
      <w:r w:rsidR="00BA74F3">
        <w:t>ych</w:t>
      </w:r>
      <w:r w:rsidRPr="00534C22">
        <w:t xml:space="preserve"> przeobraże</w:t>
      </w:r>
      <w:r w:rsidR="00BA74F3">
        <w:t>ń</w:t>
      </w:r>
      <w:r w:rsidRPr="00534C22">
        <w:t xml:space="preserve"> przestrzeni w odpowiedzi na </w:t>
      </w:r>
      <w:proofErr w:type="spellStart"/>
      <w:r w:rsidRPr="00534C22">
        <w:t>megatrendy</w:t>
      </w:r>
      <w:proofErr w:type="spellEnd"/>
      <w:r w:rsidRPr="00534C22">
        <w:t xml:space="preserve"> i długoterminowe wyzwani</w:t>
      </w:r>
      <w:r w:rsidR="00AD5A1C">
        <w:t>a rozwojowe.</w:t>
      </w:r>
    </w:p>
    <w:p w14:paraId="1E5602AE" w14:textId="0A073B99" w:rsidR="00AD5A1C" w:rsidRPr="00AD5A1C" w:rsidRDefault="00AD5A1C" w:rsidP="005740ED">
      <w:pPr>
        <w:pBdr>
          <w:top w:val="double" w:sz="4" w:space="1" w:color="548DD4"/>
          <w:left w:val="double" w:sz="4" w:space="4" w:color="548DD4"/>
          <w:bottom w:val="double" w:sz="4" w:space="1" w:color="548DD4"/>
          <w:right w:val="double" w:sz="4" w:space="4" w:color="548DD4"/>
        </w:pBdr>
        <w:spacing w:before="120" w:after="120" w:line="240" w:lineRule="auto"/>
        <w:jc w:val="both"/>
        <w:rPr>
          <w:color w:val="0070C0"/>
        </w:rPr>
      </w:pPr>
      <w:r w:rsidRPr="00AD5A1C">
        <w:rPr>
          <w:color w:val="0070C0"/>
        </w:rPr>
        <w:lastRenderedPageBreak/>
        <w:t xml:space="preserve">Model struktury funkcjonalno-przestrzennej </w:t>
      </w:r>
      <w:r w:rsidR="00F51677">
        <w:rPr>
          <w:color w:val="0070C0"/>
        </w:rPr>
        <w:t xml:space="preserve">prezentuje pożądane kierunki </w:t>
      </w:r>
      <w:r w:rsidRPr="00AD5A1C">
        <w:rPr>
          <w:color w:val="0070C0"/>
        </w:rPr>
        <w:t xml:space="preserve">rozwoju przestrzennego określonego terytorium/obszaru w danym horyzoncie czasowym. Przedstawia on zmiany, jakie </w:t>
      </w:r>
      <w:r>
        <w:rPr>
          <w:color w:val="0070C0"/>
        </w:rPr>
        <w:t>powinny</w:t>
      </w:r>
      <w:r w:rsidRPr="00AD5A1C">
        <w:rPr>
          <w:color w:val="0070C0"/>
        </w:rPr>
        <w:t xml:space="preserve"> zaistnieć w </w:t>
      </w:r>
      <w:r w:rsidRPr="00CD26E6">
        <w:rPr>
          <w:color w:val="0070C0"/>
        </w:rPr>
        <w:t>przestrzeni</w:t>
      </w:r>
      <w:r w:rsidR="00DF5678">
        <w:rPr>
          <w:color w:val="0070C0"/>
        </w:rPr>
        <w:t>,</w:t>
      </w:r>
      <w:r w:rsidRPr="00CD26E6">
        <w:rPr>
          <w:color w:val="0070C0"/>
        </w:rPr>
        <w:t xml:space="preserve"> </w:t>
      </w:r>
      <w:r w:rsidR="0078230C" w:rsidRPr="00B64BCD">
        <w:rPr>
          <w:color w:val="0070C0"/>
        </w:rPr>
        <w:t xml:space="preserve">by zrealizować </w:t>
      </w:r>
      <w:r w:rsidRPr="00CD26E6">
        <w:rPr>
          <w:color w:val="0070C0"/>
        </w:rPr>
        <w:t>wyznaczon</w:t>
      </w:r>
      <w:r w:rsidR="0078230C" w:rsidRPr="00CD26E6">
        <w:rPr>
          <w:color w:val="0070C0"/>
        </w:rPr>
        <w:t>e</w:t>
      </w:r>
      <w:r w:rsidRPr="00CD26E6">
        <w:rPr>
          <w:color w:val="0070C0"/>
        </w:rPr>
        <w:t xml:space="preserve"> cel</w:t>
      </w:r>
      <w:r w:rsidR="0078230C" w:rsidRPr="00CD26E6">
        <w:rPr>
          <w:color w:val="0070C0"/>
        </w:rPr>
        <w:t>e</w:t>
      </w:r>
      <w:r w:rsidRPr="00CD26E6">
        <w:rPr>
          <w:color w:val="0070C0"/>
        </w:rPr>
        <w:t xml:space="preserve"> strategiczn</w:t>
      </w:r>
      <w:r w:rsidR="0078230C" w:rsidRPr="00CD26E6">
        <w:rPr>
          <w:color w:val="0070C0"/>
        </w:rPr>
        <w:t>e</w:t>
      </w:r>
      <w:r w:rsidR="007A0F6B">
        <w:rPr>
          <w:color w:val="0070C0"/>
        </w:rPr>
        <w:t xml:space="preserve"> oraz </w:t>
      </w:r>
      <w:r w:rsidR="00F51677">
        <w:rPr>
          <w:color w:val="0070C0"/>
        </w:rPr>
        <w:t xml:space="preserve">osiągnąć </w:t>
      </w:r>
      <w:r w:rsidR="007A0F6B">
        <w:rPr>
          <w:color w:val="0070C0"/>
        </w:rPr>
        <w:t xml:space="preserve">efekty </w:t>
      </w:r>
      <w:r w:rsidR="00F51677">
        <w:rPr>
          <w:color w:val="0070C0"/>
        </w:rPr>
        <w:t xml:space="preserve">tych </w:t>
      </w:r>
      <w:r w:rsidR="007A0F6B">
        <w:rPr>
          <w:color w:val="0070C0"/>
        </w:rPr>
        <w:t>celów</w:t>
      </w:r>
      <w:r w:rsidRPr="00AD5A1C">
        <w:rPr>
          <w:color w:val="0070C0"/>
        </w:rPr>
        <w:t>.</w:t>
      </w:r>
    </w:p>
    <w:p w14:paraId="64B18687" w14:textId="01421873" w:rsidR="00534C22" w:rsidRPr="00534C22" w:rsidRDefault="00534C22" w:rsidP="653DC24E">
      <w:pPr>
        <w:spacing w:before="120" w:after="120" w:line="240" w:lineRule="auto"/>
        <w:jc w:val="both"/>
      </w:pPr>
      <w:r w:rsidRPr="653DC24E">
        <w:rPr>
          <w:b/>
          <w:bCs/>
        </w:rPr>
        <w:t>D</w:t>
      </w:r>
      <w:r w:rsidRPr="00534C22">
        <w:rPr>
          <w:b/>
          <w:bCs/>
        </w:rPr>
        <w:t>ocelowa zawartość modelu oraz jego szczegółowość będą zależały od zasięgu terytorialnego</w:t>
      </w:r>
      <w:r w:rsidRPr="653DC24E">
        <w:t xml:space="preserve">, dla którego strategia jest przygotowywana (obszar całego kraju, województwa, kilku czy pojedynczej jednostki samorządu terytorialnego) oraz </w:t>
      </w:r>
      <w:r w:rsidR="00FE2376" w:rsidRPr="653DC24E">
        <w:t xml:space="preserve">od zakresu i szczegółowości </w:t>
      </w:r>
      <w:r w:rsidRPr="653DC24E">
        <w:t>diagnozy terytorialnej</w:t>
      </w:r>
      <w:r w:rsidR="00923C64">
        <w:rPr>
          <w:bCs/>
        </w:rPr>
        <w:t xml:space="preserve"> </w:t>
      </w:r>
      <w:r w:rsidR="653DC24E">
        <w:t>(w tym diagnozy uwarunkowań rozwojowych)</w:t>
      </w:r>
      <w:r w:rsidRPr="653DC24E">
        <w:t>. Założenie do przygotowania modelu dla danego terytorium jest więc takie, że elementy z jakich składa się model</w:t>
      </w:r>
      <w:r w:rsidR="653DC24E">
        <w:t xml:space="preserve"> (poza katalogiem minimum zaproponowanym poniżej)</w:t>
      </w:r>
      <w:r w:rsidRPr="653DC24E">
        <w:t xml:space="preserve"> mogą być bardzo różnie dobrane. </w:t>
      </w:r>
      <w:r w:rsidR="653DC24E">
        <w:t>K</w:t>
      </w:r>
      <w:r w:rsidRPr="653DC24E">
        <w:t xml:space="preserve">atalog </w:t>
      </w:r>
      <w:r w:rsidR="653DC24E">
        <w:t xml:space="preserve">minimum </w:t>
      </w:r>
      <w:r w:rsidRPr="653DC24E">
        <w:t>może być rozwijany, w zależności od charakterystyki, problemów i</w:t>
      </w:r>
      <w:r w:rsidR="002618C1">
        <w:rPr>
          <w:bCs/>
        </w:rPr>
        <w:t> </w:t>
      </w:r>
      <w:r w:rsidRPr="653DC24E">
        <w:t>potencjałów obszaru, dla którego jest przygotowywany oraz w zestawieniu z celami terytorialnej</w:t>
      </w:r>
      <w:r w:rsidRPr="653DC24E">
        <w:rPr>
          <w:vertAlign w:val="superscript"/>
        </w:rPr>
        <w:footnoteReference w:id="11"/>
      </w:r>
      <w:r w:rsidRPr="653DC24E">
        <w:t xml:space="preserve"> strategii rozwoju (np. gminy). Zagadnienia podane poniżej jako przykłady zakresu i zawartości modelu (w ramkach) są sugestiami i nie stanowią docelowego katalogu. Baza zawartości katalogu zagadnień dla wszystkich modeli</w:t>
      </w:r>
      <w:r w:rsidR="00DF5678">
        <w:t xml:space="preserve"> – </w:t>
      </w:r>
      <w:r w:rsidRPr="653DC24E">
        <w:t xml:space="preserve">krajowego, wojewódzkiego i gminnego – </w:t>
      </w:r>
      <w:r w:rsidR="653DC24E">
        <w:t xml:space="preserve">powinna </w:t>
      </w:r>
      <w:r w:rsidRPr="653DC24E">
        <w:t>być jednakowa</w:t>
      </w:r>
      <w:r w:rsidR="00B87DC4">
        <w:t xml:space="preserve"> i obejmować następujące elementy</w:t>
      </w:r>
      <w:r w:rsidRPr="653DC24E">
        <w:rPr>
          <w:i/>
          <w:iCs/>
          <w:vertAlign w:val="superscript"/>
        </w:rPr>
        <w:footnoteReference w:id="12"/>
      </w:r>
      <w:r w:rsidR="007D0CD3">
        <w:rPr>
          <w:i/>
          <w:iCs/>
        </w:rPr>
        <w:t>:</w:t>
      </w:r>
      <w:r w:rsidRPr="653DC24E">
        <w:t xml:space="preserve"> </w:t>
      </w:r>
    </w:p>
    <w:p w14:paraId="0982E787" w14:textId="2DA12D67" w:rsidR="00534C22" w:rsidRPr="00534C22" w:rsidRDefault="00534C22" w:rsidP="007D6891">
      <w:pPr>
        <w:numPr>
          <w:ilvl w:val="0"/>
          <w:numId w:val="34"/>
        </w:numPr>
        <w:spacing w:before="120" w:after="0" w:line="240" w:lineRule="auto"/>
        <w:ind w:left="2268" w:hanging="357"/>
        <w:jc w:val="both"/>
        <w:rPr>
          <w:bCs/>
        </w:rPr>
      </w:pPr>
      <w:r w:rsidRPr="00534C22">
        <w:rPr>
          <w:bCs/>
        </w:rPr>
        <w:t>sieć osadnicz</w:t>
      </w:r>
      <w:r w:rsidR="00B87DC4">
        <w:rPr>
          <w:bCs/>
        </w:rPr>
        <w:t>ą</w:t>
      </w:r>
      <w:r w:rsidRPr="00534C22">
        <w:rPr>
          <w:bCs/>
        </w:rPr>
        <w:t xml:space="preserve">, </w:t>
      </w:r>
    </w:p>
    <w:p w14:paraId="7DF8CA88" w14:textId="0B5E1712" w:rsidR="00534C22" w:rsidRPr="00534C22" w:rsidRDefault="00534C22" w:rsidP="007D6891">
      <w:pPr>
        <w:numPr>
          <w:ilvl w:val="0"/>
          <w:numId w:val="34"/>
        </w:numPr>
        <w:spacing w:before="120" w:after="0" w:line="240" w:lineRule="auto"/>
        <w:ind w:left="2268" w:hanging="357"/>
        <w:jc w:val="both"/>
        <w:rPr>
          <w:bCs/>
        </w:rPr>
      </w:pPr>
      <w:r w:rsidRPr="00534C22">
        <w:rPr>
          <w:bCs/>
        </w:rPr>
        <w:t xml:space="preserve">obszary </w:t>
      </w:r>
      <w:r w:rsidR="002757E9">
        <w:rPr>
          <w:bCs/>
        </w:rPr>
        <w:t xml:space="preserve">o </w:t>
      </w:r>
      <w:r w:rsidR="00E2145C">
        <w:rPr>
          <w:bCs/>
        </w:rPr>
        <w:t>kluczow</w:t>
      </w:r>
      <w:r w:rsidR="002757E9">
        <w:rPr>
          <w:bCs/>
        </w:rPr>
        <w:t>ych funkcjach</w:t>
      </w:r>
      <w:r w:rsidR="00E2145C">
        <w:rPr>
          <w:bCs/>
        </w:rPr>
        <w:t xml:space="preserve"> dla rozwoju</w:t>
      </w:r>
      <w:r w:rsidR="007D6891">
        <w:rPr>
          <w:bCs/>
        </w:rPr>
        <w:t xml:space="preserve"> </w:t>
      </w:r>
      <w:r w:rsidR="00EE0FD6">
        <w:rPr>
          <w:bCs/>
        </w:rPr>
        <w:t>(</w:t>
      </w:r>
      <w:r w:rsidR="00E2145C">
        <w:rPr>
          <w:bCs/>
        </w:rPr>
        <w:t>o</w:t>
      </w:r>
      <w:r w:rsidR="007D6891">
        <w:rPr>
          <w:bCs/>
        </w:rPr>
        <w:t>bszary powiązań funkcjonalnych</w:t>
      </w:r>
      <w:r w:rsidR="00E2145C">
        <w:rPr>
          <w:bCs/>
        </w:rPr>
        <w:t xml:space="preserve"> </w:t>
      </w:r>
      <w:r w:rsidR="007373B4">
        <w:rPr>
          <w:bCs/>
        </w:rPr>
        <w:t>i</w:t>
      </w:r>
      <w:r w:rsidR="007D6891">
        <w:rPr>
          <w:bCs/>
        </w:rPr>
        <w:t> </w:t>
      </w:r>
      <w:r w:rsidR="007373B4">
        <w:rPr>
          <w:bCs/>
        </w:rPr>
        <w:t xml:space="preserve">wtórnie </w:t>
      </w:r>
      <w:r w:rsidR="00E2145C">
        <w:rPr>
          <w:bCs/>
        </w:rPr>
        <w:t xml:space="preserve">obszary strategicznej interwencji, jako wybór dokonany w procesie planowania </w:t>
      </w:r>
      <w:r w:rsidR="00494B2B">
        <w:rPr>
          <w:bCs/>
        </w:rPr>
        <w:t>konkretnych działań</w:t>
      </w:r>
      <w:r w:rsidR="007D0CD3">
        <w:rPr>
          <w:bCs/>
        </w:rPr>
        <w:t>)</w:t>
      </w:r>
      <w:r w:rsidRPr="00534C22">
        <w:rPr>
          <w:bCs/>
        </w:rPr>
        <w:t>,</w:t>
      </w:r>
    </w:p>
    <w:p w14:paraId="4C7EAEDA" w14:textId="3CF1585F" w:rsidR="00534C22" w:rsidRPr="00534C22" w:rsidRDefault="00534C22" w:rsidP="007D6891">
      <w:pPr>
        <w:numPr>
          <w:ilvl w:val="0"/>
          <w:numId w:val="34"/>
        </w:numPr>
        <w:spacing w:before="120" w:after="0" w:line="240" w:lineRule="auto"/>
        <w:ind w:left="2268" w:hanging="357"/>
        <w:jc w:val="both"/>
        <w:rPr>
          <w:bCs/>
        </w:rPr>
      </w:pPr>
      <w:r w:rsidRPr="00534C22">
        <w:rPr>
          <w:bCs/>
        </w:rPr>
        <w:t>powiązania infrastrukturalne w tym transportowe i energetyczne,</w:t>
      </w:r>
    </w:p>
    <w:p w14:paraId="3306CD51" w14:textId="08DF3359" w:rsidR="00534C22" w:rsidRPr="00534C22" w:rsidRDefault="00534C22" w:rsidP="007D6891">
      <w:pPr>
        <w:numPr>
          <w:ilvl w:val="0"/>
          <w:numId w:val="34"/>
        </w:numPr>
        <w:spacing w:before="120" w:after="0" w:line="240" w:lineRule="auto"/>
        <w:ind w:left="2268" w:hanging="357"/>
        <w:jc w:val="both"/>
        <w:rPr>
          <w:bCs/>
        </w:rPr>
      </w:pPr>
      <w:r w:rsidRPr="00534C22">
        <w:rPr>
          <w:bCs/>
        </w:rPr>
        <w:t>sieć ekologiczn</w:t>
      </w:r>
      <w:r w:rsidR="00B87DC4">
        <w:rPr>
          <w:bCs/>
        </w:rPr>
        <w:t>ą</w:t>
      </w:r>
      <w:r w:rsidRPr="00534C22">
        <w:rPr>
          <w:bCs/>
        </w:rPr>
        <w:t>,</w:t>
      </w:r>
    </w:p>
    <w:p w14:paraId="26FF7A63" w14:textId="7D5E0120" w:rsidR="00534C22" w:rsidRPr="00534C22" w:rsidRDefault="00534C22" w:rsidP="007D6891">
      <w:pPr>
        <w:numPr>
          <w:ilvl w:val="0"/>
          <w:numId w:val="34"/>
        </w:numPr>
        <w:spacing w:before="120" w:after="120" w:line="240" w:lineRule="auto"/>
        <w:ind w:left="2268" w:hanging="357"/>
        <w:jc w:val="both"/>
        <w:rPr>
          <w:bCs/>
        </w:rPr>
      </w:pPr>
      <w:r w:rsidRPr="00534C22">
        <w:rPr>
          <w:bCs/>
        </w:rPr>
        <w:t>inne</w:t>
      </w:r>
      <w:r w:rsidR="00022602">
        <w:rPr>
          <w:bCs/>
        </w:rPr>
        <w:t xml:space="preserve"> –</w:t>
      </w:r>
      <w:r w:rsidRPr="00534C22">
        <w:rPr>
          <w:bCs/>
        </w:rPr>
        <w:t xml:space="preserve"> ważne z punktu widzenia kraju-województwa-gminy</w:t>
      </w:r>
      <w:r w:rsidR="00D07B24">
        <w:rPr>
          <w:bCs/>
        </w:rPr>
        <w:t>.</w:t>
      </w:r>
    </w:p>
    <w:p w14:paraId="3206F943" w14:textId="77777777" w:rsidR="00534C22" w:rsidRPr="00534C22" w:rsidRDefault="00534C22" w:rsidP="00534C22">
      <w:pPr>
        <w:spacing w:before="120" w:after="120" w:line="240" w:lineRule="auto"/>
        <w:jc w:val="both"/>
        <w:rPr>
          <w:bCs/>
        </w:rPr>
      </w:pPr>
      <w:r w:rsidRPr="00534C22">
        <w:rPr>
          <w:bCs/>
        </w:rPr>
        <w:t>Zawartość modelu będzie uzależniona od uwarunkowań i ustaleń krajowych,</w:t>
      </w:r>
      <w:r w:rsidR="002618C1">
        <w:rPr>
          <w:bCs/>
        </w:rPr>
        <w:t xml:space="preserve"> w tym wartości ważnych w </w:t>
      </w:r>
      <w:r w:rsidRPr="00534C22">
        <w:rPr>
          <w:bCs/>
        </w:rPr>
        <w:t xml:space="preserve">długim czasie, analiz i diagnoz prowadzonych na danym obszarze a także celów samej strategii. </w:t>
      </w:r>
    </w:p>
    <w:p w14:paraId="50955C40" w14:textId="71F82B27" w:rsidR="00B1658E" w:rsidRPr="00E36894" w:rsidRDefault="00534C22" w:rsidP="000966EB">
      <w:pPr>
        <w:spacing w:before="120" w:after="120" w:line="240" w:lineRule="auto"/>
        <w:jc w:val="both"/>
      </w:pPr>
      <w:r w:rsidRPr="00534C22">
        <w:rPr>
          <w:b/>
        </w:rPr>
        <w:t>Model j</w:t>
      </w:r>
      <w:r w:rsidR="00141A70" w:rsidRPr="00534C22">
        <w:rPr>
          <w:b/>
        </w:rPr>
        <w:t>est efektem zintegrowanego procesu planistycznego</w:t>
      </w:r>
      <w:r w:rsidR="00141A70">
        <w:t xml:space="preserve"> (na bazie diagnozy terytorialnej</w:t>
      </w:r>
      <w:r w:rsidR="007337FD" w:rsidRPr="007337FD">
        <w:t xml:space="preserve"> </w:t>
      </w:r>
      <w:r w:rsidR="007337FD">
        <w:t>uwzględniającej możliwie najszerszy zakres zagadnień</w:t>
      </w:r>
      <w:r w:rsidR="00141A70">
        <w:t xml:space="preserve">), którego częścią jest ocena oddziaływania terytorialnego oraz proces </w:t>
      </w:r>
      <w:r w:rsidR="00627521">
        <w:t>nowoczesny</w:t>
      </w:r>
      <w:r w:rsidR="00822D2B">
        <w:t>ch i efektywnych</w:t>
      </w:r>
      <w:r w:rsidR="00627521">
        <w:t xml:space="preserve"> konsultacji</w:t>
      </w:r>
      <w:r w:rsidR="00141A70">
        <w:t xml:space="preserve"> </w:t>
      </w:r>
      <w:r w:rsidR="00BD5AE2">
        <w:t>społecznych</w:t>
      </w:r>
      <w:r w:rsidR="00141A70">
        <w:t xml:space="preserve">. </w:t>
      </w:r>
      <w:r w:rsidR="00B1658E" w:rsidRPr="00534C22">
        <w:rPr>
          <w:b/>
        </w:rPr>
        <w:t>Zadania modelu:</w:t>
      </w:r>
    </w:p>
    <w:p w14:paraId="0D00E615" w14:textId="5FB0A6CD" w:rsidR="00B1658E" w:rsidRPr="00E36894" w:rsidRDefault="00C571B8" w:rsidP="002C110E">
      <w:pPr>
        <w:numPr>
          <w:ilvl w:val="0"/>
          <w:numId w:val="35"/>
        </w:numPr>
        <w:spacing w:after="0" w:line="240" w:lineRule="auto"/>
        <w:jc w:val="both"/>
      </w:pPr>
      <w:r w:rsidRPr="00E36894">
        <w:t xml:space="preserve">ma pokazywać </w:t>
      </w:r>
      <w:r w:rsidR="00B1658E" w:rsidRPr="00E36894">
        <w:t xml:space="preserve">kierunek i ewentualny </w:t>
      </w:r>
      <w:r w:rsidRPr="00E36894">
        <w:t xml:space="preserve">efekt </w:t>
      </w:r>
      <w:r w:rsidR="007D5E9B" w:rsidRPr="00E36894">
        <w:t>planowan</w:t>
      </w:r>
      <w:r w:rsidRPr="00E36894">
        <w:t xml:space="preserve">ych </w:t>
      </w:r>
      <w:r w:rsidR="007D5E9B" w:rsidRPr="00E36894">
        <w:t>przekształce</w:t>
      </w:r>
      <w:r w:rsidRPr="00E36894">
        <w:t>ń</w:t>
      </w:r>
      <w:r w:rsidR="007D5E9B" w:rsidRPr="00E36894">
        <w:t xml:space="preserve"> </w:t>
      </w:r>
      <w:r w:rsidR="00F72EA2" w:rsidRPr="00E36894">
        <w:t xml:space="preserve">lub </w:t>
      </w:r>
      <w:r w:rsidRPr="00E36894">
        <w:t>formuł</w:t>
      </w:r>
      <w:r w:rsidR="00F72EA2" w:rsidRPr="00E36894">
        <w:t xml:space="preserve">ować </w:t>
      </w:r>
      <w:r w:rsidR="007D5E9B" w:rsidRPr="00E36894">
        <w:t>brzegowe warunki, zasady</w:t>
      </w:r>
      <w:r w:rsidR="00F72EA2" w:rsidRPr="00E36894">
        <w:t xml:space="preserve"> tych przekształceń </w:t>
      </w:r>
      <w:r w:rsidRPr="00E36894">
        <w:t>(</w:t>
      </w:r>
      <w:r w:rsidR="007D5E9B" w:rsidRPr="00E36894">
        <w:t>określon</w:t>
      </w:r>
      <w:r w:rsidR="00EF45AF" w:rsidRPr="00E36894">
        <w:t>e</w:t>
      </w:r>
      <w:r w:rsidR="00F72EA2" w:rsidRPr="00E36894">
        <w:t xml:space="preserve"> – w</w:t>
      </w:r>
      <w:r w:rsidR="007811C1" w:rsidRPr="00E36894">
        <w:t> </w:t>
      </w:r>
      <w:r w:rsidR="00F72EA2" w:rsidRPr="00E36894">
        <w:t xml:space="preserve">zależności od </w:t>
      </w:r>
      <w:r w:rsidR="00D8484F" w:rsidRPr="00E36894">
        <w:t xml:space="preserve">podmiotu </w:t>
      </w:r>
      <w:r w:rsidR="00F72EA2" w:rsidRPr="00E36894">
        <w:t>formuł</w:t>
      </w:r>
      <w:r w:rsidR="00D8484F" w:rsidRPr="00E36894">
        <w:t xml:space="preserve">ującego </w:t>
      </w:r>
      <w:r w:rsidR="002618C1">
        <w:t>– w </w:t>
      </w:r>
      <w:r w:rsidR="00F72EA2" w:rsidRPr="00E36894">
        <w:t>stosunku do konkretnych obszarów)</w:t>
      </w:r>
      <w:r w:rsidR="006D2B41" w:rsidRPr="00E36894">
        <w:t xml:space="preserve"> oraz działań</w:t>
      </w:r>
      <w:r w:rsidR="007D5E9B" w:rsidRPr="00E36894">
        <w:t xml:space="preserve"> prowadzon</w:t>
      </w:r>
      <w:r w:rsidR="00F72EA2" w:rsidRPr="00E36894">
        <w:t>ych</w:t>
      </w:r>
      <w:r w:rsidR="007D5E9B" w:rsidRPr="00E36894">
        <w:t xml:space="preserve"> </w:t>
      </w:r>
      <w:r w:rsidR="006D2B41" w:rsidRPr="00E36894">
        <w:t xml:space="preserve">na zasadzie dialogu społecznego </w:t>
      </w:r>
      <w:r w:rsidR="007D5E9B" w:rsidRPr="00E36894">
        <w:t>przez upoważnione ustawowo podmioty władzy publicznej (</w:t>
      </w:r>
      <w:r w:rsidRPr="00E36894">
        <w:t>odpowiedzialne za przygotowywanie strategii krajowej, wojewódzkiej, gminnej</w:t>
      </w:r>
      <w:r w:rsidR="007D5E9B" w:rsidRPr="00E36894">
        <w:t>)</w:t>
      </w:r>
      <w:r w:rsidR="00DF5678">
        <w:t>;</w:t>
      </w:r>
    </w:p>
    <w:p w14:paraId="76877D81" w14:textId="16FBFB11" w:rsidR="00B1658E" w:rsidRPr="00E36894" w:rsidRDefault="007D5E9B" w:rsidP="002C110E">
      <w:pPr>
        <w:numPr>
          <w:ilvl w:val="0"/>
          <w:numId w:val="35"/>
        </w:numPr>
        <w:spacing w:after="0" w:line="240" w:lineRule="auto"/>
        <w:jc w:val="both"/>
      </w:pPr>
      <w:r w:rsidRPr="00E36894">
        <w:t xml:space="preserve">powinien koncentrować się na ochronie oraz wzmocnieniu wartości ważnych </w:t>
      </w:r>
      <w:r w:rsidR="00883C60">
        <w:t xml:space="preserve">dla zrównoważonego rozwoju </w:t>
      </w:r>
      <w:r w:rsidRPr="00E36894">
        <w:t xml:space="preserve">w </w:t>
      </w:r>
      <w:r w:rsidR="006111EF" w:rsidRPr="00E36894">
        <w:t>długim czasie</w:t>
      </w:r>
      <w:r w:rsidR="00570144" w:rsidRPr="00E36894">
        <w:t xml:space="preserve"> (przestrzeń, środowisko)</w:t>
      </w:r>
      <w:r w:rsidR="00DF5678">
        <w:t>;</w:t>
      </w:r>
    </w:p>
    <w:p w14:paraId="46E6C1D0" w14:textId="77777777" w:rsidR="007D5E9B" w:rsidRPr="00E36894" w:rsidRDefault="00871E5E" w:rsidP="002C110E">
      <w:pPr>
        <w:numPr>
          <w:ilvl w:val="0"/>
          <w:numId w:val="35"/>
        </w:numPr>
        <w:spacing w:after="0" w:line="240" w:lineRule="auto"/>
        <w:jc w:val="both"/>
      </w:pPr>
      <w:r>
        <w:t xml:space="preserve">ma </w:t>
      </w:r>
      <w:r w:rsidR="007D5E9B" w:rsidRPr="00E36894">
        <w:t xml:space="preserve">czytelnie definiować interes publiczny i pozwalać na zachowanie ciągłości </w:t>
      </w:r>
      <w:r w:rsidR="00C45E48">
        <w:t xml:space="preserve">i </w:t>
      </w:r>
      <w:r w:rsidR="00883C60">
        <w:t xml:space="preserve">spójności </w:t>
      </w:r>
      <w:r w:rsidR="00C45E48">
        <w:t xml:space="preserve"> </w:t>
      </w:r>
      <w:r w:rsidR="007D5E9B" w:rsidRPr="00E36894">
        <w:t>procesów gospodarczych, społecznych i</w:t>
      </w:r>
      <w:r w:rsidR="001B0422" w:rsidRPr="00E36894" w:rsidDel="001B0422">
        <w:t xml:space="preserve"> </w:t>
      </w:r>
      <w:r w:rsidR="00F72EA2" w:rsidRPr="00E36894">
        <w:t xml:space="preserve">przestrzennych </w:t>
      </w:r>
      <w:r w:rsidR="007D5E9B" w:rsidRPr="00E36894">
        <w:t>w dynamicznie zmieniającej się sytuacji.</w:t>
      </w:r>
    </w:p>
    <w:p w14:paraId="1DA61D75" w14:textId="3EABCBB2" w:rsidR="00B1658E" w:rsidRPr="00E36894" w:rsidRDefault="653DC24E" w:rsidP="00351AC8">
      <w:pPr>
        <w:spacing w:before="120" w:after="120" w:line="240" w:lineRule="auto"/>
        <w:jc w:val="both"/>
      </w:pPr>
      <w:r>
        <w:t xml:space="preserve">W zależności od rodzaju podmiotu (administracja rządowa, jednostki samorządu terytorialnego) szczegółowość regulacji wynikających z komponentu społeczno-gospodarczego i przestrzennego (model struktury funkcjonalno-przestrzennej) – składających się na proces planowania rozwoju – powinna być różna. Rola obu komponentów przestrzennego i społeczno-gospodarczego jest kluczowa na wszystkich poziomach, ma jednak </w:t>
      </w:r>
      <w:r w:rsidRPr="653DC24E">
        <w:rPr>
          <w:b/>
          <w:bCs/>
        </w:rPr>
        <w:t>inny stopień szczegółowości przyjętych regulacji</w:t>
      </w:r>
      <w:r>
        <w:t>:</w:t>
      </w:r>
    </w:p>
    <w:p w14:paraId="08C4E3A1" w14:textId="42F07954" w:rsidR="00B1658E" w:rsidRPr="00E36894" w:rsidRDefault="00B1658E" w:rsidP="00047FA3">
      <w:pPr>
        <w:numPr>
          <w:ilvl w:val="0"/>
          <w:numId w:val="29"/>
        </w:numPr>
        <w:spacing w:after="0" w:line="240" w:lineRule="auto"/>
        <w:ind w:left="714" w:hanging="357"/>
        <w:jc w:val="both"/>
      </w:pPr>
      <w:r w:rsidRPr="00E36894">
        <w:t>n</w:t>
      </w:r>
      <w:r w:rsidR="00044EAD" w:rsidRPr="00E36894">
        <w:t xml:space="preserve">a poziomie krajowym komponent przestrzenny </w:t>
      </w:r>
      <w:r w:rsidR="009D2331" w:rsidRPr="00E36894">
        <w:t xml:space="preserve">mógłby odzwierciedlać </w:t>
      </w:r>
      <w:r w:rsidR="00044EAD" w:rsidRPr="00E36894">
        <w:t>długookresową wizj</w:t>
      </w:r>
      <w:r w:rsidR="009D2331" w:rsidRPr="00E36894">
        <w:t>ę</w:t>
      </w:r>
      <w:r w:rsidR="00044EAD" w:rsidRPr="00E36894">
        <w:t xml:space="preserve"> </w:t>
      </w:r>
      <w:r w:rsidR="00FD0306">
        <w:t xml:space="preserve">rozwoju i zmian </w:t>
      </w:r>
      <w:r w:rsidR="00044EAD" w:rsidRPr="00E36894">
        <w:t>struktury terytorialnej kraju</w:t>
      </w:r>
      <w:r w:rsidRPr="00E36894">
        <w:t>; z</w:t>
      </w:r>
      <w:r w:rsidR="00044EAD" w:rsidRPr="00E36894">
        <w:t xml:space="preserve">apisy z nim związane mają charakter </w:t>
      </w:r>
      <w:r w:rsidR="00883C60">
        <w:t>strategiczny ponieważ</w:t>
      </w:r>
      <w:r w:rsidR="00883C60" w:rsidRPr="00E36894">
        <w:t xml:space="preserve"> </w:t>
      </w:r>
      <w:r w:rsidR="00044EAD" w:rsidRPr="00E36894">
        <w:t xml:space="preserve">są kluczowe dla zachowania procesów rozwoju oraz </w:t>
      </w:r>
      <w:r w:rsidR="00883C60">
        <w:t xml:space="preserve">poprawy </w:t>
      </w:r>
      <w:r w:rsidR="00044EAD" w:rsidRPr="00E36894">
        <w:t>warunków życia</w:t>
      </w:r>
      <w:r w:rsidR="00777BCD">
        <w:t xml:space="preserve">, jednak są związane z </w:t>
      </w:r>
      <w:r w:rsidR="000641B4">
        <w:t xml:space="preserve">ogólnym rozmieszczeniem, nie </w:t>
      </w:r>
      <w:r w:rsidR="008355FE">
        <w:t xml:space="preserve">ze </w:t>
      </w:r>
      <w:r w:rsidR="00D75829">
        <w:t xml:space="preserve">szczegółową </w:t>
      </w:r>
      <w:r w:rsidR="000641B4">
        <w:t>lokalizacją</w:t>
      </w:r>
      <w:r w:rsidR="007C2960">
        <w:t>;</w:t>
      </w:r>
    </w:p>
    <w:p w14:paraId="045D4DF7" w14:textId="7DB6B385" w:rsidR="00B1658E" w:rsidRPr="00E36894" w:rsidRDefault="00B1658E" w:rsidP="00047FA3">
      <w:pPr>
        <w:numPr>
          <w:ilvl w:val="0"/>
          <w:numId w:val="29"/>
        </w:numPr>
        <w:spacing w:after="0" w:line="240" w:lineRule="auto"/>
        <w:ind w:left="714" w:hanging="357"/>
        <w:jc w:val="both"/>
      </w:pPr>
      <w:r w:rsidRPr="00E36894">
        <w:lastRenderedPageBreak/>
        <w:t>n</w:t>
      </w:r>
      <w:r w:rsidR="00044EAD" w:rsidRPr="00E36894">
        <w:t xml:space="preserve">a niższych poziomach regulacje przestrzenne </w:t>
      </w:r>
      <w:r w:rsidR="009D2331" w:rsidRPr="00E36894">
        <w:t xml:space="preserve">stają się </w:t>
      </w:r>
      <w:r w:rsidR="00EA5697" w:rsidRPr="00E36894">
        <w:t xml:space="preserve">bardziej </w:t>
      </w:r>
      <w:r w:rsidR="00044EAD" w:rsidRPr="00E36894">
        <w:t>szczegółow</w:t>
      </w:r>
      <w:r w:rsidR="00EA5697" w:rsidRPr="00E36894">
        <w:t>e</w:t>
      </w:r>
      <w:r w:rsidRPr="00E36894">
        <w:t>; r</w:t>
      </w:r>
      <w:r w:rsidR="00147478" w:rsidRPr="00E36894">
        <w:t>egulacje dotyczące k</w:t>
      </w:r>
      <w:r w:rsidR="00A65843" w:rsidRPr="00E36894">
        <w:t>omponent</w:t>
      </w:r>
      <w:r w:rsidR="00147478" w:rsidRPr="00E36894">
        <w:t>u</w:t>
      </w:r>
      <w:r w:rsidR="00A65843" w:rsidRPr="00E36894">
        <w:t xml:space="preserve"> przestrzenn</w:t>
      </w:r>
      <w:r w:rsidR="00147478" w:rsidRPr="00E36894">
        <w:t>ego</w:t>
      </w:r>
      <w:r w:rsidR="006111EF" w:rsidRPr="00E36894">
        <w:t xml:space="preserve"> zawierając</w:t>
      </w:r>
      <w:r w:rsidR="00147478" w:rsidRPr="00E36894">
        <w:t>e</w:t>
      </w:r>
      <w:r w:rsidR="006111EF" w:rsidRPr="00E36894">
        <w:t xml:space="preserve"> ustalenia</w:t>
      </w:r>
      <w:r w:rsidR="00A65843" w:rsidRPr="00E36894">
        <w:t xml:space="preserve"> zyskiwałby </w:t>
      </w:r>
      <w:r w:rsidR="00147478" w:rsidRPr="00E36894">
        <w:t xml:space="preserve">największą </w:t>
      </w:r>
      <w:r w:rsidR="00E6178D" w:rsidRPr="00E36894">
        <w:t>szczegółowoś</w:t>
      </w:r>
      <w:r w:rsidR="00147478" w:rsidRPr="00E36894">
        <w:t>ć</w:t>
      </w:r>
      <w:r w:rsidR="00E6178D" w:rsidRPr="00E36894">
        <w:t xml:space="preserve"> </w:t>
      </w:r>
      <w:r w:rsidR="00147478" w:rsidRPr="00E36894">
        <w:t xml:space="preserve">na etapie </w:t>
      </w:r>
      <w:r w:rsidR="00864857" w:rsidRPr="00E36894">
        <w:t>prowadzeni</w:t>
      </w:r>
      <w:r w:rsidR="00147478" w:rsidRPr="00E36894">
        <w:t>a</w:t>
      </w:r>
      <w:r w:rsidR="00864857" w:rsidRPr="00E36894">
        <w:t xml:space="preserve"> polityki rozwoju przez gminę</w:t>
      </w:r>
      <w:r w:rsidR="007C2960">
        <w:t>;</w:t>
      </w:r>
    </w:p>
    <w:p w14:paraId="0A84B23C" w14:textId="5BDF6E16" w:rsidR="00B1658E" w:rsidRPr="00E36894" w:rsidRDefault="00B1658E" w:rsidP="00047FA3">
      <w:pPr>
        <w:numPr>
          <w:ilvl w:val="0"/>
          <w:numId w:val="29"/>
        </w:numPr>
        <w:spacing w:after="0" w:line="240" w:lineRule="auto"/>
        <w:ind w:left="714" w:hanging="357"/>
        <w:jc w:val="both"/>
      </w:pPr>
      <w:r w:rsidRPr="00E36894">
        <w:t>k</w:t>
      </w:r>
      <w:r w:rsidR="00A65843" w:rsidRPr="00E36894">
        <w:t>luczow</w:t>
      </w:r>
      <w:r w:rsidRPr="00E36894">
        <w:t xml:space="preserve">ą rolę miałyby władze </w:t>
      </w:r>
      <w:r w:rsidR="00A65843" w:rsidRPr="00E36894">
        <w:t>regionaln</w:t>
      </w:r>
      <w:r w:rsidRPr="00E36894">
        <w:t>e</w:t>
      </w:r>
      <w:r w:rsidR="00A65843" w:rsidRPr="00E36894">
        <w:t xml:space="preserve">, gdzie obie te sfery </w:t>
      </w:r>
      <w:r w:rsidR="00147478" w:rsidRPr="00E36894">
        <w:t xml:space="preserve">(krajowa i gminna) </w:t>
      </w:r>
      <w:r w:rsidR="00A65843" w:rsidRPr="00E36894">
        <w:t>najsilniej się przenika</w:t>
      </w:r>
      <w:r w:rsidR="00E6178D" w:rsidRPr="00E36894">
        <w:t>ją</w:t>
      </w:r>
      <w:r w:rsidR="000715B4">
        <w:t xml:space="preserve"> – tu model mógłby sformułować ustalenia mające charakter </w:t>
      </w:r>
      <w:r w:rsidR="00F42A41">
        <w:t xml:space="preserve">miejscowych </w:t>
      </w:r>
      <w:r w:rsidR="007C2960">
        <w:t>przepisów prawa wojewódzkiego;</w:t>
      </w:r>
    </w:p>
    <w:p w14:paraId="1FB64F70" w14:textId="77777777" w:rsidR="009132F9" w:rsidRPr="00E36894" w:rsidRDefault="00B1658E" w:rsidP="00047FA3">
      <w:pPr>
        <w:numPr>
          <w:ilvl w:val="0"/>
          <w:numId w:val="29"/>
        </w:numPr>
        <w:spacing w:after="0" w:line="240" w:lineRule="auto"/>
        <w:ind w:left="714" w:hanging="357"/>
        <w:jc w:val="both"/>
      </w:pPr>
      <w:r w:rsidRPr="00E36894">
        <w:t>s</w:t>
      </w:r>
      <w:r w:rsidR="009132F9" w:rsidRPr="00E36894">
        <w:t xml:space="preserve">zczególnie trudnym wyzwaniem dla konstruowania modelu funkcjonalno-przestrzennego będą miejskie obszary funkcjonalne, które z reguły są miejscami </w:t>
      </w:r>
      <w:r w:rsidRPr="00E36894">
        <w:t xml:space="preserve">charakteryzującymi się wysoką </w:t>
      </w:r>
      <w:r w:rsidR="009132F9" w:rsidRPr="00E36894">
        <w:t>jakości</w:t>
      </w:r>
      <w:r w:rsidRPr="00E36894">
        <w:t>ą</w:t>
      </w:r>
      <w:r w:rsidR="009132F9" w:rsidRPr="00E36894">
        <w:t xml:space="preserve"> kapitału ludzkiego i</w:t>
      </w:r>
      <w:r w:rsidRPr="00E36894">
        <w:t> </w:t>
      </w:r>
      <w:r w:rsidR="009132F9" w:rsidRPr="00E36894">
        <w:t>oczekiwania</w:t>
      </w:r>
      <w:r w:rsidRPr="00E36894">
        <w:t>mi</w:t>
      </w:r>
      <w:r w:rsidR="00603B2B" w:rsidRPr="00E36894">
        <w:t xml:space="preserve"> mieszkańców</w:t>
      </w:r>
      <w:r w:rsidR="009132F9" w:rsidRPr="00E36894">
        <w:t xml:space="preserve"> co do jakości przestrzeni </w:t>
      </w:r>
      <w:r w:rsidR="00603B2B" w:rsidRPr="00E36894">
        <w:t>i</w:t>
      </w:r>
      <w:r w:rsidR="009132F9" w:rsidRPr="00E36894">
        <w:t xml:space="preserve"> szybkiego aplikowania rozwiązań innowacyjnych</w:t>
      </w:r>
      <w:r w:rsidRPr="00E36894">
        <w:t>; d</w:t>
      </w:r>
      <w:r w:rsidR="00C22677" w:rsidRPr="00E36894">
        <w:t xml:space="preserve">odatkowym uwarunkowaniem dla tych obszarów będzie rozwój w tzw. trzecim wymiarze – </w:t>
      </w:r>
      <w:r w:rsidR="004A1331" w:rsidRPr="00E36894">
        <w:t>tj., regulacje dotyczące</w:t>
      </w:r>
      <w:r w:rsidR="00C22677" w:rsidRPr="00E36894">
        <w:t xml:space="preserve"> głębokoś</w:t>
      </w:r>
      <w:r w:rsidR="00FA4F5E" w:rsidRPr="00E36894">
        <w:t>ci</w:t>
      </w:r>
      <w:r w:rsidR="00557281" w:rsidRPr="00E36894">
        <w:t xml:space="preserve"> </w:t>
      </w:r>
      <w:r w:rsidR="00C22677" w:rsidRPr="00E36894">
        <w:t>i wysokoś</w:t>
      </w:r>
      <w:r w:rsidR="00FA4F5E" w:rsidRPr="00E36894">
        <w:t>ci</w:t>
      </w:r>
      <w:r w:rsidR="004A1331" w:rsidRPr="00E36894">
        <w:t xml:space="preserve"> obiektów </w:t>
      </w:r>
      <w:r w:rsidR="00FA4F5E" w:rsidRPr="00E36894">
        <w:t xml:space="preserve">(zagospodarowania przestrzeni), </w:t>
      </w:r>
      <w:r w:rsidR="004A1331" w:rsidRPr="00E36894">
        <w:t>ale także w wymiarze regulacji czasowych</w:t>
      </w:r>
      <w:r w:rsidR="00C22677" w:rsidRPr="00E36894">
        <w:t xml:space="preserve">, co powinno też znaleźć swoje odzwierciedlenie w modelu </w:t>
      </w:r>
      <w:r w:rsidR="00B201F4" w:rsidRPr="00E36894">
        <w:t>funkcjonalno</w:t>
      </w:r>
      <w:r w:rsidR="00C22677" w:rsidRPr="00E36894">
        <w:t>-przestrzennym</w:t>
      </w:r>
      <w:r w:rsidR="00247359" w:rsidRPr="00E36894">
        <w:t>.</w:t>
      </w:r>
    </w:p>
    <w:p w14:paraId="3B91A047" w14:textId="77777777" w:rsidR="00D75829" w:rsidRDefault="00247359" w:rsidP="007C2960">
      <w:pPr>
        <w:spacing w:before="120" w:after="120" w:line="240" w:lineRule="auto"/>
        <w:jc w:val="both"/>
        <w:rPr>
          <w:rFonts w:eastAsia="Times New Roman" w:cs="Calibri"/>
          <w:lang w:eastAsia="pl-PL"/>
        </w:rPr>
      </w:pPr>
      <w:r w:rsidRPr="007C2960">
        <w:rPr>
          <w:rFonts w:eastAsia="Times New Roman" w:cs="Calibri"/>
          <w:lang w:eastAsia="pl-PL"/>
        </w:rPr>
        <w:t>Niezależnie od skali modelu wyznaczone w strategii rozwoju obszary</w:t>
      </w:r>
      <w:r w:rsidR="00CB6AA3" w:rsidRPr="007C2960">
        <w:rPr>
          <w:rFonts w:eastAsia="Times New Roman" w:cs="Calibri"/>
          <w:lang w:eastAsia="pl-PL"/>
        </w:rPr>
        <w:t>,</w:t>
      </w:r>
      <w:r w:rsidRPr="007C2960">
        <w:rPr>
          <w:rFonts w:eastAsia="Times New Roman" w:cs="Calibri"/>
          <w:lang w:eastAsia="pl-PL"/>
        </w:rPr>
        <w:t xml:space="preserve"> mono- i wielofunkcyjne</w:t>
      </w:r>
      <w:r w:rsidR="00CB6AA3" w:rsidRPr="007C2960">
        <w:rPr>
          <w:rFonts w:eastAsia="Times New Roman" w:cs="Calibri"/>
          <w:lang w:eastAsia="pl-PL"/>
        </w:rPr>
        <w:t>,</w:t>
      </w:r>
      <w:r w:rsidRPr="007C2960">
        <w:rPr>
          <w:rFonts w:eastAsia="Times New Roman" w:cs="Calibri"/>
          <w:lang w:eastAsia="pl-PL"/>
        </w:rPr>
        <w:t xml:space="preserve"> powinny być podstaw</w:t>
      </w:r>
      <w:r w:rsidR="006130D7" w:rsidRPr="007C2960">
        <w:rPr>
          <w:rFonts w:eastAsia="Times New Roman" w:cs="Calibri"/>
          <w:lang w:eastAsia="pl-PL"/>
        </w:rPr>
        <w:t>ą</w:t>
      </w:r>
      <w:r w:rsidRPr="007C2960">
        <w:rPr>
          <w:rFonts w:eastAsia="Times New Roman" w:cs="Calibri"/>
          <w:lang w:eastAsia="pl-PL"/>
        </w:rPr>
        <w:t xml:space="preserve"> do sformułowania </w:t>
      </w:r>
      <w:r w:rsidR="000641B4" w:rsidRPr="007C2960">
        <w:rPr>
          <w:rFonts w:eastAsia="Times New Roman" w:cs="Calibri"/>
          <w:lang w:eastAsia="pl-PL"/>
        </w:rPr>
        <w:t xml:space="preserve">ustaleń, </w:t>
      </w:r>
      <w:r w:rsidR="00D75829">
        <w:rPr>
          <w:rFonts w:eastAsia="Times New Roman" w:cs="Calibri"/>
          <w:lang w:eastAsia="pl-PL"/>
        </w:rPr>
        <w:t>zaleceń (</w:t>
      </w:r>
      <w:r w:rsidR="007C2960" w:rsidRPr="007C2960">
        <w:rPr>
          <w:rFonts w:eastAsia="Times New Roman" w:cs="Calibri"/>
          <w:lang w:eastAsia="pl-PL"/>
        </w:rPr>
        <w:t>rekomendacji</w:t>
      </w:r>
      <w:r w:rsidR="00D75829">
        <w:rPr>
          <w:rFonts w:eastAsia="Times New Roman" w:cs="Calibri"/>
          <w:lang w:eastAsia="pl-PL"/>
        </w:rPr>
        <w:t>)</w:t>
      </w:r>
      <w:r w:rsidR="000641B4" w:rsidRPr="007C2960">
        <w:rPr>
          <w:rFonts w:eastAsia="Times New Roman" w:cs="Calibri"/>
          <w:lang w:eastAsia="pl-PL"/>
        </w:rPr>
        <w:t xml:space="preserve"> i </w:t>
      </w:r>
      <w:r w:rsidR="00CB6AA3" w:rsidRPr="007C2960">
        <w:rPr>
          <w:rFonts w:eastAsia="Times New Roman" w:cs="Calibri"/>
          <w:lang w:eastAsia="pl-PL"/>
        </w:rPr>
        <w:t xml:space="preserve">zasad </w:t>
      </w:r>
      <w:r w:rsidRPr="007C2960">
        <w:rPr>
          <w:rFonts w:eastAsia="Times New Roman" w:cs="Calibri"/>
          <w:lang w:eastAsia="pl-PL"/>
        </w:rPr>
        <w:t xml:space="preserve">polityki przestrzennej </w:t>
      </w:r>
      <w:r w:rsidR="006130D7" w:rsidRPr="007C2960">
        <w:rPr>
          <w:rFonts w:eastAsia="Times New Roman" w:cs="Calibri"/>
          <w:lang w:eastAsia="pl-PL"/>
        </w:rPr>
        <w:t xml:space="preserve">związanych </w:t>
      </w:r>
      <w:r w:rsidR="0002749D" w:rsidRPr="007C2960">
        <w:rPr>
          <w:rFonts w:eastAsia="Times New Roman" w:cs="Calibri"/>
          <w:lang w:eastAsia="pl-PL"/>
        </w:rPr>
        <w:t>z</w:t>
      </w:r>
      <w:r w:rsidR="00B651E6" w:rsidRPr="007C2960">
        <w:rPr>
          <w:rFonts w:eastAsia="Times New Roman" w:cs="Calibri"/>
          <w:lang w:eastAsia="pl-PL"/>
        </w:rPr>
        <w:t>e zidentyfikowanymi w modelu rodzajami obszarów</w:t>
      </w:r>
      <w:r w:rsidR="00D75829">
        <w:rPr>
          <w:rFonts w:eastAsia="Times New Roman" w:cs="Calibri"/>
          <w:lang w:eastAsia="pl-PL"/>
        </w:rPr>
        <w:t>:</w:t>
      </w:r>
    </w:p>
    <w:p w14:paraId="15F052C4" w14:textId="75C182DE" w:rsidR="00D75829" w:rsidRPr="00D75829" w:rsidRDefault="00D75829" w:rsidP="00D75829">
      <w:pPr>
        <w:numPr>
          <w:ilvl w:val="0"/>
          <w:numId w:val="36"/>
        </w:numPr>
        <w:spacing w:after="0" w:line="240" w:lineRule="auto"/>
        <w:ind w:left="1134"/>
        <w:jc w:val="both"/>
        <w:rPr>
          <w:rFonts w:eastAsia="Times New Roman" w:cs="Calibri"/>
          <w:bCs/>
          <w:lang w:eastAsia="pl-PL"/>
        </w:rPr>
      </w:pPr>
      <w:r w:rsidRPr="00D75829">
        <w:rPr>
          <w:rFonts w:eastAsia="Times New Roman" w:cs="Calibri"/>
          <w:bCs/>
          <w:lang w:eastAsia="pl-PL"/>
        </w:rPr>
        <w:t>o zasięgu oddziaływania jednej dominującej lub wielu funkcji (albo aktywności i ich powiązań);</w:t>
      </w:r>
    </w:p>
    <w:p w14:paraId="3FA3E898" w14:textId="0F17BC22" w:rsidR="00D75829" w:rsidRPr="00D75829" w:rsidRDefault="00D75829" w:rsidP="00D75829">
      <w:pPr>
        <w:numPr>
          <w:ilvl w:val="0"/>
          <w:numId w:val="36"/>
        </w:numPr>
        <w:spacing w:after="0" w:line="240" w:lineRule="auto"/>
        <w:ind w:left="1134"/>
        <w:jc w:val="both"/>
        <w:rPr>
          <w:rFonts w:eastAsia="Times New Roman" w:cs="Calibri"/>
          <w:bCs/>
          <w:lang w:eastAsia="pl-PL"/>
        </w:rPr>
      </w:pPr>
      <w:r w:rsidRPr="00D75829">
        <w:rPr>
          <w:rFonts w:eastAsia="Times New Roman" w:cs="Calibri"/>
          <w:bCs/>
          <w:lang w:eastAsia="pl-PL"/>
        </w:rPr>
        <w:t>funkcjonalno-przestrzenn</w:t>
      </w:r>
      <w:r>
        <w:rPr>
          <w:rFonts w:eastAsia="Times New Roman" w:cs="Calibri"/>
          <w:bCs/>
          <w:lang w:eastAsia="pl-PL"/>
        </w:rPr>
        <w:t>ych</w:t>
      </w:r>
      <w:r w:rsidRPr="00D75829">
        <w:rPr>
          <w:rFonts w:eastAsia="Times New Roman" w:cs="Calibri"/>
          <w:bCs/>
          <w:lang w:eastAsia="pl-PL"/>
        </w:rPr>
        <w:t>;</w:t>
      </w:r>
    </w:p>
    <w:p w14:paraId="0E1EDC53" w14:textId="1C9917AE" w:rsidR="00D75829" w:rsidRPr="00D75829" w:rsidRDefault="00D75829" w:rsidP="00D75829">
      <w:pPr>
        <w:numPr>
          <w:ilvl w:val="0"/>
          <w:numId w:val="36"/>
        </w:numPr>
        <w:spacing w:after="0" w:line="240" w:lineRule="auto"/>
        <w:ind w:left="1134"/>
        <w:jc w:val="both"/>
        <w:rPr>
          <w:rFonts w:eastAsia="Times New Roman" w:cs="Calibri"/>
          <w:bCs/>
          <w:lang w:eastAsia="pl-PL"/>
        </w:rPr>
      </w:pPr>
      <w:r w:rsidRPr="00D75829">
        <w:rPr>
          <w:rFonts w:eastAsia="Times New Roman" w:cs="Calibri"/>
          <w:bCs/>
          <w:lang w:eastAsia="pl-PL"/>
        </w:rPr>
        <w:t>strategicznej interwencji – by móc rozwiązywać zdefiniowane tam problemy lub wzmacniać potencjały</w:t>
      </w:r>
      <w:r>
        <w:rPr>
          <w:rFonts w:eastAsia="Times New Roman" w:cs="Calibri"/>
          <w:bCs/>
          <w:lang w:eastAsia="pl-PL"/>
        </w:rPr>
        <w:t>.</w:t>
      </w:r>
    </w:p>
    <w:p w14:paraId="44AC9197" w14:textId="5BDB6C07" w:rsidR="00247359" w:rsidRPr="00E36894" w:rsidRDefault="653DC24E" w:rsidP="653DC24E">
      <w:pPr>
        <w:spacing w:before="120" w:after="120" w:line="240" w:lineRule="auto"/>
        <w:jc w:val="both"/>
        <w:rPr>
          <w:rFonts w:eastAsia="Times New Roman" w:cs="Calibri"/>
          <w:lang w:eastAsia="pl-PL"/>
        </w:rPr>
      </w:pPr>
      <w:r w:rsidRPr="653DC24E">
        <w:rPr>
          <w:rFonts w:eastAsia="Times New Roman" w:cs="Calibri"/>
          <w:lang w:eastAsia="pl-PL"/>
        </w:rPr>
        <w:t xml:space="preserve">Zasady odnoszące się do obszarów ujętych w modelu powinny być zintegrowane z zapisami strategii rozwoju, na przykład przez wiązanie ustaleń przestrzennych z warunkami dostępu do finansowania programów i projektów społecznych i gospodarczych – </w:t>
      </w:r>
      <w:r>
        <w:t xml:space="preserve">odnosi się to do warunków dostępu do finansowania inwestycji </w:t>
      </w:r>
      <w:r w:rsidRPr="653DC24E">
        <w:rPr>
          <w:rFonts w:eastAsia="Times New Roman" w:cs="Calibri"/>
          <w:lang w:eastAsia="pl-PL"/>
        </w:rPr>
        <w:t xml:space="preserve">zarówno </w:t>
      </w:r>
      <w:r>
        <w:t xml:space="preserve">ze źródeł </w:t>
      </w:r>
      <w:r w:rsidRPr="653DC24E">
        <w:rPr>
          <w:rFonts w:eastAsia="Times New Roman" w:cs="Calibri"/>
          <w:lang w:eastAsia="pl-PL"/>
        </w:rPr>
        <w:t>krajowych</w:t>
      </w:r>
      <w:r w:rsidR="00DF5678">
        <w:rPr>
          <w:rFonts w:eastAsia="Times New Roman" w:cs="Calibri"/>
          <w:lang w:eastAsia="pl-PL"/>
        </w:rPr>
        <w:t>,</w:t>
      </w:r>
      <w:r w:rsidRPr="653DC24E">
        <w:rPr>
          <w:rFonts w:eastAsia="Times New Roman" w:cs="Calibri"/>
          <w:lang w:eastAsia="pl-PL"/>
        </w:rPr>
        <w:t xml:space="preserve"> jak i zagranicznych</w:t>
      </w:r>
      <w:r w:rsidRPr="653DC24E">
        <w:rPr>
          <w:b/>
          <w:bCs/>
        </w:rPr>
        <w:t>.</w:t>
      </w:r>
    </w:p>
    <w:p w14:paraId="2B5A39AE" w14:textId="694C6C0B" w:rsidR="00CB6AA3" w:rsidRPr="00CB6AA3" w:rsidRDefault="00053FB6" w:rsidP="00CB6AA3">
      <w:pPr>
        <w:spacing w:before="120" w:after="120" w:line="240" w:lineRule="auto"/>
        <w:jc w:val="both"/>
        <w:rPr>
          <w:rFonts w:eastAsia="Times New Roman" w:cs="Calibri"/>
          <w:bCs/>
          <w:lang w:eastAsia="pl-PL"/>
        </w:rPr>
      </w:pPr>
      <w:r w:rsidRPr="00E36894">
        <w:rPr>
          <w:rFonts w:eastAsia="Times New Roman" w:cs="Calibri"/>
          <w:bCs/>
          <w:lang w:eastAsia="pl-PL"/>
        </w:rPr>
        <w:t>Rola p</w:t>
      </w:r>
      <w:r w:rsidR="00830724" w:rsidRPr="00E36894">
        <w:rPr>
          <w:rFonts w:eastAsia="Times New Roman" w:cs="Calibri"/>
          <w:bCs/>
          <w:lang w:eastAsia="pl-PL"/>
        </w:rPr>
        <w:t>lanowani</w:t>
      </w:r>
      <w:r w:rsidRPr="00E36894">
        <w:rPr>
          <w:rFonts w:eastAsia="Times New Roman" w:cs="Calibri"/>
          <w:bCs/>
          <w:lang w:eastAsia="pl-PL"/>
        </w:rPr>
        <w:t>a</w:t>
      </w:r>
      <w:r w:rsidR="00830724" w:rsidRPr="00E36894">
        <w:rPr>
          <w:rFonts w:eastAsia="Times New Roman" w:cs="Calibri"/>
          <w:bCs/>
          <w:lang w:eastAsia="pl-PL"/>
        </w:rPr>
        <w:t xml:space="preserve"> przestrzenne</w:t>
      </w:r>
      <w:r w:rsidRPr="00E36894">
        <w:rPr>
          <w:rFonts w:eastAsia="Times New Roman" w:cs="Calibri"/>
          <w:bCs/>
          <w:lang w:eastAsia="pl-PL"/>
        </w:rPr>
        <w:t xml:space="preserve">go </w:t>
      </w:r>
      <w:r w:rsidR="001F61A6" w:rsidRPr="00E36894">
        <w:rPr>
          <w:rFonts w:eastAsia="Times New Roman" w:cs="Calibri"/>
          <w:bCs/>
          <w:lang w:eastAsia="pl-PL"/>
        </w:rPr>
        <w:t xml:space="preserve">obrazowanego modelem </w:t>
      </w:r>
      <w:r w:rsidR="00B651E6">
        <w:rPr>
          <w:rFonts w:eastAsia="Times New Roman" w:cs="Calibri"/>
          <w:bCs/>
          <w:lang w:eastAsia="pl-PL"/>
        </w:rPr>
        <w:t>realizowanego za pośrednictwem jego ustaleń</w:t>
      </w:r>
      <w:r w:rsidR="000641B4">
        <w:rPr>
          <w:rFonts w:eastAsia="Times New Roman" w:cs="Calibri"/>
          <w:bCs/>
          <w:lang w:eastAsia="pl-PL"/>
        </w:rPr>
        <w:t xml:space="preserve">, </w:t>
      </w:r>
      <w:r w:rsidR="000666E1">
        <w:rPr>
          <w:rFonts w:eastAsia="Times New Roman" w:cs="Calibri"/>
          <w:bCs/>
          <w:lang w:eastAsia="pl-PL"/>
        </w:rPr>
        <w:t>zaleceń (</w:t>
      </w:r>
      <w:r w:rsidR="007C2960">
        <w:rPr>
          <w:rFonts w:eastAsia="Times New Roman" w:cs="Calibri"/>
          <w:bCs/>
          <w:lang w:eastAsia="pl-PL"/>
        </w:rPr>
        <w:t>rekomendacji</w:t>
      </w:r>
      <w:r w:rsidR="000666E1">
        <w:rPr>
          <w:rFonts w:eastAsia="Times New Roman" w:cs="Calibri"/>
          <w:bCs/>
          <w:lang w:eastAsia="pl-PL"/>
        </w:rPr>
        <w:t>)</w:t>
      </w:r>
      <w:r w:rsidR="00B651E6">
        <w:rPr>
          <w:rFonts w:eastAsia="Times New Roman" w:cs="Calibri"/>
          <w:bCs/>
          <w:lang w:eastAsia="pl-PL"/>
        </w:rPr>
        <w:t xml:space="preserve"> </w:t>
      </w:r>
      <w:r w:rsidR="000641B4">
        <w:rPr>
          <w:rFonts w:eastAsia="Times New Roman" w:cs="Calibri"/>
          <w:bCs/>
          <w:lang w:eastAsia="pl-PL"/>
        </w:rPr>
        <w:t>i zasad</w:t>
      </w:r>
      <w:r w:rsidR="00B651E6" w:rsidRPr="00E36894">
        <w:rPr>
          <w:rFonts w:eastAsia="Times New Roman" w:cs="Calibri"/>
          <w:bCs/>
          <w:lang w:eastAsia="pl-PL"/>
        </w:rPr>
        <w:t xml:space="preserve"> </w:t>
      </w:r>
      <w:r w:rsidRPr="00E36894">
        <w:rPr>
          <w:rFonts w:eastAsia="Times New Roman" w:cs="Calibri"/>
          <w:bCs/>
          <w:lang w:eastAsia="pl-PL"/>
        </w:rPr>
        <w:t xml:space="preserve">jest nie do przecenienia </w:t>
      </w:r>
      <w:r w:rsidR="00012C62" w:rsidRPr="00E36894">
        <w:rPr>
          <w:rFonts w:eastAsia="Times New Roman" w:cs="Calibri"/>
          <w:bCs/>
          <w:lang w:eastAsia="pl-PL"/>
        </w:rPr>
        <w:t xml:space="preserve">– osiągnięcie </w:t>
      </w:r>
      <w:r w:rsidRPr="00E36894">
        <w:rPr>
          <w:rFonts w:eastAsia="Times New Roman" w:cs="Calibri"/>
          <w:bCs/>
          <w:lang w:eastAsia="pl-PL"/>
        </w:rPr>
        <w:t>największ</w:t>
      </w:r>
      <w:r w:rsidR="00012C62" w:rsidRPr="00E36894">
        <w:rPr>
          <w:rFonts w:eastAsia="Times New Roman" w:cs="Calibri"/>
          <w:bCs/>
          <w:lang w:eastAsia="pl-PL"/>
        </w:rPr>
        <w:t>ego</w:t>
      </w:r>
      <w:r w:rsidRPr="00E36894">
        <w:rPr>
          <w:rFonts w:eastAsia="Times New Roman" w:cs="Calibri"/>
          <w:bCs/>
          <w:lang w:eastAsia="pl-PL"/>
        </w:rPr>
        <w:t xml:space="preserve"> efekt</w:t>
      </w:r>
      <w:r w:rsidR="00012C62" w:rsidRPr="00E36894">
        <w:rPr>
          <w:rFonts w:eastAsia="Times New Roman" w:cs="Calibri"/>
          <w:bCs/>
          <w:lang w:eastAsia="pl-PL"/>
        </w:rPr>
        <w:t xml:space="preserve">u rozwojowego warunkowane jest </w:t>
      </w:r>
      <w:r w:rsidR="00830724" w:rsidRPr="00E36894">
        <w:rPr>
          <w:rFonts w:eastAsia="Times New Roman" w:cs="Calibri"/>
          <w:bCs/>
          <w:lang w:eastAsia="pl-PL"/>
        </w:rPr>
        <w:t>integraln</w:t>
      </w:r>
      <w:r w:rsidR="00012C62" w:rsidRPr="00E36894">
        <w:rPr>
          <w:rFonts w:eastAsia="Times New Roman" w:cs="Calibri"/>
          <w:bCs/>
          <w:lang w:eastAsia="pl-PL"/>
        </w:rPr>
        <w:t>ym</w:t>
      </w:r>
      <w:r w:rsidR="00830724" w:rsidRPr="00E36894">
        <w:rPr>
          <w:rFonts w:eastAsia="Times New Roman" w:cs="Calibri"/>
          <w:bCs/>
          <w:lang w:eastAsia="pl-PL"/>
        </w:rPr>
        <w:t xml:space="preserve"> uj</w:t>
      </w:r>
      <w:r w:rsidR="00012C62" w:rsidRPr="00E36894">
        <w:rPr>
          <w:rFonts w:eastAsia="Times New Roman" w:cs="Calibri"/>
          <w:bCs/>
          <w:lang w:eastAsia="pl-PL"/>
        </w:rPr>
        <w:t xml:space="preserve">ęciem </w:t>
      </w:r>
      <w:r w:rsidR="00830724" w:rsidRPr="00E36894">
        <w:rPr>
          <w:rFonts w:eastAsia="Times New Roman" w:cs="Calibri"/>
          <w:bCs/>
          <w:lang w:eastAsia="pl-PL"/>
        </w:rPr>
        <w:t>społecznych, ekonomicznych, przyrodniczych, ekologicznych i</w:t>
      </w:r>
      <w:r w:rsidR="00603B2B" w:rsidRPr="00E36894">
        <w:rPr>
          <w:rFonts w:eastAsia="Times New Roman" w:cs="Calibri"/>
          <w:bCs/>
          <w:lang w:eastAsia="pl-PL"/>
        </w:rPr>
        <w:t> </w:t>
      </w:r>
      <w:r w:rsidR="00830724" w:rsidRPr="00E36894">
        <w:rPr>
          <w:rFonts w:eastAsia="Times New Roman" w:cs="Calibri"/>
          <w:bCs/>
          <w:lang w:eastAsia="pl-PL"/>
        </w:rPr>
        <w:t>funkcjonalno-przestrzennych aspektów rozwoju.</w:t>
      </w:r>
      <w:r w:rsidR="00CB6AA3">
        <w:rPr>
          <w:rFonts w:eastAsia="Times New Roman" w:cs="Calibri"/>
          <w:bCs/>
          <w:lang w:eastAsia="pl-PL"/>
        </w:rPr>
        <w:t xml:space="preserve"> </w:t>
      </w:r>
      <w:r w:rsidR="00CB6AA3" w:rsidRPr="00CB6AA3">
        <w:rPr>
          <w:rFonts w:eastAsia="Times New Roman" w:cs="Calibri"/>
          <w:bCs/>
          <w:lang w:eastAsia="pl-PL"/>
        </w:rPr>
        <w:t xml:space="preserve">Dzięki temu </w:t>
      </w:r>
      <w:r w:rsidR="00CB6AA3" w:rsidRPr="00CB6AA3">
        <w:rPr>
          <w:rFonts w:eastAsia="Times New Roman" w:cs="Calibri"/>
          <w:b/>
          <w:bCs/>
          <w:lang w:eastAsia="pl-PL"/>
        </w:rPr>
        <w:t>strategie przygotowywane w formule zawierającej model struktury funkcjonalno-przestrzennej mają szansę stać się narzędziem realnej koordynacji działań rozwojowych</w:t>
      </w:r>
      <w:r w:rsidR="00CB6AA3" w:rsidRPr="00CB6AA3">
        <w:rPr>
          <w:rFonts w:eastAsia="Times New Roman" w:cs="Calibri"/>
          <w:bCs/>
          <w:lang w:eastAsia="pl-PL"/>
        </w:rPr>
        <w:t xml:space="preserve">. Będą obrazować </w:t>
      </w:r>
      <w:r w:rsidR="009525A1" w:rsidRPr="00CB6AA3">
        <w:rPr>
          <w:rFonts w:eastAsia="Times New Roman" w:cs="Calibri"/>
          <w:bCs/>
          <w:lang w:eastAsia="pl-PL"/>
        </w:rPr>
        <w:t>(</w:t>
      </w:r>
      <w:r w:rsidR="00AF78E7">
        <w:rPr>
          <w:rFonts w:eastAsia="Times New Roman" w:cs="Calibri"/>
          <w:bCs/>
          <w:lang w:eastAsia="pl-PL"/>
        </w:rPr>
        <w:t xml:space="preserve">za pomocą graficznego </w:t>
      </w:r>
      <w:r w:rsidR="009525A1" w:rsidRPr="00CB6AA3">
        <w:rPr>
          <w:rFonts w:eastAsia="Times New Roman" w:cs="Calibri"/>
          <w:bCs/>
          <w:lang w:eastAsia="pl-PL"/>
        </w:rPr>
        <w:t>odzwierciedleni</w:t>
      </w:r>
      <w:r w:rsidR="00AF78E7">
        <w:rPr>
          <w:rFonts w:eastAsia="Times New Roman" w:cs="Calibri"/>
          <w:bCs/>
          <w:lang w:eastAsia="pl-PL"/>
        </w:rPr>
        <w:t>a</w:t>
      </w:r>
      <w:r w:rsidR="009525A1" w:rsidRPr="00CB6AA3">
        <w:rPr>
          <w:rFonts w:eastAsia="Times New Roman" w:cs="Calibri"/>
          <w:bCs/>
          <w:lang w:eastAsia="pl-PL"/>
        </w:rPr>
        <w:t xml:space="preserve"> treści </w:t>
      </w:r>
      <w:r w:rsidR="009525A1">
        <w:rPr>
          <w:rFonts w:eastAsia="Times New Roman" w:cs="Calibri"/>
          <w:bCs/>
          <w:lang w:eastAsia="pl-PL"/>
        </w:rPr>
        <w:t xml:space="preserve">całej </w:t>
      </w:r>
      <w:r w:rsidR="009525A1" w:rsidRPr="00CB6AA3">
        <w:rPr>
          <w:rFonts w:eastAsia="Times New Roman" w:cs="Calibri"/>
          <w:bCs/>
          <w:lang w:eastAsia="pl-PL"/>
        </w:rPr>
        <w:t>strategii)</w:t>
      </w:r>
      <w:r w:rsidR="00CB6AA3" w:rsidRPr="00CB6AA3">
        <w:rPr>
          <w:rFonts w:eastAsia="Times New Roman" w:cs="Calibri"/>
          <w:bCs/>
          <w:lang w:eastAsia="pl-PL"/>
        </w:rPr>
        <w:t xml:space="preserve"> kierunki rozwoju, potrzeby inwestycyjne, orientacyjne rozmieszczenie strategicznych inwestycji (państwa lub jednostki samorządu terytorialnego), obszary strategicznej interwencji</w:t>
      </w:r>
      <w:r w:rsidR="000666E1">
        <w:rPr>
          <w:rFonts w:eastAsia="Times New Roman" w:cs="Calibri"/>
          <w:bCs/>
          <w:lang w:eastAsia="pl-PL"/>
        </w:rPr>
        <w:t>,</w:t>
      </w:r>
      <w:r w:rsidR="00CB6AA3" w:rsidRPr="00CB6AA3">
        <w:rPr>
          <w:rFonts w:eastAsia="Times New Roman" w:cs="Calibri"/>
          <w:bCs/>
          <w:lang w:eastAsia="pl-PL"/>
        </w:rPr>
        <w:t xml:space="preserve"> obszary o kluczowych funkcjach (</w:t>
      </w:r>
      <w:r w:rsidR="00675972">
        <w:rPr>
          <w:rFonts w:eastAsia="Times New Roman" w:cs="Calibri"/>
          <w:bCs/>
          <w:lang w:eastAsia="pl-PL"/>
        </w:rPr>
        <w:t>istotn</w:t>
      </w:r>
      <w:r w:rsidR="009525A1">
        <w:rPr>
          <w:rFonts w:eastAsia="Times New Roman" w:cs="Calibri"/>
          <w:bCs/>
          <w:lang w:eastAsia="pl-PL"/>
        </w:rPr>
        <w:t>e</w:t>
      </w:r>
      <w:r w:rsidR="00675972">
        <w:rPr>
          <w:rFonts w:eastAsia="Times New Roman" w:cs="Calibri"/>
          <w:bCs/>
          <w:lang w:eastAsia="pl-PL"/>
        </w:rPr>
        <w:t xml:space="preserve"> z punktu widzenia rozwoju danego terytorium, JST</w:t>
      </w:r>
      <w:r w:rsidR="000666E1">
        <w:rPr>
          <w:rFonts w:eastAsia="Times New Roman" w:cs="Calibri"/>
          <w:bCs/>
          <w:lang w:eastAsia="pl-PL"/>
        </w:rPr>
        <w:t>,</w:t>
      </w:r>
      <w:r w:rsidR="00675972">
        <w:rPr>
          <w:rFonts w:eastAsia="Times New Roman" w:cs="Calibri"/>
          <w:bCs/>
          <w:lang w:eastAsia="pl-PL"/>
        </w:rPr>
        <w:t xml:space="preserve"> wynikające na przykład ze specjalizacji obszaru lub jego specyficznych potencjałów)</w:t>
      </w:r>
      <w:r w:rsidR="00CB6AA3" w:rsidRPr="00CB6AA3">
        <w:rPr>
          <w:rFonts w:eastAsia="Times New Roman" w:cs="Calibri"/>
          <w:bCs/>
          <w:lang w:eastAsia="pl-PL"/>
        </w:rPr>
        <w:t xml:space="preserve"> oraz proponować sposób ich zagospodarowywania w formie ustaleń</w:t>
      </w:r>
      <w:r w:rsidR="000666E1">
        <w:rPr>
          <w:rFonts w:eastAsia="Times New Roman" w:cs="Calibri"/>
          <w:bCs/>
          <w:lang w:eastAsia="pl-PL"/>
        </w:rPr>
        <w:t>,</w:t>
      </w:r>
      <w:r w:rsidR="00CB6AA3" w:rsidRPr="00CB6AA3">
        <w:rPr>
          <w:rFonts w:eastAsia="Times New Roman" w:cs="Calibri"/>
          <w:bCs/>
          <w:lang w:eastAsia="pl-PL"/>
        </w:rPr>
        <w:t xml:space="preserve"> zaleceń</w:t>
      </w:r>
      <w:r w:rsidR="000666E1">
        <w:rPr>
          <w:rFonts w:eastAsia="Times New Roman" w:cs="Calibri"/>
          <w:bCs/>
          <w:lang w:eastAsia="pl-PL"/>
        </w:rPr>
        <w:t xml:space="preserve"> (rekomendacji) lub zasad</w:t>
      </w:r>
      <w:r w:rsidR="00CB6AA3" w:rsidRPr="00CB6AA3">
        <w:rPr>
          <w:rFonts w:eastAsia="Times New Roman" w:cs="Calibri"/>
          <w:bCs/>
          <w:lang w:eastAsia="pl-PL"/>
        </w:rPr>
        <w:t>.</w:t>
      </w:r>
      <w:r w:rsidR="00AF78E7">
        <w:rPr>
          <w:rFonts w:eastAsia="Times New Roman" w:cs="Calibri"/>
          <w:bCs/>
          <w:lang w:eastAsia="pl-PL"/>
        </w:rPr>
        <w:t xml:space="preserve"> Ustal</w:t>
      </w:r>
      <w:r w:rsidR="007C2960">
        <w:rPr>
          <w:rFonts w:eastAsia="Times New Roman" w:cs="Calibri"/>
          <w:bCs/>
          <w:lang w:eastAsia="pl-PL"/>
        </w:rPr>
        <w:t>enia i zalecenia będą łączyły i </w:t>
      </w:r>
      <w:r w:rsidR="00AF78E7">
        <w:rPr>
          <w:rFonts w:eastAsia="Times New Roman" w:cs="Calibri"/>
          <w:bCs/>
          <w:lang w:eastAsia="pl-PL"/>
        </w:rPr>
        <w:t xml:space="preserve">harmonizowały cele strategii rozwoju na poszczególnych poziomach zarządzania. </w:t>
      </w:r>
    </w:p>
    <w:p w14:paraId="33A7CB0E" w14:textId="1CFAA3AB" w:rsidR="007D6891" w:rsidRPr="00CB6AA3" w:rsidRDefault="00CB6AA3" w:rsidP="00EE1417">
      <w:pPr>
        <w:spacing w:before="120" w:after="120" w:line="240" w:lineRule="auto"/>
        <w:jc w:val="both"/>
        <w:rPr>
          <w:rFonts w:eastAsia="Times New Roman" w:cs="Calibri"/>
          <w:bCs/>
          <w:lang w:eastAsia="pl-PL"/>
        </w:rPr>
      </w:pPr>
      <w:r w:rsidRPr="00CB6AA3">
        <w:rPr>
          <w:rFonts w:eastAsia="Times New Roman" w:cs="Calibri"/>
          <w:bCs/>
          <w:lang w:eastAsia="pl-PL"/>
        </w:rPr>
        <w:t>W kontekście realizowania największych inwestycji infrastrukturalnych w trybie specustaw</w:t>
      </w:r>
      <w:r w:rsidR="00EE1417">
        <w:rPr>
          <w:rFonts w:eastAsia="Times New Roman" w:cs="Calibri"/>
          <w:bCs/>
          <w:lang w:eastAsia="pl-PL"/>
        </w:rPr>
        <w:t>y (rozwiązani</w:t>
      </w:r>
      <w:r w:rsidR="00DF5678">
        <w:rPr>
          <w:rFonts w:eastAsia="Times New Roman" w:cs="Calibri"/>
          <w:bCs/>
          <w:lang w:eastAsia="pl-PL"/>
        </w:rPr>
        <w:t>e</w:t>
      </w:r>
      <w:r w:rsidR="00EE1417">
        <w:rPr>
          <w:rFonts w:eastAsia="Times New Roman" w:cs="Calibri"/>
          <w:bCs/>
          <w:lang w:eastAsia="pl-PL"/>
        </w:rPr>
        <w:t xml:space="preserve"> </w:t>
      </w:r>
      <w:r w:rsidR="00DF5678">
        <w:rPr>
          <w:rFonts w:eastAsia="Times New Roman" w:cs="Calibri"/>
          <w:bCs/>
          <w:lang w:eastAsia="pl-PL"/>
        </w:rPr>
        <w:t xml:space="preserve">stosowane </w:t>
      </w:r>
      <w:r w:rsidR="00EE1417">
        <w:rPr>
          <w:rFonts w:eastAsia="Times New Roman" w:cs="Calibri"/>
          <w:bCs/>
          <w:lang w:eastAsia="pl-PL"/>
        </w:rPr>
        <w:t>tylko incydentaln</w:t>
      </w:r>
      <w:r w:rsidR="0018789B">
        <w:rPr>
          <w:rFonts w:eastAsia="Times New Roman" w:cs="Calibri"/>
          <w:bCs/>
          <w:lang w:eastAsia="pl-PL"/>
        </w:rPr>
        <w:t>ie</w:t>
      </w:r>
      <w:r w:rsidR="00EE1417">
        <w:rPr>
          <w:rFonts w:eastAsia="Times New Roman" w:cs="Calibri"/>
          <w:bCs/>
          <w:lang w:eastAsia="pl-PL"/>
        </w:rPr>
        <w:t>)</w:t>
      </w:r>
      <w:r w:rsidRPr="00CB6AA3">
        <w:rPr>
          <w:rFonts w:eastAsia="Times New Roman" w:cs="Calibri"/>
          <w:bCs/>
          <w:lang w:eastAsia="pl-PL"/>
        </w:rPr>
        <w:t>, zastosowanie modelu pozwoliłoby na koordynację procesu ich rozmieszczania, a w kolejnych etapach oraz za pomocą narzędzi GIS – na lokalizowanie. Prace nad modelem w formule negocjacji ograniczałby skalę konfliktów przestrzennych związanych z przebiegiem lub przyszłą lokalizacją strategicznych inwestycji mogących się wzajemnie wykluczać.</w:t>
      </w:r>
    </w:p>
    <w:p w14:paraId="68BD6763" w14:textId="77777777" w:rsidR="003C60CE" w:rsidRPr="00E36894" w:rsidRDefault="004251D6" w:rsidP="00CF51B1">
      <w:pPr>
        <w:numPr>
          <w:ilvl w:val="0"/>
          <w:numId w:val="12"/>
        </w:numPr>
        <w:spacing w:before="120" w:after="120" w:line="240" w:lineRule="auto"/>
        <w:jc w:val="both"/>
        <w:rPr>
          <w:b/>
          <w:color w:val="0070C0"/>
          <w:sz w:val="23"/>
          <w:szCs w:val="23"/>
        </w:rPr>
      </w:pPr>
      <w:r w:rsidRPr="00E36894">
        <w:rPr>
          <w:b/>
          <w:color w:val="0070C0"/>
          <w:sz w:val="23"/>
          <w:szCs w:val="23"/>
        </w:rPr>
        <w:t>Model funkcjonalno-przestrzenny w strategii rozwoju kraju</w:t>
      </w:r>
    </w:p>
    <w:p w14:paraId="453442BE" w14:textId="58568F94" w:rsidR="008B43FE" w:rsidRPr="00A36881" w:rsidRDefault="653DC24E" w:rsidP="653DC24E">
      <w:pPr>
        <w:spacing w:before="120" w:after="120" w:line="240" w:lineRule="auto"/>
        <w:jc w:val="both"/>
        <w:rPr>
          <w:b/>
          <w:bCs/>
        </w:rPr>
      </w:pPr>
      <w:r w:rsidRPr="653DC24E">
        <w:rPr>
          <w:rFonts w:eastAsia="Times New Roman" w:cs="Calibri"/>
          <w:lang w:eastAsia="pl-PL"/>
        </w:rPr>
        <w:t xml:space="preserve">Model </w:t>
      </w:r>
      <w:r w:rsidR="000666E1">
        <w:rPr>
          <w:rFonts w:eastAsia="Times New Roman" w:cs="Calibri"/>
          <w:lang w:eastAsia="pl-PL"/>
        </w:rPr>
        <w:t xml:space="preserve">krajowy </w:t>
      </w:r>
      <w:r w:rsidRPr="653DC24E">
        <w:rPr>
          <w:rFonts w:eastAsia="Times New Roman" w:cs="Calibri"/>
          <w:lang w:eastAsia="pl-PL"/>
        </w:rPr>
        <w:t xml:space="preserve">uwzględnia wynik analizy presji, konfliktów, barier i dźwigni zrównoważonego rozwoju przestrzeni całego kraju </w:t>
      </w:r>
      <w:r w:rsidR="007C2960">
        <w:rPr>
          <w:rFonts w:eastAsia="Times New Roman" w:cs="Calibri"/>
          <w:lang w:eastAsia="pl-PL"/>
        </w:rPr>
        <w:t xml:space="preserve">przedstawionej </w:t>
      </w:r>
      <w:r w:rsidRPr="653DC24E">
        <w:rPr>
          <w:rFonts w:eastAsia="Times New Roman" w:cs="Calibri"/>
          <w:lang w:eastAsia="pl-PL"/>
        </w:rPr>
        <w:t>w</w:t>
      </w:r>
      <w:r w:rsidR="007C2960">
        <w:rPr>
          <w:rFonts w:eastAsia="Times New Roman" w:cs="Calibri"/>
          <w:lang w:eastAsia="pl-PL"/>
        </w:rPr>
        <w:t xml:space="preserve"> koncepcji rozwoju kraju.</w:t>
      </w:r>
      <w:r w:rsidRPr="653DC24E">
        <w:rPr>
          <w:rFonts w:eastAsia="Times New Roman" w:cs="Calibri"/>
          <w:lang w:eastAsia="pl-PL"/>
        </w:rPr>
        <w:t xml:space="preserve"> </w:t>
      </w:r>
      <w:r w:rsidR="000666E1">
        <w:rPr>
          <w:rFonts w:eastAsia="Times New Roman" w:cs="Calibri"/>
          <w:lang w:eastAsia="pl-PL"/>
        </w:rPr>
        <w:t>P</w:t>
      </w:r>
      <w:r w:rsidRPr="653DC24E">
        <w:rPr>
          <w:rFonts w:eastAsia="Times New Roman" w:cs="Calibri"/>
          <w:lang w:eastAsia="pl-PL"/>
        </w:rPr>
        <w:t>owstaje</w:t>
      </w:r>
      <w:r w:rsidR="007C2960">
        <w:rPr>
          <w:rFonts w:eastAsia="Times New Roman" w:cs="Calibri"/>
          <w:lang w:eastAsia="pl-PL"/>
        </w:rPr>
        <w:t xml:space="preserve"> </w:t>
      </w:r>
      <w:r w:rsidRPr="653DC24E">
        <w:rPr>
          <w:rFonts w:eastAsia="Times New Roman" w:cs="Calibri"/>
          <w:lang w:eastAsia="pl-PL"/>
        </w:rPr>
        <w:t>na bazie analiz przestrzennych, w wyniku wyznaczonych celów rozwojowych o chara</w:t>
      </w:r>
      <w:r w:rsidR="007C2960">
        <w:rPr>
          <w:rFonts w:eastAsia="Times New Roman" w:cs="Calibri"/>
          <w:lang w:eastAsia="pl-PL"/>
        </w:rPr>
        <w:t>kterze społeczno-gospodarczym i </w:t>
      </w:r>
      <w:r w:rsidRPr="653DC24E">
        <w:rPr>
          <w:rFonts w:eastAsia="Times New Roman" w:cs="Calibri"/>
          <w:lang w:eastAsia="pl-PL"/>
        </w:rPr>
        <w:t xml:space="preserve">przestrzennym oraz uwzględnia wyzwania długoterminowe. </w:t>
      </w:r>
      <w:r w:rsidR="00CE57F5" w:rsidRPr="00CE57F5">
        <w:rPr>
          <w:rFonts w:eastAsia="Times New Roman" w:cs="Calibri"/>
          <w:b/>
          <w:lang w:eastAsia="pl-PL"/>
        </w:rPr>
        <w:t>Model jest integralną częścią</w:t>
      </w:r>
      <w:r w:rsidR="00CE57F5">
        <w:rPr>
          <w:rFonts w:eastAsia="Times New Roman" w:cs="Calibri"/>
          <w:lang w:eastAsia="pl-PL"/>
        </w:rPr>
        <w:t xml:space="preserve"> </w:t>
      </w:r>
      <w:r w:rsidRPr="653DC24E">
        <w:rPr>
          <w:rFonts w:eastAsia="Times New Roman" w:cs="Calibri"/>
          <w:b/>
          <w:bCs/>
          <w:lang w:eastAsia="pl-PL"/>
        </w:rPr>
        <w:t>strategi</w:t>
      </w:r>
      <w:r w:rsidR="00CE57F5">
        <w:rPr>
          <w:rFonts w:eastAsia="Times New Roman" w:cs="Calibri"/>
          <w:b/>
          <w:bCs/>
          <w:lang w:eastAsia="pl-PL"/>
        </w:rPr>
        <w:t>i</w:t>
      </w:r>
      <w:r w:rsidRPr="653DC24E">
        <w:rPr>
          <w:rFonts w:eastAsia="Times New Roman" w:cs="Calibri"/>
          <w:b/>
          <w:bCs/>
          <w:lang w:eastAsia="pl-PL"/>
        </w:rPr>
        <w:t xml:space="preserve"> krajow</w:t>
      </w:r>
      <w:r w:rsidR="00CE57F5">
        <w:rPr>
          <w:rFonts w:eastAsia="Times New Roman" w:cs="Calibri"/>
          <w:b/>
          <w:bCs/>
          <w:lang w:eastAsia="pl-PL"/>
        </w:rPr>
        <w:t>ej</w:t>
      </w:r>
      <w:r w:rsidRPr="653DC24E">
        <w:rPr>
          <w:rFonts w:eastAsia="Times New Roman" w:cs="Calibri"/>
          <w:b/>
          <w:bCs/>
          <w:lang w:eastAsia="pl-PL"/>
        </w:rPr>
        <w:t xml:space="preserve"> </w:t>
      </w:r>
      <w:r w:rsidR="00CE57F5">
        <w:rPr>
          <w:rFonts w:eastAsia="Times New Roman" w:cs="Calibri"/>
          <w:b/>
          <w:bCs/>
          <w:lang w:eastAsia="pl-PL"/>
        </w:rPr>
        <w:t xml:space="preserve">i stanowi jej wymiar </w:t>
      </w:r>
      <w:r w:rsidRPr="653DC24E">
        <w:rPr>
          <w:rFonts w:eastAsia="Times New Roman" w:cs="Calibri"/>
          <w:b/>
          <w:bCs/>
          <w:lang w:eastAsia="pl-PL"/>
        </w:rPr>
        <w:t>przestrzenn</w:t>
      </w:r>
      <w:r w:rsidR="00CE57F5">
        <w:rPr>
          <w:rFonts w:eastAsia="Times New Roman" w:cs="Calibri"/>
          <w:b/>
          <w:bCs/>
          <w:lang w:eastAsia="pl-PL"/>
        </w:rPr>
        <w:t>y</w:t>
      </w:r>
      <w:r w:rsidR="00CE57F5" w:rsidRPr="00CE57F5">
        <w:rPr>
          <w:rFonts w:eastAsia="Times New Roman" w:cs="Calibri"/>
          <w:bCs/>
          <w:lang w:eastAsia="pl-PL"/>
        </w:rPr>
        <w:t>, tzn. dł</w:t>
      </w:r>
      <w:r w:rsidR="00CE57F5">
        <w:rPr>
          <w:rFonts w:eastAsia="Times New Roman" w:cs="Calibri"/>
          <w:bCs/>
          <w:lang w:eastAsia="pl-PL"/>
        </w:rPr>
        <w:t>ugookresowe cele przestrzenne i </w:t>
      </w:r>
      <w:r w:rsidR="00CE57F5" w:rsidRPr="00CE57F5">
        <w:rPr>
          <w:rFonts w:eastAsia="Times New Roman" w:cs="Calibri"/>
          <w:bCs/>
          <w:lang w:eastAsia="pl-PL"/>
        </w:rPr>
        <w:t>interakcje między celami przestrzennymi, ekologicznymi i społeczno-gospodarczymi</w:t>
      </w:r>
      <w:r w:rsidR="00CE57F5" w:rsidRPr="00CE57F5">
        <w:rPr>
          <w:rFonts w:eastAsia="Times New Roman" w:cs="Calibri"/>
          <w:b/>
          <w:bCs/>
          <w:lang w:eastAsia="pl-PL"/>
        </w:rPr>
        <w:t xml:space="preserve"> </w:t>
      </w:r>
      <w:r w:rsidR="00CE57F5" w:rsidRPr="00CE57F5">
        <w:rPr>
          <w:rFonts w:eastAsia="Times New Roman" w:cs="Calibri"/>
          <w:bCs/>
          <w:lang w:eastAsia="pl-PL"/>
        </w:rPr>
        <w:t>w</w:t>
      </w:r>
      <w:r w:rsidRPr="00CE57F5">
        <w:rPr>
          <w:rFonts w:eastAsia="Times New Roman" w:cs="Calibri"/>
          <w:bCs/>
          <w:lang w:eastAsia="pl-PL"/>
        </w:rPr>
        <w:t xml:space="preserve"> odniesieni</w:t>
      </w:r>
      <w:r w:rsidR="00CE57F5">
        <w:rPr>
          <w:rFonts w:eastAsia="Times New Roman" w:cs="Calibri"/>
          <w:bCs/>
          <w:lang w:eastAsia="pl-PL"/>
        </w:rPr>
        <w:t>u</w:t>
      </w:r>
      <w:r w:rsidRPr="00CE57F5">
        <w:rPr>
          <w:rFonts w:eastAsia="Times New Roman" w:cs="Calibri"/>
          <w:bCs/>
          <w:lang w:eastAsia="pl-PL"/>
        </w:rPr>
        <w:t xml:space="preserve"> do konkretnych terytoriów</w:t>
      </w:r>
      <w:r w:rsidR="00DF5678">
        <w:rPr>
          <w:rFonts w:eastAsia="Times New Roman" w:cs="Calibri"/>
          <w:bCs/>
          <w:lang w:eastAsia="pl-PL"/>
        </w:rPr>
        <w:t>. F</w:t>
      </w:r>
      <w:r w:rsidR="00CE57F5">
        <w:rPr>
          <w:rFonts w:eastAsia="Times New Roman" w:cs="Calibri"/>
          <w:bCs/>
          <w:lang w:eastAsia="pl-PL"/>
        </w:rPr>
        <w:t>ormułuje</w:t>
      </w:r>
      <w:r w:rsidR="00CE57F5" w:rsidRPr="00CE57F5">
        <w:rPr>
          <w:rFonts w:eastAsia="Times New Roman" w:cs="Calibri"/>
          <w:bCs/>
          <w:lang w:eastAsia="pl-PL"/>
        </w:rPr>
        <w:t xml:space="preserve"> </w:t>
      </w:r>
      <w:r w:rsidR="00CE57F5">
        <w:rPr>
          <w:rFonts w:eastAsia="Times New Roman" w:cs="Calibri"/>
          <w:bCs/>
          <w:lang w:eastAsia="pl-PL"/>
        </w:rPr>
        <w:t xml:space="preserve">ustalenia, zalecenia (rekomendacje) i </w:t>
      </w:r>
      <w:r w:rsidRPr="00CE57F5">
        <w:rPr>
          <w:rFonts w:eastAsia="Times New Roman" w:cs="Calibri"/>
          <w:bCs/>
          <w:lang w:eastAsia="pl-PL"/>
        </w:rPr>
        <w:t xml:space="preserve">zasady </w:t>
      </w:r>
      <w:r w:rsidR="00CE57F5">
        <w:rPr>
          <w:rFonts w:eastAsia="Times New Roman" w:cs="Calibri"/>
          <w:bCs/>
          <w:lang w:eastAsia="pl-PL"/>
        </w:rPr>
        <w:t xml:space="preserve">dotyczące </w:t>
      </w:r>
      <w:r w:rsidRPr="00CE57F5">
        <w:rPr>
          <w:rFonts w:eastAsia="Times New Roman" w:cs="Calibri"/>
          <w:bCs/>
          <w:lang w:eastAsia="pl-PL"/>
        </w:rPr>
        <w:t>gospodarowania nimi.</w:t>
      </w:r>
      <w:r w:rsidRPr="653DC24E">
        <w:rPr>
          <w:rFonts w:eastAsia="Times New Roman" w:cs="Calibri"/>
          <w:lang w:eastAsia="pl-PL"/>
        </w:rPr>
        <w:t xml:space="preserve"> P</w:t>
      </w:r>
      <w:r>
        <w:t xml:space="preserve">odejmowane na podstawie modelu decyzje </w:t>
      </w:r>
      <w:r w:rsidRPr="653DC24E">
        <w:rPr>
          <w:rFonts w:eastAsia="Times New Roman" w:cs="Calibri"/>
          <w:lang w:eastAsia="pl-PL"/>
        </w:rPr>
        <w:t xml:space="preserve">w sprawie realizacji dużych inwestycji </w:t>
      </w:r>
      <w:r>
        <w:t>uwzględ</w:t>
      </w:r>
      <w:r w:rsidR="007C2960">
        <w:t>niają złożone współzależności i </w:t>
      </w:r>
      <w:r>
        <w:t xml:space="preserve">powiązania oraz bazują </w:t>
      </w:r>
      <w:r>
        <w:lastRenderedPageBreak/>
        <w:t>na kompleksowych makroekonomicznych rachunkach korzyści i kosztów</w:t>
      </w:r>
      <w:r w:rsidR="00965C78">
        <w:t>, w tym efektów społecznych i </w:t>
      </w:r>
      <w:r w:rsidR="00CE57F5">
        <w:t>ekologicznych</w:t>
      </w:r>
      <w:r>
        <w:t>. Model – ustalając ramy działania dla strategii i polityk – spełnia też funkcje prewencyjne przed negatywnymi skutkami działalności i konfliktami (jest nadrzędny względem polityk, strategii i innych dokumentów sektorowych). Chroni to, co jest najważniejsze w długiej perspektywie, czytelnie obrazuje interes publiczny i pozwala na zachowanie ciągłości procesów gospodarczych, społecznych i inwestycyjnych/przestrzennych w dynamicznie zmieniającej się sytuacji.</w:t>
      </w:r>
    </w:p>
    <w:p w14:paraId="00F13D95" w14:textId="3269C5F1" w:rsidR="00F87309" w:rsidRPr="00E36894" w:rsidRDefault="00650718" w:rsidP="00F87309">
      <w:pPr>
        <w:spacing w:before="120" w:after="120" w:line="240" w:lineRule="auto"/>
        <w:jc w:val="both"/>
      </w:pPr>
      <w:r w:rsidRPr="0034754A">
        <w:rPr>
          <w:rFonts w:eastAsia="Times New Roman" w:cs="Calibri"/>
          <w:b/>
          <w:bCs/>
          <w:lang w:eastAsia="pl-PL"/>
        </w:rPr>
        <w:t xml:space="preserve">Model </w:t>
      </w:r>
      <w:r w:rsidR="006D2B41" w:rsidRPr="00E36894">
        <w:rPr>
          <w:rFonts w:eastAsia="Times New Roman" w:cs="Calibri"/>
          <w:bCs/>
          <w:lang w:eastAsia="pl-PL"/>
        </w:rPr>
        <w:t xml:space="preserve">– choć przedstawia </w:t>
      </w:r>
      <w:r w:rsidR="00342F4D">
        <w:rPr>
          <w:rFonts w:eastAsia="Times New Roman" w:cs="Calibri"/>
          <w:bCs/>
          <w:lang w:eastAsia="pl-PL"/>
        </w:rPr>
        <w:t xml:space="preserve">strukturę funkcjonalno-przestrzenną i </w:t>
      </w:r>
      <w:r w:rsidR="006D2B41" w:rsidRPr="00E36894">
        <w:rPr>
          <w:rFonts w:eastAsia="Times New Roman" w:cs="Calibri"/>
          <w:bCs/>
          <w:lang w:eastAsia="pl-PL"/>
        </w:rPr>
        <w:t>kierunki pla</w:t>
      </w:r>
      <w:r w:rsidR="00965C78">
        <w:rPr>
          <w:rFonts w:eastAsia="Times New Roman" w:cs="Calibri"/>
          <w:bCs/>
          <w:lang w:eastAsia="pl-PL"/>
        </w:rPr>
        <w:t>nowanych działań i inwestycji w </w:t>
      </w:r>
      <w:r w:rsidR="006D2B41" w:rsidRPr="00E36894">
        <w:rPr>
          <w:rFonts w:eastAsia="Times New Roman" w:cs="Calibri"/>
          <w:bCs/>
          <w:lang w:eastAsia="pl-PL"/>
        </w:rPr>
        <w:t xml:space="preserve">bardzo ogólnej formie – </w:t>
      </w:r>
      <w:r w:rsidRPr="0034754A">
        <w:rPr>
          <w:rFonts w:eastAsia="Times New Roman" w:cs="Calibri"/>
          <w:b/>
          <w:bCs/>
          <w:lang w:eastAsia="pl-PL"/>
        </w:rPr>
        <w:t>j</w:t>
      </w:r>
      <w:r w:rsidR="008B43FE" w:rsidRPr="0034754A">
        <w:rPr>
          <w:rFonts w:eastAsia="Times New Roman" w:cs="Calibri"/>
          <w:b/>
          <w:bCs/>
          <w:lang w:eastAsia="pl-PL"/>
        </w:rPr>
        <w:t xml:space="preserve">est </w:t>
      </w:r>
      <w:r w:rsidR="002C7D14" w:rsidRPr="0034754A">
        <w:rPr>
          <w:rFonts w:eastAsia="Times New Roman" w:cs="Calibri"/>
          <w:b/>
          <w:bCs/>
          <w:lang w:eastAsia="pl-PL"/>
        </w:rPr>
        <w:t xml:space="preserve">ważnym uwarunkowaniem </w:t>
      </w:r>
      <w:r w:rsidRPr="0034754A">
        <w:rPr>
          <w:rFonts w:eastAsia="Times New Roman" w:cs="Calibri"/>
          <w:b/>
          <w:bCs/>
          <w:lang w:eastAsia="pl-PL"/>
        </w:rPr>
        <w:t xml:space="preserve">procesu </w:t>
      </w:r>
      <w:r w:rsidR="008B43FE" w:rsidRPr="0034754A">
        <w:rPr>
          <w:rFonts w:eastAsia="Times New Roman" w:cs="Calibri"/>
          <w:b/>
          <w:bCs/>
          <w:lang w:eastAsia="pl-PL"/>
        </w:rPr>
        <w:t>podejmowania decyzji</w:t>
      </w:r>
      <w:r w:rsidR="00EB16F3" w:rsidRPr="00E36894">
        <w:rPr>
          <w:rFonts w:eastAsia="Times New Roman" w:cs="Calibri"/>
          <w:bCs/>
          <w:lang w:eastAsia="pl-PL"/>
        </w:rPr>
        <w:t xml:space="preserve"> </w:t>
      </w:r>
      <w:r w:rsidR="008B43FE" w:rsidRPr="00E36894">
        <w:rPr>
          <w:rFonts w:eastAsia="Times New Roman" w:cs="Calibri"/>
          <w:bCs/>
          <w:lang w:eastAsia="pl-PL"/>
        </w:rPr>
        <w:t xml:space="preserve">– w tym zwłaszcza </w:t>
      </w:r>
      <w:r w:rsidR="002C7D14" w:rsidRPr="00E36894">
        <w:rPr>
          <w:rFonts w:eastAsia="Times New Roman" w:cs="Calibri"/>
          <w:bCs/>
          <w:lang w:eastAsia="pl-PL"/>
        </w:rPr>
        <w:t>specjalistycznych</w:t>
      </w:r>
      <w:r w:rsidR="00EB16F3" w:rsidRPr="00E36894">
        <w:rPr>
          <w:rFonts w:eastAsia="Times New Roman" w:cs="Calibri"/>
          <w:bCs/>
          <w:lang w:eastAsia="pl-PL"/>
        </w:rPr>
        <w:t xml:space="preserve"> dotyczących np.</w:t>
      </w:r>
      <w:r w:rsidR="00047FA3" w:rsidRPr="00E36894">
        <w:rPr>
          <w:rFonts w:eastAsia="Times New Roman" w:cs="Calibri"/>
          <w:bCs/>
          <w:lang w:eastAsia="pl-PL"/>
        </w:rPr>
        <w:t> </w:t>
      </w:r>
      <w:r w:rsidRPr="00E36894">
        <w:rPr>
          <w:rFonts w:eastAsia="Times New Roman" w:cs="Calibri"/>
          <w:bCs/>
          <w:lang w:eastAsia="pl-PL"/>
        </w:rPr>
        <w:t xml:space="preserve">przedsięwzięć </w:t>
      </w:r>
      <w:r w:rsidR="002C7D14" w:rsidRPr="00E36894">
        <w:rPr>
          <w:rFonts w:eastAsia="Times New Roman" w:cs="Calibri"/>
          <w:bCs/>
          <w:lang w:eastAsia="pl-PL"/>
        </w:rPr>
        <w:t xml:space="preserve">sektorowych. </w:t>
      </w:r>
      <w:r w:rsidR="003C351F" w:rsidRPr="00E36894">
        <w:rPr>
          <w:rFonts w:eastAsia="Times New Roman" w:cs="Calibri"/>
          <w:bCs/>
          <w:lang w:eastAsia="pl-PL"/>
        </w:rPr>
        <w:t>Jest płaszczyzną koordynacji rozwoju terytoriów oraz realizacji dużych inwestycji w</w:t>
      </w:r>
      <w:r w:rsidR="00047FA3" w:rsidRPr="00E36894">
        <w:rPr>
          <w:rFonts w:eastAsia="Times New Roman" w:cs="Calibri"/>
          <w:bCs/>
          <w:lang w:eastAsia="pl-PL"/>
        </w:rPr>
        <w:t> </w:t>
      </w:r>
      <w:r w:rsidR="003C351F" w:rsidRPr="00E36894">
        <w:rPr>
          <w:rFonts w:eastAsia="Times New Roman" w:cs="Calibri"/>
          <w:bCs/>
          <w:lang w:eastAsia="pl-PL"/>
        </w:rPr>
        <w:t xml:space="preserve">przestrzeni. Jest obowiązkowym </w:t>
      </w:r>
      <w:r w:rsidRPr="00E36894">
        <w:rPr>
          <w:rFonts w:eastAsia="Times New Roman" w:cs="Calibri"/>
          <w:bCs/>
          <w:lang w:eastAsia="pl-PL"/>
        </w:rPr>
        <w:t xml:space="preserve">ustaleniem </w:t>
      </w:r>
      <w:r w:rsidR="00822D2B">
        <w:rPr>
          <w:rFonts w:eastAsia="Times New Roman" w:cs="Calibri"/>
          <w:bCs/>
          <w:lang w:eastAsia="pl-PL"/>
        </w:rPr>
        <w:t xml:space="preserve">dla </w:t>
      </w:r>
      <w:r w:rsidR="003C351F" w:rsidRPr="00E36894">
        <w:rPr>
          <w:rFonts w:eastAsia="Times New Roman" w:cs="Calibri"/>
          <w:bCs/>
          <w:lang w:eastAsia="pl-PL"/>
        </w:rPr>
        <w:t xml:space="preserve">strategii horyzontalnych oraz </w:t>
      </w:r>
      <w:r w:rsidR="00FD0069" w:rsidRPr="00E36894">
        <w:rPr>
          <w:rFonts w:eastAsia="Times New Roman" w:cs="Calibri"/>
          <w:bCs/>
          <w:lang w:eastAsia="pl-PL"/>
        </w:rPr>
        <w:t xml:space="preserve">obowiązkowym </w:t>
      </w:r>
      <w:r w:rsidR="003C351F" w:rsidRPr="00E36894">
        <w:rPr>
          <w:rFonts w:eastAsia="Times New Roman" w:cs="Calibri"/>
          <w:bCs/>
          <w:lang w:eastAsia="pl-PL"/>
        </w:rPr>
        <w:t xml:space="preserve">punktem odniesienia strategii wojewódzkich. </w:t>
      </w:r>
      <w:r w:rsidR="00EB16F3" w:rsidRPr="00E36894">
        <w:rPr>
          <w:rFonts w:eastAsia="Times New Roman" w:cs="Calibri"/>
          <w:bCs/>
          <w:lang w:eastAsia="pl-PL"/>
        </w:rPr>
        <w:t>Obszary strategicznej interwencji zostają wskazane wtórnie w</w:t>
      </w:r>
      <w:r w:rsidR="009C4FC6" w:rsidRPr="00E36894">
        <w:rPr>
          <w:rFonts w:eastAsia="Times New Roman" w:cs="Calibri"/>
          <w:bCs/>
          <w:lang w:eastAsia="pl-PL"/>
        </w:rPr>
        <w:t> </w:t>
      </w:r>
      <w:r w:rsidR="0034754A">
        <w:rPr>
          <w:rFonts w:eastAsia="Times New Roman" w:cs="Calibri"/>
          <w:bCs/>
          <w:lang w:eastAsia="pl-PL"/>
        </w:rPr>
        <w:t>stosunku do modelu, jednak w </w:t>
      </w:r>
      <w:r w:rsidR="00EB16F3" w:rsidRPr="00E36894">
        <w:rPr>
          <w:rFonts w:eastAsia="Times New Roman" w:cs="Calibri"/>
          <w:bCs/>
          <w:lang w:eastAsia="pl-PL"/>
        </w:rPr>
        <w:t>ścisłym z nim związku.</w:t>
      </w:r>
      <w:r w:rsidR="00F87309" w:rsidRPr="00E36894">
        <w:rPr>
          <w:rFonts w:eastAsia="Times New Roman" w:cs="Calibri"/>
          <w:bCs/>
          <w:lang w:eastAsia="pl-PL"/>
        </w:rPr>
        <w:t xml:space="preserve"> P</w:t>
      </w:r>
      <w:r w:rsidR="00F87309" w:rsidRPr="00E36894">
        <w:t>owinny być pochodną nie tylko obszarowego (terytorialnego) skoncentrowania problemów gospodarczych i</w:t>
      </w:r>
      <w:r w:rsidR="007C2960">
        <w:t> </w:t>
      </w:r>
      <w:r w:rsidR="00F87309" w:rsidRPr="00E36894">
        <w:t>społecznych, ale także uwarunkowań przestrzenn</w:t>
      </w:r>
      <w:r w:rsidR="0034754A">
        <w:t>o-środowiskowych wynikających z </w:t>
      </w:r>
      <w:r w:rsidR="00F87309" w:rsidRPr="00E36894">
        <w:t>modelu struktury funkcjonalno-przestrzennej definiowanej na wszystkich poziomach terytorialnej organizacji kraju.</w:t>
      </w:r>
    </w:p>
    <w:p w14:paraId="41D42657" w14:textId="2ED1E0E9" w:rsidR="00390E5A" w:rsidRPr="0034754A" w:rsidRDefault="004251D6" w:rsidP="00BC3ACF">
      <w:pPr>
        <w:keepNext/>
        <w:spacing w:before="120" w:after="120" w:line="240" w:lineRule="auto"/>
        <w:jc w:val="both"/>
        <w:rPr>
          <w:rFonts w:eastAsia="Times New Roman" w:cs="Calibri"/>
          <w:b/>
          <w:bCs/>
          <w:lang w:eastAsia="pl-PL"/>
        </w:rPr>
      </w:pPr>
      <w:r w:rsidRPr="0034754A">
        <w:rPr>
          <w:rFonts w:eastAsia="Times New Roman" w:cs="Calibri"/>
          <w:b/>
          <w:bCs/>
          <w:lang w:eastAsia="pl-PL"/>
        </w:rPr>
        <w:t xml:space="preserve">Model </w:t>
      </w:r>
      <w:r w:rsidR="00390E5A" w:rsidRPr="0034754A">
        <w:rPr>
          <w:rFonts w:eastAsia="Times New Roman" w:cs="Calibri"/>
          <w:b/>
          <w:bCs/>
          <w:lang w:eastAsia="pl-PL"/>
        </w:rPr>
        <w:t xml:space="preserve">funkcjonalno-przestrzenny w </w:t>
      </w:r>
      <w:r w:rsidRPr="0034754A">
        <w:rPr>
          <w:rFonts w:eastAsia="Times New Roman" w:cs="Calibri"/>
          <w:b/>
          <w:bCs/>
          <w:lang w:eastAsia="pl-PL"/>
        </w:rPr>
        <w:t>strategii rozwoju</w:t>
      </w:r>
      <w:r w:rsidR="002618C1" w:rsidRPr="002618C1">
        <w:rPr>
          <w:rFonts w:eastAsia="Times New Roman" w:cs="Calibri"/>
          <w:b/>
          <w:bCs/>
          <w:lang w:eastAsia="pl-PL"/>
        </w:rPr>
        <w:t xml:space="preserve"> </w:t>
      </w:r>
      <w:r w:rsidR="002618C1" w:rsidRPr="0034754A">
        <w:rPr>
          <w:rFonts w:eastAsia="Times New Roman" w:cs="Calibri"/>
          <w:b/>
          <w:bCs/>
          <w:lang w:eastAsia="pl-PL"/>
        </w:rPr>
        <w:t>kraj</w:t>
      </w:r>
      <w:r w:rsidR="002618C1">
        <w:rPr>
          <w:rFonts w:eastAsia="Times New Roman" w:cs="Calibri"/>
          <w:b/>
          <w:bCs/>
          <w:lang w:eastAsia="pl-PL"/>
        </w:rPr>
        <w:t>u</w:t>
      </w:r>
      <w:r w:rsidR="00390E5A" w:rsidRPr="0034754A">
        <w:rPr>
          <w:rFonts w:eastAsia="Times New Roman" w:cs="Calibri"/>
          <w:b/>
          <w:bCs/>
          <w:lang w:eastAsia="pl-PL"/>
        </w:rPr>
        <w:t>:</w:t>
      </w:r>
    </w:p>
    <w:p w14:paraId="02CFADB4" w14:textId="002B7765" w:rsidR="008B5774" w:rsidRPr="00E36894" w:rsidRDefault="008B5774" w:rsidP="008B5774">
      <w:pPr>
        <w:numPr>
          <w:ilvl w:val="0"/>
          <w:numId w:val="14"/>
        </w:numPr>
        <w:spacing w:before="120" w:after="120" w:line="240" w:lineRule="auto"/>
        <w:jc w:val="both"/>
        <w:rPr>
          <w:rFonts w:eastAsia="Times New Roman" w:cs="Calibri"/>
          <w:bCs/>
          <w:lang w:eastAsia="pl-PL"/>
        </w:rPr>
      </w:pPr>
      <w:r w:rsidRPr="00E36894">
        <w:rPr>
          <w:rFonts w:eastAsia="Times New Roman" w:cs="Calibri"/>
          <w:bCs/>
          <w:lang w:eastAsia="pl-PL"/>
        </w:rPr>
        <w:t>jest wyrazem celów interesu publicznego</w:t>
      </w:r>
      <w:r>
        <w:rPr>
          <w:rFonts w:eastAsia="Times New Roman" w:cs="Calibri"/>
          <w:bCs/>
          <w:lang w:eastAsia="pl-PL"/>
        </w:rPr>
        <w:t xml:space="preserve"> chroniącego m.in. takie wartości jak: </w:t>
      </w:r>
      <w:r w:rsidRPr="0034754A">
        <w:rPr>
          <w:rFonts w:eastAsia="Times New Roman" w:cs="Calibri"/>
          <w:bCs/>
          <w:lang w:eastAsia="pl-PL"/>
        </w:rPr>
        <w:t xml:space="preserve">zaufanie społeczne, </w:t>
      </w:r>
      <w:r w:rsidR="007409C0">
        <w:rPr>
          <w:rFonts w:eastAsia="Times New Roman" w:cs="Calibri"/>
          <w:bCs/>
          <w:lang w:eastAsia="pl-PL"/>
        </w:rPr>
        <w:t xml:space="preserve">zasoby i </w:t>
      </w:r>
      <w:r w:rsidRPr="0034754A">
        <w:rPr>
          <w:rFonts w:eastAsia="Times New Roman" w:cs="Calibri"/>
          <w:bCs/>
          <w:lang w:eastAsia="pl-PL"/>
        </w:rPr>
        <w:t>walory przyrodnicze</w:t>
      </w:r>
      <w:r w:rsidR="00AD28EF">
        <w:rPr>
          <w:rFonts w:eastAsia="Times New Roman" w:cs="Calibri"/>
          <w:bCs/>
          <w:lang w:eastAsia="pl-PL"/>
        </w:rPr>
        <w:t>,</w:t>
      </w:r>
      <w:r w:rsidRPr="0034754A">
        <w:rPr>
          <w:rFonts w:eastAsia="Times New Roman" w:cs="Calibri"/>
          <w:bCs/>
          <w:lang w:eastAsia="pl-PL"/>
        </w:rPr>
        <w:t xml:space="preserve"> </w:t>
      </w:r>
      <w:r w:rsidR="007409C0">
        <w:rPr>
          <w:rFonts w:eastAsia="Times New Roman" w:cs="Calibri"/>
          <w:bCs/>
          <w:lang w:eastAsia="pl-PL"/>
        </w:rPr>
        <w:t xml:space="preserve">krajobrazowe </w:t>
      </w:r>
      <w:r w:rsidRPr="0034754A">
        <w:rPr>
          <w:rFonts w:eastAsia="Times New Roman" w:cs="Calibri"/>
          <w:bCs/>
          <w:lang w:eastAsia="pl-PL"/>
        </w:rPr>
        <w:t>i kulturowe, dostęp</w:t>
      </w:r>
      <w:r w:rsidR="007409C0">
        <w:rPr>
          <w:rFonts w:eastAsia="Times New Roman" w:cs="Calibri"/>
          <w:bCs/>
          <w:lang w:eastAsia="pl-PL"/>
        </w:rPr>
        <w:t xml:space="preserve"> </w:t>
      </w:r>
      <w:r w:rsidRPr="0034754A">
        <w:rPr>
          <w:rFonts w:eastAsia="Times New Roman" w:cs="Calibri"/>
          <w:bCs/>
          <w:lang w:eastAsia="pl-PL"/>
        </w:rPr>
        <w:t xml:space="preserve">do usług publicznych, </w:t>
      </w:r>
      <w:r>
        <w:rPr>
          <w:rFonts w:eastAsia="Times New Roman" w:cs="Calibri"/>
          <w:bCs/>
          <w:lang w:eastAsia="pl-PL"/>
        </w:rPr>
        <w:t xml:space="preserve">policentryczność sieci osadniczej, przestrzeń publiczna </w:t>
      </w:r>
    </w:p>
    <w:p w14:paraId="74478603" w14:textId="7C3342C7" w:rsidR="00A93A5B" w:rsidRPr="00E36894" w:rsidRDefault="00AD28EF" w:rsidP="653DC24E">
      <w:pPr>
        <w:numPr>
          <w:ilvl w:val="0"/>
          <w:numId w:val="14"/>
        </w:numPr>
        <w:spacing w:before="120" w:after="120" w:line="240" w:lineRule="auto"/>
        <w:jc w:val="both"/>
        <w:rPr>
          <w:rFonts w:eastAsia="Times New Roman" w:cs="Calibri"/>
          <w:lang w:eastAsia="pl-PL"/>
        </w:rPr>
      </w:pPr>
      <w:r>
        <w:rPr>
          <w:rFonts w:eastAsia="Times New Roman" w:cs="Calibri"/>
          <w:lang w:eastAsia="pl-PL"/>
        </w:rPr>
        <w:t>formułuje</w:t>
      </w:r>
      <w:r w:rsidRPr="653DC24E">
        <w:rPr>
          <w:rFonts w:eastAsia="Times New Roman" w:cs="Calibri"/>
          <w:lang w:eastAsia="pl-PL"/>
        </w:rPr>
        <w:t xml:space="preserve"> </w:t>
      </w:r>
      <w:r>
        <w:rPr>
          <w:rFonts w:eastAsia="Times New Roman" w:cs="Calibri"/>
          <w:lang w:eastAsia="pl-PL"/>
        </w:rPr>
        <w:t xml:space="preserve">ustalenia, zalecenia (rekomendacje) i </w:t>
      </w:r>
      <w:r w:rsidR="004251D6" w:rsidRPr="653DC24E">
        <w:rPr>
          <w:rFonts w:eastAsia="Times New Roman" w:cs="Calibri"/>
          <w:lang w:eastAsia="pl-PL"/>
        </w:rPr>
        <w:t xml:space="preserve">zasady </w:t>
      </w:r>
      <w:r>
        <w:rPr>
          <w:rFonts w:eastAsia="Times New Roman" w:cs="Calibri"/>
          <w:lang w:eastAsia="pl-PL"/>
        </w:rPr>
        <w:t xml:space="preserve">dotyczące </w:t>
      </w:r>
      <w:r w:rsidR="004251D6" w:rsidRPr="653DC24E">
        <w:rPr>
          <w:rFonts w:eastAsia="Times New Roman" w:cs="Calibri"/>
          <w:lang w:eastAsia="pl-PL"/>
        </w:rPr>
        <w:t>gospodarowania poszczególnymi typami terytoriów</w:t>
      </w:r>
      <w:r w:rsidR="007260D7" w:rsidRPr="653DC24E">
        <w:rPr>
          <w:rStyle w:val="Odwoanieprzypisudolnego"/>
          <w:rFonts w:eastAsia="Times New Roman" w:cs="Calibri"/>
          <w:lang w:eastAsia="pl-PL"/>
        </w:rPr>
        <w:footnoteReference w:id="13"/>
      </w:r>
      <w:r w:rsidR="004251D6" w:rsidRPr="653DC24E">
        <w:rPr>
          <w:rFonts w:eastAsia="Times New Roman" w:cs="Calibri"/>
          <w:lang w:eastAsia="pl-PL"/>
        </w:rPr>
        <w:t>/obszarów funkcjonalnych/obszarów strategicznej interwencji, uwzględniając zidentyfikowany w</w:t>
      </w:r>
      <w:r w:rsidR="00EC4684" w:rsidRPr="653DC24E">
        <w:rPr>
          <w:rFonts w:eastAsia="Times New Roman" w:cs="Calibri"/>
          <w:lang w:eastAsia="pl-PL"/>
        </w:rPr>
        <w:t> </w:t>
      </w:r>
      <w:r w:rsidR="004251D6" w:rsidRPr="653DC24E">
        <w:rPr>
          <w:rFonts w:eastAsia="Times New Roman" w:cs="Calibri"/>
          <w:lang w:eastAsia="pl-PL"/>
        </w:rPr>
        <w:t>strategii wymiar terytorialny, czyli terytoria o</w:t>
      </w:r>
      <w:r w:rsidR="00047FA3" w:rsidRPr="653DC24E">
        <w:rPr>
          <w:rFonts w:eastAsia="Times New Roman" w:cs="Calibri"/>
          <w:lang w:eastAsia="pl-PL"/>
        </w:rPr>
        <w:t> </w:t>
      </w:r>
      <w:r w:rsidR="004251D6" w:rsidRPr="653DC24E">
        <w:rPr>
          <w:rFonts w:eastAsia="Times New Roman" w:cs="Calibri"/>
          <w:lang w:eastAsia="pl-PL"/>
        </w:rPr>
        <w:t>różnych charakterystykach (potencjałach i</w:t>
      </w:r>
      <w:r w:rsidR="00EC4684" w:rsidRPr="653DC24E">
        <w:rPr>
          <w:rFonts w:eastAsia="Times New Roman" w:cs="Calibri"/>
          <w:lang w:eastAsia="pl-PL"/>
        </w:rPr>
        <w:t> </w:t>
      </w:r>
      <w:r w:rsidR="004251D6" w:rsidRPr="653DC24E">
        <w:rPr>
          <w:rFonts w:eastAsia="Times New Roman" w:cs="Calibri"/>
          <w:lang w:eastAsia="pl-PL"/>
        </w:rPr>
        <w:t>barierach)</w:t>
      </w:r>
      <w:r w:rsidR="00552702" w:rsidRPr="653DC24E">
        <w:rPr>
          <w:rFonts w:eastAsia="Times New Roman" w:cs="Calibri"/>
          <w:lang w:eastAsia="pl-PL"/>
        </w:rPr>
        <w:t>, np.</w:t>
      </w:r>
    </w:p>
    <w:p w14:paraId="76ED2710" w14:textId="77777777" w:rsidR="00A93A5B" w:rsidRPr="00E36894" w:rsidRDefault="00A93A5B" w:rsidP="00807E65">
      <w:pPr>
        <w:numPr>
          <w:ilvl w:val="1"/>
          <w:numId w:val="14"/>
        </w:numPr>
        <w:spacing w:after="0" w:line="240" w:lineRule="auto"/>
        <w:jc w:val="both"/>
        <w:rPr>
          <w:rFonts w:eastAsia="Times New Roman" w:cs="Calibri"/>
          <w:bCs/>
          <w:lang w:eastAsia="pl-PL"/>
        </w:rPr>
      </w:pPr>
      <w:r w:rsidRPr="00E36894">
        <w:rPr>
          <w:rFonts w:eastAsia="Times New Roman" w:cs="Calibri"/>
          <w:bCs/>
          <w:lang w:eastAsia="pl-PL"/>
        </w:rPr>
        <w:t>zasady zagospodarowania dla dużych</w:t>
      </w:r>
      <w:r w:rsidR="00CF51B1" w:rsidRPr="00E36894">
        <w:rPr>
          <w:rFonts w:eastAsia="Times New Roman" w:cs="Calibri"/>
          <w:bCs/>
          <w:lang w:eastAsia="pl-PL"/>
        </w:rPr>
        <w:t xml:space="preserve">, średnich i małych miast, np.: </w:t>
      </w:r>
    </w:p>
    <w:p w14:paraId="0300790B" w14:textId="77777777" w:rsidR="004B2B82" w:rsidRPr="00E36894" w:rsidRDefault="004B2B82" w:rsidP="00D527EC">
      <w:pPr>
        <w:numPr>
          <w:ilvl w:val="2"/>
          <w:numId w:val="14"/>
        </w:numPr>
        <w:spacing w:after="0" w:line="240" w:lineRule="auto"/>
        <w:jc w:val="both"/>
        <w:rPr>
          <w:rFonts w:eastAsia="Times New Roman" w:cs="Calibri"/>
          <w:bCs/>
          <w:lang w:eastAsia="pl-PL"/>
        </w:rPr>
      </w:pPr>
      <w:r w:rsidRPr="00E36894">
        <w:rPr>
          <w:rFonts w:eastAsia="Times New Roman" w:cs="Calibri"/>
          <w:bCs/>
          <w:lang w:eastAsia="pl-PL"/>
        </w:rPr>
        <w:t>kontynuacja funkcji lub zakaz ich rozwoju</w:t>
      </w:r>
    </w:p>
    <w:p w14:paraId="44304196" w14:textId="77777777" w:rsidR="00A93A5B" w:rsidRPr="00E36894" w:rsidRDefault="00A93A5B" w:rsidP="00807E65">
      <w:pPr>
        <w:numPr>
          <w:ilvl w:val="2"/>
          <w:numId w:val="14"/>
        </w:numPr>
        <w:spacing w:after="0" w:line="240" w:lineRule="auto"/>
        <w:jc w:val="both"/>
        <w:rPr>
          <w:rFonts w:eastAsia="Times New Roman" w:cs="Calibri"/>
          <w:bCs/>
          <w:lang w:eastAsia="pl-PL"/>
        </w:rPr>
      </w:pPr>
      <w:r w:rsidRPr="00E36894">
        <w:rPr>
          <w:rFonts w:eastAsia="Times New Roman" w:cs="Calibri"/>
          <w:bCs/>
          <w:lang w:eastAsia="pl-PL"/>
        </w:rPr>
        <w:t xml:space="preserve">zero zabudowy na </w:t>
      </w:r>
      <w:proofErr w:type="spellStart"/>
      <w:r w:rsidRPr="00E36894">
        <w:rPr>
          <w:rFonts w:eastAsia="Times New Roman" w:cs="Calibri"/>
          <w:bCs/>
          <w:i/>
          <w:lang w:eastAsia="pl-PL"/>
        </w:rPr>
        <w:t>greenfi</w:t>
      </w:r>
      <w:r w:rsidR="00C941AD" w:rsidRPr="00E36894">
        <w:rPr>
          <w:rFonts w:eastAsia="Times New Roman" w:cs="Calibri"/>
          <w:bCs/>
          <w:i/>
          <w:lang w:eastAsia="pl-PL"/>
        </w:rPr>
        <w:t>e</w:t>
      </w:r>
      <w:r w:rsidRPr="00E36894">
        <w:rPr>
          <w:rFonts w:eastAsia="Times New Roman" w:cs="Calibri"/>
          <w:bCs/>
          <w:i/>
          <w:lang w:eastAsia="pl-PL"/>
        </w:rPr>
        <w:t>leds</w:t>
      </w:r>
      <w:proofErr w:type="spellEnd"/>
    </w:p>
    <w:p w14:paraId="0A50DFE1" w14:textId="77777777" w:rsidR="00C941AD" w:rsidRPr="00E36894" w:rsidRDefault="00C941AD" w:rsidP="00807E65">
      <w:pPr>
        <w:numPr>
          <w:ilvl w:val="2"/>
          <w:numId w:val="14"/>
        </w:numPr>
        <w:spacing w:after="0" w:line="240" w:lineRule="auto"/>
        <w:jc w:val="both"/>
        <w:rPr>
          <w:rFonts w:eastAsia="Times New Roman" w:cs="Calibri"/>
          <w:bCs/>
          <w:lang w:eastAsia="pl-PL"/>
        </w:rPr>
      </w:pPr>
      <w:r w:rsidRPr="00E36894">
        <w:rPr>
          <w:rFonts w:eastAsia="Times New Roman" w:cs="Calibri"/>
          <w:bCs/>
          <w:lang w:eastAsia="pl-PL"/>
        </w:rPr>
        <w:t>zakaz wjazdu samochodami osobowymi do centrów miast</w:t>
      </w:r>
    </w:p>
    <w:p w14:paraId="5BA970AF" w14:textId="77777777" w:rsidR="00A93A5B" w:rsidRPr="00E36894" w:rsidRDefault="00A93A5B" w:rsidP="00807E65">
      <w:pPr>
        <w:numPr>
          <w:ilvl w:val="2"/>
          <w:numId w:val="14"/>
        </w:numPr>
        <w:spacing w:after="0" w:line="240" w:lineRule="auto"/>
        <w:jc w:val="both"/>
        <w:rPr>
          <w:rFonts w:eastAsia="Times New Roman" w:cs="Calibri"/>
          <w:bCs/>
          <w:lang w:eastAsia="pl-PL"/>
        </w:rPr>
      </w:pPr>
      <w:r w:rsidRPr="00E36894">
        <w:rPr>
          <w:rFonts w:eastAsia="Times New Roman" w:cs="Calibri"/>
          <w:bCs/>
          <w:lang w:eastAsia="pl-PL"/>
        </w:rPr>
        <w:t>kompensacja ekologiczna</w:t>
      </w:r>
    </w:p>
    <w:p w14:paraId="0E54E163" w14:textId="77777777" w:rsidR="00A93A5B" w:rsidRPr="00E36894" w:rsidRDefault="00A93A5B" w:rsidP="00807E65">
      <w:pPr>
        <w:numPr>
          <w:ilvl w:val="2"/>
          <w:numId w:val="14"/>
        </w:numPr>
        <w:spacing w:after="0" w:line="240" w:lineRule="auto"/>
        <w:jc w:val="both"/>
        <w:rPr>
          <w:rFonts w:eastAsia="Times New Roman" w:cs="Calibri"/>
          <w:bCs/>
          <w:lang w:eastAsia="pl-PL"/>
        </w:rPr>
      </w:pPr>
      <w:r w:rsidRPr="00E36894">
        <w:rPr>
          <w:rFonts w:eastAsia="Times New Roman" w:cs="Calibri"/>
          <w:bCs/>
          <w:lang w:eastAsia="pl-PL"/>
        </w:rPr>
        <w:t xml:space="preserve">obowiązkowe retencjonowanie </w:t>
      </w:r>
      <w:r w:rsidR="00BC3ACF">
        <w:rPr>
          <w:rFonts w:eastAsia="Times New Roman" w:cs="Calibri"/>
          <w:bCs/>
          <w:lang w:eastAsia="pl-PL"/>
        </w:rPr>
        <w:t xml:space="preserve">wody </w:t>
      </w:r>
      <w:r w:rsidRPr="00E36894">
        <w:rPr>
          <w:rFonts w:eastAsia="Times New Roman" w:cs="Calibri"/>
          <w:bCs/>
          <w:lang w:eastAsia="pl-PL"/>
        </w:rPr>
        <w:t>– parametry</w:t>
      </w:r>
    </w:p>
    <w:p w14:paraId="69575772" w14:textId="77777777" w:rsidR="00047FA3" w:rsidRPr="00E36894" w:rsidRDefault="00BC3ACF" w:rsidP="00807E65">
      <w:pPr>
        <w:numPr>
          <w:ilvl w:val="2"/>
          <w:numId w:val="14"/>
        </w:numPr>
        <w:spacing w:after="0" w:line="240" w:lineRule="auto"/>
        <w:jc w:val="both"/>
        <w:rPr>
          <w:rFonts w:eastAsia="Times New Roman" w:cs="Calibri"/>
          <w:bCs/>
          <w:lang w:eastAsia="pl-PL"/>
        </w:rPr>
      </w:pPr>
      <w:r>
        <w:rPr>
          <w:rFonts w:eastAsia="Times New Roman" w:cs="Calibri"/>
          <w:bCs/>
          <w:lang w:eastAsia="pl-PL"/>
        </w:rPr>
        <w:t xml:space="preserve">dopuszczalne </w:t>
      </w:r>
      <w:r w:rsidR="00047FA3" w:rsidRPr="00E36894">
        <w:rPr>
          <w:rFonts w:eastAsia="Times New Roman" w:cs="Calibri"/>
          <w:bCs/>
          <w:lang w:eastAsia="pl-PL"/>
        </w:rPr>
        <w:t>parametry smogu i hałasu</w:t>
      </w:r>
    </w:p>
    <w:p w14:paraId="56C2B15D" w14:textId="77777777" w:rsidR="008E0DC3" w:rsidRPr="00E36894" w:rsidRDefault="00047FA3" w:rsidP="00047FA3">
      <w:pPr>
        <w:numPr>
          <w:ilvl w:val="1"/>
          <w:numId w:val="14"/>
        </w:numPr>
        <w:spacing w:after="0" w:line="240" w:lineRule="auto"/>
        <w:jc w:val="both"/>
        <w:rPr>
          <w:rFonts w:eastAsia="Times New Roman" w:cs="Calibri"/>
          <w:bCs/>
          <w:lang w:eastAsia="pl-PL"/>
        </w:rPr>
      </w:pPr>
      <w:r w:rsidRPr="00E36894">
        <w:rPr>
          <w:rFonts w:eastAsia="Times New Roman" w:cs="Calibri"/>
          <w:bCs/>
          <w:lang w:eastAsia="pl-PL"/>
        </w:rPr>
        <w:t xml:space="preserve">zasady regulujące funkcjonowanie </w:t>
      </w:r>
      <w:r w:rsidR="00930580">
        <w:rPr>
          <w:rFonts w:eastAsia="Times New Roman" w:cs="Calibri"/>
          <w:bCs/>
          <w:lang w:eastAsia="pl-PL"/>
        </w:rPr>
        <w:t xml:space="preserve">zidentyfikowanych </w:t>
      </w:r>
      <w:r w:rsidRPr="00E36894">
        <w:rPr>
          <w:rFonts w:eastAsia="Times New Roman" w:cs="Calibri"/>
          <w:bCs/>
          <w:lang w:eastAsia="pl-PL"/>
        </w:rPr>
        <w:t>obszarów funkcjonalnych</w:t>
      </w:r>
    </w:p>
    <w:p w14:paraId="061B2DC8" w14:textId="77777777" w:rsidR="00B46728" w:rsidRPr="00E36894" w:rsidRDefault="00F87309" w:rsidP="00B46728">
      <w:pPr>
        <w:numPr>
          <w:ilvl w:val="0"/>
          <w:numId w:val="14"/>
        </w:numPr>
        <w:spacing w:after="0" w:line="240" w:lineRule="auto"/>
        <w:jc w:val="both"/>
        <w:rPr>
          <w:rFonts w:eastAsia="Times New Roman" w:cs="Calibri"/>
          <w:bCs/>
          <w:lang w:eastAsia="pl-PL"/>
        </w:rPr>
      </w:pPr>
      <w:r w:rsidRPr="00E36894">
        <w:rPr>
          <w:rFonts w:eastAsia="Times New Roman" w:cs="Calibri"/>
          <w:bCs/>
          <w:lang w:eastAsia="pl-PL"/>
        </w:rPr>
        <w:t xml:space="preserve">tworzy listę </w:t>
      </w:r>
      <w:r w:rsidR="00047FA3" w:rsidRPr="00E36894">
        <w:rPr>
          <w:rFonts w:eastAsia="Times New Roman" w:cs="Calibri"/>
          <w:bCs/>
          <w:lang w:eastAsia="pl-PL"/>
        </w:rPr>
        <w:t xml:space="preserve">strategicznych </w:t>
      </w:r>
      <w:r w:rsidRPr="00E36894">
        <w:rPr>
          <w:rFonts w:eastAsia="Times New Roman" w:cs="Calibri"/>
          <w:bCs/>
          <w:lang w:eastAsia="pl-PL"/>
        </w:rPr>
        <w:t xml:space="preserve">inwestycji </w:t>
      </w:r>
      <w:r w:rsidR="00047FA3" w:rsidRPr="00E36894">
        <w:rPr>
          <w:rFonts w:eastAsia="Times New Roman" w:cs="Calibri"/>
          <w:bCs/>
          <w:lang w:eastAsia="pl-PL"/>
        </w:rPr>
        <w:t>krajowych i</w:t>
      </w:r>
      <w:r w:rsidRPr="00E36894">
        <w:rPr>
          <w:rFonts w:eastAsia="Times New Roman" w:cs="Calibri"/>
          <w:bCs/>
          <w:lang w:eastAsia="pl-PL"/>
        </w:rPr>
        <w:t xml:space="preserve"> </w:t>
      </w:r>
      <w:r w:rsidR="00552702" w:rsidRPr="00E36894">
        <w:rPr>
          <w:rFonts w:eastAsia="Times New Roman" w:cs="Calibri"/>
          <w:bCs/>
          <w:lang w:eastAsia="pl-PL"/>
        </w:rPr>
        <w:t>wskaz</w:t>
      </w:r>
      <w:r w:rsidR="00A944F3" w:rsidRPr="00E36894">
        <w:rPr>
          <w:rFonts w:eastAsia="Times New Roman" w:cs="Calibri"/>
          <w:bCs/>
          <w:lang w:eastAsia="pl-PL"/>
        </w:rPr>
        <w:t>uje</w:t>
      </w:r>
      <w:r w:rsidR="008E0DC3" w:rsidRPr="00E36894">
        <w:rPr>
          <w:rFonts w:eastAsia="Times New Roman" w:cs="Calibri"/>
          <w:bCs/>
          <w:lang w:eastAsia="pl-PL"/>
        </w:rPr>
        <w:t xml:space="preserve"> do rezerwacji </w:t>
      </w:r>
      <w:r w:rsidR="00B46728" w:rsidRPr="00E36894">
        <w:rPr>
          <w:rFonts w:eastAsia="Times New Roman" w:cs="Calibri"/>
          <w:bCs/>
          <w:lang w:eastAsia="pl-PL"/>
        </w:rPr>
        <w:t xml:space="preserve">potrzebne tereny </w:t>
      </w:r>
      <w:r w:rsidR="00552702" w:rsidRPr="00E36894">
        <w:rPr>
          <w:rFonts w:eastAsia="Times New Roman" w:cs="Calibri"/>
          <w:bCs/>
          <w:lang w:eastAsia="pl-PL"/>
        </w:rPr>
        <w:t xml:space="preserve">na </w:t>
      </w:r>
      <w:r w:rsidR="00047FA3" w:rsidRPr="00E36894">
        <w:rPr>
          <w:rFonts w:eastAsia="Times New Roman" w:cs="Calibri"/>
          <w:bCs/>
          <w:lang w:eastAsia="pl-PL"/>
        </w:rPr>
        <w:t xml:space="preserve">ich </w:t>
      </w:r>
      <w:r w:rsidR="00B46728" w:rsidRPr="00E36894">
        <w:rPr>
          <w:rFonts w:eastAsia="Times New Roman" w:cs="Calibri"/>
          <w:bCs/>
          <w:lang w:eastAsia="pl-PL"/>
        </w:rPr>
        <w:t xml:space="preserve">realizację </w:t>
      </w:r>
    </w:p>
    <w:p w14:paraId="5BB801D5" w14:textId="77777777" w:rsidR="00B46728" w:rsidRPr="00E36894" w:rsidRDefault="00552702" w:rsidP="00807E65">
      <w:pPr>
        <w:numPr>
          <w:ilvl w:val="0"/>
          <w:numId w:val="14"/>
        </w:numPr>
        <w:spacing w:after="0" w:line="240" w:lineRule="auto"/>
        <w:jc w:val="both"/>
        <w:rPr>
          <w:rFonts w:eastAsia="Times New Roman" w:cs="Calibri"/>
          <w:bCs/>
          <w:lang w:eastAsia="pl-PL"/>
        </w:rPr>
      </w:pPr>
      <w:r w:rsidRPr="00E36894">
        <w:rPr>
          <w:rFonts w:eastAsia="Times New Roman" w:cs="Calibri"/>
          <w:bCs/>
          <w:lang w:eastAsia="pl-PL"/>
        </w:rPr>
        <w:t>ustala</w:t>
      </w:r>
      <w:r w:rsidR="00A944F3" w:rsidRPr="00E36894">
        <w:rPr>
          <w:rFonts w:eastAsia="Times New Roman" w:cs="Calibri"/>
          <w:bCs/>
          <w:lang w:eastAsia="pl-PL"/>
        </w:rPr>
        <w:t xml:space="preserve"> </w:t>
      </w:r>
      <w:r w:rsidR="00A93A5B" w:rsidRPr="00E36894">
        <w:rPr>
          <w:rFonts w:eastAsia="Times New Roman" w:cs="Calibri"/>
          <w:bCs/>
          <w:lang w:eastAsia="pl-PL"/>
        </w:rPr>
        <w:t xml:space="preserve">zasady zagospodarowania dla </w:t>
      </w:r>
      <w:r w:rsidR="003141D6" w:rsidRPr="00E36894">
        <w:rPr>
          <w:rFonts w:eastAsia="Times New Roman" w:cs="Calibri"/>
          <w:bCs/>
          <w:lang w:eastAsia="pl-PL"/>
        </w:rPr>
        <w:t xml:space="preserve">innych wybranych, ważnych z punktu widzenia rozwoju kraju </w:t>
      </w:r>
      <w:r w:rsidR="00A93A5B" w:rsidRPr="00E36894">
        <w:rPr>
          <w:rFonts w:eastAsia="Times New Roman" w:cs="Calibri"/>
          <w:bCs/>
          <w:lang w:eastAsia="pl-PL"/>
        </w:rPr>
        <w:t>obszarów</w:t>
      </w:r>
    </w:p>
    <w:p w14:paraId="3D2B40B7" w14:textId="77777777" w:rsidR="00552702" w:rsidRPr="00E36894" w:rsidRDefault="00B46728" w:rsidP="00807E65">
      <w:pPr>
        <w:numPr>
          <w:ilvl w:val="0"/>
          <w:numId w:val="14"/>
        </w:numPr>
        <w:spacing w:after="0" w:line="240" w:lineRule="auto"/>
        <w:jc w:val="both"/>
        <w:rPr>
          <w:rFonts w:eastAsia="Times New Roman" w:cs="Calibri"/>
          <w:bCs/>
          <w:lang w:eastAsia="pl-PL"/>
        </w:rPr>
      </w:pPr>
      <w:r w:rsidRPr="00E36894">
        <w:rPr>
          <w:rFonts w:eastAsia="Times New Roman" w:cs="Calibri"/>
          <w:bCs/>
          <w:lang w:eastAsia="pl-PL"/>
        </w:rPr>
        <w:t>..</w:t>
      </w:r>
      <w:r w:rsidR="00A944F3" w:rsidRPr="00E36894">
        <w:rPr>
          <w:rFonts w:eastAsia="Times New Roman" w:cs="Calibri"/>
          <w:bCs/>
          <w:lang w:eastAsia="pl-PL"/>
        </w:rPr>
        <w:t>.</w:t>
      </w:r>
    </w:p>
    <w:p w14:paraId="3F5E7B61" w14:textId="6E2647EA" w:rsidR="00A944F3" w:rsidRPr="0034754A" w:rsidRDefault="00A944F3" w:rsidP="00050152">
      <w:pPr>
        <w:spacing w:after="0" w:line="240" w:lineRule="auto"/>
        <w:jc w:val="both"/>
        <w:rPr>
          <w:rFonts w:eastAsia="Times New Roman" w:cs="Calibri"/>
          <w:b/>
          <w:bCs/>
          <w:lang w:eastAsia="pl-PL"/>
        </w:rPr>
      </w:pPr>
      <w:r w:rsidRPr="0034754A">
        <w:rPr>
          <w:rFonts w:eastAsia="Times New Roman" w:cs="Calibri"/>
          <w:b/>
          <w:bCs/>
          <w:lang w:eastAsia="pl-PL"/>
        </w:rPr>
        <w:t>Na podstawie /w wyniku ustaleń zawartych w modelu</w:t>
      </w:r>
      <w:r w:rsidR="008C1AA3">
        <w:rPr>
          <w:rFonts w:eastAsia="Times New Roman" w:cs="Calibri"/>
          <w:b/>
          <w:bCs/>
          <w:lang w:eastAsia="pl-PL"/>
        </w:rPr>
        <w:t xml:space="preserve"> krajowym</w:t>
      </w:r>
      <w:r w:rsidRPr="0034754A">
        <w:rPr>
          <w:rFonts w:eastAsia="Times New Roman" w:cs="Calibri"/>
          <w:b/>
          <w:bCs/>
          <w:lang w:eastAsia="pl-PL"/>
        </w:rPr>
        <w:t>:</w:t>
      </w:r>
    </w:p>
    <w:p w14:paraId="26B01C58" w14:textId="77777777" w:rsidR="00A944F3" w:rsidRPr="00E36894" w:rsidRDefault="00EC4684" w:rsidP="00050152">
      <w:pPr>
        <w:numPr>
          <w:ilvl w:val="0"/>
          <w:numId w:val="18"/>
        </w:numPr>
        <w:spacing w:after="0" w:line="240" w:lineRule="auto"/>
        <w:jc w:val="both"/>
        <w:rPr>
          <w:rFonts w:eastAsia="Times New Roman" w:cs="Calibri"/>
          <w:bCs/>
          <w:lang w:eastAsia="pl-PL"/>
        </w:rPr>
      </w:pPr>
      <w:r w:rsidRPr="00E36894">
        <w:rPr>
          <w:rFonts w:eastAsia="Times New Roman" w:cs="Calibri"/>
          <w:bCs/>
          <w:lang w:eastAsia="pl-PL"/>
        </w:rPr>
        <w:t>wyznacza</w:t>
      </w:r>
      <w:r w:rsidR="00A944F3" w:rsidRPr="00E36894">
        <w:rPr>
          <w:rFonts w:eastAsia="Times New Roman" w:cs="Calibri"/>
          <w:bCs/>
          <w:lang w:eastAsia="pl-PL"/>
        </w:rPr>
        <w:t xml:space="preserve">ne są </w:t>
      </w:r>
      <w:r w:rsidRPr="00E36894">
        <w:rPr>
          <w:rFonts w:eastAsia="Times New Roman" w:cs="Calibri"/>
          <w:bCs/>
          <w:lang w:eastAsia="pl-PL"/>
        </w:rPr>
        <w:t xml:space="preserve">obszary strategicznej interwencji </w:t>
      </w:r>
    </w:p>
    <w:p w14:paraId="4D3C2938" w14:textId="77777777" w:rsidR="00807E65" w:rsidRPr="00E36894" w:rsidRDefault="00EC4684" w:rsidP="00050152">
      <w:pPr>
        <w:numPr>
          <w:ilvl w:val="0"/>
          <w:numId w:val="18"/>
        </w:numPr>
        <w:spacing w:after="0" w:line="240" w:lineRule="auto"/>
        <w:jc w:val="both"/>
        <w:rPr>
          <w:rFonts w:eastAsia="Times New Roman" w:cs="Calibri"/>
          <w:bCs/>
          <w:lang w:eastAsia="pl-PL"/>
        </w:rPr>
      </w:pPr>
      <w:r w:rsidRPr="00E36894">
        <w:rPr>
          <w:rFonts w:eastAsia="Times New Roman" w:cs="Calibri"/>
          <w:bCs/>
          <w:lang w:eastAsia="pl-PL"/>
        </w:rPr>
        <w:t>rozmieszcza</w:t>
      </w:r>
      <w:r w:rsidR="00A944F3" w:rsidRPr="00E36894">
        <w:rPr>
          <w:rFonts w:eastAsia="Times New Roman" w:cs="Calibri"/>
          <w:bCs/>
          <w:lang w:eastAsia="pl-PL"/>
        </w:rPr>
        <w:t xml:space="preserve">ne są </w:t>
      </w:r>
      <w:r w:rsidR="008F52A2" w:rsidRPr="00E36894">
        <w:rPr>
          <w:rFonts w:eastAsia="Times New Roman" w:cs="Calibri"/>
          <w:bCs/>
          <w:lang w:eastAsia="pl-PL"/>
        </w:rPr>
        <w:t xml:space="preserve">strategiczne </w:t>
      </w:r>
      <w:r w:rsidRPr="00E36894">
        <w:rPr>
          <w:rFonts w:eastAsia="Times New Roman" w:cs="Calibri"/>
          <w:bCs/>
          <w:lang w:eastAsia="pl-PL"/>
        </w:rPr>
        <w:t xml:space="preserve">inwestycje </w:t>
      </w:r>
      <w:r w:rsidR="00552702" w:rsidRPr="00E36894">
        <w:rPr>
          <w:rFonts w:eastAsia="Times New Roman" w:cs="Calibri"/>
          <w:bCs/>
          <w:lang w:eastAsia="pl-PL"/>
        </w:rPr>
        <w:t xml:space="preserve">krajowe </w:t>
      </w:r>
    </w:p>
    <w:p w14:paraId="18062D9A" w14:textId="77777777" w:rsidR="00A11E7E" w:rsidRDefault="00A944F3" w:rsidP="00050152">
      <w:pPr>
        <w:numPr>
          <w:ilvl w:val="0"/>
          <w:numId w:val="18"/>
        </w:numPr>
        <w:spacing w:after="0" w:line="240" w:lineRule="auto"/>
        <w:jc w:val="both"/>
        <w:rPr>
          <w:rFonts w:eastAsia="Times New Roman" w:cs="Calibri"/>
          <w:bCs/>
          <w:lang w:eastAsia="pl-PL"/>
        </w:rPr>
      </w:pPr>
      <w:r w:rsidRPr="00E36894">
        <w:rPr>
          <w:rFonts w:eastAsia="Times New Roman" w:cs="Calibri"/>
          <w:bCs/>
          <w:lang w:eastAsia="pl-PL"/>
        </w:rPr>
        <w:t>tworzone są rezerwy terenu</w:t>
      </w:r>
      <w:r w:rsidR="00807E65" w:rsidRPr="00E36894">
        <w:rPr>
          <w:rFonts w:eastAsia="Times New Roman" w:cs="Calibri"/>
          <w:bCs/>
          <w:lang w:eastAsia="pl-PL"/>
        </w:rPr>
        <w:t xml:space="preserve"> dla </w:t>
      </w:r>
      <w:r w:rsidR="008F52A2" w:rsidRPr="00E36894">
        <w:rPr>
          <w:rFonts w:eastAsia="Times New Roman" w:cs="Calibri"/>
          <w:bCs/>
          <w:lang w:eastAsia="pl-PL"/>
        </w:rPr>
        <w:t xml:space="preserve">strategicznych </w:t>
      </w:r>
      <w:r w:rsidR="00807E65" w:rsidRPr="00E36894">
        <w:rPr>
          <w:rFonts w:eastAsia="Times New Roman" w:cs="Calibri"/>
          <w:bCs/>
          <w:lang w:eastAsia="pl-PL"/>
        </w:rPr>
        <w:t>inwestycji</w:t>
      </w:r>
    </w:p>
    <w:p w14:paraId="401021C5" w14:textId="050AAB59" w:rsidR="00F42A41" w:rsidRDefault="00F42A41" w:rsidP="00050152">
      <w:pPr>
        <w:numPr>
          <w:ilvl w:val="0"/>
          <w:numId w:val="18"/>
        </w:numPr>
        <w:spacing w:after="0" w:line="240" w:lineRule="auto"/>
        <w:jc w:val="both"/>
        <w:rPr>
          <w:rFonts w:eastAsia="Times New Roman" w:cs="Calibri"/>
          <w:bCs/>
          <w:lang w:eastAsia="pl-PL"/>
        </w:rPr>
      </w:pPr>
      <w:r>
        <w:rPr>
          <w:rFonts w:eastAsia="Times New Roman" w:cs="Calibri"/>
          <w:bCs/>
          <w:lang w:eastAsia="pl-PL"/>
        </w:rPr>
        <w:t>następują korekty i zmiany systemu ochrony i dziedzictwa przyrodniczego i kulturowego</w:t>
      </w:r>
    </w:p>
    <w:p w14:paraId="055C2C2F" w14:textId="350A597A" w:rsidR="008C1AA3" w:rsidRPr="00E36894" w:rsidRDefault="008C1AA3" w:rsidP="00050152">
      <w:pPr>
        <w:numPr>
          <w:ilvl w:val="0"/>
          <w:numId w:val="18"/>
        </w:numPr>
        <w:spacing w:after="0" w:line="240" w:lineRule="auto"/>
        <w:jc w:val="both"/>
        <w:rPr>
          <w:rFonts w:eastAsia="Times New Roman" w:cs="Calibri"/>
          <w:bCs/>
          <w:lang w:eastAsia="pl-PL"/>
        </w:rPr>
      </w:pPr>
      <w:r>
        <w:rPr>
          <w:rFonts w:eastAsia="Times New Roman" w:cs="Calibri"/>
          <w:bCs/>
          <w:lang w:eastAsia="pl-PL"/>
        </w:rPr>
        <w:t xml:space="preserve">podejmowane są odpowiednie zmiany w </w:t>
      </w:r>
      <w:r w:rsidR="00A36881">
        <w:rPr>
          <w:rFonts w:eastAsia="Times New Roman" w:cs="Calibri"/>
          <w:bCs/>
          <w:lang w:eastAsia="pl-PL"/>
        </w:rPr>
        <w:t>strategiach</w:t>
      </w:r>
      <w:r>
        <w:rPr>
          <w:rFonts w:eastAsia="Times New Roman" w:cs="Calibri"/>
          <w:bCs/>
          <w:lang w:eastAsia="pl-PL"/>
        </w:rPr>
        <w:t xml:space="preserve"> niższych poziomów. </w:t>
      </w:r>
    </w:p>
    <w:p w14:paraId="45EC5E94" w14:textId="77777777" w:rsidR="003170FE" w:rsidRPr="00E36894" w:rsidRDefault="00340AA2" w:rsidP="003170FE">
      <w:pPr>
        <w:spacing w:after="0" w:line="240" w:lineRule="auto"/>
        <w:ind w:left="720"/>
        <w:jc w:val="both"/>
        <w:rPr>
          <w:rFonts w:eastAsia="Times New Roman" w:cs="Calibri"/>
          <w:bCs/>
          <w:lang w:eastAsia="pl-PL"/>
        </w:rPr>
      </w:pPr>
      <w:r>
        <w:rPr>
          <w:rFonts w:eastAsia="Times New Roman" w:cs="Calibri"/>
          <w:bCs/>
          <w:lang w:eastAsia="pl-PL"/>
        </w:rPr>
        <w:br w:type="page"/>
      </w:r>
    </w:p>
    <w:p w14:paraId="3433E15C" w14:textId="74BCD81E" w:rsidR="00305361" w:rsidRDefault="00AC0B1A" w:rsidP="001B0422">
      <w:pPr>
        <w:spacing w:after="0" w:line="240" w:lineRule="auto"/>
        <w:jc w:val="both"/>
        <w:rPr>
          <w:rFonts w:eastAsia="Times New Roman" w:cs="Calibri"/>
          <w:bCs/>
          <w:lang w:eastAsia="pl-PL"/>
        </w:rPr>
      </w:pPr>
      <w:r w:rsidRPr="00E36894">
        <w:rPr>
          <w:rFonts w:eastAsia="Times New Roman" w:cs="Calibri"/>
          <w:bCs/>
          <w:noProof/>
          <w:lang w:eastAsia="pl-PL"/>
        </w:rPr>
        <w:lastRenderedPageBreak/>
        <mc:AlternateContent>
          <mc:Choice Requires="wps">
            <w:drawing>
              <wp:anchor distT="0" distB="0" distL="114300" distR="114300" simplePos="0" relativeHeight="251661824" behindDoc="0" locked="0" layoutInCell="1" allowOverlap="1" wp14:anchorId="69D0C6C1" wp14:editId="7488DD0C">
                <wp:simplePos x="0" y="0"/>
                <wp:positionH relativeFrom="margin">
                  <wp:posOffset>621030</wp:posOffset>
                </wp:positionH>
                <wp:positionV relativeFrom="paragraph">
                  <wp:posOffset>-291466</wp:posOffset>
                </wp:positionV>
                <wp:extent cx="5143500" cy="1533525"/>
                <wp:effectExtent l="19050" t="19050" r="19050" b="285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533525"/>
                        </a:xfrm>
                        <a:prstGeom prst="roundRect">
                          <a:avLst>
                            <a:gd name="adj" fmla="val 16667"/>
                          </a:avLst>
                        </a:prstGeom>
                        <a:solidFill>
                          <a:srgbClr val="FFFFFF"/>
                        </a:solidFill>
                        <a:ln w="31750" algn="ctr">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37B0EE" w14:textId="7F898012" w:rsidR="007373B4" w:rsidRPr="00AC0B1A" w:rsidRDefault="007373B4" w:rsidP="00E2145C">
                            <w:pPr>
                              <w:spacing w:after="0" w:line="240" w:lineRule="auto"/>
                              <w:jc w:val="center"/>
                              <w:rPr>
                                <w:rFonts w:eastAsia="Times New Roman" w:cs="Calibri"/>
                                <w:bCs/>
                                <w:color w:val="2F5496" w:themeColor="accent1" w:themeShade="BF"/>
                                <w:sz w:val="20"/>
                                <w:szCs w:val="20"/>
                                <w:lang w:eastAsia="pl-PL"/>
                              </w:rPr>
                            </w:pPr>
                            <w:r>
                              <w:rPr>
                                <w:rFonts w:eastAsia="Times New Roman" w:cs="Calibri"/>
                                <w:b/>
                                <w:bCs/>
                                <w:color w:val="2F5496" w:themeColor="accent1" w:themeShade="BF"/>
                                <w:sz w:val="20"/>
                                <w:szCs w:val="20"/>
                                <w:lang w:eastAsia="pl-PL"/>
                              </w:rPr>
                              <w:t>Przykładowy z</w:t>
                            </w:r>
                            <w:r w:rsidRPr="00AC0B1A">
                              <w:rPr>
                                <w:rFonts w:eastAsia="Times New Roman" w:cs="Calibri"/>
                                <w:b/>
                                <w:bCs/>
                                <w:color w:val="2F5496" w:themeColor="accent1" w:themeShade="BF"/>
                                <w:sz w:val="20"/>
                                <w:szCs w:val="20"/>
                                <w:lang w:eastAsia="pl-PL"/>
                              </w:rPr>
                              <w:t xml:space="preserve">akres i </w:t>
                            </w:r>
                            <w:r>
                              <w:rPr>
                                <w:rFonts w:eastAsia="Times New Roman" w:cs="Calibri"/>
                                <w:b/>
                                <w:bCs/>
                                <w:color w:val="2F5496" w:themeColor="accent1" w:themeShade="BF"/>
                                <w:sz w:val="20"/>
                                <w:szCs w:val="20"/>
                                <w:lang w:eastAsia="pl-PL"/>
                              </w:rPr>
                              <w:t xml:space="preserve">przykładowa </w:t>
                            </w:r>
                            <w:r w:rsidRPr="00AC0B1A">
                              <w:rPr>
                                <w:rFonts w:eastAsia="Times New Roman" w:cs="Calibri"/>
                                <w:b/>
                                <w:bCs/>
                                <w:color w:val="2F5496" w:themeColor="accent1" w:themeShade="BF"/>
                                <w:sz w:val="20"/>
                                <w:szCs w:val="20"/>
                                <w:lang w:eastAsia="pl-PL"/>
                              </w:rPr>
                              <w:t>zawartość modelu funkcjonalno-przestrzennego na poziomie krajowym:</w:t>
                            </w:r>
                          </w:p>
                          <w:p w14:paraId="298B6BD6" w14:textId="77777777"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podstawowe elementy sieci osadniczej;</w:t>
                            </w:r>
                          </w:p>
                          <w:p w14:paraId="64B4AE42" w14:textId="5B13A36E"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 xml:space="preserve">obszary </w:t>
                            </w:r>
                            <w:r>
                              <w:rPr>
                                <w:rFonts w:eastAsia="Times New Roman" w:cs="Calibri"/>
                                <w:bCs/>
                                <w:color w:val="2F5496" w:themeColor="accent1" w:themeShade="BF"/>
                                <w:sz w:val="20"/>
                                <w:szCs w:val="20"/>
                                <w:lang w:eastAsia="pl-PL"/>
                              </w:rPr>
                              <w:t>o kluczowych funkcjach dla rozwoju (</w:t>
                            </w:r>
                            <w:r w:rsidR="00783DD2">
                              <w:rPr>
                                <w:rFonts w:eastAsia="Times New Roman" w:cs="Calibri"/>
                                <w:bCs/>
                                <w:color w:val="2F5496" w:themeColor="accent1" w:themeShade="BF"/>
                                <w:sz w:val="20"/>
                                <w:szCs w:val="20"/>
                                <w:lang w:eastAsia="pl-PL"/>
                              </w:rPr>
                              <w:t xml:space="preserve">obszary </w:t>
                            </w:r>
                            <w:r w:rsidRPr="00AC0B1A">
                              <w:rPr>
                                <w:rFonts w:eastAsia="Times New Roman" w:cs="Calibri"/>
                                <w:bCs/>
                                <w:color w:val="2F5496" w:themeColor="accent1" w:themeShade="BF"/>
                                <w:sz w:val="20"/>
                                <w:szCs w:val="20"/>
                                <w:lang w:eastAsia="pl-PL"/>
                              </w:rPr>
                              <w:t>funkcjonalne o znaczeniu krajowym</w:t>
                            </w:r>
                            <w:r>
                              <w:rPr>
                                <w:rFonts w:eastAsia="Times New Roman" w:cs="Calibri"/>
                                <w:bCs/>
                                <w:color w:val="2F5496" w:themeColor="accent1" w:themeShade="BF"/>
                                <w:sz w:val="20"/>
                                <w:szCs w:val="20"/>
                                <w:lang w:eastAsia="pl-PL"/>
                              </w:rPr>
                              <w:t>,</w:t>
                            </w:r>
                            <w:r w:rsidRPr="00AC0B1A">
                              <w:rPr>
                                <w:rFonts w:eastAsia="Times New Roman" w:cs="Calibri"/>
                                <w:bCs/>
                                <w:color w:val="2F5496" w:themeColor="accent1" w:themeShade="BF"/>
                                <w:sz w:val="20"/>
                                <w:szCs w:val="20"/>
                                <w:lang w:eastAsia="pl-PL"/>
                              </w:rPr>
                              <w:t xml:space="preserve"> obszary strategicznej interwencji</w:t>
                            </w:r>
                            <w:r w:rsidRPr="00B808AF">
                              <w:rPr>
                                <w:rFonts w:eastAsia="Times New Roman" w:cs="Calibri"/>
                                <w:bCs/>
                                <w:color w:val="2F5496" w:themeColor="accent1" w:themeShade="BF"/>
                                <w:sz w:val="20"/>
                                <w:szCs w:val="20"/>
                                <w:lang w:eastAsia="pl-PL"/>
                              </w:rPr>
                              <w:t xml:space="preserve"> </w:t>
                            </w:r>
                            <w:r>
                              <w:rPr>
                                <w:rFonts w:eastAsia="Times New Roman" w:cs="Calibri"/>
                                <w:bCs/>
                                <w:color w:val="2F5496" w:themeColor="accent1" w:themeShade="BF"/>
                                <w:sz w:val="20"/>
                                <w:szCs w:val="20"/>
                                <w:lang w:eastAsia="pl-PL"/>
                              </w:rPr>
                              <w:t>wskazane wtórnie)</w:t>
                            </w:r>
                            <w:r w:rsidRPr="00AC0B1A">
                              <w:rPr>
                                <w:rFonts w:eastAsia="Times New Roman" w:cs="Calibri"/>
                                <w:bCs/>
                                <w:color w:val="2F5496" w:themeColor="accent1" w:themeShade="BF"/>
                                <w:sz w:val="20"/>
                                <w:szCs w:val="20"/>
                                <w:lang w:eastAsia="pl-PL"/>
                              </w:rPr>
                              <w:t>;</w:t>
                            </w:r>
                          </w:p>
                          <w:p w14:paraId="028DF8B1" w14:textId="77777777"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krajowe powiązania infrastrukturalne, w tym transportowe i energetyczne;</w:t>
                            </w:r>
                          </w:p>
                          <w:p w14:paraId="6F4D84D3" w14:textId="77777777"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krajowy system ekologiczny;</w:t>
                            </w:r>
                          </w:p>
                          <w:p w14:paraId="103F040F" w14:textId="0BED794F"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strategiczne dla kraju zasoby naturalne.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48.9pt;margin-top:-22.95pt;width:405pt;height:120.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" strokecolor="#00b0f0" strokeweight="2.5pt">
                <v:shadow color="#868686"/>
                <v:textbox>
                  <w:txbxContent>
                    <w:p w14:paraId="2E37B0EE" w14:textId="7F898012" w:rsidR="007373B4" w:rsidRPr="00AC0B1A" w:rsidRDefault="007373B4" w:rsidP="00E2145C">
                      <w:pPr>
                        <w:spacing w:after="0" w:line="240" w:lineRule="auto"/>
                        <w:jc w:val="center"/>
                        <w:rPr>
                          <w:rFonts w:eastAsia="Times New Roman" w:cs="Calibri"/>
                          <w:bCs/>
                          <w:color w:val="2F5496" w:themeColor="accent1" w:themeShade="BF"/>
                          <w:sz w:val="20"/>
                          <w:szCs w:val="20"/>
                          <w:lang w:eastAsia="pl-PL"/>
                        </w:rPr>
                      </w:pPr>
                      <w:r>
                        <w:rPr>
                          <w:rFonts w:eastAsia="Times New Roman" w:cs="Calibri"/>
                          <w:b/>
                          <w:bCs/>
                          <w:color w:val="2F5496" w:themeColor="accent1" w:themeShade="BF"/>
                          <w:sz w:val="20"/>
                          <w:szCs w:val="20"/>
                          <w:lang w:eastAsia="pl-PL"/>
                        </w:rPr>
                        <w:t>Przykładowy z</w:t>
                      </w:r>
                      <w:r w:rsidRPr="00AC0B1A">
                        <w:rPr>
                          <w:rFonts w:eastAsia="Times New Roman" w:cs="Calibri"/>
                          <w:b/>
                          <w:bCs/>
                          <w:color w:val="2F5496" w:themeColor="accent1" w:themeShade="BF"/>
                          <w:sz w:val="20"/>
                          <w:szCs w:val="20"/>
                          <w:lang w:eastAsia="pl-PL"/>
                        </w:rPr>
                        <w:t xml:space="preserve">akres i </w:t>
                      </w:r>
                      <w:r>
                        <w:rPr>
                          <w:rFonts w:eastAsia="Times New Roman" w:cs="Calibri"/>
                          <w:b/>
                          <w:bCs/>
                          <w:color w:val="2F5496" w:themeColor="accent1" w:themeShade="BF"/>
                          <w:sz w:val="20"/>
                          <w:szCs w:val="20"/>
                          <w:lang w:eastAsia="pl-PL"/>
                        </w:rPr>
                        <w:t xml:space="preserve">przykładowa </w:t>
                      </w:r>
                      <w:r w:rsidRPr="00AC0B1A">
                        <w:rPr>
                          <w:rFonts w:eastAsia="Times New Roman" w:cs="Calibri"/>
                          <w:b/>
                          <w:bCs/>
                          <w:color w:val="2F5496" w:themeColor="accent1" w:themeShade="BF"/>
                          <w:sz w:val="20"/>
                          <w:szCs w:val="20"/>
                          <w:lang w:eastAsia="pl-PL"/>
                        </w:rPr>
                        <w:t xml:space="preserve">zawartość modelu funkcjonalno-przestrzennego na </w:t>
                      </w:r>
                      <w:r w:rsidRPr="00AC0B1A">
                        <w:rPr>
                          <w:rFonts w:eastAsia="Times New Roman" w:cs="Calibri"/>
                          <w:b/>
                          <w:bCs/>
                          <w:color w:val="2F5496" w:themeColor="accent1" w:themeShade="BF"/>
                          <w:sz w:val="20"/>
                          <w:szCs w:val="20"/>
                          <w:lang w:eastAsia="pl-PL"/>
                        </w:rPr>
                        <w:t>poziomie krajowym:</w:t>
                      </w:r>
                    </w:p>
                    <w:p w14:paraId="298B6BD6" w14:textId="77777777"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podstawowe elementy sieci osadniczej;</w:t>
                      </w:r>
                    </w:p>
                    <w:p w14:paraId="64B4AE42" w14:textId="5B13A36E"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 xml:space="preserve">obszary </w:t>
                      </w:r>
                      <w:r>
                        <w:rPr>
                          <w:rFonts w:eastAsia="Times New Roman" w:cs="Calibri"/>
                          <w:bCs/>
                          <w:color w:val="2F5496" w:themeColor="accent1" w:themeShade="BF"/>
                          <w:sz w:val="20"/>
                          <w:szCs w:val="20"/>
                          <w:lang w:eastAsia="pl-PL"/>
                        </w:rPr>
                        <w:t>o kluczowych funkcjach dla rozwoju (</w:t>
                      </w:r>
                      <w:r w:rsidR="00783DD2">
                        <w:rPr>
                          <w:rFonts w:eastAsia="Times New Roman" w:cs="Calibri"/>
                          <w:bCs/>
                          <w:color w:val="2F5496" w:themeColor="accent1" w:themeShade="BF"/>
                          <w:sz w:val="20"/>
                          <w:szCs w:val="20"/>
                          <w:lang w:eastAsia="pl-PL"/>
                        </w:rPr>
                        <w:t xml:space="preserve">obszary </w:t>
                      </w:r>
                      <w:r w:rsidRPr="00AC0B1A">
                        <w:rPr>
                          <w:rFonts w:eastAsia="Times New Roman" w:cs="Calibri"/>
                          <w:bCs/>
                          <w:color w:val="2F5496" w:themeColor="accent1" w:themeShade="BF"/>
                          <w:sz w:val="20"/>
                          <w:szCs w:val="20"/>
                          <w:lang w:eastAsia="pl-PL"/>
                        </w:rPr>
                        <w:t>funkcjonalne o znaczeniu krajowym</w:t>
                      </w:r>
                      <w:r>
                        <w:rPr>
                          <w:rFonts w:eastAsia="Times New Roman" w:cs="Calibri"/>
                          <w:bCs/>
                          <w:color w:val="2F5496" w:themeColor="accent1" w:themeShade="BF"/>
                          <w:sz w:val="20"/>
                          <w:szCs w:val="20"/>
                          <w:lang w:eastAsia="pl-PL"/>
                        </w:rPr>
                        <w:t>,</w:t>
                      </w:r>
                      <w:r w:rsidRPr="00AC0B1A">
                        <w:rPr>
                          <w:rFonts w:eastAsia="Times New Roman" w:cs="Calibri"/>
                          <w:bCs/>
                          <w:color w:val="2F5496" w:themeColor="accent1" w:themeShade="BF"/>
                          <w:sz w:val="20"/>
                          <w:szCs w:val="20"/>
                          <w:lang w:eastAsia="pl-PL"/>
                        </w:rPr>
                        <w:t xml:space="preserve"> obszary strategicznej interwencji</w:t>
                      </w:r>
                      <w:r w:rsidRPr="00B808AF">
                        <w:rPr>
                          <w:rFonts w:eastAsia="Times New Roman" w:cs="Calibri"/>
                          <w:bCs/>
                          <w:color w:val="2F5496" w:themeColor="accent1" w:themeShade="BF"/>
                          <w:sz w:val="20"/>
                          <w:szCs w:val="20"/>
                          <w:lang w:eastAsia="pl-PL"/>
                        </w:rPr>
                        <w:t xml:space="preserve"> </w:t>
                      </w:r>
                      <w:r>
                        <w:rPr>
                          <w:rFonts w:eastAsia="Times New Roman" w:cs="Calibri"/>
                          <w:bCs/>
                          <w:color w:val="2F5496" w:themeColor="accent1" w:themeShade="BF"/>
                          <w:sz w:val="20"/>
                          <w:szCs w:val="20"/>
                          <w:lang w:eastAsia="pl-PL"/>
                        </w:rPr>
                        <w:t>wskazane wtórnie)</w:t>
                      </w:r>
                      <w:r w:rsidRPr="00AC0B1A">
                        <w:rPr>
                          <w:rFonts w:eastAsia="Times New Roman" w:cs="Calibri"/>
                          <w:bCs/>
                          <w:color w:val="2F5496" w:themeColor="accent1" w:themeShade="BF"/>
                          <w:sz w:val="20"/>
                          <w:szCs w:val="20"/>
                          <w:lang w:eastAsia="pl-PL"/>
                        </w:rPr>
                        <w:t>;</w:t>
                      </w:r>
                    </w:p>
                    <w:p w14:paraId="028DF8B1" w14:textId="77777777"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krajowe powiązania infrastrukturalne, w tym transportowe i energetyczne;</w:t>
                      </w:r>
                    </w:p>
                    <w:p w14:paraId="6F4D84D3" w14:textId="77777777"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krajowy system ekologiczny;</w:t>
                      </w:r>
                    </w:p>
                    <w:p w14:paraId="103F040F" w14:textId="0BED794F" w:rsidR="007373B4" w:rsidRPr="00AC0B1A" w:rsidRDefault="007373B4" w:rsidP="00AC0B1A">
                      <w:pPr>
                        <w:numPr>
                          <w:ilvl w:val="0"/>
                          <w:numId w:val="43"/>
                        </w:numPr>
                        <w:spacing w:after="0" w:line="240" w:lineRule="auto"/>
                        <w:jc w:val="both"/>
                        <w:rPr>
                          <w:rFonts w:eastAsia="Times New Roman" w:cs="Calibri"/>
                          <w:bCs/>
                          <w:color w:val="2F5496" w:themeColor="accent1" w:themeShade="BF"/>
                          <w:sz w:val="20"/>
                          <w:szCs w:val="20"/>
                          <w:lang w:eastAsia="pl-PL"/>
                        </w:rPr>
                      </w:pPr>
                      <w:r w:rsidRPr="00AC0B1A">
                        <w:rPr>
                          <w:rFonts w:eastAsia="Times New Roman" w:cs="Calibri"/>
                          <w:bCs/>
                          <w:color w:val="2F5496" w:themeColor="accent1" w:themeShade="BF"/>
                          <w:sz w:val="20"/>
                          <w:szCs w:val="20"/>
                          <w:lang w:eastAsia="pl-PL"/>
                        </w:rPr>
                        <w:t>strategiczne dla kraju zasoby naturalne.</w:t>
                      </w:r>
                    </w:p>
                  </w:txbxContent>
                </v:textbox>
                <w10:wrap anchorx="margin"/>
              </v:roundrect>
            </w:pict>
          </mc:Fallback>
        </mc:AlternateContent>
      </w:r>
    </w:p>
    <w:p w14:paraId="003A9A9D" w14:textId="77777777" w:rsidR="00AC0B1A" w:rsidRDefault="00AC0B1A" w:rsidP="001B0422">
      <w:pPr>
        <w:spacing w:after="0" w:line="240" w:lineRule="auto"/>
        <w:jc w:val="both"/>
        <w:rPr>
          <w:rFonts w:eastAsia="Times New Roman" w:cs="Calibri"/>
          <w:bCs/>
          <w:lang w:eastAsia="pl-PL"/>
        </w:rPr>
      </w:pPr>
    </w:p>
    <w:p w14:paraId="634A22D8" w14:textId="77777777" w:rsidR="00AC0B1A" w:rsidRDefault="00AC0B1A" w:rsidP="001B0422">
      <w:pPr>
        <w:spacing w:after="0" w:line="240" w:lineRule="auto"/>
        <w:jc w:val="both"/>
        <w:rPr>
          <w:rFonts w:eastAsia="Times New Roman" w:cs="Calibri"/>
          <w:bCs/>
          <w:lang w:eastAsia="pl-PL"/>
        </w:rPr>
      </w:pPr>
    </w:p>
    <w:p w14:paraId="412FE938" w14:textId="77777777" w:rsidR="00AC0B1A" w:rsidRDefault="00AC0B1A" w:rsidP="001B0422">
      <w:pPr>
        <w:spacing w:after="0" w:line="240" w:lineRule="auto"/>
        <w:jc w:val="both"/>
        <w:rPr>
          <w:rFonts w:eastAsia="Times New Roman" w:cs="Calibri"/>
          <w:bCs/>
          <w:lang w:eastAsia="pl-PL"/>
        </w:rPr>
      </w:pPr>
    </w:p>
    <w:p w14:paraId="6612EF2B" w14:textId="77777777" w:rsidR="00AC0B1A" w:rsidRDefault="00AC0B1A" w:rsidP="001B0422">
      <w:pPr>
        <w:spacing w:after="0" w:line="240" w:lineRule="auto"/>
        <w:jc w:val="both"/>
        <w:rPr>
          <w:rFonts w:eastAsia="Times New Roman" w:cs="Calibri"/>
          <w:bCs/>
          <w:lang w:eastAsia="pl-PL"/>
        </w:rPr>
      </w:pPr>
    </w:p>
    <w:p w14:paraId="7F6E3F0D" w14:textId="77777777" w:rsidR="00AC0B1A" w:rsidRDefault="00AC0B1A" w:rsidP="001B0422">
      <w:pPr>
        <w:spacing w:after="0" w:line="240" w:lineRule="auto"/>
        <w:jc w:val="both"/>
        <w:rPr>
          <w:rFonts w:eastAsia="Times New Roman" w:cs="Calibri"/>
          <w:bCs/>
          <w:lang w:eastAsia="pl-PL"/>
        </w:rPr>
      </w:pPr>
    </w:p>
    <w:p w14:paraId="174F7593" w14:textId="3FF82A91" w:rsidR="008B0E09" w:rsidRPr="00E36894" w:rsidRDefault="008B0E09" w:rsidP="001B0422">
      <w:pPr>
        <w:spacing w:after="0" w:line="240" w:lineRule="auto"/>
        <w:jc w:val="both"/>
        <w:rPr>
          <w:rFonts w:eastAsia="Times New Roman" w:cs="Calibri"/>
          <w:bCs/>
          <w:lang w:eastAsia="pl-PL"/>
        </w:rPr>
      </w:pPr>
    </w:p>
    <w:p w14:paraId="5E5E52E1" w14:textId="2E85D937" w:rsidR="008B0E09" w:rsidRPr="00E36894" w:rsidRDefault="00AC0B1A" w:rsidP="001B0422">
      <w:pPr>
        <w:spacing w:after="0" w:line="240" w:lineRule="auto"/>
        <w:jc w:val="both"/>
        <w:rPr>
          <w:rFonts w:eastAsia="Times New Roman" w:cs="Calibri"/>
          <w:bCs/>
          <w:lang w:eastAsia="pl-PL"/>
        </w:rPr>
      </w:pPr>
      <w:r w:rsidRPr="00E36894">
        <w:rPr>
          <w:rFonts w:eastAsia="Times New Roman" w:cs="Calibri"/>
          <w:bCs/>
          <w:noProof/>
          <w:lang w:eastAsia="pl-PL"/>
        </w:rPr>
        <mc:AlternateContent>
          <mc:Choice Requires="wps">
            <w:drawing>
              <wp:anchor distT="0" distB="0" distL="114300" distR="114300" simplePos="0" relativeHeight="251657728" behindDoc="0" locked="0" layoutInCell="1" allowOverlap="1" wp14:anchorId="66EDD168" wp14:editId="5FEAD2F8">
                <wp:simplePos x="0" y="0"/>
                <wp:positionH relativeFrom="margin">
                  <wp:posOffset>-255270</wp:posOffset>
                </wp:positionH>
                <wp:positionV relativeFrom="paragraph">
                  <wp:posOffset>95885</wp:posOffset>
                </wp:positionV>
                <wp:extent cx="6923405" cy="1400175"/>
                <wp:effectExtent l="19050" t="19050" r="10795" b="2857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3405" cy="1400175"/>
                        </a:xfrm>
                        <a:prstGeom prst="roundRect">
                          <a:avLst>
                            <a:gd name="adj" fmla="val 16667"/>
                          </a:avLst>
                        </a:prstGeom>
                        <a:solidFill>
                          <a:srgbClr val="FFFFFF"/>
                        </a:solidFill>
                        <a:ln w="31750" algn="ctr">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484BCE" w14:textId="07884457" w:rsidR="007373B4" w:rsidRPr="00AC0B1A" w:rsidRDefault="007373B4" w:rsidP="00AC0B1A">
                            <w:pPr>
                              <w:spacing w:after="0" w:line="240" w:lineRule="auto"/>
                              <w:jc w:val="center"/>
                              <w:rPr>
                                <w:rFonts w:eastAsia="Times New Roman" w:cs="Calibri"/>
                                <w:b/>
                                <w:bCs/>
                                <w:sz w:val="18"/>
                                <w:szCs w:val="18"/>
                                <w:lang w:eastAsia="pl-PL"/>
                              </w:rPr>
                            </w:pPr>
                            <w:r w:rsidRPr="00AC0B1A">
                              <w:rPr>
                                <w:rFonts w:eastAsia="Times New Roman" w:cs="Calibri"/>
                                <w:b/>
                                <w:bCs/>
                                <w:sz w:val="18"/>
                                <w:szCs w:val="18"/>
                                <w:lang w:eastAsia="pl-PL"/>
                              </w:rPr>
                              <w:t>Przykładowe wyzwania:</w:t>
                            </w:r>
                          </w:p>
                          <w:p w14:paraId="6C90F3DA" w14:textId="2710B155" w:rsidR="007373B4" w:rsidRPr="008D57ED" w:rsidRDefault="007373B4" w:rsidP="00AC0B1A">
                            <w:pPr>
                              <w:numPr>
                                <w:ilvl w:val="0"/>
                                <w:numId w:val="22"/>
                              </w:numPr>
                              <w:spacing w:after="0" w:line="240" w:lineRule="auto"/>
                              <w:ind w:left="357" w:hanging="357"/>
                              <w:jc w:val="both"/>
                              <w:rPr>
                                <w:rFonts w:eastAsia="Times New Roman" w:cs="Calibri"/>
                                <w:bCs/>
                                <w:sz w:val="18"/>
                                <w:lang w:eastAsia="pl-PL"/>
                              </w:rPr>
                            </w:pPr>
                            <w:r w:rsidRPr="008D57ED">
                              <w:rPr>
                                <w:rFonts w:eastAsia="Times New Roman" w:cs="Calibri"/>
                                <w:bCs/>
                                <w:sz w:val="18"/>
                                <w:lang w:eastAsia="pl-PL"/>
                              </w:rPr>
                              <w:t>zwiększenie udziału</w:t>
                            </w:r>
                            <w:r>
                              <w:rPr>
                                <w:rFonts w:eastAsia="Times New Roman" w:cs="Calibri"/>
                                <w:bCs/>
                                <w:sz w:val="18"/>
                                <w:lang w:eastAsia="pl-PL"/>
                              </w:rPr>
                              <w:t xml:space="preserve"> </w:t>
                            </w:r>
                            <w:r w:rsidRPr="008D57ED">
                              <w:rPr>
                                <w:rFonts w:eastAsia="Times New Roman" w:cs="Calibri"/>
                                <w:bCs/>
                                <w:sz w:val="18"/>
                                <w:lang w:eastAsia="pl-PL"/>
                              </w:rPr>
                              <w:t xml:space="preserve">powierzchni czynnych biologicznie w stosunku do powierzchni terenów zabudowanych ogółem; </w:t>
                            </w:r>
                          </w:p>
                          <w:p w14:paraId="0FE7E01E" w14:textId="77777777" w:rsidR="007373B4" w:rsidRPr="008D57ED" w:rsidRDefault="007373B4" w:rsidP="008105A3">
                            <w:pPr>
                              <w:numPr>
                                <w:ilvl w:val="0"/>
                                <w:numId w:val="22"/>
                              </w:numPr>
                              <w:spacing w:after="0" w:line="240" w:lineRule="auto"/>
                              <w:ind w:left="357" w:hanging="357"/>
                              <w:jc w:val="both"/>
                              <w:rPr>
                                <w:rFonts w:eastAsia="Times New Roman" w:cs="Calibri"/>
                                <w:bCs/>
                                <w:sz w:val="18"/>
                                <w:lang w:eastAsia="pl-PL"/>
                              </w:rPr>
                            </w:pPr>
                            <w:r w:rsidRPr="008D57ED">
                              <w:rPr>
                                <w:rFonts w:eastAsia="Times New Roman" w:cs="Calibri"/>
                                <w:bCs/>
                                <w:sz w:val="18"/>
                                <w:lang w:eastAsia="pl-PL"/>
                              </w:rPr>
                              <w:t>podniesienie jakości powietrza (lepsze parametry);</w:t>
                            </w:r>
                          </w:p>
                          <w:p w14:paraId="4D8DA45B" w14:textId="77777777" w:rsidR="007373B4" w:rsidRPr="008D57ED" w:rsidRDefault="007373B4" w:rsidP="008105A3">
                            <w:pPr>
                              <w:numPr>
                                <w:ilvl w:val="0"/>
                                <w:numId w:val="22"/>
                              </w:numPr>
                              <w:spacing w:after="0" w:line="240" w:lineRule="auto"/>
                              <w:ind w:left="357" w:hanging="357"/>
                              <w:jc w:val="both"/>
                              <w:rPr>
                                <w:rFonts w:eastAsia="Times New Roman" w:cs="Calibri"/>
                                <w:bCs/>
                                <w:sz w:val="18"/>
                                <w:lang w:eastAsia="pl-PL"/>
                              </w:rPr>
                            </w:pPr>
                            <w:r w:rsidRPr="008D57ED">
                              <w:rPr>
                                <w:rFonts w:eastAsia="Times New Roman" w:cs="Calibri"/>
                                <w:bCs/>
                                <w:sz w:val="18"/>
                                <w:lang w:eastAsia="pl-PL"/>
                              </w:rPr>
                              <w:t>zmniejszenie udziału powierzchni terenów zdegradowanych i poprzemysłowych w stosunku do powierzchni terenów zabudowanych ogółem;</w:t>
                            </w:r>
                          </w:p>
                          <w:p w14:paraId="4DE71F82" w14:textId="32EBC93A" w:rsidR="007373B4" w:rsidRPr="008D57ED" w:rsidRDefault="007373B4" w:rsidP="008105A3">
                            <w:pPr>
                              <w:numPr>
                                <w:ilvl w:val="0"/>
                                <w:numId w:val="22"/>
                              </w:numPr>
                              <w:spacing w:after="0" w:line="240" w:lineRule="auto"/>
                              <w:ind w:left="357" w:hanging="357"/>
                              <w:jc w:val="both"/>
                              <w:rPr>
                                <w:rFonts w:eastAsia="Times New Roman" w:cs="Calibri"/>
                                <w:bCs/>
                                <w:sz w:val="18"/>
                                <w:lang w:eastAsia="pl-PL"/>
                              </w:rPr>
                            </w:pPr>
                            <w:r w:rsidRPr="008D57ED">
                              <w:rPr>
                                <w:rFonts w:eastAsia="Times New Roman" w:cs="Calibri"/>
                                <w:bCs/>
                                <w:sz w:val="18"/>
                                <w:lang w:eastAsia="pl-PL"/>
                              </w:rPr>
                              <w:t>utrzymanie ciągłości terenów rolnych, zielonych i zurbanizowanych</w:t>
                            </w:r>
                            <w:r>
                              <w:rPr>
                                <w:rFonts w:eastAsia="Times New Roman" w:cs="Calibri"/>
                                <w:bCs/>
                                <w:sz w:val="18"/>
                                <w:lang w:eastAsia="pl-PL"/>
                              </w:rPr>
                              <w:t xml:space="preserve"> </w:t>
                            </w:r>
                            <w:r w:rsidRPr="008D57ED">
                              <w:rPr>
                                <w:rFonts w:eastAsia="Times New Roman" w:cs="Calibri"/>
                                <w:bCs/>
                                <w:sz w:val="18"/>
                                <w:lang w:eastAsia="pl-PL"/>
                              </w:rPr>
                              <w:t>(</w:t>
                            </w:r>
                            <w:r>
                              <w:rPr>
                                <w:rFonts w:eastAsia="Times New Roman" w:cs="Calibri"/>
                                <w:bCs/>
                                <w:sz w:val="18"/>
                                <w:lang w:eastAsia="pl-PL"/>
                              </w:rPr>
                              <w:t xml:space="preserve">by uniknąć </w:t>
                            </w:r>
                            <w:r w:rsidRPr="008D57ED">
                              <w:rPr>
                                <w:rFonts w:eastAsia="Times New Roman" w:cs="Calibri"/>
                                <w:bCs/>
                                <w:sz w:val="18"/>
                                <w:lang w:eastAsia="pl-PL"/>
                              </w:rPr>
                              <w:t xml:space="preserve">fragmentacji);  </w:t>
                            </w:r>
                          </w:p>
                          <w:p w14:paraId="36B0A002" w14:textId="77777777" w:rsidR="007373B4" w:rsidRPr="008D57ED" w:rsidRDefault="007373B4" w:rsidP="008105A3">
                            <w:pPr>
                              <w:numPr>
                                <w:ilvl w:val="0"/>
                                <w:numId w:val="22"/>
                              </w:numPr>
                              <w:spacing w:after="0" w:line="240" w:lineRule="auto"/>
                              <w:ind w:left="357" w:hanging="357"/>
                              <w:jc w:val="both"/>
                            </w:pPr>
                            <w:r w:rsidRPr="008D57ED">
                              <w:rPr>
                                <w:rFonts w:eastAsia="Times New Roman" w:cs="Calibri"/>
                                <w:bCs/>
                                <w:sz w:val="18"/>
                                <w:lang w:eastAsia="pl-PL"/>
                              </w:rPr>
                              <w:t>zwiększenie (procent) wykorzystania terenów do ponownego zagospodarowywania (niezajmowanie terenów zielonych) – stworzenie bazy danych o terenach do powtórnego zagospodarowania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20.1pt;margin-top:7.55pt;width:545.15pt;height:110.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" strokecolor="#c0504d" strokeweight="2.5pt">
                <v:shadow color="#868686"/>
                <v:textbox>
                  <w:txbxContent>
                    <w:p w14:paraId="2C484BCE" w14:textId="07884457" w:rsidR="007373B4" w:rsidRPr="00AC0B1A" w:rsidRDefault="007373B4" w:rsidP="00AC0B1A">
                      <w:pPr>
                        <w:spacing w:after="0" w:line="240" w:lineRule="auto"/>
                        <w:jc w:val="center"/>
                        <w:rPr>
                          <w:rFonts w:eastAsia="Times New Roman" w:cs="Calibri"/>
                          <w:b/>
                          <w:bCs/>
                          <w:sz w:val="18"/>
                          <w:szCs w:val="18"/>
                          <w:lang w:eastAsia="pl-PL"/>
                        </w:rPr>
                      </w:pPr>
                      <w:r w:rsidRPr="00AC0B1A">
                        <w:rPr>
                          <w:rFonts w:eastAsia="Times New Roman" w:cs="Calibri"/>
                          <w:b/>
                          <w:bCs/>
                          <w:sz w:val="18"/>
                          <w:szCs w:val="18"/>
                          <w:lang w:eastAsia="pl-PL"/>
                        </w:rPr>
                        <w:t>Przykładowe wyzwania:</w:t>
                      </w:r>
                    </w:p>
                    <w:p w14:paraId="6C90F3DA" w14:textId="2710B155" w:rsidR="007373B4" w:rsidRPr="008D57ED" w:rsidRDefault="007373B4" w:rsidP="00AC0B1A">
                      <w:pPr>
                        <w:numPr>
                          <w:ilvl w:val="0"/>
                          <w:numId w:val="22"/>
                        </w:numPr>
                        <w:spacing w:after="0" w:line="240" w:lineRule="auto"/>
                        <w:ind w:left="357" w:hanging="357"/>
                        <w:jc w:val="both"/>
                        <w:rPr>
                          <w:rFonts w:eastAsia="Times New Roman" w:cs="Calibri"/>
                          <w:bCs/>
                          <w:sz w:val="18"/>
                          <w:lang w:eastAsia="pl-PL"/>
                        </w:rPr>
                      </w:pPr>
                      <w:r w:rsidRPr="008D57ED">
                        <w:rPr>
                          <w:rFonts w:eastAsia="Times New Roman" w:cs="Calibri"/>
                          <w:bCs/>
                          <w:sz w:val="18"/>
                          <w:lang w:eastAsia="pl-PL"/>
                        </w:rPr>
                        <w:t>zwiększenie udziału</w:t>
                      </w:r>
                      <w:r>
                        <w:rPr>
                          <w:rFonts w:eastAsia="Times New Roman" w:cs="Calibri"/>
                          <w:bCs/>
                          <w:sz w:val="18"/>
                          <w:lang w:eastAsia="pl-PL"/>
                        </w:rPr>
                        <w:t xml:space="preserve"> </w:t>
                      </w:r>
                      <w:r w:rsidRPr="008D57ED">
                        <w:rPr>
                          <w:rFonts w:eastAsia="Times New Roman" w:cs="Calibri"/>
                          <w:bCs/>
                          <w:sz w:val="18"/>
                          <w:lang w:eastAsia="pl-PL"/>
                        </w:rPr>
                        <w:t xml:space="preserve">powierzchni czynnych biologicznie w stosunku do powierzchni terenów zabudowanych ogółem; </w:t>
                      </w:r>
                    </w:p>
                    <w:p w14:paraId="0FE7E01E" w14:textId="77777777" w:rsidR="007373B4" w:rsidRPr="008D57ED" w:rsidRDefault="007373B4" w:rsidP="008105A3">
                      <w:pPr>
                        <w:numPr>
                          <w:ilvl w:val="0"/>
                          <w:numId w:val="22"/>
                        </w:numPr>
                        <w:spacing w:after="0" w:line="240" w:lineRule="auto"/>
                        <w:ind w:left="357" w:hanging="357"/>
                        <w:jc w:val="both"/>
                        <w:rPr>
                          <w:rFonts w:eastAsia="Times New Roman" w:cs="Calibri"/>
                          <w:bCs/>
                          <w:sz w:val="18"/>
                          <w:lang w:eastAsia="pl-PL"/>
                        </w:rPr>
                      </w:pPr>
                      <w:r w:rsidRPr="008D57ED">
                        <w:rPr>
                          <w:rFonts w:eastAsia="Times New Roman" w:cs="Calibri"/>
                          <w:bCs/>
                          <w:sz w:val="18"/>
                          <w:lang w:eastAsia="pl-PL"/>
                        </w:rPr>
                        <w:t>podniesienie jakości powietrza (lepsze parametry);</w:t>
                      </w:r>
                    </w:p>
                    <w:p w14:paraId="4D8DA45B" w14:textId="77777777" w:rsidR="007373B4" w:rsidRPr="008D57ED" w:rsidRDefault="007373B4" w:rsidP="008105A3">
                      <w:pPr>
                        <w:numPr>
                          <w:ilvl w:val="0"/>
                          <w:numId w:val="22"/>
                        </w:numPr>
                        <w:spacing w:after="0" w:line="240" w:lineRule="auto"/>
                        <w:ind w:left="357" w:hanging="357"/>
                        <w:jc w:val="both"/>
                        <w:rPr>
                          <w:rFonts w:eastAsia="Times New Roman" w:cs="Calibri"/>
                          <w:bCs/>
                          <w:sz w:val="18"/>
                          <w:lang w:eastAsia="pl-PL"/>
                        </w:rPr>
                      </w:pPr>
                      <w:r w:rsidRPr="008D57ED">
                        <w:rPr>
                          <w:rFonts w:eastAsia="Times New Roman" w:cs="Calibri"/>
                          <w:bCs/>
                          <w:sz w:val="18"/>
                          <w:lang w:eastAsia="pl-PL"/>
                        </w:rPr>
                        <w:t>zmniejszenie udziału powierzchni terenów zdegradowanych i poprzemysłowych w stosunku do powierzchni terenów zabudowanych ogółem;</w:t>
                      </w:r>
                    </w:p>
                    <w:p w14:paraId="4DE71F82" w14:textId="32EBC93A" w:rsidR="007373B4" w:rsidRPr="008D57ED" w:rsidRDefault="007373B4" w:rsidP="008105A3">
                      <w:pPr>
                        <w:numPr>
                          <w:ilvl w:val="0"/>
                          <w:numId w:val="22"/>
                        </w:numPr>
                        <w:spacing w:after="0" w:line="240" w:lineRule="auto"/>
                        <w:ind w:left="357" w:hanging="357"/>
                        <w:jc w:val="both"/>
                        <w:rPr>
                          <w:rFonts w:eastAsia="Times New Roman" w:cs="Calibri"/>
                          <w:bCs/>
                          <w:sz w:val="18"/>
                          <w:lang w:eastAsia="pl-PL"/>
                        </w:rPr>
                      </w:pPr>
                      <w:r w:rsidRPr="008D57ED">
                        <w:rPr>
                          <w:rFonts w:eastAsia="Times New Roman" w:cs="Calibri"/>
                          <w:bCs/>
                          <w:sz w:val="18"/>
                          <w:lang w:eastAsia="pl-PL"/>
                        </w:rPr>
                        <w:t>utrzymanie ciągłości terenów rolnych, zielonych i zurbanizowanych</w:t>
                      </w:r>
                      <w:r>
                        <w:rPr>
                          <w:rFonts w:eastAsia="Times New Roman" w:cs="Calibri"/>
                          <w:bCs/>
                          <w:sz w:val="18"/>
                          <w:lang w:eastAsia="pl-PL"/>
                        </w:rPr>
                        <w:t xml:space="preserve"> </w:t>
                      </w:r>
                      <w:r w:rsidRPr="008D57ED">
                        <w:rPr>
                          <w:rFonts w:eastAsia="Times New Roman" w:cs="Calibri"/>
                          <w:bCs/>
                          <w:sz w:val="18"/>
                          <w:lang w:eastAsia="pl-PL"/>
                        </w:rPr>
                        <w:t>(</w:t>
                      </w:r>
                      <w:r>
                        <w:rPr>
                          <w:rFonts w:eastAsia="Times New Roman" w:cs="Calibri"/>
                          <w:bCs/>
                          <w:sz w:val="18"/>
                          <w:lang w:eastAsia="pl-PL"/>
                        </w:rPr>
                        <w:t xml:space="preserve">by uniknąć </w:t>
                      </w:r>
                      <w:r w:rsidRPr="008D57ED">
                        <w:rPr>
                          <w:rFonts w:eastAsia="Times New Roman" w:cs="Calibri"/>
                          <w:bCs/>
                          <w:sz w:val="18"/>
                          <w:lang w:eastAsia="pl-PL"/>
                        </w:rPr>
                        <w:t xml:space="preserve">fragmentacji);  </w:t>
                      </w:r>
                    </w:p>
                    <w:p w14:paraId="36B0A002" w14:textId="77777777" w:rsidR="007373B4" w:rsidRPr="008D57ED" w:rsidRDefault="007373B4" w:rsidP="008105A3">
                      <w:pPr>
                        <w:numPr>
                          <w:ilvl w:val="0"/>
                          <w:numId w:val="22"/>
                        </w:numPr>
                        <w:spacing w:after="0" w:line="240" w:lineRule="auto"/>
                        <w:ind w:left="357" w:hanging="357"/>
                        <w:jc w:val="both"/>
                      </w:pPr>
                      <w:r w:rsidRPr="008D57ED">
                        <w:rPr>
                          <w:rFonts w:eastAsia="Times New Roman" w:cs="Calibri"/>
                          <w:bCs/>
                          <w:sz w:val="18"/>
                          <w:lang w:eastAsia="pl-PL"/>
                        </w:rPr>
                        <w:t>zwiększenie (procent) wykorzystania terenów do ponownego zagospodarowywania (niezajmowanie terenów zielonych) – stworzenie bazy danych o terenach do powtórnego zagospodarowania</w:t>
                      </w:r>
                    </w:p>
                  </w:txbxContent>
                </v:textbox>
                <w10:wrap anchorx="margin"/>
              </v:roundrect>
            </w:pict>
          </mc:Fallback>
        </mc:AlternateContent>
      </w:r>
    </w:p>
    <w:p w14:paraId="639E70B5" w14:textId="437E49ED" w:rsidR="008B0E09" w:rsidRPr="00E36894" w:rsidRDefault="008B0E09" w:rsidP="001B0422">
      <w:pPr>
        <w:spacing w:after="0" w:line="240" w:lineRule="auto"/>
        <w:jc w:val="both"/>
        <w:rPr>
          <w:rFonts w:eastAsia="Times New Roman" w:cs="Calibri"/>
          <w:bCs/>
          <w:lang w:eastAsia="pl-PL"/>
        </w:rPr>
      </w:pPr>
    </w:p>
    <w:p w14:paraId="5056A9F8" w14:textId="77777777" w:rsidR="008B0E09" w:rsidRPr="00E36894" w:rsidRDefault="008B0E09" w:rsidP="001B0422">
      <w:pPr>
        <w:spacing w:after="0" w:line="240" w:lineRule="auto"/>
        <w:jc w:val="both"/>
        <w:rPr>
          <w:rFonts w:eastAsia="Times New Roman" w:cs="Calibri"/>
          <w:bCs/>
          <w:lang w:eastAsia="pl-PL"/>
        </w:rPr>
      </w:pPr>
    </w:p>
    <w:p w14:paraId="27C35D3F" w14:textId="363405E4" w:rsidR="008B0E09" w:rsidRPr="00E36894" w:rsidRDefault="008B0E09" w:rsidP="001B0422">
      <w:pPr>
        <w:spacing w:after="0" w:line="240" w:lineRule="auto"/>
        <w:jc w:val="both"/>
        <w:rPr>
          <w:rFonts w:eastAsia="Times New Roman" w:cs="Calibri"/>
          <w:bCs/>
          <w:lang w:eastAsia="pl-PL"/>
        </w:rPr>
      </w:pPr>
    </w:p>
    <w:p w14:paraId="0CDCFEAD" w14:textId="558DE44C" w:rsidR="008B0E09" w:rsidRPr="00E36894" w:rsidRDefault="008B0E09" w:rsidP="001B0422">
      <w:pPr>
        <w:spacing w:after="0" w:line="240" w:lineRule="auto"/>
        <w:jc w:val="both"/>
        <w:rPr>
          <w:rFonts w:eastAsia="Times New Roman" w:cs="Calibri"/>
          <w:bCs/>
          <w:lang w:eastAsia="pl-PL"/>
        </w:rPr>
      </w:pPr>
    </w:p>
    <w:p w14:paraId="1522DC96" w14:textId="18DD567F" w:rsidR="008B0E09" w:rsidRPr="00E36894" w:rsidRDefault="008B0E09" w:rsidP="001B0422">
      <w:pPr>
        <w:spacing w:after="0" w:line="240" w:lineRule="auto"/>
        <w:jc w:val="both"/>
        <w:rPr>
          <w:rFonts w:eastAsia="Times New Roman" w:cs="Calibri"/>
          <w:bCs/>
          <w:lang w:eastAsia="pl-PL"/>
        </w:rPr>
      </w:pPr>
    </w:p>
    <w:p w14:paraId="757520A2" w14:textId="51087028" w:rsidR="008B0E09" w:rsidRPr="00E36894" w:rsidRDefault="008B0E09" w:rsidP="001B0422">
      <w:pPr>
        <w:spacing w:after="0" w:line="240" w:lineRule="auto"/>
        <w:jc w:val="both"/>
        <w:rPr>
          <w:rFonts w:eastAsia="Times New Roman" w:cs="Calibri"/>
          <w:bCs/>
          <w:lang w:eastAsia="pl-PL"/>
        </w:rPr>
      </w:pPr>
    </w:p>
    <w:p w14:paraId="2971E542" w14:textId="0A4F8460" w:rsidR="008B0E09" w:rsidRPr="00E36894" w:rsidRDefault="008B0E09" w:rsidP="001B0422">
      <w:pPr>
        <w:spacing w:after="0" w:line="240" w:lineRule="auto"/>
        <w:jc w:val="both"/>
        <w:rPr>
          <w:rFonts w:eastAsia="Times New Roman" w:cs="Calibri"/>
          <w:bCs/>
          <w:lang w:eastAsia="pl-PL"/>
        </w:rPr>
      </w:pPr>
    </w:p>
    <w:p w14:paraId="1174D8F1" w14:textId="2F3E48B6" w:rsidR="008B0E09" w:rsidRPr="00E36894" w:rsidRDefault="008B0E09" w:rsidP="001B0422">
      <w:pPr>
        <w:spacing w:after="0" w:line="240" w:lineRule="auto"/>
        <w:jc w:val="both"/>
        <w:rPr>
          <w:rFonts w:eastAsia="Times New Roman" w:cs="Calibri"/>
          <w:bCs/>
          <w:lang w:eastAsia="pl-PL"/>
        </w:rPr>
      </w:pPr>
    </w:p>
    <w:p w14:paraId="4AB33F5C" w14:textId="0378420A" w:rsidR="008B0E09" w:rsidRPr="00E36894" w:rsidRDefault="00AC0B1A" w:rsidP="00A944F3">
      <w:pPr>
        <w:tabs>
          <w:tab w:val="left" w:pos="4853"/>
          <w:tab w:val="left" w:pos="5236"/>
          <w:tab w:val="left" w:pos="7686"/>
          <w:tab w:val="left" w:pos="7883"/>
        </w:tabs>
        <w:spacing w:after="0" w:line="240" w:lineRule="auto"/>
        <w:jc w:val="both"/>
        <w:rPr>
          <w:rFonts w:eastAsia="Times New Roman" w:cs="Calibri"/>
          <w:bCs/>
          <w:lang w:eastAsia="pl-PL"/>
        </w:rPr>
      </w:pPr>
      <w:r w:rsidRPr="00E36894">
        <w:rPr>
          <w:rFonts w:eastAsia="Times New Roman" w:cs="Calibri"/>
          <w:bCs/>
          <w:noProof/>
          <w:lang w:eastAsia="pl-PL"/>
        </w:rPr>
        <mc:AlternateContent>
          <mc:Choice Requires="wps">
            <w:drawing>
              <wp:anchor distT="0" distB="0" distL="114300" distR="114300" simplePos="0" relativeHeight="251656704" behindDoc="0" locked="0" layoutInCell="1" allowOverlap="1" wp14:anchorId="4C877A37" wp14:editId="378A3DE5">
                <wp:simplePos x="0" y="0"/>
                <wp:positionH relativeFrom="column">
                  <wp:posOffset>3291205</wp:posOffset>
                </wp:positionH>
                <wp:positionV relativeFrom="paragraph">
                  <wp:posOffset>59055</wp:posOffset>
                </wp:positionV>
                <wp:extent cx="3375660" cy="5121275"/>
                <wp:effectExtent l="19050" t="19050" r="15240" b="222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5121275"/>
                        </a:xfrm>
                        <a:prstGeom prst="roundRect">
                          <a:avLst>
                            <a:gd name="adj" fmla="val 16667"/>
                          </a:avLst>
                        </a:prstGeom>
                        <a:solidFill>
                          <a:srgbClr val="FFFFFF"/>
                        </a:solidFill>
                        <a:ln w="31750" algn="ctr">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9757A2" w14:textId="011327C7" w:rsidR="007373B4" w:rsidRPr="00AC0B1A" w:rsidRDefault="007373B4" w:rsidP="005F5BE8">
                            <w:pPr>
                              <w:spacing w:after="0" w:line="240" w:lineRule="auto"/>
                              <w:ind w:left="57"/>
                              <w:jc w:val="center"/>
                              <w:rPr>
                                <w:rFonts w:eastAsia="Times New Roman" w:cs="Calibri"/>
                                <w:b/>
                                <w:bCs/>
                                <w:sz w:val="18"/>
                                <w:szCs w:val="18"/>
                                <w:lang w:eastAsia="pl-PL"/>
                              </w:rPr>
                            </w:pPr>
                            <w:r w:rsidRPr="00AC0B1A">
                              <w:rPr>
                                <w:rFonts w:eastAsia="Times New Roman" w:cs="Calibri"/>
                                <w:b/>
                                <w:bCs/>
                                <w:sz w:val="18"/>
                                <w:szCs w:val="18"/>
                                <w:lang w:eastAsia="pl-PL"/>
                              </w:rPr>
                              <w:t>Przykładowe cele</w:t>
                            </w:r>
                            <w:r>
                              <w:rPr>
                                <w:rFonts w:eastAsia="Times New Roman" w:cs="Calibri"/>
                                <w:b/>
                                <w:bCs/>
                                <w:sz w:val="18"/>
                                <w:szCs w:val="18"/>
                                <w:lang w:eastAsia="pl-PL"/>
                              </w:rPr>
                              <w:t xml:space="preserve"> strategii</w:t>
                            </w:r>
                            <w:r w:rsidRPr="00AC0B1A">
                              <w:rPr>
                                <w:rFonts w:eastAsia="Times New Roman" w:cs="Calibri"/>
                                <w:b/>
                                <w:bCs/>
                                <w:sz w:val="18"/>
                                <w:szCs w:val="18"/>
                                <w:lang w:eastAsia="pl-PL"/>
                              </w:rPr>
                              <w:t xml:space="preserve"> zobrazowane w krajowym modelu struktury funkcjonalno-przestrzennej</w:t>
                            </w:r>
                          </w:p>
                          <w:p w14:paraId="5E09B16D" w14:textId="6CDDBC40" w:rsidR="007373B4" w:rsidRPr="00AC0B1A" w:rsidRDefault="007373B4" w:rsidP="00455387">
                            <w:pPr>
                              <w:spacing w:line="240" w:lineRule="auto"/>
                              <w:ind w:left="57"/>
                              <w:jc w:val="center"/>
                              <w:rPr>
                                <w:rFonts w:eastAsia="Times New Roman" w:cs="Calibri"/>
                                <w:b/>
                                <w:bCs/>
                                <w:sz w:val="18"/>
                                <w:szCs w:val="18"/>
                                <w:lang w:eastAsia="pl-PL"/>
                              </w:rPr>
                            </w:pPr>
                            <w:r w:rsidRPr="00AC0B1A">
                              <w:rPr>
                                <w:rFonts w:eastAsia="Times New Roman" w:cs="Calibri"/>
                                <w:bCs/>
                                <w:sz w:val="18"/>
                                <w:szCs w:val="18"/>
                                <w:lang w:eastAsia="pl-PL"/>
                              </w:rPr>
                              <w:t>(poszczególne elementy mogą znaleźć się w modelu</w:t>
                            </w:r>
                            <w:r>
                              <w:rPr>
                                <w:rFonts w:eastAsia="Times New Roman" w:cs="Calibri"/>
                                <w:bCs/>
                                <w:sz w:val="18"/>
                                <w:szCs w:val="18"/>
                                <w:lang w:eastAsia="pl-PL"/>
                              </w:rPr>
                              <w:t>,</w:t>
                            </w:r>
                            <w:r w:rsidRPr="00AC0B1A">
                              <w:rPr>
                                <w:rFonts w:eastAsia="Times New Roman" w:cs="Calibri"/>
                                <w:bCs/>
                                <w:sz w:val="18"/>
                                <w:szCs w:val="18"/>
                                <w:lang w:eastAsia="pl-PL"/>
                              </w:rPr>
                              <w:t xml:space="preserve"> ale nie muszą</w:t>
                            </w:r>
                            <w:r>
                              <w:rPr>
                                <w:rFonts w:eastAsia="Times New Roman" w:cs="Calibri"/>
                                <w:bCs/>
                                <w:sz w:val="18"/>
                                <w:szCs w:val="18"/>
                                <w:lang w:eastAsia="pl-PL"/>
                              </w:rPr>
                              <w:t>;</w:t>
                            </w:r>
                            <w:r w:rsidRPr="00AC0B1A">
                              <w:rPr>
                                <w:rFonts w:eastAsia="Times New Roman" w:cs="Calibri"/>
                                <w:bCs/>
                                <w:sz w:val="18"/>
                                <w:szCs w:val="18"/>
                                <w:lang w:eastAsia="pl-PL"/>
                              </w:rPr>
                              <w:t xml:space="preserve"> to co znajdzie odzwierciedlenie w modelu zależy od wizji rozwojowej przedstawionej w strategii):</w:t>
                            </w:r>
                            <w:r w:rsidRPr="00AC0B1A">
                              <w:rPr>
                                <w:rFonts w:eastAsia="Times New Roman" w:cs="Calibri"/>
                                <w:b/>
                                <w:bCs/>
                                <w:sz w:val="18"/>
                                <w:szCs w:val="18"/>
                                <w:lang w:eastAsia="pl-PL"/>
                              </w:rPr>
                              <w:t xml:space="preserve"> </w:t>
                            </w:r>
                          </w:p>
                          <w:p w14:paraId="34E878B1" w14:textId="77777777" w:rsidR="007373B4" w:rsidRPr="00305361" w:rsidRDefault="007373B4" w:rsidP="00305361">
                            <w:pPr>
                              <w:numPr>
                                <w:ilvl w:val="0"/>
                                <w:numId w:val="21"/>
                              </w:numPr>
                              <w:spacing w:after="0" w:line="240" w:lineRule="auto"/>
                              <w:rPr>
                                <w:rFonts w:eastAsia="Times New Roman" w:cs="Calibri"/>
                                <w:bCs/>
                                <w:sz w:val="18"/>
                                <w:szCs w:val="18"/>
                                <w:lang w:eastAsia="pl-PL"/>
                              </w:rPr>
                            </w:pPr>
                            <w:r w:rsidRPr="00AC0B1A">
                              <w:rPr>
                                <w:rFonts w:eastAsia="Times New Roman" w:cs="Calibri"/>
                                <w:bCs/>
                                <w:sz w:val="18"/>
                                <w:szCs w:val="18"/>
                                <w:lang w:eastAsia="pl-PL"/>
                              </w:rPr>
                              <w:t>system osadniczy: poziom policentryczności,</w:t>
                            </w:r>
                            <w:r w:rsidRPr="00305361">
                              <w:rPr>
                                <w:rFonts w:eastAsia="Times New Roman" w:cs="Calibri"/>
                                <w:bCs/>
                                <w:sz w:val="18"/>
                                <w:szCs w:val="18"/>
                                <w:lang w:eastAsia="pl-PL"/>
                              </w:rPr>
                              <w:t xml:space="preserve"> kategoryzacja ośrodków osadniczych, zwartość i kompaktowość jednostek osadniczych</w:t>
                            </w:r>
                            <w:r>
                              <w:rPr>
                                <w:rFonts w:eastAsia="Times New Roman" w:cs="Calibri"/>
                                <w:bCs/>
                                <w:sz w:val="18"/>
                                <w:szCs w:val="18"/>
                                <w:lang w:eastAsia="pl-PL"/>
                              </w:rPr>
                              <w:t>;</w:t>
                            </w:r>
                          </w:p>
                          <w:p w14:paraId="556AECD3" w14:textId="77777777" w:rsidR="007373B4" w:rsidRPr="00305361" w:rsidRDefault="007373B4" w:rsidP="00305361">
                            <w:pPr>
                              <w:numPr>
                                <w:ilvl w:val="0"/>
                                <w:numId w:val="21"/>
                              </w:numPr>
                              <w:spacing w:after="0" w:line="240" w:lineRule="auto"/>
                              <w:rPr>
                                <w:rFonts w:eastAsia="Times New Roman" w:cs="Calibri"/>
                                <w:bCs/>
                                <w:sz w:val="18"/>
                                <w:szCs w:val="18"/>
                                <w:lang w:eastAsia="pl-PL"/>
                              </w:rPr>
                            </w:pPr>
                            <w:r w:rsidRPr="00305361">
                              <w:rPr>
                                <w:rFonts w:eastAsia="Times New Roman" w:cs="Calibri"/>
                                <w:bCs/>
                                <w:sz w:val="18"/>
                                <w:szCs w:val="18"/>
                                <w:lang w:eastAsia="pl-PL"/>
                              </w:rPr>
                              <w:t>standardy wewnętrznej i zewnętrznej dostępności systemu osadnic</w:t>
                            </w:r>
                            <w:r>
                              <w:rPr>
                                <w:rFonts w:eastAsia="Times New Roman" w:cs="Calibri"/>
                                <w:bCs/>
                                <w:sz w:val="18"/>
                                <w:szCs w:val="18"/>
                                <w:lang w:eastAsia="pl-PL"/>
                              </w:rPr>
                              <w:t>zego (prawo do usług miejskich);</w:t>
                            </w:r>
                          </w:p>
                          <w:p w14:paraId="020C4248" w14:textId="77777777" w:rsidR="007373B4" w:rsidRPr="008D57ED" w:rsidRDefault="007373B4" w:rsidP="00305361">
                            <w:pPr>
                              <w:numPr>
                                <w:ilvl w:val="0"/>
                                <w:numId w:val="21"/>
                              </w:numPr>
                              <w:spacing w:after="0" w:line="240" w:lineRule="auto"/>
                              <w:rPr>
                                <w:rFonts w:eastAsia="Times New Roman" w:cs="Calibri"/>
                                <w:bCs/>
                                <w:sz w:val="18"/>
                                <w:szCs w:val="18"/>
                                <w:lang w:eastAsia="pl-PL"/>
                              </w:rPr>
                            </w:pPr>
                            <w:r w:rsidRPr="008D57ED">
                              <w:rPr>
                                <w:rFonts w:eastAsia="Times New Roman" w:cs="Calibri"/>
                                <w:bCs/>
                                <w:sz w:val="18"/>
                                <w:szCs w:val="18"/>
                                <w:lang w:eastAsia="pl-PL"/>
                              </w:rPr>
                              <w:t>struktura agrarna i model docelowy (optymalna wielkość powierzchni i kształty pól uprawnych z punktu widzenia odpo</w:t>
                            </w:r>
                            <w:r>
                              <w:rPr>
                                <w:rFonts w:eastAsia="Times New Roman" w:cs="Calibri"/>
                                <w:bCs/>
                                <w:sz w:val="18"/>
                                <w:szCs w:val="18"/>
                                <w:lang w:eastAsia="pl-PL"/>
                              </w:rPr>
                              <w:t>rności na zmiany klimatu w powią</w:t>
                            </w:r>
                            <w:r w:rsidRPr="008D57ED">
                              <w:rPr>
                                <w:rFonts w:eastAsia="Times New Roman" w:cs="Calibri"/>
                                <w:bCs/>
                                <w:sz w:val="18"/>
                                <w:szCs w:val="18"/>
                                <w:lang w:eastAsia="pl-PL"/>
                              </w:rPr>
                              <w:t>zaniu z cechami jednostek fizjograficznych kraju)</w:t>
                            </w:r>
                            <w:r>
                              <w:rPr>
                                <w:rFonts w:eastAsia="Times New Roman" w:cs="Calibri"/>
                                <w:bCs/>
                                <w:sz w:val="18"/>
                                <w:szCs w:val="18"/>
                                <w:lang w:eastAsia="pl-PL"/>
                              </w:rPr>
                              <w:t xml:space="preserve"> </w:t>
                            </w:r>
                            <w:r w:rsidRPr="008D57ED">
                              <w:rPr>
                                <w:rFonts w:eastAsia="Times New Roman" w:cs="Calibri"/>
                                <w:bCs/>
                                <w:sz w:val="18"/>
                                <w:szCs w:val="18"/>
                                <w:lang w:eastAsia="pl-PL"/>
                              </w:rPr>
                              <w:t xml:space="preserve">dostosowanie zagospodarowania do zmian klimatu, w tym: systemy małej retencji i systemy zalesień, wycofywanie się urbanizacji z obszarów zalewowych </w:t>
                            </w:r>
                            <w:r>
                              <w:rPr>
                                <w:rFonts w:eastAsia="Times New Roman" w:cs="Calibri"/>
                                <w:bCs/>
                                <w:sz w:val="18"/>
                                <w:szCs w:val="18"/>
                                <w:lang w:eastAsia="pl-PL"/>
                              </w:rPr>
                              <w:t>i innych terenów aktywnych przyrodniczo;</w:t>
                            </w:r>
                          </w:p>
                          <w:p w14:paraId="2B577FA7" w14:textId="77777777" w:rsidR="007373B4" w:rsidRPr="00305361" w:rsidRDefault="007373B4" w:rsidP="00305361">
                            <w:pPr>
                              <w:numPr>
                                <w:ilvl w:val="0"/>
                                <w:numId w:val="21"/>
                              </w:numPr>
                              <w:spacing w:after="0" w:line="240" w:lineRule="auto"/>
                              <w:rPr>
                                <w:rFonts w:eastAsia="Times New Roman" w:cs="Calibri"/>
                                <w:bCs/>
                                <w:sz w:val="18"/>
                                <w:szCs w:val="18"/>
                                <w:lang w:eastAsia="pl-PL"/>
                              </w:rPr>
                            </w:pPr>
                            <w:r w:rsidRPr="00305361">
                              <w:rPr>
                                <w:rFonts w:eastAsia="Times New Roman" w:cs="Calibri"/>
                                <w:bCs/>
                                <w:sz w:val="18"/>
                                <w:szCs w:val="18"/>
                                <w:lang w:eastAsia="pl-PL"/>
                              </w:rPr>
                              <w:t>wysoka sprawność w dostarczaniu usług ekologicznych przez system ekologiczny (przyrodniczy) kraju (obszary węzłowe</w:t>
                            </w:r>
                            <w:r>
                              <w:rPr>
                                <w:rFonts w:eastAsia="Times New Roman" w:cs="Calibri"/>
                                <w:bCs/>
                                <w:sz w:val="18"/>
                                <w:szCs w:val="18"/>
                                <w:lang w:eastAsia="pl-PL"/>
                              </w:rPr>
                              <w:t>,</w:t>
                            </w:r>
                            <w:r w:rsidRPr="00305361">
                              <w:rPr>
                                <w:rFonts w:eastAsia="Times New Roman" w:cs="Calibri"/>
                                <w:bCs/>
                                <w:sz w:val="18"/>
                                <w:szCs w:val="18"/>
                                <w:lang w:eastAsia="pl-PL"/>
                              </w:rPr>
                              <w:t xml:space="preserve"> ciągi ekologiczne), wysoka zdolność do samoodtwarzania</w:t>
                            </w:r>
                            <w:r>
                              <w:rPr>
                                <w:rFonts w:eastAsia="Times New Roman" w:cs="Calibri"/>
                                <w:bCs/>
                                <w:sz w:val="18"/>
                                <w:szCs w:val="18"/>
                                <w:lang w:eastAsia="pl-PL"/>
                              </w:rPr>
                              <w:t>;</w:t>
                            </w:r>
                          </w:p>
                          <w:p w14:paraId="56C8E5B0" w14:textId="77777777" w:rsidR="007373B4" w:rsidRPr="00FC28C9" w:rsidRDefault="007373B4" w:rsidP="00305361">
                            <w:pPr>
                              <w:numPr>
                                <w:ilvl w:val="0"/>
                                <w:numId w:val="21"/>
                              </w:numPr>
                              <w:spacing w:after="0" w:line="240" w:lineRule="auto"/>
                              <w:rPr>
                                <w:rFonts w:eastAsia="Times New Roman" w:cs="Calibri"/>
                                <w:bCs/>
                                <w:sz w:val="18"/>
                                <w:szCs w:val="18"/>
                                <w:lang w:eastAsia="pl-PL"/>
                              </w:rPr>
                            </w:pPr>
                            <w:r w:rsidRPr="00FC28C9">
                              <w:rPr>
                                <w:rFonts w:eastAsia="Times New Roman" w:cs="Calibri"/>
                                <w:bCs/>
                                <w:sz w:val="18"/>
                                <w:szCs w:val="18"/>
                                <w:lang w:eastAsia="pl-PL"/>
                              </w:rPr>
                              <w:t>wartości krajobrazowe; krajobraz o znaczeniu krajowym, światowym;</w:t>
                            </w:r>
                          </w:p>
                          <w:p w14:paraId="74206E5F" w14:textId="77777777" w:rsidR="007373B4" w:rsidRDefault="007373B4" w:rsidP="00305361">
                            <w:pPr>
                              <w:numPr>
                                <w:ilvl w:val="0"/>
                                <w:numId w:val="21"/>
                              </w:numPr>
                              <w:spacing w:after="0" w:line="240" w:lineRule="auto"/>
                            </w:pPr>
                            <w:r w:rsidRPr="00FC28C9">
                              <w:rPr>
                                <w:rFonts w:eastAsia="Times New Roman" w:cs="Calibri"/>
                                <w:bCs/>
                                <w:sz w:val="18"/>
                                <w:szCs w:val="18"/>
                                <w:lang w:eastAsia="pl-PL"/>
                              </w:rPr>
                              <w:t>struktura funkcjonalno-przestrzenna w systemie bezpieczeństwa narodowego (zagrożenia wojenne, katastrofy ekologiczne, wypadki komunikacyjne):  cechy zagospodarowania zmniejszające skalę takiego ryzyka – np. podtrzymanie policentryczności systemu osadniczego jako miejsca życia i wytwarzania</w:t>
                            </w:r>
                            <w:r w:rsidRPr="00305361">
                              <w:rPr>
                                <w:rFonts w:eastAsia="Times New Roman" w:cs="Calibri"/>
                                <w:bCs/>
                                <w:sz w:val="18"/>
                                <w:lang w:eastAsia="pl-PL"/>
                              </w:rPr>
                              <w:t>, strategiczne strefy żywicielskie, systemy sprawnej ewakuacji itp.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259.15pt;margin-top:4.65pt;width:265.8pt;height:40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" strokecolor="#9bbb59" strokeweight="2.5pt">
                <v:shadow color="#868686"/>
                <v:textbox inset=".5mm,.3mm,.5mm,.3mm">
                  <w:txbxContent>
                    <w:p w14:paraId="199757A2" w14:textId="011327C7" w:rsidR="007373B4" w:rsidRPr="00AC0B1A" w:rsidRDefault="007373B4" w:rsidP="005F5BE8">
                      <w:pPr>
                        <w:spacing w:after="0" w:line="240" w:lineRule="auto"/>
                        <w:ind w:left="57"/>
                        <w:jc w:val="center"/>
                        <w:rPr>
                          <w:rFonts w:eastAsia="Times New Roman" w:cs="Calibri"/>
                          <w:b/>
                          <w:bCs/>
                          <w:sz w:val="18"/>
                          <w:szCs w:val="18"/>
                          <w:lang w:eastAsia="pl-PL"/>
                        </w:rPr>
                      </w:pPr>
                      <w:r w:rsidRPr="00AC0B1A">
                        <w:rPr>
                          <w:rFonts w:eastAsia="Times New Roman" w:cs="Calibri"/>
                          <w:b/>
                          <w:bCs/>
                          <w:sz w:val="18"/>
                          <w:szCs w:val="18"/>
                          <w:lang w:eastAsia="pl-PL"/>
                        </w:rPr>
                        <w:t>Przykładowe cele</w:t>
                      </w:r>
                      <w:r>
                        <w:rPr>
                          <w:rFonts w:eastAsia="Times New Roman" w:cs="Calibri"/>
                          <w:b/>
                          <w:bCs/>
                          <w:sz w:val="18"/>
                          <w:szCs w:val="18"/>
                          <w:lang w:eastAsia="pl-PL"/>
                        </w:rPr>
                        <w:t xml:space="preserve"> strategii</w:t>
                      </w:r>
                      <w:r w:rsidRPr="00AC0B1A">
                        <w:rPr>
                          <w:rFonts w:eastAsia="Times New Roman" w:cs="Calibri"/>
                          <w:b/>
                          <w:bCs/>
                          <w:sz w:val="18"/>
                          <w:szCs w:val="18"/>
                          <w:lang w:eastAsia="pl-PL"/>
                        </w:rPr>
                        <w:t xml:space="preserve"> zobrazowane w krajowym modelu struktury funkcjonalno-przestrzennej</w:t>
                      </w:r>
                    </w:p>
                    <w:p w14:paraId="5E09B16D" w14:textId="6CDDBC40" w:rsidR="007373B4" w:rsidRPr="00AC0B1A" w:rsidRDefault="007373B4" w:rsidP="00455387">
                      <w:pPr>
                        <w:spacing w:line="240" w:lineRule="auto"/>
                        <w:ind w:left="57"/>
                        <w:jc w:val="center"/>
                        <w:rPr>
                          <w:rFonts w:eastAsia="Times New Roman" w:cs="Calibri"/>
                          <w:b/>
                          <w:bCs/>
                          <w:sz w:val="18"/>
                          <w:szCs w:val="18"/>
                          <w:lang w:eastAsia="pl-PL"/>
                        </w:rPr>
                      </w:pPr>
                      <w:r w:rsidRPr="00AC0B1A">
                        <w:rPr>
                          <w:rFonts w:eastAsia="Times New Roman" w:cs="Calibri"/>
                          <w:bCs/>
                          <w:sz w:val="18"/>
                          <w:szCs w:val="18"/>
                          <w:lang w:eastAsia="pl-PL"/>
                        </w:rPr>
                        <w:t>(poszczególne elementy mogą znaleźć się w modelu</w:t>
                      </w:r>
                      <w:r>
                        <w:rPr>
                          <w:rFonts w:eastAsia="Times New Roman" w:cs="Calibri"/>
                          <w:bCs/>
                          <w:sz w:val="18"/>
                          <w:szCs w:val="18"/>
                          <w:lang w:eastAsia="pl-PL"/>
                        </w:rPr>
                        <w:t>,</w:t>
                      </w:r>
                      <w:r w:rsidRPr="00AC0B1A">
                        <w:rPr>
                          <w:rFonts w:eastAsia="Times New Roman" w:cs="Calibri"/>
                          <w:bCs/>
                          <w:sz w:val="18"/>
                          <w:szCs w:val="18"/>
                          <w:lang w:eastAsia="pl-PL"/>
                        </w:rPr>
                        <w:t xml:space="preserve"> ale nie muszą</w:t>
                      </w:r>
                      <w:r>
                        <w:rPr>
                          <w:rFonts w:eastAsia="Times New Roman" w:cs="Calibri"/>
                          <w:bCs/>
                          <w:sz w:val="18"/>
                          <w:szCs w:val="18"/>
                          <w:lang w:eastAsia="pl-PL"/>
                        </w:rPr>
                        <w:t>;</w:t>
                      </w:r>
                      <w:r w:rsidRPr="00AC0B1A">
                        <w:rPr>
                          <w:rFonts w:eastAsia="Times New Roman" w:cs="Calibri"/>
                          <w:bCs/>
                          <w:sz w:val="18"/>
                          <w:szCs w:val="18"/>
                          <w:lang w:eastAsia="pl-PL"/>
                        </w:rPr>
                        <w:t xml:space="preserve"> to co znajdzie odzwierciedlenie w modelu zależy od wizji rozwojowej przedstawionej w strategii):</w:t>
                      </w:r>
                      <w:r w:rsidRPr="00AC0B1A">
                        <w:rPr>
                          <w:rFonts w:eastAsia="Times New Roman" w:cs="Calibri"/>
                          <w:b/>
                          <w:bCs/>
                          <w:sz w:val="18"/>
                          <w:szCs w:val="18"/>
                          <w:lang w:eastAsia="pl-PL"/>
                        </w:rPr>
                        <w:t xml:space="preserve"> </w:t>
                      </w:r>
                    </w:p>
                    <w:p w14:paraId="34E878B1" w14:textId="77777777" w:rsidR="007373B4" w:rsidRPr="00305361" w:rsidRDefault="007373B4" w:rsidP="00305361">
                      <w:pPr>
                        <w:numPr>
                          <w:ilvl w:val="0"/>
                          <w:numId w:val="21"/>
                        </w:numPr>
                        <w:spacing w:after="0" w:line="240" w:lineRule="auto"/>
                        <w:rPr>
                          <w:rFonts w:eastAsia="Times New Roman" w:cs="Calibri"/>
                          <w:bCs/>
                          <w:sz w:val="18"/>
                          <w:szCs w:val="18"/>
                          <w:lang w:eastAsia="pl-PL"/>
                        </w:rPr>
                      </w:pPr>
                      <w:r w:rsidRPr="00AC0B1A">
                        <w:rPr>
                          <w:rFonts w:eastAsia="Times New Roman" w:cs="Calibri"/>
                          <w:bCs/>
                          <w:sz w:val="18"/>
                          <w:szCs w:val="18"/>
                          <w:lang w:eastAsia="pl-PL"/>
                        </w:rPr>
                        <w:t>system osadniczy: poziom policentryczności,</w:t>
                      </w:r>
                      <w:r w:rsidRPr="00305361">
                        <w:rPr>
                          <w:rFonts w:eastAsia="Times New Roman" w:cs="Calibri"/>
                          <w:bCs/>
                          <w:sz w:val="18"/>
                          <w:szCs w:val="18"/>
                          <w:lang w:eastAsia="pl-PL"/>
                        </w:rPr>
                        <w:t xml:space="preserve"> kategoryzacja ośrodków osadniczych, zwartość i kompaktowość jednostek osadniczych</w:t>
                      </w:r>
                      <w:r>
                        <w:rPr>
                          <w:rFonts w:eastAsia="Times New Roman" w:cs="Calibri"/>
                          <w:bCs/>
                          <w:sz w:val="18"/>
                          <w:szCs w:val="18"/>
                          <w:lang w:eastAsia="pl-PL"/>
                        </w:rPr>
                        <w:t>;</w:t>
                      </w:r>
                    </w:p>
                    <w:p w14:paraId="556AECD3" w14:textId="77777777" w:rsidR="007373B4" w:rsidRPr="00305361" w:rsidRDefault="007373B4" w:rsidP="00305361">
                      <w:pPr>
                        <w:numPr>
                          <w:ilvl w:val="0"/>
                          <w:numId w:val="21"/>
                        </w:numPr>
                        <w:spacing w:after="0" w:line="240" w:lineRule="auto"/>
                        <w:rPr>
                          <w:rFonts w:eastAsia="Times New Roman" w:cs="Calibri"/>
                          <w:bCs/>
                          <w:sz w:val="18"/>
                          <w:szCs w:val="18"/>
                          <w:lang w:eastAsia="pl-PL"/>
                        </w:rPr>
                      </w:pPr>
                      <w:r w:rsidRPr="00305361">
                        <w:rPr>
                          <w:rFonts w:eastAsia="Times New Roman" w:cs="Calibri"/>
                          <w:bCs/>
                          <w:sz w:val="18"/>
                          <w:szCs w:val="18"/>
                          <w:lang w:eastAsia="pl-PL"/>
                        </w:rPr>
                        <w:t>standardy wewnętrznej i zewnętrznej dostępności systemu osadnic</w:t>
                      </w:r>
                      <w:r>
                        <w:rPr>
                          <w:rFonts w:eastAsia="Times New Roman" w:cs="Calibri"/>
                          <w:bCs/>
                          <w:sz w:val="18"/>
                          <w:szCs w:val="18"/>
                          <w:lang w:eastAsia="pl-PL"/>
                        </w:rPr>
                        <w:t>zego (prawo do usług miejskich);</w:t>
                      </w:r>
                    </w:p>
                    <w:p w14:paraId="020C4248" w14:textId="77777777" w:rsidR="007373B4" w:rsidRPr="008D57ED" w:rsidRDefault="007373B4" w:rsidP="00305361">
                      <w:pPr>
                        <w:numPr>
                          <w:ilvl w:val="0"/>
                          <w:numId w:val="21"/>
                        </w:numPr>
                        <w:spacing w:after="0" w:line="240" w:lineRule="auto"/>
                        <w:rPr>
                          <w:rFonts w:eastAsia="Times New Roman" w:cs="Calibri"/>
                          <w:bCs/>
                          <w:sz w:val="18"/>
                          <w:szCs w:val="18"/>
                          <w:lang w:eastAsia="pl-PL"/>
                        </w:rPr>
                      </w:pPr>
                      <w:r w:rsidRPr="008D57ED">
                        <w:rPr>
                          <w:rFonts w:eastAsia="Times New Roman" w:cs="Calibri"/>
                          <w:bCs/>
                          <w:sz w:val="18"/>
                          <w:szCs w:val="18"/>
                          <w:lang w:eastAsia="pl-PL"/>
                        </w:rPr>
                        <w:t>struktura agrarna i model docelowy (optymalna wielkość powierzchni i kształty pól uprawnych z punktu widzenia odpo</w:t>
                      </w:r>
                      <w:r>
                        <w:rPr>
                          <w:rFonts w:eastAsia="Times New Roman" w:cs="Calibri"/>
                          <w:bCs/>
                          <w:sz w:val="18"/>
                          <w:szCs w:val="18"/>
                          <w:lang w:eastAsia="pl-PL"/>
                        </w:rPr>
                        <w:t>rności na zmiany klimatu w powią</w:t>
                      </w:r>
                      <w:r w:rsidRPr="008D57ED">
                        <w:rPr>
                          <w:rFonts w:eastAsia="Times New Roman" w:cs="Calibri"/>
                          <w:bCs/>
                          <w:sz w:val="18"/>
                          <w:szCs w:val="18"/>
                          <w:lang w:eastAsia="pl-PL"/>
                        </w:rPr>
                        <w:t>zaniu z cechami jednostek fizjograficznych kraju)</w:t>
                      </w:r>
                      <w:r>
                        <w:rPr>
                          <w:rFonts w:eastAsia="Times New Roman" w:cs="Calibri"/>
                          <w:bCs/>
                          <w:sz w:val="18"/>
                          <w:szCs w:val="18"/>
                          <w:lang w:eastAsia="pl-PL"/>
                        </w:rPr>
                        <w:t xml:space="preserve"> </w:t>
                      </w:r>
                      <w:r w:rsidRPr="008D57ED">
                        <w:rPr>
                          <w:rFonts w:eastAsia="Times New Roman" w:cs="Calibri"/>
                          <w:bCs/>
                          <w:sz w:val="18"/>
                          <w:szCs w:val="18"/>
                          <w:lang w:eastAsia="pl-PL"/>
                        </w:rPr>
                        <w:t xml:space="preserve">dostosowanie zagospodarowania do zmian klimatu, w tym: systemy małej retencji i systemy zalesień, wycofywanie się urbanizacji z obszarów zalewowych </w:t>
                      </w:r>
                      <w:r>
                        <w:rPr>
                          <w:rFonts w:eastAsia="Times New Roman" w:cs="Calibri"/>
                          <w:bCs/>
                          <w:sz w:val="18"/>
                          <w:szCs w:val="18"/>
                          <w:lang w:eastAsia="pl-PL"/>
                        </w:rPr>
                        <w:t>i innych terenów aktywnych przyrodniczo;</w:t>
                      </w:r>
                    </w:p>
                    <w:p w14:paraId="2B577FA7" w14:textId="77777777" w:rsidR="007373B4" w:rsidRPr="00305361" w:rsidRDefault="007373B4" w:rsidP="00305361">
                      <w:pPr>
                        <w:numPr>
                          <w:ilvl w:val="0"/>
                          <w:numId w:val="21"/>
                        </w:numPr>
                        <w:spacing w:after="0" w:line="240" w:lineRule="auto"/>
                        <w:rPr>
                          <w:rFonts w:eastAsia="Times New Roman" w:cs="Calibri"/>
                          <w:bCs/>
                          <w:sz w:val="18"/>
                          <w:szCs w:val="18"/>
                          <w:lang w:eastAsia="pl-PL"/>
                        </w:rPr>
                      </w:pPr>
                      <w:r w:rsidRPr="00305361">
                        <w:rPr>
                          <w:rFonts w:eastAsia="Times New Roman" w:cs="Calibri"/>
                          <w:bCs/>
                          <w:sz w:val="18"/>
                          <w:szCs w:val="18"/>
                          <w:lang w:eastAsia="pl-PL"/>
                        </w:rPr>
                        <w:t>wysoka sprawność w dostarczaniu usług ekologicznych przez system ekologiczny (przyrodniczy) kraju (obszary węzłowe</w:t>
                      </w:r>
                      <w:r>
                        <w:rPr>
                          <w:rFonts w:eastAsia="Times New Roman" w:cs="Calibri"/>
                          <w:bCs/>
                          <w:sz w:val="18"/>
                          <w:szCs w:val="18"/>
                          <w:lang w:eastAsia="pl-PL"/>
                        </w:rPr>
                        <w:t>,</w:t>
                      </w:r>
                      <w:r w:rsidRPr="00305361">
                        <w:rPr>
                          <w:rFonts w:eastAsia="Times New Roman" w:cs="Calibri"/>
                          <w:bCs/>
                          <w:sz w:val="18"/>
                          <w:szCs w:val="18"/>
                          <w:lang w:eastAsia="pl-PL"/>
                        </w:rPr>
                        <w:t xml:space="preserve"> ciągi ekologiczne), wysoka zdolność do samoodtwarzania</w:t>
                      </w:r>
                      <w:r>
                        <w:rPr>
                          <w:rFonts w:eastAsia="Times New Roman" w:cs="Calibri"/>
                          <w:bCs/>
                          <w:sz w:val="18"/>
                          <w:szCs w:val="18"/>
                          <w:lang w:eastAsia="pl-PL"/>
                        </w:rPr>
                        <w:t>;</w:t>
                      </w:r>
                    </w:p>
                    <w:p w14:paraId="56C8E5B0" w14:textId="77777777" w:rsidR="007373B4" w:rsidRPr="00FC28C9" w:rsidRDefault="007373B4" w:rsidP="00305361">
                      <w:pPr>
                        <w:numPr>
                          <w:ilvl w:val="0"/>
                          <w:numId w:val="21"/>
                        </w:numPr>
                        <w:spacing w:after="0" w:line="240" w:lineRule="auto"/>
                        <w:rPr>
                          <w:rFonts w:eastAsia="Times New Roman" w:cs="Calibri"/>
                          <w:bCs/>
                          <w:sz w:val="18"/>
                          <w:szCs w:val="18"/>
                          <w:lang w:eastAsia="pl-PL"/>
                        </w:rPr>
                      </w:pPr>
                      <w:r w:rsidRPr="00FC28C9">
                        <w:rPr>
                          <w:rFonts w:eastAsia="Times New Roman" w:cs="Calibri"/>
                          <w:bCs/>
                          <w:sz w:val="18"/>
                          <w:szCs w:val="18"/>
                          <w:lang w:eastAsia="pl-PL"/>
                        </w:rPr>
                        <w:t>wartości krajobrazowe; krajobraz o znaczeniu krajowym, światowym;</w:t>
                      </w:r>
                    </w:p>
                    <w:p w14:paraId="74206E5F" w14:textId="77777777" w:rsidR="007373B4" w:rsidRDefault="007373B4" w:rsidP="00305361">
                      <w:pPr>
                        <w:numPr>
                          <w:ilvl w:val="0"/>
                          <w:numId w:val="21"/>
                        </w:numPr>
                        <w:spacing w:after="0" w:line="240" w:lineRule="auto"/>
                      </w:pPr>
                      <w:r w:rsidRPr="00FC28C9">
                        <w:rPr>
                          <w:rFonts w:eastAsia="Times New Roman" w:cs="Calibri"/>
                          <w:bCs/>
                          <w:sz w:val="18"/>
                          <w:szCs w:val="18"/>
                          <w:lang w:eastAsia="pl-PL"/>
                        </w:rPr>
                        <w:t>struktura funkcjonalno-przestrzenna w systemie bezpieczeństwa narodowego (zagrożenia wojenne, katastrofy ekologiczne, wypadki komunikacyjne):  cechy zagospodarowania zmniejszające skalę takiego ryzyka – np. podtrzymanie policentryczności systemu osadniczego jako miejsca życia i wytwarzania</w:t>
                      </w:r>
                      <w:r w:rsidRPr="00305361">
                        <w:rPr>
                          <w:rFonts w:eastAsia="Times New Roman" w:cs="Calibri"/>
                          <w:bCs/>
                          <w:sz w:val="18"/>
                          <w:lang w:eastAsia="pl-PL"/>
                        </w:rPr>
                        <w:t>, strategiczne strefy żywicielskie, systemy sprawnej ewakuacji itp.</w:t>
                      </w:r>
                    </w:p>
                  </w:txbxContent>
                </v:textbox>
              </v:roundrect>
            </w:pict>
          </mc:Fallback>
        </mc:AlternateContent>
      </w:r>
      <w:r w:rsidRPr="00E36894">
        <w:rPr>
          <w:rFonts w:eastAsia="Times New Roman" w:cs="Calibri"/>
          <w:bCs/>
          <w:noProof/>
          <w:lang w:eastAsia="pl-PL"/>
        </w:rPr>
        <mc:AlternateContent>
          <mc:Choice Requires="wps">
            <w:drawing>
              <wp:anchor distT="0" distB="0" distL="114300" distR="114300" simplePos="0" relativeHeight="251655680" behindDoc="0" locked="0" layoutInCell="1" allowOverlap="1" wp14:anchorId="04687E5B" wp14:editId="37E5013B">
                <wp:simplePos x="0" y="0"/>
                <wp:positionH relativeFrom="column">
                  <wp:posOffset>-331470</wp:posOffset>
                </wp:positionH>
                <wp:positionV relativeFrom="paragraph">
                  <wp:posOffset>56515</wp:posOffset>
                </wp:positionV>
                <wp:extent cx="3533775" cy="6896100"/>
                <wp:effectExtent l="19050" t="19050" r="28575"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6896100"/>
                        </a:xfrm>
                        <a:prstGeom prst="roundRect">
                          <a:avLst>
                            <a:gd name="adj" fmla="val 16667"/>
                          </a:avLst>
                        </a:prstGeom>
                        <a:solidFill>
                          <a:srgbClr val="FFFFFF"/>
                        </a:solidFill>
                        <a:ln w="31750" algn="ctr">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CA2906" w14:textId="29C5B001" w:rsidR="007373B4" w:rsidRPr="00AC0B1A" w:rsidRDefault="007373B4" w:rsidP="005F5BE8">
                            <w:pPr>
                              <w:spacing w:after="0" w:line="240" w:lineRule="auto"/>
                              <w:ind w:left="57"/>
                              <w:jc w:val="center"/>
                              <w:rPr>
                                <w:rFonts w:eastAsia="Times New Roman" w:cs="Calibri"/>
                                <w:bCs/>
                                <w:color w:val="365F91"/>
                                <w:sz w:val="18"/>
                                <w:szCs w:val="18"/>
                                <w:lang w:eastAsia="pl-PL"/>
                              </w:rPr>
                            </w:pPr>
                            <w:r w:rsidRPr="00AC0B1A">
                              <w:rPr>
                                <w:rFonts w:eastAsia="Times New Roman" w:cs="Calibri"/>
                                <w:b/>
                                <w:bCs/>
                                <w:sz w:val="18"/>
                                <w:szCs w:val="18"/>
                                <w:lang w:eastAsia="pl-PL"/>
                              </w:rPr>
                              <w:t>Przykładow</w:t>
                            </w:r>
                            <w:r>
                              <w:rPr>
                                <w:rFonts w:eastAsia="Times New Roman" w:cs="Calibri"/>
                                <w:b/>
                                <w:bCs/>
                                <w:sz w:val="18"/>
                                <w:szCs w:val="18"/>
                                <w:lang w:eastAsia="pl-PL"/>
                              </w:rPr>
                              <w:t>e</w:t>
                            </w:r>
                            <w:r w:rsidRPr="00AC0B1A">
                              <w:rPr>
                                <w:rFonts w:eastAsia="Times New Roman" w:cs="Calibri"/>
                                <w:b/>
                                <w:bCs/>
                                <w:sz w:val="18"/>
                                <w:szCs w:val="18"/>
                                <w:lang w:eastAsia="pl-PL"/>
                              </w:rPr>
                              <w:t xml:space="preserve"> </w:t>
                            </w:r>
                            <w:r>
                              <w:rPr>
                                <w:rFonts w:eastAsia="Times New Roman" w:cs="Calibri"/>
                                <w:b/>
                                <w:bCs/>
                                <w:sz w:val="18"/>
                                <w:szCs w:val="18"/>
                                <w:lang w:eastAsia="pl-PL"/>
                              </w:rPr>
                              <w:t xml:space="preserve">zasady odnoszące się do </w:t>
                            </w:r>
                            <w:r w:rsidRPr="00AC0B1A">
                              <w:rPr>
                                <w:rFonts w:eastAsia="Times New Roman" w:cs="Calibri"/>
                                <w:b/>
                                <w:bCs/>
                                <w:sz w:val="18"/>
                                <w:szCs w:val="18"/>
                                <w:lang w:eastAsia="pl-PL"/>
                              </w:rPr>
                              <w:t xml:space="preserve"> struktury funkcjonalno-przestrzennej w strategii krajowej</w:t>
                            </w:r>
                          </w:p>
                          <w:p w14:paraId="629492F6" w14:textId="1FFDDA67" w:rsidR="007373B4" w:rsidRPr="00AC0B1A" w:rsidRDefault="007373B4" w:rsidP="005F5BE8">
                            <w:pPr>
                              <w:spacing w:after="0" w:line="240" w:lineRule="auto"/>
                              <w:ind w:left="57"/>
                              <w:jc w:val="center"/>
                              <w:rPr>
                                <w:rFonts w:eastAsia="Times New Roman" w:cs="Calibri"/>
                                <w:b/>
                                <w:bCs/>
                                <w:sz w:val="18"/>
                                <w:szCs w:val="18"/>
                                <w:lang w:eastAsia="pl-PL"/>
                              </w:rPr>
                            </w:pPr>
                            <w:r w:rsidRPr="00AC0B1A">
                              <w:rPr>
                                <w:rFonts w:eastAsia="Times New Roman" w:cs="Calibri"/>
                                <w:bCs/>
                                <w:color w:val="365F91"/>
                                <w:sz w:val="18"/>
                                <w:szCs w:val="18"/>
                                <w:lang w:eastAsia="pl-PL"/>
                              </w:rPr>
                              <w:t>(</w:t>
                            </w:r>
                            <w:r w:rsidRPr="00AC0B1A">
                              <w:rPr>
                                <w:rFonts w:eastAsia="Times New Roman" w:cs="Calibri"/>
                                <w:bCs/>
                                <w:sz w:val="18"/>
                                <w:szCs w:val="18"/>
                                <w:lang w:eastAsia="pl-PL"/>
                              </w:rPr>
                              <w:t>poszczególne elementy mogą znaleźć się w modelu</w:t>
                            </w:r>
                            <w:r>
                              <w:rPr>
                                <w:rFonts w:eastAsia="Times New Roman" w:cs="Calibri"/>
                                <w:bCs/>
                                <w:sz w:val="18"/>
                                <w:szCs w:val="18"/>
                                <w:lang w:eastAsia="pl-PL"/>
                              </w:rPr>
                              <w:t>,</w:t>
                            </w:r>
                            <w:r w:rsidRPr="00AC0B1A">
                              <w:rPr>
                                <w:rFonts w:eastAsia="Times New Roman" w:cs="Calibri"/>
                                <w:bCs/>
                                <w:sz w:val="18"/>
                                <w:szCs w:val="18"/>
                                <w:lang w:eastAsia="pl-PL"/>
                              </w:rPr>
                              <w:t xml:space="preserve"> ale nie muszą</w:t>
                            </w:r>
                            <w:r>
                              <w:rPr>
                                <w:rFonts w:eastAsia="Times New Roman" w:cs="Calibri"/>
                                <w:bCs/>
                                <w:sz w:val="18"/>
                                <w:szCs w:val="18"/>
                                <w:lang w:eastAsia="pl-PL"/>
                              </w:rPr>
                              <w:t>;</w:t>
                            </w:r>
                            <w:r w:rsidRPr="00AC0B1A">
                              <w:rPr>
                                <w:rFonts w:eastAsia="Times New Roman" w:cs="Calibri"/>
                                <w:bCs/>
                                <w:sz w:val="18"/>
                                <w:szCs w:val="18"/>
                                <w:lang w:eastAsia="pl-PL"/>
                              </w:rPr>
                              <w:t xml:space="preserve"> to co znajdzie odzwierciedlenie w modelu zależy od wizji rozwojowej przedstawionej w strategii):</w:t>
                            </w:r>
                          </w:p>
                          <w:p w14:paraId="78D6C1A7" w14:textId="77777777" w:rsidR="007373B4" w:rsidRPr="00AC0B1A" w:rsidRDefault="007373B4" w:rsidP="001A1C89">
                            <w:pPr>
                              <w:spacing w:after="0" w:line="240" w:lineRule="auto"/>
                              <w:ind w:left="57"/>
                              <w:jc w:val="center"/>
                              <w:rPr>
                                <w:rFonts w:eastAsia="Times New Roman" w:cs="Calibri"/>
                                <w:b/>
                                <w:bCs/>
                                <w:sz w:val="18"/>
                                <w:szCs w:val="18"/>
                                <w:lang w:eastAsia="pl-PL"/>
                              </w:rPr>
                            </w:pPr>
                          </w:p>
                          <w:p w14:paraId="61D01F26" w14:textId="77777777" w:rsidR="007373B4" w:rsidRPr="0034754A" w:rsidRDefault="007373B4" w:rsidP="00B46728">
                            <w:pPr>
                              <w:numPr>
                                <w:ilvl w:val="0"/>
                                <w:numId w:val="20"/>
                              </w:numPr>
                              <w:spacing w:after="0" w:line="240" w:lineRule="auto"/>
                              <w:ind w:left="357" w:hanging="357"/>
                              <w:rPr>
                                <w:rFonts w:eastAsia="Times New Roman" w:cs="Calibri"/>
                                <w:bCs/>
                                <w:sz w:val="18"/>
                                <w:lang w:eastAsia="pl-PL"/>
                              </w:rPr>
                            </w:pPr>
                            <w:r w:rsidRPr="00AC0B1A">
                              <w:rPr>
                                <w:rFonts w:eastAsia="Times New Roman" w:cs="Calibri"/>
                                <w:bCs/>
                                <w:sz w:val="18"/>
                                <w:szCs w:val="18"/>
                                <w:lang w:eastAsia="pl-PL"/>
                              </w:rPr>
                              <w:t>zasady kształtowania systemu osadniczego, np. prawo do</w:t>
                            </w:r>
                            <w:r w:rsidRPr="0034754A">
                              <w:rPr>
                                <w:rFonts w:eastAsia="Times New Roman" w:cs="Calibri"/>
                                <w:bCs/>
                                <w:sz w:val="18"/>
                                <w:lang w:eastAsia="pl-PL"/>
                              </w:rPr>
                              <w:t xml:space="preserve"> ekspansji terytorialnej dla celów urbanizacji w podziale na województwa lub na większe układy funkcjonalne;</w:t>
                            </w:r>
                          </w:p>
                          <w:p w14:paraId="0847DBD6" w14:textId="77777777" w:rsidR="007373B4" w:rsidRPr="0034754A" w:rsidRDefault="007373B4" w:rsidP="00B46728">
                            <w:pPr>
                              <w:numPr>
                                <w:ilvl w:val="0"/>
                                <w:numId w:val="20"/>
                              </w:numPr>
                              <w:spacing w:after="0" w:line="240" w:lineRule="auto"/>
                              <w:ind w:left="357" w:hanging="357"/>
                              <w:rPr>
                                <w:rFonts w:eastAsia="Times New Roman" w:cs="Calibri"/>
                                <w:bCs/>
                                <w:sz w:val="18"/>
                                <w:lang w:eastAsia="pl-PL"/>
                              </w:rPr>
                            </w:pPr>
                            <w:r w:rsidRPr="0034754A">
                              <w:rPr>
                                <w:rFonts w:eastAsia="Times New Roman" w:cs="Calibri"/>
                                <w:bCs/>
                                <w:sz w:val="18"/>
                                <w:lang w:eastAsia="pl-PL"/>
                              </w:rPr>
                              <w:t>zasady kształtowania i wyznaczenia korytarzy dla przedsięwzięć realizowanych w średniookresowej perspektywie w zakresie infrastruktury energetycznej i transportowej, stworzenie czasowych strategicznych rezerw terenowych tam, gdzie ich zamrożenie narusza dotychczasowe funkcje lub jest niezgodne z planami wojewódzkimi i gminnymi;</w:t>
                            </w:r>
                          </w:p>
                          <w:p w14:paraId="47C94ADA" w14:textId="77777777" w:rsidR="007373B4" w:rsidRPr="0034754A" w:rsidRDefault="007373B4" w:rsidP="00B46728">
                            <w:pPr>
                              <w:numPr>
                                <w:ilvl w:val="0"/>
                                <w:numId w:val="20"/>
                              </w:numPr>
                              <w:spacing w:after="0" w:line="240" w:lineRule="auto"/>
                              <w:ind w:left="357" w:hanging="357"/>
                              <w:rPr>
                                <w:rFonts w:eastAsia="Times New Roman" w:cs="Calibri"/>
                                <w:bCs/>
                                <w:sz w:val="18"/>
                                <w:lang w:eastAsia="pl-PL"/>
                              </w:rPr>
                            </w:pPr>
                            <w:r w:rsidRPr="0034754A">
                              <w:rPr>
                                <w:rFonts w:eastAsia="Times New Roman" w:cs="Calibri"/>
                                <w:bCs/>
                                <w:sz w:val="18"/>
                                <w:lang w:eastAsia="pl-PL"/>
                              </w:rPr>
                              <w:t>zasady ochrony krajobrazów o znaczeniu ogólnokrajowym;</w:t>
                            </w:r>
                          </w:p>
                          <w:p w14:paraId="10496A2F" w14:textId="77777777" w:rsidR="007373B4" w:rsidRPr="0034754A" w:rsidRDefault="007373B4" w:rsidP="00B46728">
                            <w:pPr>
                              <w:numPr>
                                <w:ilvl w:val="0"/>
                                <w:numId w:val="20"/>
                              </w:numPr>
                              <w:spacing w:after="0" w:line="240" w:lineRule="auto"/>
                              <w:ind w:left="357" w:hanging="357"/>
                              <w:rPr>
                                <w:rFonts w:eastAsia="Times New Roman" w:cs="Calibri"/>
                                <w:bCs/>
                                <w:sz w:val="18"/>
                                <w:lang w:eastAsia="pl-PL"/>
                              </w:rPr>
                            </w:pPr>
                            <w:r w:rsidRPr="0034754A">
                              <w:rPr>
                                <w:rFonts w:eastAsia="Times New Roman" w:cs="Calibri"/>
                                <w:bCs/>
                                <w:sz w:val="18"/>
                                <w:lang w:eastAsia="pl-PL"/>
                              </w:rPr>
                              <w:t>zasady ochrony i struktura obszarowa systemu przyrodniczego;</w:t>
                            </w:r>
                          </w:p>
                          <w:p w14:paraId="6B7B5082" w14:textId="77777777" w:rsidR="007373B4" w:rsidRPr="00305361" w:rsidRDefault="007373B4" w:rsidP="00B46728">
                            <w:pPr>
                              <w:numPr>
                                <w:ilvl w:val="0"/>
                                <w:numId w:val="20"/>
                              </w:numPr>
                              <w:spacing w:after="0" w:line="240" w:lineRule="auto"/>
                              <w:ind w:left="357" w:hanging="357"/>
                              <w:rPr>
                                <w:rFonts w:eastAsia="Times New Roman" w:cs="Calibri"/>
                                <w:bCs/>
                                <w:sz w:val="18"/>
                                <w:lang w:eastAsia="pl-PL"/>
                              </w:rPr>
                            </w:pPr>
                            <w:r w:rsidRPr="0034754A">
                              <w:rPr>
                                <w:rFonts w:eastAsia="Times New Roman" w:cs="Calibri"/>
                                <w:bCs/>
                                <w:sz w:val="18"/>
                                <w:lang w:eastAsia="pl-PL"/>
                              </w:rPr>
                              <w:t xml:space="preserve">struktura </w:t>
                            </w:r>
                            <w:proofErr w:type="spellStart"/>
                            <w:r w:rsidRPr="0034754A">
                              <w:rPr>
                                <w:rFonts w:eastAsia="Times New Roman" w:cs="Calibri"/>
                                <w:bCs/>
                                <w:sz w:val="18"/>
                                <w:lang w:eastAsia="pl-PL"/>
                              </w:rPr>
                              <w:t>zlewniowa</w:t>
                            </w:r>
                            <w:proofErr w:type="spellEnd"/>
                            <w:r w:rsidRPr="0034754A">
                              <w:rPr>
                                <w:rFonts w:eastAsia="Times New Roman" w:cs="Calibri"/>
                                <w:bCs/>
                                <w:sz w:val="18"/>
                                <w:lang w:eastAsia="pl-PL"/>
                              </w:rPr>
                              <w:t xml:space="preserve"> rzek, zasady</w:t>
                            </w:r>
                            <w:r w:rsidRPr="00305361">
                              <w:rPr>
                                <w:rFonts w:eastAsia="Times New Roman" w:cs="Calibri"/>
                                <w:bCs/>
                                <w:sz w:val="18"/>
                                <w:lang w:eastAsia="pl-PL"/>
                              </w:rPr>
                              <w:t xml:space="preserve"> kształtowania zabudowy i</w:t>
                            </w:r>
                            <w:r>
                              <w:rPr>
                                <w:rFonts w:eastAsia="Times New Roman" w:cs="Calibri"/>
                                <w:bCs/>
                                <w:sz w:val="18"/>
                                <w:lang w:eastAsia="pl-PL"/>
                              </w:rPr>
                              <w:t> </w:t>
                            </w:r>
                            <w:r w:rsidRPr="00305361">
                              <w:rPr>
                                <w:rFonts w:eastAsia="Times New Roman" w:cs="Calibri"/>
                                <w:bCs/>
                                <w:sz w:val="18"/>
                                <w:lang w:eastAsia="pl-PL"/>
                              </w:rPr>
                              <w:t xml:space="preserve">użytkowania terenów i </w:t>
                            </w:r>
                            <w:r>
                              <w:rPr>
                                <w:rFonts w:eastAsia="Times New Roman" w:cs="Calibri"/>
                                <w:bCs/>
                                <w:sz w:val="18"/>
                                <w:lang w:eastAsia="pl-PL"/>
                              </w:rPr>
                              <w:t>inne formy i zasady ochrony wód (np. strategiczne magazyny wody, infrastruktura jej przerzutu);</w:t>
                            </w:r>
                          </w:p>
                          <w:p w14:paraId="74CC7758" w14:textId="77777777" w:rsidR="007373B4" w:rsidRPr="00305361" w:rsidRDefault="007373B4" w:rsidP="00B46728">
                            <w:pPr>
                              <w:numPr>
                                <w:ilvl w:val="0"/>
                                <w:numId w:val="20"/>
                              </w:numPr>
                              <w:spacing w:after="0" w:line="240" w:lineRule="auto"/>
                              <w:ind w:left="357" w:hanging="357"/>
                              <w:rPr>
                                <w:rFonts w:eastAsia="Times New Roman" w:cs="Calibri"/>
                                <w:bCs/>
                                <w:sz w:val="18"/>
                                <w:lang w:eastAsia="pl-PL"/>
                              </w:rPr>
                            </w:pPr>
                            <w:r w:rsidRPr="00305361">
                              <w:rPr>
                                <w:rFonts w:eastAsia="Times New Roman" w:cs="Calibri"/>
                                <w:bCs/>
                                <w:sz w:val="18"/>
                                <w:lang w:eastAsia="pl-PL"/>
                              </w:rPr>
                              <w:t>strategiczne rezerwy trenowe pod funkcje przemysłowe, w</w:t>
                            </w:r>
                            <w:r>
                              <w:rPr>
                                <w:rFonts w:eastAsia="Times New Roman" w:cs="Calibri"/>
                                <w:bCs/>
                                <w:sz w:val="18"/>
                                <w:lang w:eastAsia="pl-PL"/>
                              </w:rPr>
                              <w:t> </w:t>
                            </w:r>
                            <w:r w:rsidRPr="00305361">
                              <w:rPr>
                                <w:rFonts w:eastAsia="Times New Roman" w:cs="Calibri"/>
                                <w:bCs/>
                                <w:sz w:val="18"/>
                                <w:lang w:eastAsia="pl-PL"/>
                              </w:rPr>
                              <w:t>tym obszary pod centra logistyczne, SSE itp.;</w:t>
                            </w:r>
                          </w:p>
                          <w:p w14:paraId="630B6F5D" w14:textId="77777777" w:rsidR="007373B4" w:rsidRPr="00305361" w:rsidRDefault="007373B4" w:rsidP="00B46728">
                            <w:pPr>
                              <w:numPr>
                                <w:ilvl w:val="0"/>
                                <w:numId w:val="20"/>
                              </w:numPr>
                              <w:spacing w:after="0" w:line="240" w:lineRule="auto"/>
                              <w:ind w:left="357" w:hanging="357"/>
                              <w:rPr>
                                <w:rFonts w:eastAsia="Times New Roman" w:cs="Calibri"/>
                                <w:bCs/>
                                <w:sz w:val="18"/>
                                <w:lang w:eastAsia="pl-PL"/>
                              </w:rPr>
                            </w:pPr>
                            <w:r w:rsidRPr="00305361">
                              <w:rPr>
                                <w:rFonts w:eastAsia="Times New Roman" w:cs="Calibri"/>
                                <w:bCs/>
                                <w:sz w:val="18"/>
                                <w:lang w:eastAsia="pl-PL"/>
                              </w:rPr>
                              <w:t xml:space="preserve">surowce naturalne o znaczeniu strategicznym i zasady ochrony terenów przed zagospodarowaniem, zasady eksploatacji; </w:t>
                            </w:r>
                          </w:p>
                          <w:p w14:paraId="48BC417D" w14:textId="77777777" w:rsidR="007373B4" w:rsidRPr="00305361" w:rsidRDefault="007373B4" w:rsidP="00B46728">
                            <w:pPr>
                              <w:numPr>
                                <w:ilvl w:val="0"/>
                                <w:numId w:val="20"/>
                              </w:numPr>
                              <w:spacing w:after="0" w:line="240" w:lineRule="auto"/>
                              <w:ind w:left="357" w:hanging="357"/>
                              <w:rPr>
                                <w:rFonts w:eastAsia="Times New Roman" w:cs="Calibri"/>
                                <w:bCs/>
                                <w:sz w:val="18"/>
                                <w:lang w:eastAsia="pl-PL"/>
                              </w:rPr>
                            </w:pPr>
                            <w:r w:rsidRPr="00305361">
                              <w:rPr>
                                <w:rFonts w:eastAsia="Times New Roman" w:cs="Calibri"/>
                                <w:bCs/>
                                <w:sz w:val="18"/>
                                <w:lang w:eastAsia="pl-PL"/>
                              </w:rPr>
                              <w:t>obszary żywicielskie i zasady ich ochrony lub zagospodarowania;</w:t>
                            </w:r>
                          </w:p>
                          <w:p w14:paraId="7929382A" w14:textId="77777777" w:rsidR="007373B4" w:rsidRDefault="007373B4" w:rsidP="00D527EC">
                            <w:pPr>
                              <w:numPr>
                                <w:ilvl w:val="0"/>
                                <w:numId w:val="20"/>
                              </w:numPr>
                              <w:spacing w:after="0" w:line="240" w:lineRule="auto"/>
                              <w:ind w:left="357" w:hanging="357"/>
                              <w:rPr>
                                <w:rFonts w:cs="Calibri"/>
                                <w:bCs/>
                                <w:sz w:val="18"/>
                              </w:rPr>
                            </w:pPr>
                            <w:r w:rsidRPr="00D527EC">
                              <w:rPr>
                                <w:rFonts w:eastAsia="Times New Roman" w:cs="Calibri"/>
                                <w:bCs/>
                                <w:sz w:val="18"/>
                                <w:lang w:eastAsia="pl-PL"/>
                              </w:rPr>
                              <w:t>gospodarka morska i planowanie na morzu –zasady i</w:t>
                            </w:r>
                            <w:r>
                              <w:rPr>
                                <w:rFonts w:eastAsia="Times New Roman" w:cs="Calibri"/>
                                <w:bCs/>
                                <w:sz w:val="18"/>
                                <w:lang w:eastAsia="pl-PL"/>
                              </w:rPr>
                              <w:t> </w:t>
                            </w:r>
                            <w:r w:rsidRPr="00D527EC">
                              <w:rPr>
                                <w:rFonts w:eastAsia="Times New Roman" w:cs="Calibri"/>
                                <w:bCs/>
                                <w:sz w:val="18"/>
                                <w:lang w:eastAsia="pl-PL"/>
                              </w:rPr>
                              <w:t>rekomendacje dla planów strefy nadmorskiej, morza terytorialnego i wyłącznej strefy ekonomicznej wynikające z celów interesu narodowego oraz porozumień międzynarodowych i prawa międzynarodowego w zakresie ochrony i eksploatacji zasobów, ochrony środowiska, budowy sztucznych wysp instalacji konstrukcji</w:t>
                            </w:r>
                            <w:r>
                              <w:rPr>
                                <w:rFonts w:eastAsia="Times New Roman" w:cs="Calibri"/>
                                <w:bCs/>
                                <w:sz w:val="18"/>
                                <w:lang w:eastAsia="pl-PL"/>
                              </w:rPr>
                              <w:t>;</w:t>
                            </w:r>
                            <w:r w:rsidRPr="00D527EC">
                              <w:rPr>
                                <w:rFonts w:cs="Calibri"/>
                                <w:bCs/>
                                <w:sz w:val="18"/>
                              </w:rPr>
                              <w:t xml:space="preserve"> </w:t>
                            </w:r>
                          </w:p>
                          <w:p w14:paraId="3D5CA8B5" w14:textId="09B2AB8C" w:rsidR="007373B4" w:rsidRPr="00D527EC" w:rsidRDefault="007373B4" w:rsidP="004B2B82">
                            <w:pPr>
                              <w:numPr>
                                <w:ilvl w:val="0"/>
                                <w:numId w:val="20"/>
                              </w:numPr>
                              <w:spacing w:after="0" w:line="240" w:lineRule="auto"/>
                              <w:ind w:left="357" w:hanging="357"/>
                              <w:rPr>
                                <w:rFonts w:cs="Calibri"/>
                                <w:bCs/>
                                <w:sz w:val="18"/>
                              </w:rPr>
                            </w:pPr>
                            <w:r w:rsidRPr="00D527EC">
                              <w:rPr>
                                <w:rFonts w:cs="Calibri"/>
                                <w:bCs/>
                                <w:sz w:val="18"/>
                              </w:rPr>
                              <w:t xml:space="preserve">standardy urbanistyczne </w:t>
                            </w:r>
                            <w:r w:rsidRPr="004B2B82">
                              <w:rPr>
                                <w:rFonts w:cs="Calibri"/>
                                <w:bCs/>
                                <w:sz w:val="18"/>
                              </w:rPr>
                              <w:t xml:space="preserve"> (a</w:t>
                            </w:r>
                            <w:r w:rsidRPr="00D527EC">
                              <w:rPr>
                                <w:rFonts w:cs="Calibri"/>
                                <w:bCs/>
                                <w:sz w:val="18"/>
                              </w:rPr>
                              <w:t xml:space="preserve">rt. 8. </w:t>
                            </w:r>
                            <w:r w:rsidRPr="004B2B82">
                              <w:rPr>
                                <w:rFonts w:cs="Calibri"/>
                                <w:bCs/>
                                <w:sz w:val="18"/>
                              </w:rPr>
                              <w:t xml:space="preserve">projektu ustawy </w:t>
                            </w:r>
                            <w:r>
                              <w:rPr>
                                <w:rFonts w:cs="Calibri"/>
                                <w:bCs/>
                                <w:sz w:val="18"/>
                              </w:rPr>
                              <w:t>P</w:t>
                            </w:r>
                            <w:r w:rsidRPr="004B2B82">
                              <w:rPr>
                                <w:rFonts w:cs="Calibri"/>
                                <w:bCs/>
                                <w:sz w:val="18"/>
                              </w:rPr>
                              <w:t xml:space="preserve">rawo </w:t>
                            </w:r>
                            <w:r w:rsidRPr="00D527EC">
                              <w:rPr>
                                <w:rFonts w:cs="Calibri"/>
                                <w:bCs/>
                                <w:sz w:val="18"/>
                              </w:rPr>
                              <w:t xml:space="preserve">o planowaniu i zagospodarowaniu przestrzennym: </w:t>
                            </w:r>
                            <w:r>
                              <w:rPr>
                                <w:rFonts w:cs="Calibri"/>
                                <w:bCs/>
                                <w:sz w:val="18"/>
                              </w:rPr>
                              <w:t>m</w:t>
                            </w:r>
                            <w:r w:rsidRPr="00D527EC">
                              <w:rPr>
                                <w:rFonts w:cs="Calibri"/>
                                <w:bCs/>
                                <w:sz w:val="18"/>
                              </w:rPr>
                              <w:t>inister właściwy do spraw budownictwa, planowania i zagospodarowania przestrzennego oraz mieszkalnictwa określi, w drodze rozporządzenia, szczegółowe rodzaje standardów planistycznych oraz ich wartości, a także sposób ich kompensacji, biorąc pod uwagę dążenie do osiągniecia ładu przestrzennego, zrównoważony rozwój,</w:t>
                            </w:r>
                            <w:r w:rsidRPr="00A11E7E">
                              <w:t xml:space="preserve"> </w:t>
                            </w:r>
                            <w:r w:rsidRPr="00D527EC">
                              <w:rPr>
                                <w:rFonts w:cs="Calibri"/>
                                <w:bCs/>
                                <w:sz w:val="18"/>
                              </w:rPr>
                              <w:t>racjonalne gospodarowanie przestrzenią oraz</w:t>
                            </w:r>
                            <w:r w:rsidRPr="004B2B82">
                              <w:rPr>
                                <w:rFonts w:cs="Calibri"/>
                                <w:bCs/>
                                <w:sz w:val="18"/>
                              </w:rPr>
                              <w:t xml:space="preserve"> </w:t>
                            </w:r>
                            <w:r w:rsidRPr="00E822EA">
                              <w:rPr>
                                <w:rFonts w:cs="Calibri"/>
                                <w:bCs/>
                                <w:sz w:val="18"/>
                              </w:rPr>
                              <w:t>potrzeby rozwojowe</w:t>
                            </w:r>
                            <w:r>
                              <w:rPr>
                                <w:rFonts w:cs="Calibri"/>
                                <w:bCs/>
                                <w:sz w:val="18"/>
                              </w:rPr>
                              <w:t>).</w:t>
                            </w:r>
                          </w:p>
                        </w:txbxContent>
                      </wps:txbx>
                      <wps:bodyPr rot="0" vert="horz" wrap="square" lIns="18000" tIns="10800" rIns="18000" bIns="10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26.1pt;margin-top:4.45pt;width:278.25pt;height:5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" strokecolor="#4f81bd" strokeweight="2.5pt">
                <v:shadow color="#868686"/>
                <v:textbox inset=".5mm,.3mm,.5mm,3mm">
                  <w:txbxContent>
                    <w:p w14:paraId="2CCA2906" w14:textId="29C5B001" w:rsidR="007373B4" w:rsidRPr="00AC0B1A" w:rsidRDefault="007373B4" w:rsidP="005F5BE8">
                      <w:pPr>
                        <w:spacing w:after="0" w:line="240" w:lineRule="auto"/>
                        <w:ind w:left="57"/>
                        <w:jc w:val="center"/>
                        <w:rPr>
                          <w:rFonts w:eastAsia="Times New Roman" w:cs="Calibri"/>
                          <w:bCs/>
                          <w:color w:val="365F91"/>
                          <w:sz w:val="18"/>
                          <w:szCs w:val="18"/>
                          <w:lang w:eastAsia="pl-PL"/>
                        </w:rPr>
                      </w:pPr>
                      <w:r w:rsidRPr="00AC0B1A">
                        <w:rPr>
                          <w:rFonts w:eastAsia="Times New Roman" w:cs="Calibri"/>
                          <w:b/>
                          <w:bCs/>
                          <w:sz w:val="18"/>
                          <w:szCs w:val="18"/>
                          <w:lang w:eastAsia="pl-PL"/>
                        </w:rPr>
                        <w:t>Przykładow</w:t>
                      </w:r>
                      <w:r>
                        <w:rPr>
                          <w:rFonts w:eastAsia="Times New Roman" w:cs="Calibri"/>
                          <w:b/>
                          <w:bCs/>
                          <w:sz w:val="18"/>
                          <w:szCs w:val="18"/>
                          <w:lang w:eastAsia="pl-PL"/>
                        </w:rPr>
                        <w:t>e</w:t>
                      </w:r>
                      <w:r w:rsidRPr="00AC0B1A">
                        <w:rPr>
                          <w:rFonts w:eastAsia="Times New Roman" w:cs="Calibri"/>
                          <w:b/>
                          <w:bCs/>
                          <w:sz w:val="18"/>
                          <w:szCs w:val="18"/>
                          <w:lang w:eastAsia="pl-PL"/>
                        </w:rPr>
                        <w:t xml:space="preserve"> </w:t>
                      </w:r>
                      <w:r>
                        <w:rPr>
                          <w:rFonts w:eastAsia="Times New Roman" w:cs="Calibri"/>
                          <w:b/>
                          <w:bCs/>
                          <w:sz w:val="18"/>
                          <w:szCs w:val="18"/>
                          <w:lang w:eastAsia="pl-PL"/>
                        </w:rPr>
                        <w:t xml:space="preserve">zasady odnoszące się do </w:t>
                      </w:r>
                      <w:r w:rsidRPr="00AC0B1A">
                        <w:rPr>
                          <w:rFonts w:eastAsia="Times New Roman" w:cs="Calibri"/>
                          <w:b/>
                          <w:bCs/>
                          <w:sz w:val="18"/>
                          <w:szCs w:val="18"/>
                          <w:lang w:eastAsia="pl-PL"/>
                        </w:rPr>
                        <w:t xml:space="preserve"> struktury funkcjonalno-przestrzennej w strategii krajowej</w:t>
                      </w:r>
                    </w:p>
                    <w:p w14:paraId="629492F6" w14:textId="1FFDDA67" w:rsidR="007373B4" w:rsidRPr="00AC0B1A" w:rsidRDefault="007373B4" w:rsidP="005F5BE8">
                      <w:pPr>
                        <w:spacing w:after="0" w:line="240" w:lineRule="auto"/>
                        <w:ind w:left="57"/>
                        <w:jc w:val="center"/>
                        <w:rPr>
                          <w:rFonts w:eastAsia="Times New Roman" w:cs="Calibri"/>
                          <w:b/>
                          <w:bCs/>
                          <w:sz w:val="18"/>
                          <w:szCs w:val="18"/>
                          <w:lang w:eastAsia="pl-PL"/>
                        </w:rPr>
                      </w:pPr>
                      <w:r w:rsidRPr="00AC0B1A">
                        <w:rPr>
                          <w:rFonts w:eastAsia="Times New Roman" w:cs="Calibri"/>
                          <w:bCs/>
                          <w:color w:val="365F91"/>
                          <w:sz w:val="18"/>
                          <w:szCs w:val="18"/>
                          <w:lang w:eastAsia="pl-PL"/>
                        </w:rPr>
                        <w:t>(</w:t>
                      </w:r>
                      <w:r w:rsidRPr="00AC0B1A">
                        <w:rPr>
                          <w:rFonts w:eastAsia="Times New Roman" w:cs="Calibri"/>
                          <w:bCs/>
                          <w:sz w:val="18"/>
                          <w:szCs w:val="18"/>
                          <w:lang w:eastAsia="pl-PL"/>
                        </w:rPr>
                        <w:t>poszczególne elementy mogą znaleźć się w modelu</w:t>
                      </w:r>
                      <w:r>
                        <w:rPr>
                          <w:rFonts w:eastAsia="Times New Roman" w:cs="Calibri"/>
                          <w:bCs/>
                          <w:sz w:val="18"/>
                          <w:szCs w:val="18"/>
                          <w:lang w:eastAsia="pl-PL"/>
                        </w:rPr>
                        <w:t>,</w:t>
                      </w:r>
                      <w:r w:rsidRPr="00AC0B1A">
                        <w:rPr>
                          <w:rFonts w:eastAsia="Times New Roman" w:cs="Calibri"/>
                          <w:bCs/>
                          <w:sz w:val="18"/>
                          <w:szCs w:val="18"/>
                          <w:lang w:eastAsia="pl-PL"/>
                        </w:rPr>
                        <w:t xml:space="preserve"> ale nie muszą</w:t>
                      </w:r>
                      <w:r>
                        <w:rPr>
                          <w:rFonts w:eastAsia="Times New Roman" w:cs="Calibri"/>
                          <w:bCs/>
                          <w:sz w:val="18"/>
                          <w:szCs w:val="18"/>
                          <w:lang w:eastAsia="pl-PL"/>
                        </w:rPr>
                        <w:t>;</w:t>
                      </w:r>
                      <w:r w:rsidRPr="00AC0B1A">
                        <w:rPr>
                          <w:rFonts w:eastAsia="Times New Roman" w:cs="Calibri"/>
                          <w:bCs/>
                          <w:sz w:val="18"/>
                          <w:szCs w:val="18"/>
                          <w:lang w:eastAsia="pl-PL"/>
                        </w:rPr>
                        <w:t xml:space="preserve"> to co znajdzie odzwierciedlenie w modelu zależy od wizji rozwojowej przedstawionej w strategii):</w:t>
                      </w:r>
                    </w:p>
                    <w:p w14:paraId="78D6C1A7" w14:textId="77777777" w:rsidR="007373B4" w:rsidRPr="00AC0B1A" w:rsidRDefault="007373B4" w:rsidP="001A1C89">
                      <w:pPr>
                        <w:spacing w:after="0" w:line="240" w:lineRule="auto"/>
                        <w:ind w:left="57"/>
                        <w:jc w:val="center"/>
                        <w:rPr>
                          <w:rFonts w:eastAsia="Times New Roman" w:cs="Calibri"/>
                          <w:b/>
                          <w:bCs/>
                          <w:sz w:val="18"/>
                          <w:szCs w:val="18"/>
                          <w:lang w:eastAsia="pl-PL"/>
                        </w:rPr>
                      </w:pPr>
                    </w:p>
                    <w:p w14:paraId="61D01F26" w14:textId="77777777" w:rsidR="007373B4" w:rsidRPr="0034754A" w:rsidRDefault="007373B4" w:rsidP="00B46728">
                      <w:pPr>
                        <w:numPr>
                          <w:ilvl w:val="0"/>
                          <w:numId w:val="20"/>
                        </w:numPr>
                        <w:spacing w:after="0" w:line="240" w:lineRule="auto"/>
                        <w:ind w:left="357" w:hanging="357"/>
                        <w:rPr>
                          <w:rFonts w:eastAsia="Times New Roman" w:cs="Calibri"/>
                          <w:bCs/>
                          <w:sz w:val="18"/>
                          <w:lang w:eastAsia="pl-PL"/>
                        </w:rPr>
                      </w:pPr>
                      <w:r w:rsidRPr="00AC0B1A">
                        <w:rPr>
                          <w:rFonts w:eastAsia="Times New Roman" w:cs="Calibri"/>
                          <w:bCs/>
                          <w:sz w:val="18"/>
                          <w:szCs w:val="18"/>
                          <w:lang w:eastAsia="pl-PL"/>
                        </w:rPr>
                        <w:t>zasady kształtowania systemu osadniczego, np. prawo do</w:t>
                      </w:r>
                      <w:r w:rsidRPr="0034754A">
                        <w:rPr>
                          <w:rFonts w:eastAsia="Times New Roman" w:cs="Calibri"/>
                          <w:bCs/>
                          <w:sz w:val="18"/>
                          <w:lang w:eastAsia="pl-PL"/>
                        </w:rPr>
                        <w:t xml:space="preserve"> ekspansji terytorialnej dla celów urbanizacji w podziale na województwa lub na większe układy funkcjonalne;</w:t>
                      </w:r>
                    </w:p>
                    <w:p w14:paraId="0847DBD6" w14:textId="77777777" w:rsidR="007373B4" w:rsidRPr="0034754A" w:rsidRDefault="007373B4" w:rsidP="00B46728">
                      <w:pPr>
                        <w:numPr>
                          <w:ilvl w:val="0"/>
                          <w:numId w:val="20"/>
                        </w:numPr>
                        <w:spacing w:after="0" w:line="240" w:lineRule="auto"/>
                        <w:ind w:left="357" w:hanging="357"/>
                        <w:rPr>
                          <w:rFonts w:eastAsia="Times New Roman" w:cs="Calibri"/>
                          <w:bCs/>
                          <w:sz w:val="18"/>
                          <w:lang w:eastAsia="pl-PL"/>
                        </w:rPr>
                      </w:pPr>
                      <w:r w:rsidRPr="0034754A">
                        <w:rPr>
                          <w:rFonts w:eastAsia="Times New Roman" w:cs="Calibri"/>
                          <w:bCs/>
                          <w:sz w:val="18"/>
                          <w:lang w:eastAsia="pl-PL"/>
                        </w:rPr>
                        <w:t>zasady kształtowania i wyznaczenia korytarzy dla przedsięwzięć realizowanych w średniookresowej perspektywie w zakresie infrastruktury energetycznej i transportowej, stworzenie czasowych strategicznych rezerw terenowych tam, gdzie ich zamrożenie narusza dotychczasowe funkcje lub jest niezgodne z planami wojewódzkimi i gminnymi;</w:t>
                      </w:r>
                    </w:p>
                    <w:p w14:paraId="47C94ADA" w14:textId="77777777" w:rsidR="007373B4" w:rsidRPr="0034754A" w:rsidRDefault="007373B4" w:rsidP="00B46728">
                      <w:pPr>
                        <w:numPr>
                          <w:ilvl w:val="0"/>
                          <w:numId w:val="20"/>
                        </w:numPr>
                        <w:spacing w:after="0" w:line="240" w:lineRule="auto"/>
                        <w:ind w:left="357" w:hanging="357"/>
                        <w:rPr>
                          <w:rFonts w:eastAsia="Times New Roman" w:cs="Calibri"/>
                          <w:bCs/>
                          <w:sz w:val="18"/>
                          <w:lang w:eastAsia="pl-PL"/>
                        </w:rPr>
                      </w:pPr>
                      <w:r w:rsidRPr="0034754A">
                        <w:rPr>
                          <w:rFonts w:eastAsia="Times New Roman" w:cs="Calibri"/>
                          <w:bCs/>
                          <w:sz w:val="18"/>
                          <w:lang w:eastAsia="pl-PL"/>
                        </w:rPr>
                        <w:t>zasady ochrony krajobrazów o znaczeniu ogólnokrajowym;</w:t>
                      </w:r>
                    </w:p>
                    <w:p w14:paraId="10496A2F" w14:textId="77777777" w:rsidR="007373B4" w:rsidRPr="0034754A" w:rsidRDefault="007373B4" w:rsidP="00B46728">
                      <w:pPr>
                        <w:numPr>
                          <w:ilvl w:val="0"/>
                          <w:numId w:val="20"/>
                        </w:numPr>
                        <w:spacing w:after="0" w:line="240" w:lineRule="auto"/>
                        <w:ind w:left="357" w:hanging="357"/>
                        <w:rPr>
                          <w:rFonts w:eastAsia="Times New Roman" w:cs="Calibri"/>
                          <w:bCs/>
                          <w:sz w:val="18"/>
                          <w:lang w:eastAsia="pl-PL"/>
                        </w:rPr>
                      </w:pPr>
                      <w:r w:rsidRPr="0034754A">
                        <w:rPr>
                          <w:rFonts w:eastAsia="Times New Roman" w:cs="Calibri"/>
                          <w:bCs/>
                          <w:sz w:val="18"/>
                          <w:lang w:eastAsia="pl-PL"/>
                        </w:rPr>
                        <w:t>zasady ochrony i struktura obszarowa systemu przyrodniczego;</w:t>
                      </w:r>
                    </w:p>
                    <w:p w14:paraId="6B7B5082" w14:textId="77777777" w:rsidR="007373B4" w:rsidRPr="00305361" w:rsidRDefault="007373B4" w:rsidP="00B46728">
                      <w:pPr>
                        <w:numPr>
                          <w:ilvl w:val="0"/>
                          <w:numId w:val="20"/>
                        </w:numPr>
                        <w:spacing w:after="0" w:line="240" w:lineRule="auto"/>
                        <w:ind w:left="357" w:hanging="357"/>
                        <w:rPr>
                          <w:rFonts w:eastAsia="Times New Roman" w:cs="Calibri"/>
                          <w:bCs/>
                          <w:sz w:val="18"/>
                          <w:lang w:eastAsia="pl-PL"/>
                        </w:rPr>
                      </w:pPr>
                      <w:r w:rsidRPr="0034754A">
                        <w:rPr>
                          <w:rFonts w:eastAsia="Times New Roman" w:cs="Calibri"/>
                          <w:bCs/>
                          <w:sz w:val="18"/>
                          <w:lang w:eastAsia="pl-PL"/>
                        </w:rPr>
                        <w:t xml:space="preserve">struktura </w:t>
                      </w:r>
                      <w:proofErr w:type="spellStart"/>
                      <w:r w:rsidRPr="0034754A">
                        <w:rPr>
                          <w:rFonts w:eastAsia="Times New Roman" w:cs="Calibri"/>
                          <w:bCs/>
                          <w:sz w:val="18"/>
                          <w:lang w:eastAsia="pl-PL"/>
                        </w:rPr>
                        <w:t>zlewniowa</w:t>
                      </w:r>
                      <w:proofErr w:type="spellEnd"/>
                      <w:r w:rsidRPr="0034754A">
                        <w:rPr>
                          <w:rFonts w:eastAsia="Times New Roman" w:cs="Calibri"/>
                          <w:bCs/>
                          <w:sz w:val="18"/>
                          <w:lang w:eastAsia="pl-PL"/>
                        </w:rPr>
                        <w:t xml:space="preserve"> rzek, zasady</w:t>
                      </w:r>
                      <w:r w:rsidRPr="00305361">
                        <w:rPr>
                          <w:rFonts w:eastAsia="Times New Roman" w:cs="Calibri"/>
                          <w:bCs/>
                          <w:sz w:val="18"/>
                          <w:lang w:eastAsia="pl-PL"/>
                        </w:rPr>
                        <w:t xml:space="preserve"> kształtowania zabudowy i</w:t>
                      </w:r>
                      <w:r>
                        <w:rPr>
                          <w:rFonts w:eastAsia="Times New Roman" w:cs="Calibri"/>
                          <w:bCs/>
                          <w:sz w:val="18"/>
                          <w:lang w:eastAsia="pl-PL"/>
                        </w:rPr>
                        <w:t> </w:t>
                      </w:r>
                      <w:r w:rsidRPr="00305361">
                        <w:rPr>
                          <w:rFonts w:eastAsia="Times New Roman" w:cs="Calibri"/>
                          <w:bCs/>
                          <w:sz w:val="18"/>
                          <w:lang w:eastAsia="pl-PL"/>
                        </w:rPr>
                        <w:t xml:space="preserve">użytkowania terenów i </w:t>
                      </w:r>
                      <w:r>
                        <w:rPr>
                          <w:rFonts w:eastAsia="Times New Roman" w:cs="Calibri"/>
                          <w:bCs/>
                          <w:sz w:val="18"/>
                          <w:lang w:eastAsia="pl-PL"/>
                        </w:rPr>
                        <w:t>inne formy i zasady ochrony wód (np. strategiczne magazyny wody, infrastruktura jej przerzutu);</w:t>
                      </w:r>
                    </w:p>
                    <w:p w14:paraId="74CC7758" w14:textId="77777777" w:rsidR="007373B4" w:rsidRPr="00305361" w:rsidRDefault="007373B4" w:rsidP="00B46728">
                      <w:pPr>
                        <w:numPr>
                          <w:ilvl w:val="0"/>
                          <w:numId w:val="20"/>
                        </w:numPr>
                        <w:spacing w:after="0" w:line="240" w:lineRule="auto"/>
                        <w:ind w:left="357" w:hanging="357"/>
                        <w:rPr>
                          <w:rFonts w:eastAsia="Times New Roman" w:cs="Calibri"/>
                          <w:bCs/>
                          <w:sz w:val="18"/>
                          <w:lang w:eastAsia="pl-PL"/>
                        </w:rPr>
                      </w:pPr>
                      <w:r w:rsidRPr="00305361">
                        <w:rPr>
                          <w:rFonts w:eastAsia="Times New Roman" w:cs="Calibri"/>
                          <w:bCs/>
                          <w:sz w:val="18"/>
                          <w:lang w:eastAsia="pl-PL"/>
                        </w:rPr>
                        <w:t>strategiczne rezerwy trenowe pod funkcje przemysłowe, w</w:t>
                      </w:r>
                      <w:r>
                        <w:rPr>
                          <w:rFonts w:eastAsia="Times New Roman" w:cs="Calibri"/>
                          <w:bCs/>
                          <w:sz w:val="18"/>
                          <w:lang w:eastAsia="pl-PL"/>
                        </w:rPr>
                        <w:t> </w:t>
                      </w:r>
                      <w:r w:rsidRPr="00305361">
                        <w:rPr>
                          <w:rFonts w:eastAsia="Times New Roman" w:cs="Calibri"/>
                          <w:bCs/>
                          <w:sz w:val="18"/>
                          <w:lang w:eastAsia="pl-PL"/>
                        </w:rPr>
                        <w:t>tym obszary pod centra logistyczne, SSE itp.;</w:t>
                      </w:r>
                    </w:p>
                    <w:p w14:paraId="630B6F5D" w14:textId="77777777" w:rsidR="007373B4" w:rsidRPr="00305361" w:rsidRDefault="007373B4" w:rsidP="00B46728">
                      <w:pPr>
                        <w:numPr>
                          <w:ilvl w:val="0"/>
                          <w:numId w:val="20"/>
                        </w:numPr>
                        <w:spacing w:after="0" w:line="240" w:lineRule="auto"/>
                        <w:ind w:left="357" w:hanging="357"/>
                        <w:rPr>
                          <w:rFonts w:eastAsia="Times New Roman" w:cs="Calibri"/>
                          <w:bCs/>
                          <w:sz w:val="18"/>
                          <w:lang w:eastAsia="pl-PL"/>
                        </w:rPr>
                      </w:pPr>
                      <w:r w:rsidRPr="00305361">
                        <w:rPr>
                          <w:rFonts w:eastAsia="Times New Roman" w:cs="Calibri"/>
                          <w:bCs/>
                          <w:sz w:val="18"/>
                          <w:lang w:eastAsia="pl-PL"/>
                        </w:rPr>
                        <w:t xml:space="preserve">surowce naturalne o znaczeniu strategicznym i zasady ochrony terenów przed zagospodarowaniem, zasady eksploatacji; </w:t>
                      </w:r>
                    </w:p>
                    <w:p w14:paraId="48BC417D" w14:textId="77777777" w:rsidR="007373B4" w:rsidRPr="00305361" w:rsidRDefault="007373B4" w:rsidP="00B46728">
                      <w:pPr>
                        <w:numPr>
                          <w:ilvl w:val="0"/>
                          <w:numId w:val="20"/>
                        </w:numPr>
                        <w:spacing w:after="0" w:line="240" w:lineRule="auto"/>
                        <w:ind w:left="357" w:hanging="357"/>
                        <w:rPr>
                          <w:rFonts w:eastAsia="Times New Roman" w:cs="Calibri"/>
                          <w:bCs/>
                          <w:sz w:val="18"/>
                          <w:lang w:eastAsia="pl-PL"/>
                        </w:rPr>
                      </w:pPr>
                      <w:r w:rsidRPr="00305361">
                        <w:rPr>
                          <w:rFonts w:eastAsia="Times New Roman" w:cs="Calibri"/>
                          <w:bCs/>
                          <w:sz w:val="18"/>
                          <w:lang w:eastAsia="pl-PL"/>
                        </w:rPr>
                        <w:t>obszary żywicielskie i zasady ich ochrony lub zagospodarowania;</w:t>
                      </w:r>
                    </w:p>
                    <w:p w14:paraId="7929382A" w14:textId="77777777" w:rsidR="007373B4" w:rsidRDefault="007373B4" w:rsidP="00D527EC">
                      <w:pPr>
                        <w:numPr>
                          <w:ilvl w:val="0"/>
                          <w:numId w:val="20"/>
                        </w:numPr>
                        <w:spacing w:after="0" w:line="240" w:lineRule="auto"/>
                        <w:ind w:left="357" w:hanging="357"/>
                        <w:rPr>
                          <w:rFonts w:cs="Calibri"/>
                          <w:bCs/>
                          <w:sz w:val="18"/>
                        </w:rPr>
                      </w:pPr>
                      <w:r w:rsidRPr="00D527EC">
                        <w:rPr>
                          <w:rFonts w:eastAsia="Times New Roman" w:cs="Calibri"/>
                          <w:bCs/>
                          <w:sz w:val="18"/>
                          <w:lang w:eastAsia="pl-PL"/>
                        </w:rPr>
                        <w:t>gospodarka morska i planowanie na morzu –zasady i</w:t>
                      </w:r>
                      <w:r>
                        <w:rPr>
                          <w:rFonts w:eastAsia="Times New Roman" w:cs="Calibri"/>
                          <w:bCs/>
                          <w:sz w:val="18"/>
                          <w:lang w:eastAsia="pl-PL"/>
                        </w:rPr>
                        <w:t> </w:t>
                      </w:r>
                      <w:r w:rsidRPr="00D527EC">
                        <w:rPr>
                          <w:rFonts w:eastAsia="Times New Roman" w:cs="Calibri"/>
                          <w:bCs/>
                          <w:sz w:val="18"/>
                          <w:lang w:eastAsia="pl-PL"/>
                        </w:rPr>
                        <w:t>rekomendacje dla planów strefy nadmorskiej, morza terytorialnego i wyłącznej strefy ekonomicznej wynikające z celów interesu narodowego oraz porozumień międzynarodowych i prawa międzynarodowego w zakresie ochrony i eksploatacji zasobów, ochrony środowiska, budowy sztucznych wysp instalacji konstrukcji</w:t>
                      </w:r>
                      <w:r>
                        <w:rPr>
                          <w:rFonts w:eastAsia="Times New Roman" w:cs="Calibri"/>
                          <w:bCs/>
                          <w:sz w:val="18"/>
                          <w:lang w:eastAsia="pl-PL"/>
                        </w:rPr>
                        <w:t>;</w:t>
                      </w:r>
                      <w:r w:rsidRPr="00D527EC">
                        <w:rPr>
                          <w:rFonts w:cs="Calibri"/>
                          <w:bCs/>
                          <w:sz w:val="18"/>
                        </w:rPr>
                        <w:t xml:space="preserve"> </w:t>
                      </w:r>
                    </w:p>
                    <w:p w14:paraId="3D5CA8B5" w14:textId="09B2AB8C" w:rsidR="007373B4" w:rsidRPr="00D527EC" w:rsidRDefault="007373B4" w:rsidP="004B2B82">
                      <w:pPr>
                        <w:numPr>
                          <w:ilvl w:val="0"/>
                          <w:numId w:val="20"/>
                        </w:numPr>
                        <w:spacing w:after="0" w:line="240" w:lineRule="auto"/>
                        <w:ind w:left="357" w:hanging="357"/>
                        <w:rPr>
                          <w:rFonts w:cs="Calibri"/>
                          <w:bCs/>
                          <w:sz w:val="18"/>
                        </w:rPr>
                      </w:pPr>
                      <w:r w:rsidRPr="00D527EC">
                        <w:rPr>
                          <w:rFonts w:cs="Calibri"/>
                          <w:bCs/>
                          <w:sz w:val="18"/>
                        </w:rPr>
                        <w:t xml:space="preserve">standardy urbanistyczne </w:t>
                      </w:r>
                      <w:r w:rsidRPr="004B2B82">
                        <w:rPr>
                          <w:rFonts w:cs="Calibri"/>
                          <w:bCs/>
                          <w:sz w:val="18"/>
                        </w:rPr>
                        <w:t xml:space="preserve"> (a</w:t>
                      </w:r>
                      <w:r w:rsidRPr="00D527EC">
                        <w:rPr>
                          <w:rFonts w:cs="Calibri"/>
                          <w:bCs/>
                          <w:sz w:val="18"/>
                        </w:rPr>
                        <w:t xml:space="preserve">rt. 8. </w:t>
                      </w:r>
                      <w:r w:rsidRPr="004B2B82">
                        <w:rPr>
                          <w:rFonts w:cs="Calibri"/>
                          <w:bCs/>
                          <w:sz w:val="18"/>
                        </w:rPr>
                        <w:t xml:space="preserve">projektu ustawy </w:t>
                      </w:r>
                      <w:r>
                        <w:rPr>
                          <w:rFonts w:cs="Calibri"/>
                          <w:bCs/>
                          <w:sz w:val="18"/>
                        </w:rPr>
                        <w:t>P</w:t>
                      </w:r>
                      <w:r w:rsidRPr="004B2B82">
                        <w:rPr>
                          <w:rFonts w:cs="Calibri"/>
                          <w:bCs/>
                          <w:sz w:val="18"/>
                        </w:rPr>
                        <w:t xml:space="preserve">rawo </w:t>
                      </w:r>
                      <w:r w:rsidRPr="00D527EC">
                        <w:rPr>
                          <w:rFonts w:cs="Calibri"/>
                          <w:bCs/>
                          <w:sz w:val="18"/>
                        </w:rPr>
                        <w:t xml:space="preserve">o planowaniu i zagospodarowaniu przestrzennym: </w:t>
                      </w:r>
                      <w:r>
                        <w:rPr>
                          <w:rFonts w:cs="Calibri"/>
                          <w:bCs/>
                          <w:sz w:val="18"/>
                        </w:rPr>
                        <w:t>m</w:t>
                      </w:r>
                      <w:r w:rsidRPr="00D527EC">
                        <w:rPr>
                          <w:rFonts w:cs="Calibri"/>
                          <w:bCs/>
                          <w:sz w:val="18"/>
                        </w:rPr>
                        <w:t>inister właściwy do spraw budownictwa, planowania i zagospodarowania przestrzennego oraz mieszkalnictwa określi, w drodze rozporządzenia, szczegółowe rodzaje standardów planistycznych oraz ich wartości, a także sposób ich kompensacji, biorąc pod uwagę dążenie do osiągniecia ładu przestrzennego, zrównoważony rozwój,</w:t>
                      </w:r>
                      <w:r w:rsidRPr="00A11E7E">
                        <w:t xml:space="preserve"> </w:t>
                      </w:r>
                      <w:r w:rsidRPr="00D527EC">
                        <w:rPr>
                          <w:rFonts w:cs="Calibri"/>
                          <w:bCs/>
                          <w:sz w:val="18"/>
                        </w:rPr>
                        <w:t>racjonalne gospodarowanie przestrzenią oraz</w:t>
                      </w:r>
                      <w:r w:rsidRPr="004B2B82">
                        <w:rPr>
                          <w:rFonts w:cs="Calibri"/>
                          <w:bCs/>
                          <w:sz w:val="18"/>
                        </w:rPr>
                        <w:t xml:space="preserve"> </w:t>
                      </w:r>
                      <w:r w:rsidRPr="00E822EA">
                        <w:rPr>
                          <w:rFonts w:cs="Calibri"/>
                          <w:bCs/>
                          <w:sz w:val="18"/>
                        </w:rPr>
                        <w:t>potrzeby rozwojowe</w:t>
                      </w:r>
                      <w:r>
                        <w:rPr>
                          <w:rFonts w:cs="Calibri"/>
                          <w:bCs/>
                          <w:sz w:val="18"/>
                        </w:rPr>
                        <w:t>).</w:t>
                      </w:r>
                    </w:p>
                  </w:txbxContent>
                </v:textbox>
              </v:roundrect>
            </w:pict>
          </mc:Fallback>
        </mc:AlternateContent>
      </w:r>
      <w:r w:rsidR="00A944F3" w:rsidRPr="00E36894">
        <w:rPr>
          <w:rFonts w:eastAsia="Times New Roman" w:cs="Calibri"/>
          <w:bCs/>
          <w:lang w:eastAsia="pl-PL"/>
        </w:rPr>
        <w:tab/>
      </w:r>
      <w:r w:rsidR="00A944F3" w:rsidRPr="00E36894">
        <w:rPr>
          <w:rFonts w:eastAsia="Times New Roman" w:cs="Calibri"/>
          <w:bCs/>
          <w:lang w:eastAsia="pl-PL"/>
        </w:rPr>
        <w:tab/>
      </w:r>
    </w:p>
    <w:p w14:paraId="599293E6" w14:textId="77777777" w:rsidR="008B0E09" w:rsidRPr="00E36894" w:rsidRDefault="008B0E09" w:rsidP="001B0422">
      <w:pPr>
        <w:spacing w:after="0" w:line="240" w:lineRule="auto"/>
        <w:jc w:val="both"/>
        <w:rPr>
          <w:rFonts w:eastAsia="Times New Roman" w:cs="Calibri"/>
          <w:bCs/>
          <w:lang w:eastAsia="pl-PL"/>
        </w:rPr>
      </w:pPr>
    </w:p>
    <w:p w14:paraId="6740B279" w14:textId="39D1FE09" w:rsidR="00DF1AC2" w:rsidRPr="00E36894" w:rsidRDefault="00305361" w:rsidP="001A1C89">
      <w:pPr>
        <w:spacing w:after="0" w:line="240" w:lineRule="auto"/>
        <w:jc w:val="both"/>
        <w:rPr>
          <w:rFonts w:eastAsia="Times New Roman" w:cs="Calibri"/>
          <w:bCs/>
          <w:color w:val="0070C0"/>
          <w:lang w:eastAsia="pl-PL"/>
        </w:rPr>
      </w:pPr>
      <w:r w:rsidRPr="00E36894">
        <w:rPr>
          <w:rFonts w:eastAsia="Times New Roman" w:cs="Calibri"/>
          <w:bCs/>
          <w:lang w:eastAsia="pl-PL"/>
        </w:rPr>
        <w:br w:type="page"/>
      </w:r>
    </w:p>
    <w:p w14:paraId="380BB695" w14:textId="6AF9780A" w:rsidR="00E13BC2" w:rsidRPr="00E36894" w:rsidRDefault="00E13BC2" w:rsidP="001B0422">
      <w:pPr>
        <w:numPr>
          <w:ilvl w:val="0"/>
          <w:numId w:val="12"/>
        </w:numPr>
        <w:spacing w:before="120" w:after="120" w:line="240" w:lineRule="auto"/>
        <w:jc w:val="both"/>
        <w:rPr>
          <w:b/>
          <w:color w:val="0070C0"/>
          <w:sz w:val="23"/>
          <w:szCs w:val="23"/>
        </w:rPr>
      </w:pPr>
      <w:r w:rsidRPr="00E36894">
        <w:rPr>
          <w:b/>
          <w:color w:val="0070C0"/>
          <w:sz w:val="23"/>
          <w:szCs w:val="23"/>
        </w:rPr>
        <w:lastRenderedPageBreak/>
        <w:t xml:space="preserve">Model struktury funkcjonalno-przestrzennej w strategii województwa </w:t>
      </w:r>
    </w:p>
    <w:p w14:paraId="346837D0" w14:textId="2050E863" w:rsidR="00FB0418" w:rsidRPr="00E36894" w:rsidRDefault="00FB0418" w:rsidP="00FB0418">
      <w:pPr>
        <w:spacing w:before="120" w:after="120" w:line="240" w:lineRule="auto"/>
        <w:jc w:val="both"/>
        <w:rPr>
          <w:rFonts w:eastAsia="Times New Roman" w:cs="Calibri"/>
          <w:bCs/>
          <w:lang w:eastAsia="pl-PL"/>
        </w:rPr>
      </w:pPr>
      <w:r w:rsidRPr="006D6376">
        <w:rPr>
          <w:rFonts w:eastAsia="Times New Roman" w:cs="Calibri"/>
          <w:bCs/>
          <w:lang w:eastAsia="pl-PL"/>
        </w:rPr>
        <w:t xml:space="preserve">Model uwzględnia wynik </w:t>
      </w:r>
      <w:r w:rsidR="00455387" w:rsidRPr="006D6376">
        <w:rPr>
          <w:rFonts w:eastAsia="Times New Roman" w:cs="Calibri"/>
          <w:bCs/>
          <w:lang w:eastAsia="pl-PL"/>
        </w:rPr>
        <w:t xml:space="preserve">regionalnych </w:t>
      </w:r>
      <w:r w:rsidRPr="006D6376">
        <w:rPr>
          <w:rFonts w:eastAsia="Times New Roman" w:cs="Calibri"/>
          <w:bCs/>
          <w:lang w:eastAsia="pl-PL"/>
        </w:rPr>
        <w:t>analiz przestrzen</w:t>
      </w:r>
      <w:r w:rsidR="006A091A" w:rsidRPr="006D6376">
        <w:rPr>
          <w:rFonts w:eastAsia="Times New Roman" w:cs="Calibri"/>
          <w:bCs/>
          <w:lang w:eastAsia="pl-PL"/>
        </w:rPr>
        <w:t>nych</w:t>
      </w:r>
      <w:r w:rsidRPr="006D6376">
        <w:rPr>
          <w:rFonts w:eastAsia="Times New Roman" w:cs="Calibri"/>
          <w:bCs/>
          <w:lang w:eastAsia="pl-PL"/>
        </w:rPr>
        <w:t xml:space="preserve"> oraz długoterminowe wyzwania krajowe i</w:t>
      </w:r>
      <w:r w:rsidR="009C4FC6" w:rsidRPr="006D6376">
        <w:rPr>
          <w:rFonts w:eastAsia="Times New Roman" w:cs="Calibri"/>
          <w:bCs/>
          <w:lang w:eastAsia="pl-PL"/>
        </w:rPr>
        <w:t> </w:t>
      </w:r>
      <w:r w:rsidRPr="006D6376">
        <w:rPr>
          <w:rFonts w:eastAsia="Times New Roman" w:cs="Calibri"/>
          <w:bCs/>
          <w:lang w:eastAsia="pl-PL"/>
        </w:rPr>
        <w:t>regionalne</w:t>
      </w:r>
      <w:r w:rsidRPr="00E36894">
        <w:rPr>
          <w:rFonts w:eastAsia="Times New Roman" w:cs="Calibri"/>
          <w:bCs/>
          <w:lang w:eastAsia="pl-PL"/>
        </w:rPr>
        <w:t xml:space="preserve"> wynikające z wybranych scenariuszy rozwoju (</w:t>
      </w:r>
      <w:r w:rsidR="00AE492C" w:rsidRPr="00E36894">
        <w:rPr>
          <w:rFonts w:eastAsia="Times New Roman" w:cs="Calibri"/>
          <w:bCs/>
          <w:lang w:eastAsia="pl-PL"/>
        </w:rPr>
        <w:t>wyrażone kierunkowo w strategii krajowej</w:t>
      </w:r>
      <w:r w:rsidR="00621427" w:rsidRPr="00E36894">
        <w:rPr>
          <w:rFonts w:eastAsia="Times New Roman" w:cs="Calibri"/>
          <w:bCs/>
          <w:lang w:eastAsia="pl-PL"/>
        </w:rPr>
        <w:t xml:space="preserve"> lub </w:t>
      </w:r>
      <w:r w:rsidR="00455387" w:rsidRPr="00E36894">
        <w:rPr>
          <w:rFonts w:eastAsia="Times New Roman" w:cs="Calibri"/>
          <w:bCs/>
          <w:lang w:eastAsia="pl-PL"/>
        </w:rPr>
        <w:t>sformułowane na poziomie województwa</w:t>
      </w:r>
      <w:r w:rsidRPr="00E36894">
        <w:rPr>
          <w:rFonts w:eastAsia="Times New Roman" w:cs="Calibri"/>
          <w:bCs/>
          <w:lang w:eastAsia="pl-PL"/>
        </w:rPr>
        <w:t xml:space="preserve">). </w:t>
      </w:r>
      <w:r w:rsidRPr="0034754A">
        <w:rPr>
          <w:rFonts w:eastAsia="Times New Roman" w:cs="Calibri"/>
          <w:b/>
          <w:bCs/>
          <w:lang w:eastAsia="pl-PL"/>
        </w:rPr>
        <w:t xml:space="preserve">Model funkcjonalno-przestrzenny </w:t>
      </w:r>
      <w:r w:rsidR="00666010">
        <w:rPr>
          <w:rFonts w:eastAsia="Times New Roman" w:cs="Calibri"/>
          <w:b/>
          <w:bCs/>
          <w:lang w:eastAsia="pl-PL"/>
        </w:rPr>
        <w:t xml:space="preserve">nie funkcjonował do tej pory w przepisach określających zawartość </w:t>
      </w:r>
      <w:r w:rsidRPr="0034754A">
        <w:rPr>
          <w:rFonts w:eastAsia="Times New Roman" w:cs="Calibri"/>
          <w:b/>
          <w:bCs/>
          <w:lang w:eastAsia="pl-PL"/>
        </w:rPr>
        <w:t>strategi</w:t>
      </w:r>
      <w:r w:rsidR="00666010">
        <w:rPr>
          <w:rFonts w:eastAsia="Times New Roman" w:cs="Calibri"/>
          <w:b/>
          <w:bCs/>
          <w:lang w:eastAsia="pl-PL"/>
        </w:rPr>
        <w:t>i</w:t>
      </w:r>
      <w:r w:rsidRPr="0034754A">
        <w:rPr>
          <w:rFonts w:eastAsia="Times New Roman" w:cs="Calibri"/>
          <w:b/>
          <w:bCs/>
          <w:lang w:eastAsia="pl-PL"/>
        </w:rPr>
        <w:t xml:space="preserve"> wojewódz</w:t>
      </w:r>
      <w:r w:rsidR="00666010">
        <w:rPr>
          <w:rFonts w:eastAsia="Times New Roman" w:cs="Calibri"/>
          <w:b/>
          <w:bCs/>
          <w:lang w:eastAsia="pl-PL"/>
        </w:rPr>
        <w:t xml:space="preserve">twa. </w:t>
      </w:r>
      <w:r w:rsidR="00AD28EF">
        <w:rPr>
          <w:rFonts w:eastAsia="Times New Roman" w:cs="Calibri"/>
          <w:b/>
          <w:bCs/>
          <w:lang w:eastAsia="pl-PL"/>
        </w:rPr>
        <w:t xml:space="preserve">Stanowi jej wymiar przestrzenny </w:t>
      </w:r>
      <w:r w:rsidR="009A76CF">
        <w:rPr>
          <w:rFonts w:eastAsia="Times New Roman" w:cs="Calibri"/>
          <w:b/>
          <w:bCs/>
          <w:lang w:eastAsia="pl-PL"/>
        </w:rPr>
        <w:t xml:space="preserve">zapewniając m.in. </w:t>
      </w:r>
      <w:r w:rsidR="00666010">
        <w:rPr>
          <w:rFonts w:eastAsia="Times New Roman" w:cs="Calibri"/>
          <w:b/>
          <w:bCs/>
          <w:lang w:eastAsia="pl-PL"/>
        </w:rPr>
        <w:t xml:space="preserve">ustawowo brakujące </w:t>
      </w:r>
      <w:r w:rsidRPr="0034754A">
        <w:rPr>
          <w:rFonts w:eastAsia="Times New Roman" w:cs="Calibri"/>
          <w:b/>
          <w:bCs/>
          <w:lang w:eastAsia="pl-PL"/>
        </w:rPr>
        <w:t>odniesienia do konkretnych terytoriów</w:t>
      </w:r>
      <w:r w:rsidR="00DF5678">
        <w:rPr>
          <w:rFonts w:eastAsia="Times New Roman" w:cs="Calibri"/>
          <w:b/>
          <w:bCs/>
          <w:lang w:eastAsia="pl-PL"/>
        </w:rPr>
        <w:t>,</w:t>
      </w:r>
      <w:r w:rsidRPr="0034754A">
        <w:rPr>
          <w:rFonts w:eastAsia="Times New Roman" w:cs="Calibri"/>
          <w:b/>
          <w:bCs/>
          <w:lang w:eastAsia="pl-PL"/>
        </w:rPr>
        <w:t xml:space="preserve"> </w:t>
      </w:r>
      <w:r w:rsidR="006A091A" w:rsidRPr="0034754A">
        <w:rPr>
          <w:rFonts w:eastAsia="Times New Roman" w:cs="Calibri"/>
          <w:b/>
          <w:bCs/>
          <w:lang w:eastAsia="pl-PL"/>
        </w:rPr>
        <w:t>ważnych z punktu widzenia rozwoju wojewó</w:t>
      </w:r>
      <w:r w:rsidR="003E4D7A" w:rsidRPr="0034754A">
        <w:rPr>
          <w:rFonts w:eastAsia="Times New Roman" w:cs="Calibri"/>
          <w:b/>
          <w:bCs/>
          <w:lang w:eastAsia="pl-PL"/>
        </w:rPr>
        <w:t>dztwa</w:t>
      </w:r>
      <w:r w:rsidR="00DF5678">
        <w:rPr>
          <w:rFonts w:eastAsia="Times New Roman" w:cs="Calibri"/>
          <w:b/>
          <w:bCs/>
          <w:lang w:eastAsia="pl-PL"/>
        </w:rPr>
        <w:t>,</w:t>
      </w:r>
      <w:r w:rsidR="003E4D7A" w:rsidRPr="0034754A">
        <w:rPr>
          <w:rFonts w:eastAsia="Times New Roman" w:cs="Calibri"/>
          <w:b/>
          <w:bCs/>
          <w:lang w:eastAsia="pl-PL"/>
        </w:rPr>
        <w:t xml:space="preserve"> i</w:t>
      </w:r>
      <w:r w:rsidR="002618C1">
        <w:rPr>
          <w:rFonts w:eastAsia="Times New Roman" w:cs="Calibri"/>
          <w:b/>
          <w:bCs/>
          <w:lang w:eastAsia="pl-PL"/>
        </w:rPr>
        <w:t> </w:t>
      </w:r>
      <w:r w:rsidRPr="0034754A">
        <w:rPr>
          <w:rFonts w:eastAsia="Times New Roman" w:cs="Calibri"/>
          <w:b/>
          <w:bCs/>
          <w:lang w:eastAsia="pl-PL"/>
        </w:rPr>
        <w:t>ustala zasady ich zagospodarowania</w:t>
      </w:r>
      <w:r w:rsidRPr="00E36894">
        <w:rPr>
          <w:rFonts w:eastAsia="Times New Roman" w:cs="Calibri"/>
          <w:bCs/>
          <w:lang w:eastAsia="pl-PL"/>
        </w:rPr>
        <w:t>. Jest syntezą planu zagospodarowania przestrzennego województwa</w:t>
      </w:r>
      <w:r w:rsidR="003E4D7A" w:rsidRPr="00E36894">
        <w:rPr>
          <w:rFonts w:eastAsia="Times New Roman" w:cs="Calibri"/>
          <w:bCs/>
          <w:lang w:eastAsia="pl-PL"/>
        </w:rPr>
        <w:t xml:space="preserve"> (</w:t>
      </w:r>
      <w:r w:rsidRPr="00E36894">
        <w:rPr>
          <w:rFonts w:eastAsia="Times New Roman" w:cs="Calibri"/>
          <w:bCs/>
          <w:lang w:eastAsia="pl-PL"/>
        </w:rPr>
        <w:t xml:space="preserve">jeśli </w:t>
      </w:r>
      <w:r w:rsidR="00E07DAD">
        <w:rPr>
          <w:rFonts w:eastAsia="Times New Roman" w:cs="Calibri"/>
          <w:bCs/>
          <w:lang w:eastAsia="pl-PL"/>
        </w:rPr>
        <w:t>istnieje i </w:t>
      </w:r>
      <w:r w:rsidR="003E4D7A" w:rsidRPr="00E36894">
        <w:rPr>
          <w:rFonts w:eastAsia="Times New Roman" w:cs="Calibri"/>
          <w:bCs/>
          <w:lang w:eastAsia="pl-PL"/>
        </w:rPr>
        <w:t>jest aktualny)</w:t>
      </w:r>
      <w:r w:rsidR="00B07BE4" w:rsidRPr="00E36894">
        <w:rPr>
          <w:rFonts w:eastAsia="Times New Roman" w:cs="Calibri"/>
          <w:bCs/>
          <w:lang w:eastAsia="pl-PL"/>
        </w:rPr>
        <w:t>.</w:t>
      </w:r>
      <w:r w:rsidR="003E4D7A" w:rsidRPr="00E36894">
        <w:rPr>
          <w:rFonts w:eastAsia="Times New Roman" w:cs="Calibri"/>
          <w:bCs/>
          <w:lang w:eastAsia="pl-PL"/>
        </w:rPr>
        <w:t xml:space="preserve"> </w:t>
      </w:r>
      <w:r w:rsidR="0059022F" w:rsidRPr="00E36894">
        <w:rPr>
          <w:rFonts w:eastAsia="Times New Roman" w:cs="Calibri"/>
          <w:bCs/>
          <w:lang w:eastAsia="pl-PL"/>
        </w:rPr>
        <w:t>M</w:t>
      </w:r>
      <w:r w:rsidR="00B07BE4" w:rsidRPr="00E36894">
        <w:rPr>
          <w:rFonts w:eastAsia="Times New Roman" w:cs="Calibri"/>
          <w:bCs/>
          <w:lang w:eastAsia="pl-PL"/>
        </w:rPr>
        <w:t>odel</w:t>
      </w:r>
      <w:r w:rsidR="00111D1D" w:rsidRPr="00E36894">
        <w:rPr>
          <w:rFonts w:eastAsia="Times New Roman" w:cs="Calibri"/>
          <w:bCs/>
          <w:lang w:eastAsia="pl-PL"/>
        </w:rPr>
        <w:t xml:space="preserve"> </w:t>
      </w:r>
      <w:r w:rsidR="009132F9" w:rsidRPr="00E36894">
        <w:rPr>
          <w:rFonts w:eastAsia="Times New Roman" w:cs="Calibri"/>
          <w:bCs/>
          <w:lang w:eastAsia="pl-PL"/>
        </w:rPr>
        <w:t xml:space="preserve">zawiera </w:t>
      </w:r>
      <w:r w:rsidR="009A76CF">
        <w:rPr>
          <w:rFonts w:eastAsia="Times New Roman" w:cs="Calibri"/>
          <w:bCs/>
          <w:lang w:eastAsia="pl-PL"/>
        </w:rPr>
        <w:t xml:space="preserve">ustalenia, zalecenia (rekomendacje) i </w:t>
      </w:r>
      <w:r w:rsidR="009132F9" w:rsidRPr="00E36894">
        <w:rPr>
          <w:rFonts w:eastAsia="Times New Roman" w:cs="Calibri"/>
          <w:bCs/>
          <w:lang w:eastAsia="pl-PL"/>
        </w:rPr>
        <w:t xml:space="preserve">zasady </w:t>
      </w:r>
      <w:r w:rsidR="009A76CF">
        <w:rPr>
          <w:rFonts w:eastAsia="Times New Roman" w:cs="Calibri"/>
          <w:bCs/>
          <w:lang w:eastAsia="pl-PL"/>
        </w:rPr>
        <w:t xml:space="preserve">dla </w:t>
      </w:r>
      <w:r w:rsidR="009132F9" w:rsidRPr="00E36894">
        <w:rPr>
          <w:rFonts w:eastAsia="Times New Roman" w:cs="Calibri"/>
          <w:bCs/>
          <w:lang w:eastAsia="pl-PL"/>
        </w:rPr>
        <w:t xml:space="preserve">prowadzenia </w:t>
      </w:r>
      <w:r w:rsidR="00FD0069" w:rsidRPr="00E36894">
        <w:rPr>
          <w:rFonts w:eastAsia="Times New Roman" w:cs="Calibri"/>
          <w:bCs/>
          <w:lang w:eastAsia="pl-PL"/>
        </w:rPr>
        <w:t xml:space="preserve">regionalnej </w:t>
      </w:r>
      <w:r w:rsidR="009132F9" w:rsidRPr="00E36894">
        <w:rPr>
          <w:rFonts w:eastAsia="Times New Roman" w:cs="Calibri"/>
          <w:bCs/>
          <w:lang w:eastAsia="pl-PL"/>
        </w:rPr>
        <w:t xml:space="preserve">polityki przestrzennej i </w:t>
      </w:r>
      <w:r w:rsidR="0059022F" w:rsidRPr="00E36894">
        <w:rPr>
          <w:rFonts w:eastAsia="Times New Roman" w:cs="Calibri"/>
          <w:bCs/>
          <w:lang w:eastAsia="pl-PL"/>
        </w:rPr>
        <w:t xml:space="preserve">ułatwia </w:t>
      </w:r>
      <w:r w:rsidR="00B07BE4" w:rsidRPr="00E36894">
        <w:rPr>
          <w:rFonts w:eastAsia="Times New Roman" w:cs="Calibri"/>
          <w:bCs/>
          <w:lang w:eastAsia="pl-PL"/>
        </w:rPr>
        <w:t>p</w:t>
      </w:r>
      <w:r w:rsidRPr="00E36894">
        <w:t>odejmowan</w:t>
      </w:r>
      <w:r w:rsidR="0059022F" w:rsidRPr="00E36894">
        <w:t>i</w:t>
      </w:r>
      <w:r w:rsidRPr="00E36894">
        <w:t xml:space="preserve">e </w:t>
      </w:r>
      <w:r w:rsidR="00B07BE4" w:rsidRPr="00E36894">
        <w:t>decyzj</w:t>
      </w:r>
      <w:r w:rsidR="0059022F" w:rsidRPr="00E36894">
        <w:t>i</w:t>
      </w:r>
      <w:r w:rsidR="00B07BE4" w:rsidRPr="00E36894">
        <w:t xml:space="preserve"> </w:t>
      </w:r>
      <w:r w:rsidR="0059022F" w:rsidRPr="00E36894">
        <w:t>w </w:t>
      </w:r>
      <w:r w:rsidRPr="00E36894">
        <w:rPr>
          <w:rFonts w:eastAsia="Times New Roman" w:cs="Calibri"/>
          <w:bCs/>
          <w:lang w:eastAsia="pl-PL"/>
        </w:rPr>
        <w:t xml:space="preserve">sprawie realizacji </w:t>
      </w:r>
      <w:r w:rsidR="00AE492C" w:rsidRPr="00E36894">
        <w:rPr>
          <w:rFonts w:eastAsia="Times New Roman" w:cs="Calibri"/>
          <w:bCs/>
          <w:lang w:eastAsia="pl-PL"/>
        </w:rPr>
        <w:t xml:space="preserve">strategicznych </w:t>
      </w:r>
      <w:r w:rsidRPr="00E36894">
        <w:rPr>
          <w:rFonts w:eastAsia="Times New Roman" w:cs="Calibri"/>
          <w:bCs/>
          <w:lang w:eastAsia="pl-PL"/>
        </w:rPr>
        <w:t xml:space="preserve">inwestycji </w:t>
      </w:r>
      <w:r w:rsidR="00B07BE4" w:rsidRPr="00E36894">
        <w:rPr>
          <w:rFonts w:eastAsia="Times New Roman" w:cs="Calibri"/>
          <w:bCs/>
          <w:lang w:eastAsia="pl-PL"/>
        </w:rPr>
        <w:t>w skali województwa</w:t>
      </w:r>
      <w:r w:rsidRPr="00E36894">
        <w:t xml:space="preserve">. </w:t>
      </w:r>
      <w:r w:rsidR="00111D1D" w:rsidRPr="00E36894">
        <w:t>U</w:t>
      </w:r>
      <w:r w:rsidRPr="00E36894">
        <w:t xml:space="preserve">stalając </w:t>
      </w:r>
      <w:r w:rsidR="00111D1D" w:rsidRPr="00E36894">
        <w:t xml:space="preserve">przestrzenne </w:t>
      </w:r>
      <w:r w:rsidRPr="00E36894">
        <w:t xml:space="preserve">ramy dla </w:t>
      </w:r>
      <w:r w:rsidR="00111D1D" w:rsidRPr="00E36894">
        <w:t xml:space="preserve">programów przygotowywanych w skali regionu, spełnia </w:t>
      </w:r>
      <w:r w:rsidRPr="00E36894">
        <w:t xml:space="preserve">też funkcje prewencyjne przed </w:t>
      </w:r>
      <w:r w:rsidR="0059022F" w:rsidRPr="00E36894">
        <w:t xml:space="preserve">ewentualnymi </w:t>
      </w:r>
      <w:r w:rsidRPr="00E36894">
        <w:t>konfliktami</w:t>
      </w:r>
      <w:r w:rsidR="0059022F" w:rsidRPr="00E36894">
        <w:t xml:space="preserve">, np. przestrzennymi, </w:t>
      </w:r>
      <w:r w:rsidR="00876715" w:rsidRPr="00E36894">
        <w:t xml:space="preserve">które mogłyby pojawić się w wyniku lokalizowania </w:t>
      </w:r>
      <w:r w:rsidR="001C1F4D" w:rsidRPr="00E36894">
        <w:t xml:space="preserve">wzajemnie się wykluczających </w:t>
      </w:r>
      <w:r w:rsidR="00876715" w:rsidRPr="00E36894">
        <w:t xml:space="preserve">inwestycji na tym </w:t>
      </w:r>
      <w:r w:rsidR="001C1F4D" w:rsidRPr="00E36894">
        <w:t>samym terytorium</w:t>
      </w:r>
      <w:r w:rsidRPr="00E36894">
        <w:t>.</w:t>
      </w:r>
      <w:r w:rsidR="0059022F" w:rsidRPr="00E36894">
        <w:t xml:space="preserve"> Model </w:t>
      </w:r>
      <w:r w:rsidR="001C1F4D" w:rsidRPr="00E36894">
        <w:t xml:space="preserve">ma również </w:t>
      </w:r>
      <w:r w:rsidR="0059022F" w:rsidRPr="00E36894">
        <w:t>chron</w:t>
      </w:r>
      <w:r w:rsidR="001C1F4D" w:rsidRPr="00E36894">
        <w:t xml:space="preserve">ić </w:t>
      </w:r>
      <w:r w:rsidR="0059022F" w:rsidRPr="00E36894">
        <w:t>t</w:t>
      </w:r>
      <w:r w:rsidR="001C1F4D" w:rsidRPr="00E36894">
        <w:t>e</w:t>
      </w:r>
      <w:r w:rsidR="0059022F" w:rsidRPr="00E36894">
        <w:t xml:space="preserve"> cech</w:t>
      </w:r>
      <w:r w:rsidR="001C1F4D" w:rsidRPr="00E36894">
        <w:t>y</w:t>
      </w:r>
      <w:r w:rsidR="0059022F" w:rsidRPr="00E36894">
        <w:t xml:space="preserve"> przestrzeni, które są </w:t>
      </w:r>
      <w:r w:rsidRPr="00E36894">
        <w:t xml:space="preserve">najważniejsze w długiej perspektywie, </w:t>
      </w:r>
      <w:r w:rsidR="001C1F4D" w:rsidRPr="00E36894">
        <w:t>a</w:t>
      </w:r>
      <w:r w:rsidR="00AE492C" w:rsidRPr="00E36894">
        <w:t> </w:t>
      </w:r>
      <w:r w:rsidR="001C1F4D" w:rsidRPr="00E36894">
        <w:t xml:space="preserve">dzięki sformułowaniu </w:t>
      </w:r>
      <w:r w:rsidRPr="00E36894">
        <w:t>czyteln</w:t>
      </w:r>
      <w:r w:rsidR="001C1F4D" w:rsidRPr="00E36894">
        <w:t xml:space="preserve">ych zasad – </w:t>
      </w:r>
      <w:r w:rsidRPr="00E36894">
        <w:t>defini</w:t>
      </w:r>
      <w:r w:rsidR="001C1F4D" w:rsidRPr="00E36894">
        <w:t xml:space="preserve">ować interes publiczny, </w:t>
      </w:r>
      <w:r w:rsidRPr="00E36894">
        <w:t>pozwala</w:t>
      </w:r>
      <w:r w:rsidR="001C1F4D" w:rsidRPr="00E36894">
        <w:t xml:space="preserve">jąc </w:t>
      </w:r>
      <w:r w:rsidRPr="00E36894">
        <w:t>na zachowanie ciągłości procesów gospodarczych, społecznych i</w:t>
      </w:r>
      <w:r w:rsidR="002618C1">
        <w:t> </w:t>
      </w:r>
      <w:r w:rsidRPr="00E36894">
        <w:t>budowlanych</w:t>
      </w:r>
      <w:r w:rsidR="009132F9" w:rsidRPr="00E36894">
        <w:t xml:space="preserve">/ </w:t>
      </w:r>
      <w:r w:rsidR="001C1F4D" w:rsidRPr="00E36894">
        <w:t>inwestycyjnych/</w:t>
      </w:r>
      <w:r w:rsidR="009132F9" w:rsidRPr="00E36894">
        <w:t xml:space="preserve"> </w:t>
      </w:r>
      <w:r w:rsidR="001C1F4D" w:rsidRPr="00E36894">
        <w:t>przestrzennych</w:t>
      </w:r>
      <w:r w:rsidRPr="00E36894">
        <w:t xml:space="preserve"> w</w:t>
      </w:r>
      <w:r w:rsidR="0059022F" w:rsidRPr="00E36894">
        <w:t> </w:t>
      </w:r>
      <w:r w:rsidRPr="00E36894">
        <w:t>dynamicznie zmieniającej się sytuacji.</w:t>
      </w:r>
    </w:p>
    <w:p w14:paraId="1D31FD8F" w14:textId="68BA8F7C" w:rsidR="00FB0418" w:rsidRPr="00E36894" w:rsidRDefault="0059022F" w:rsidP="00FB0418">
      <w:pPr>
        <w:spacing w:before="120" w:after="120" w:line="240" w:lineRule="auto"/>
        <w:jc w:val="both"/>
        <w:rPr>
          <w:rFonts w:eastAsia="Times New Roman" w:cs="Calibri"/>
          <w:bCs/>
          <w:lang w:eastAsia="pl-PL"/>
        </w:rPr>
      </w:pPr>
      <w:r w:rsidRPr="00E36894">
        <w:rPr>
          <w:rFonts w:eastAsia="Times New Roman" w:cs="Calibri"/>
          <w:bCs/>
          <w:lang w:eastAsia="pl-PL"/>
        </w:rPr>
        <w:t xml:space="preserve">Model stanowi </w:t>
      </w:r>
      <w:r w:rsidR="00FB0418" w:rsidRPr="00E36894">
        <w:rPr>
          <w:rFonts w:eastAsia="Times New Roman" w:cs="Calibri"/>
          <w:bCs/>
          <w:lang w:eastAsia="pl-PL"/>
        </w:rPr>
        <w:t>płaszczyzn</w:t>
      </w:r>
      <w:r w:rsidRPr="00E36894">
        <w:rPr>
          <w:rFonts w:eastAsia="Times New Roman" w:cs="Calibri"/>
          <w:bCs/>
          <w:lang w:eastAsia="pl-PL"/>
        </w:rPr>
        <w:t>ę</w:t>
      </w:r>
      <w:r w:rsidR="00FB0418" w:rsidRPr="00E36894">
        <w:rPr>
          <w:rFonts w:eastAsia="Times New Roman" w:cs="Calibri"/>
          <w:bCs/>
          <w:lang w:eastAsia="pl-PL"/>
        </w:rPr>
        <w:t xml:space="preserve"> koordynacji rozwoju terytoriów oraz realizacji dużych inwestycji w</w:t>
      </w:r>
      <w:r w:rsidR="0007549B" w:rsidRPr="00E36894">
        <w:rPr>
          <w:rFonts w:eastAsia="Times New Roman" w:cs="Calibri"/>
          <w:bCs/>
          <w:lang w:eastAsia="pl-PL"/>
        </w:rPr>
        <w:t> </w:t>
      </w:r>
      <w:r w:rsidR="00FB0418" w:rsidRPr="00E36894">
        <w:rPr>
          <w:rFonts w:eastAsia="Times New Roman" w:cs="Calibri"/>
          <w:bCs/>
          <w:lang w:eastAsia="pl-PL"/>
        </w:rPr>
        <w:t xml:space="preserve">przestrzeni. </w:t>
      </w:r>
      <w:r w:rsidR="00F64A36" w:rsidRPr="00E36894">
        <w:rPr>
          <w:rFonts w:eastAsia="Times New Roman" w:cs="Calibri"/>
          <w:bCs/>
          <w:lang w:eastAsia="pl-PL"/>
        </w:rPr>
        <w:t>Zawiera ustalenia</w:t>
      </w:r>
      <w:r w:rsidR="009A76CF">
        <w:rPr>
          <w:rFonts w:eastAsia="Times New Roman" w:cs="Calibri"/>
          <w:bCs/>
          <w:lang w:eastAsia="pl-PL"/>
        </w:rPr>
        <w:t>, zalecenia (rekomendacje) i zasady</w:t>
      </w:r>
      <w:r w:rsidR="00F64A36" w:rsidRPr="00E36894">
        <w:rPr>
          <w:rFonts w:eastAsia="Times New Roman" w:cs="Calibri"/>
          <w:bCs/>
          <w:lang w:eastAsia="pl-PL"/>
        </w:rPr>
        <w:t xml:space="preserve"> </w:t>
      </w:r>
      <w:r w:rsidRPr="00E36894">
        <w:rPr>
          <w:rFonts w:eastAsia="Times New Roman" w:cs="Calibri"/>
          <w:bCs/>
          <w:lang w:eastAsia="pl-PL"/>
        </w:rPr>
        <w:t>dla strategii rozwoju gmin i strategii rozwoju ponadlokalnego</w:t>
      </w:r>
      <w:r w:rsidR="00650718" w:rsidRPr="00E36894">
        <w:rPr>
          <w:rFonts w:eastAsia="Times New Roman" w:cs="Calibri"/>
          <w:bCs/>
          <w:lang w:eastAsia="pl-PL"/>
        </w:rPr>
        <w:t xml:space="preserve"> (zasady </w:t>
      </w:r>
      <w:r w:rsidR="00025FF4">
        <w:rPr>
          <w:rFonts w:eastAsia="Times New Roman" w:cs="Calibri"/>
          <w:bCs/>
          <w:lang w:eastAsia="pl-PL"/>
        </w:rPr>
        <w:t xml:space="preserve">kształtowania struktury funkcjonalno-przestrzennej i </w:t>
      </w:r>
      <w:r w:rsidR="00650718" w:rsidRPr="00E36894">
        <w:rPr>
          <w:rFonts w:eastAsia="Times New Roman" w:cs="Calibri"/>
          <w:bCs/>
          <w:lang w:eastAsia="pl-PL"/>
        </w:rPr>
        <w:t xml:space="preserve">zagospodarowania </w:t>
      </w:r>
      <w:r w:rsidR="00025FF4">
        <w:rPr>
          <w:rFonts w:eastAsia="Times New Roman" w:cs="Calibri"/>
          <w:bCs/>
          <w:lang w:eastAsia="pl-PL"/>
        </w:rPr>
        <w:t>przestrzennego</w:t>
      </w:r>
      <w:r w:rsidR="00650718" w:rsidRPr="00E36894">
        <w:rPr>
          <w:rFonts w:eastAsia="Times New Roman" w:cs="Calibri"/>
          <w:bCs/>
          <w:lang w:eastAsia="pl-PL"/>
        </w:rPr>
        <w:t xml:space="preserve">, rozmieszczenie </w:t>
      </w:r>
      <w:r w:rsidR="00AE492C" w:rsidRPr="00E36894">
        <w:rPr>
          <w:rFonts w:eastAsia="Times New Roman" w:cs="Calibri"/>
          <w:bCs/>
          <w:lang w:eastAsia="pl-PL"/>
        </w:rPr>
        <w:t xml:space="preserve">strategicznych </w:t>
      </w:r>
      <w:r w:rsidR="00650718" w:rsidRPr="00E36894">
        <w:rPr>
          <w:rFonts w:eastAsia="Times New Roman" w:cs="Calibri"/>
          <w:bCs/>
          <w:lang w:eastAsia="pl-PL"/>
        </w:rPr>
        <w:t>inwestycji wojewódzkich)</w:t>
      </w:r>
      <w:r w:rsidR="00FB0418" w:rsidRPr="00E36894">
        <w:rPr>
          <w:rFonts w:eastAsia="Times New Roman" w:cs="Calibri"/>
          <w:bCs/>
          <w:lang w:eastAsia="pl-PL"/>
        </w:rPr>
        <w:t>. Jest wypracowywany w oparciu o</w:t>
      </w:r>
      <w:r w:rsidR="009C4FC6" w:rsidRPr="00E36894">
        <w:rPr>
          <w:rFonts w:eastAsia="Times New Roman" w:cs="Calibri"/>
          <w:bCs/>
          <w:lang w:eastAsia="pl-PL"/>
        </w:rPr>
        <w:t> </w:t>
      </w:r>
      <w:r w:rsidR="00FB0418" w:rsidRPr="00E36894">
        <w:rPr>
          <w:rFonts w:eastAsia="Times New Roman" w:cs="Calibri"/>
          <w:bCs/>
          <w:lang w:eastAsia="pl-PL"/>
        </w:rPr>
        <w:t xml:space="preserve">narzędzia i analizy przestrzenne. Obszary strategicznej interwencji </w:t>
      </w:r>
      <w:r w:rsidR="00BC3ACF">
        <w:rPr>
          <w:rFonts w:eastAsia="Times New Roman" w:cs="Calibri"/>
          <w:bCs/>
          <w:lang w:eastAsia="pl-PL"/>
        </w:rPr>
        <w:t xml:space="preserve">województwa </w:t>
      </w:r>
      <w:r w:rsidR="00FB0418" w:rsidRPr="00E36894">
        <w:rPr>
          <w:rFonts w:eastAsia="Times New Roman" w:cs="Calibri"/>
          <w:bCs/>
          <w:lang w:eastAsia="pl-PL"/>
        </w:rPr>
        <w:t>zostają wskazane wtórnie w stosunku do modelu, jednak w ścisłym z</w:t>
      </w:r>
      <w:r w:rsidR="00AE492C" w:rsidRPr="00E36894">
        <w:rPr>
          <w:rFonts w:eastAsia="Times New Roman" w:cs="Calibri"/>
          <w:bCs/>
          <w:lang w:eastAsia="pl-PL"/>
        </w:rPr>
        <w:t> </w:t>
      </w:r>
      <w:r w:rsidR="00FB0418" w:rsidRPr="00E36894">
        <w:rPr>
          <w:rFonts w:eastAsia="Times New Roman" w:cs="Calibri"/>
          <w:bCs/>
          <w:lang w:eastAsia="pl-PL"/>
        </w:rPr>
        <w:t>nim związku.</w:t>
      </w:r>
    </w:p>
    <w:p w14:paraId="21D90602" w14:textId="77777777" w:rsidR="00FB0418" w:rsidRPr="0034754A" w:rsidRDefault="00FB0418" w:rsidP="00FB0418">
      <w:pPr>
        <w:spacing w:before="120" w:after="120" w:line="240" w:lineRule="auto"/>
        <w:jc w:val="both"/>
        <w:rPr>
          <w:rFonts w:eastAsia="Times New Roman" w:cs="Calibri"/>
          <w:b/>
          <w:bCs/>
          <w:lang w:eastAsia="pl-PL"/>
        </w:rPr>
      </w:pPr>
      <w:r w:rsidRPr="0034754A">
        <w:rPr>
          <w:rFonts w:eastAsia="Times New Roman" w:cs="Calibri"/>
          <w:b/>
          <w:bCs/>
          <w:lang w:eastAsia="pl-PL"/>
        </w:rPr>
        <w:t>Model funkcjonalno-przestrzenny w strategii rozwoju</w:t>
      </w:r>
      <w:r w:rsidR="0034754A" w:rsidRPr="0034754A">
        <w:rPr>
          <w:rFonts w:eastAsia="Times New Roman" w:cs="Calibri"/>
          <w:b/>
          <w:bCs/>
          <w:lang w:eastAsia="pl-PL"/>
        </w:rPr>
        <w:t xml:space="preserve"> wojewódz</w:t>
      </w:r>
      <w:r w:rsidR="0034754A">
        <w:rPr>
          <w:rFonts w:eastAsia="Times New Roman" w:cs="Calibri"/>
          <w:b/>
          <w:bCs/>
          <w:lang w:eastAsia="pl-PL"/>
        </w:rPr>
        <w:t>twa</w:t>
      </w:r>
      <w:r w:rsidRPr="0034754A">
        <w:rPr>
          <w:rFonts w:eastAsia="Times New Roman" w:cs="Calibri"/>
          <w:b/>
          <w:bCs/>
          <w:lang w:eastAsia="pl-PL"/>
        </w:rPr>
        <w:t>:</w:t>
      </w:r>
    </w:p>
    <w:p w14:paraId="1DC830E7" w14:textId="672C03F9" w:rsidR="00FB0418" w:rsidRPr="00E36894" w:rsidRDefault="00D12AB5" w:rsidP="653DC24E">
      <w:pPr>
        <w:numPr>
          <w:ilvl w:val="0"/>
          <w:numId w:val="23"/>
        </w:numPr>
        <w:spacing w:after="0" w:line="240" w:lineRule="auto"/>
        <w:jc w:val="both"/>
        <w:rPr>
          <w:rFonts w:eastAsia="Times New Roman" w:cs="Calibri"/>
          <w:lang w:eastAsia="pl-PL"/>
        </w:rPr>
      </w:pPr>
      <w:r>
        <w:rPr>
          <w:rFonts w:eastAsia="Times New Roman" w:cs="Calibri"/>
          <w:lang w:eastAsia="pl-PL"/>
        </w:rPr>
        <w:t xml:space="preserve">jest wyrazem </w:t>
      </w:r>
      <w:r w:rsidR="653DC24E" w:rsidRPr="653DC24E">
        <w:rPr>
          <w:rFonts w:eastAsia="Times New Roman" w:cs="Calibri"/>
          <w:lang w:eastAsia="pl-PL"/>
        </w:rPr>
        <w:t>cel</w:t>
      </w:r>
      <w:r>
        <w:rPr>
          <w:rFonts w:eastAsia="Times New Roman" w:cs="Calibri"/>
          <w:lang w:eastAsia="pl-PL"/>
        </w:rPr>
        <w:t>ów</w:t>
      </w:r>
      <w:r w:rsidR="653DC24E" w:rsidRPr="653DC24E">
        <w:rPr>
          <w:rFonts w:eastAsia="Times New Roman" w:cs="Calibri"/>
          <w:lang w:eastAsia="pl-PL"/>
        </w:rPr>
        <w:t xml:space="preserve"> interesu publicznego (przykłady wymienione</w:t>
      </w:r>
      <w:r w:rsidR="00965C78">
        <w:rPr>
          <w:rFonts w:eastAsia="Times New Roman" w:cs="Calibri"/>
          <w:lang w:eastAsia="pl-PL"/>
        </w:rPr>
        <w:t xml:space="preserve"> w modelu krajowym) z </w:t>
      </w:r>
      <w:r w:rsidR="653DC24E" w:rsidRPr="653DC24E">
        <w:rPr>
          <w:rFonts w:eastAsia="Times New Roman" w:cs="Calibri"/>
          <w:lang w:eastAsia="pl-PL"/>
        </w:rPr>
        <w:t xml:space="preserve">uwzględnieniem </w:t>
      </w:r>
      <w:r w:rsidR="009A76CF">
        <w:rPr>
          <w:rFonts w:eastAsia="Times New Roman" w:cs="Calibri"/>
          <w:lang w:eastAsia="pl-PL"/>
        </w:rPr>
        <w:t xml:space="preserve">ustaleń, zaleceń (rekomendacji) i </w:t>
      </w:r>
      <w:r w:rsidR="653DC24E" w:rsidRPr="653DC24E">
        <w:rPr>
          <w:rFonts w:eastAsia="Times New Roman" w:cs="Calibri"/>
          <w:lang w:eastAsia="pl-PL"/>
        </w:rPr>
        <w:t xml:space="preserve">zasad </w:t>
      </w:r>
      <w:r w:rsidR="00867FBE">
        <w:rPr>
          <w:rFonts w:eastAsia="Times New Roman" w:cs="Calibri"/>
          <w:lang w:eastAsia="pl-PL"/>
        </w:rPr>
        <w:t xml:space="preserve">wynikających </w:t>
      </w:r>
      <w:r w:rsidR="653DC24E" w:rsidRPr="653DC24E">
        <w:rPr>
          <w:rFonts w:eastAsia="Times New Roman" w:cs="Calibri"/>
          <w:lang w:eastAsia="pl-PL"/>
        </w:rPr>
        <w:t xml:space="preserve">z modelu krajowego </w:t>
      </w:r>
      <w:r w:rsidR="00867FBE">
        <w:rPr>
          <w:rFonts w:eastAsia="Times New Roman" w:cs="Calibri"/>
          <w:lang w:eastAsia="pl-PL"/>
        </w:rPr>
        <w:t>(np.</w:t>
      </w:r>
      <w:r w:rsidR="00965C78">
        <w:rPr>
          <w:rFonts w:eastAsia="Times New Roman" w:cs="Calibri"/>
          <w:lang w:eastAsia="pl-PL"/>
        </w:rPr>
        <w:t xml:space="preserve"> w </w:t>
      </w:r>
      <w:r w:rsidR="00867FBE">
        <w:rPr>
          <w:rFonts w:eastAsia="Times New Roman" w:cs="Calibri"/>
          <w:lang w:eastAsia="pl-PL"/>
        </w:rPr>
        <w:t xml:space="preserve">odniesieniu do </w:t>
      </w:r>
      <w:r w:rsidR="653DC24E" w:rsidRPr="653DC24E">
        <w:rPr>
          <w:rFonts w:eastAsia="Times New Roman" w:cs="Calibri"/>
          <w:lang w:eastAsia="pl-PL"/>
        </w:rPr>
        <w:t xml:space="preserve">OSI, inwestycji krajowych, </w:t>
      </w:r>
      <w:r w:rsidR="00867FBE">
        <w:rPr>
          <w:rFonts w:eastAsia="Times New Roman" w:cs="Calibri"/>
          <w:lang w:eastAsia="pl-PL"/>
        </w:rPr>
        <w:t xml:space="preserve">różnego rodzaju </w:t>
      </w:r>
      <w:r w:rsidR="653DC24E" w:rsidRPr="653DC24E">
        <w:rPr>
          <w:rFonts w:eastAsia="Times New Roman" w:cs="Calibri"/>
          <w:lang w:eastAsia="pl-PL"/>
        </w:rPr>
        <w:t>krajow</w:t>
      </w:r>
      <w:r w:rsidR="00867FBE">
        <w:rPr>
          <w:rFonts w:eastAsia="Times New Roman" w:cs="Calibri"/>
          <w:lang w:eastAsia="pl-PL"/>
        </w:rPr>
        <w:t>ych</w:t>
      </w:r>
      <w:r w:rsidR="653DC24E" w:rsidRPr="653DC24E">
        <w:rPr>
          <w:rFonts w:eastAsia="Times New Roman" w:cs="Calibri"/>
          <w:lang w:eastAsia="pl-PL"/>
        </w:rPr>
        <w:t xml:space="preserve"> </w:t>
      </w:r>
      <w:r w:rsidR="00867FBE">
        <w:rPr>
          <w:rFonts w:eastAsia="Times New Roman" w:cs="Calibri"/>
          <w:lang w:eastAsia="pl-PL"/>
        </w:rPr>
        <w:t xml:space="preserve">zasad i </w:t>
      </w:r>
      <w:r w:rsidR="653DC24E" w:rsidRPr="653DC24E">
        <w:rPr>
          <w:rFonts w:eastAsia="Times New Roman" w:cs="Calibri"/>
          <w:lang w:eastAsia="pl-PL"/>
        </w:rPr>
        <w:t>standard</w:t>
      </w:r>
      <w:r w:rsidR="00867FBE">
        <w:rPr>
          <w:rFonts w:eastAsia="Times New Roman" w:cs="Calibri"/>
          <w:lang w:eastAsia="pl-PL"/>
        </w:rPr>
        <w:t>ów</w:t>
      </w:r>
      <w:r w:rsidR="653DC24E" w:rsidRPr="653DC24E">
        <w:rPr>
          <w:rFonts w:eastAsia="Times New Roman" w:cs="Calibri"/>
          <w:lang w:eastAsia="pl-PL"/>
        </w:rPr>
        <w:t>)</w:t>
      </w:r>
    </w:p>
    <w:p w14:paraId="2408CDE9" w14:textId="094BA03A" w:rsidR="00FB0418" w:rsidRPr="00E36894" w:rsidRDefault="00867FBE" w:rsidP="00AE492C">
      <w:pPr>
        <w:numPr>
          <w:ilvl w:val="0"/>
          <w:numId w:val="23"/>
        </w:numPr>
        <w:spacing w:after="0" w:line="240" w:lineRule="auto"/>
        <w:jc w:val="both"/>
        <w:rPr>
          <w:rFonts w:eastAsia="Times New Roman" w:cs="Calibri"/>
          <w:bCs/>
          <w:lang w:eastAsia="pl-PL"/>
        </w:rPr>
      </w:pPr>
      <w:r>
        <w:rPr>
          <w:rFonts w:eastAsia="Times New Roman" w:cs="Calibri"/>
          <w:bCs/>
          <w:lang w:eastAsia="pl-PL"/>
        </w:rPr>
        <w:t>formułuje</w:t>
      </w:r>
      <w:r w:rsidRPr="00E36894">
        <w:rPr>
          <w:rFonts w:eastAsia="Times New Roman" w:cs="Calibri"/>
          <w:bCs/>
          <w:lang w:eastAsia="pl-PL"/>
        </w:rPr>
        <w:t xml:space="preserve"> </w:t>
      </w:r>
      <w:r>
        <w:rPr>
          <w:rFonts w:eastAsia="Times New Roman" w:cs="Calibri"/>
          <w:bCs/>
          <w:lang w:eastAsia="pl-PL"/>
        </w:rPr>
        <w:t xml:space="preserve">ustalenia, zalecenia (rekomendacje) i </w:t>
      </w:r>
      <w:r w:rsidR="00FB0418" w:rsidRPr="00E36894">
        <w:rPr>
          <w:rFonts w:eastAsia="Times New Roman" w:cs="Calibri"/>
          <w:bCs/>
          <w:lang w:eastAsia="pl-PL"/>
        </w:rPr>
        <w:t xml:space="preserve">zasady </w:t>
      </w:r>
      <w:r>
        <w:rPr>
          <w:rFonts w:eastAsia="Times New Roman" w:cs="Calibri"/>
          <w:bCs/>
          <w:lang w:eastAsia="pl-PL"/>
        </w:rPr>
        <w:t xml:space="preserve">dotyczące </w:t>
      </w:r>
      <w:r w:rsidR="00FB0418" w:rsidRPr="00E36894">
        <w:rPr>
          <w:rFonts w:eastAsia="Times New Roman" w:cs="Calibri"/>
          <w:bCs/>
          <w:lang w:eastAsia="pl-PL"/>
        </w:rPr>
        <w:t>gospodarowania poszczególnymi typami terytoriów/obszarów funkcjonalnych/obszarów strategicznej interwencji, uwzględniając zidentyfikowany w strategii wymiar terytorialny, czyli terytoria o</w:t>
      </w:r>
      <w:r w:rsidR="00AE492C" w:rsidRPr="00E36894">
        <w:rPr>
          <w:rFonts w:eastAsia="Times New Roman" w:cs="Calibri"/>
          <w:bCs/>
          <w:lang w:eastAsia="pl-PL"/>
        </w:rPr>
        <w:t> </w:t>
      </w:r>
      <w:r w:rsidR="00FB0418" w:rsidRPr="00E36894">
        <w:rPr>
          <w:rFonts w:eastAsia="Times New Roman" w:cs="Calibri"/>
          <w:bCs/>
          <w:lang w:eastAsia="pl-PL"/>
        </w:rPr>
        <w:t>różnych charakterystykach (potencjałach i</w:t>
      </w:r>
      <w:r w:rsidR="00AE492C" w:rsidRPr="00E36894">
        <w:rPr>
          <w:rFonts w:eastAsia="Times New Roman" w:cs="Calibri"/>
          <w:bCs/>
          <w:lang w:eastAsia="pl-PL"/>
        </w:rPr>
        <w:t xml:space="preserve"> </w:t>
      </w:r>
      <w:r w:rsidR="00FB0418" w:rsidRPr="00E36894">
        <w:rPr>
          <w:rFonts w:eastAsia="Times New Roman" w:cs="Calibri"/>
          <w:bCs/>
          <w:lang w:eastAsia="pl-PL"/>
        </w:rPr>
        <w:t>barierach), n</w:t>
      </w:r>
      <w:r w:rsidR="007373B4">
        <w:rPr>
          <w:rFonts w:eastAsia="Times New Roman" w:cs="Calibri"/>
          <w:bCs/>
          <w:lang w:eastAsia="pl-PL"/>
        </w:rPr>
        <w:t>a przykład</w:t>
      </w:r>
      <w:r w:rsidR="00650718" w:rsidRPr="00E36894">
        <w:rPr>
          <w:rFonts w:eastAsia="Times New Roman" w:cs="Calibri"/>
          <w:bCs/>
          <w:lang w:eastAsia="pl-PL"/>
        </w:rPr>
        <w:t xml:space="preserve"> </w:t>
      </w:r>
      <w:r w:rsidR="00FB0418" w:rsidRPr="00E36894">
        <w:rPr>
          <w:rFonts w:eastAsia="Times New Roman" w:cs="Calibri"/>
          <w:bCs/>
          <w:lang w:eastAsia="pl-PL"/>
        </w:rPr>
        <w:t xml:space="preserve">zasady zagospodarowania dla </w:t>
      </w:r>
      <w:r w:rsidR="0059022F" w:rsidRPr="00E36894">
        <w:rPr>
          <w:rFonts w:eastAsia="Times New Roman" w:cs="Calibri"/>
          <w:bCs/>
          <w:lang w:eastAsia="pl-PL"/>
        </w:rPr>
        <w:t>obszarów istotnych z</w:t>
      </w:r>
      <w:r>
        <w:rPr>
          <w:rFonts w:eastAsia="Times New Roman" w:cs="Calibri"/>
          <w:bCs/>
          <w:lang w:eastAsia="pl-PL"/>
        </w:rPr>
        <w:t> </w:t>
      </w:r>
      <w:r w:rsidR="0059022F" w:rsidRPr="00E36894">
        <w:rPr>
          <w:rFonts w:eastAsia="Times New Roman" w:cs="Calibri"/>
          <w:bCs/>
          <w:lang w:eastAsia="pl-PL"/>
        </w:rPr>
        <w:t>punktu widzenia danego województwa</w:t>
      </w:r>
      <w:r w:rsidR="00650718" w:rsidRPr="00E36894">
        <w:rPr>
          <w:rFonts w:eastAsia="Times New Roman" w:cs="Calibri"/>
          <w:bCs/>
          <w:lang w:eastAsia="pl-PL"/>
        </w:rPr>
        <w:t>:</w:t>
      </w:r>
    </w:p>
    <w:p w14:paraId="00D01BC5" w14:textId="77777777" w:rsidR="00FB0418" w:rsidRPr="00E36894" w:rsidRDefault="00FB0418" w:rsidP="00AE492C">
      <w:pPr>
        <w:numPr>
          <w:ilvl w:val="2"/>
          <w:numId w:val="23"/>
        </w:numPr>
        <w:spacing w:after="0" w:line="240" w:lineRule="auto"/>
        <w:jc w:val="both"/>
        <w:rPr>
          <w:rFonts w:eastAsia="Times New Roman" w:cs="Calibri"/>
          <w:bCs/>
          <w:lang w:eastAsia="pl-PL"/>
        </w:rPr>
      </w:pPr>
      <w:r w:rsidRPr="00E36894">
        <w:rPr>
          <w:rFonts w:eastAsia="Times New Roman" w:cs="Calibri"/>
          <w:bCs/>
          <w:lang w:eastAsia="pl-PL"/>
        </w:rPr>
        <w:t xml:space="preserve">zero zabudowy na </w:t>
      </w:r>
      <w:proofErr w:type="spellStart"/>
      <w:r w:rsidRPr="00E36894">
        <w:rPr>
          <w:rFonts w:eastAsia="Times New Roman" w:cs="Calibri"/>
          <w:bCs/>
          <w:i/>
          <w:lang w:eastAsia="pl-PL"/>
        </w:rPr>
        <w:t>greenfi</w:t>
      </w:r>
      <w:r w:rsidR="004A7A46" w:rsidRPr="00E36894">
        <w:rPr>
          <w:rFonts w:eastAsia="Times New Roman" w:cs="Calibri"/>
          <w:bCs/>
          <w:i/>
          <w:lang w:eastAsia="pl-PL"/>
        </w:rPr>
        <w:t>e</w:t>
      </w:r>
      <w:r w:rsidRPr="00E36894">
        <w:rPr>
          <w:rFonts w:eastAsia="Times New Roman" w:cs="Calibri"/>
          <w:bCs/>
          <w:i/>
          <w:lang w:eastAsia="pl-PL"/>
        </w:rPr>
        <w:t>lds</w:t>
      </w:r>
      <w:proofErr w:type="spellEnd"/>
    </w:p>
    <w:p w14:paraId="4AC609EA" w14:textId="77777777" w:rsidR="00FB0418" w:rsidRPr="00E36894" w:rsidRDefault="00FB0418" w:rsidP="00AE492C">
      <w:pPr>
        <w:numPr>
          <w:ilvl w:val="2"/>
          <w:numId w:val="23"/>
        </w:numPr>
        <w:spacing w:after="0" w:line="240" w:lineRule="auto"/>
        <w:jc w:val="both"/>
        <w:rPr>
          <w:rFonts w:eastAsia="Times New Roman" w:cs="Calibri"/>
          <w:bCs/>
          <w:lang w:eastAsia="pl-PL"/>
        </w:rPr>
      </w:pPr>
      <w:r w:rsidRPr="00E36894">
        <w:rPr>
          <w:rFonts w:eastAsia="Times New Roman" w:cs="Calibri"/>
          <w:bCs/>
          <w:lang w:eastAsia="pl-PL"/>
        </w:rPr>
        <w:t>kompensacja ekologiczna</w:t>
      </w:r>
    </w:p>
    <w:p w14:paraId="2A773C70" w14:textId="1F5C5E25" w:rsidR="00FB0418" w:rsidRPr="00E36894" w:rsidRDefault="653DC24E" w:rsidP="653DC24E">
      <w:pPr>
        <w:numPr>
          <w:ilvl w:val="2"/>
          <w:numId w:val="23"/>
        </w:numPr>
        <w:spacing w:after="0" w:line="240" w:lineRule="auto"/>
        <w:jc w:val="both"/>
        <w:rPr>
          <w:rFonts w:eastAsia="Times New Roman" w:cs="Calibri"/>
          <w:lang w:eastAsia="pl-PL"/>
        </w:rPr>
      </w:pPr>
      <w:r w:rsidRPr="653DC24E">
        <w:rPr>
          <w:rFonts w:eastAsia="Times New Roman" w:cs="Calibri"/>
          <w:lang w:eastAsia="pl-PL"/>
        </w:rPr>
        <w:t>obowiązkowe retencjonowanie wody – parametry</w:t>
      </w:r>
    </w:p>
    <w:p w14:paraId="3B565F3E" w14:textId="466FC692" w:rsidR="00FB0418" w:rsidRPr="00E36894" w:rsidRDefault="00D057F9" w:rsidP="00AE492C">
      <w:pPr>
        <w:numPr>
          <w:ilvl w:val="2"/>
          <w:numId w:val="23"/>
        </w:numPr>
        <w:spacing w:after="0" w:line="240" w:lineRule="auto"/>
        <w:jc w:val="both"/>
        <w:rPr>
          <w:rFonts w:eastAsia="Times New Roman" w:cs="Calibri"/>
          <w:bCs/>
          <w:lang w:eastAsia="pl-PL"/>
        </w:rPr>
      </w:pPr>
      <w:r>
        <w:rPr>
          <w:rFonts w:eastAsia="Times New Roman" w:cs="Calibri"/>
          <w:bCs/>
          <w:lang w:eastAsia="pl-PL"/>
        </w:rPr>
        <w:t xml:space="preserve">dopuszczalne </w:t>
      </w:r>
      <w:r w:rsidR="00FB0418" w:rsidRPr="00E36894">
        <w:rPr>
          <w:rFonts w:eastAsia="Times New Roman" w:cs="Calibri"/>
          <w:bCs/>
          <w:lang w:eastAsia="pl-PL"/>
        </w:rPr>
        <w:t>parametry smogu i hałasu</w:t>
      </w:r>
    </w:p>
    <w:p w14:paraId="7B909D18" w14:textId="77777777" w:rsidR="00F64A36" w:rsidRPr="00E36894" w:rsidRDefault="00F64A36" w:rsidP="00AE492C">
      <w:pPr>
        <w:numPr>
          <w:ilvl w:val="0"/>
          <w:numId w:val="23"/>
        </w:numPr>
        <w:spacing w:after="0" w:line="240" w:lineRule="auto"/>
        <w:jc w:val="both"/>
        <w:rPr>
          <w:rFonts w:eastAsia="Times New Roman" w:cs="Calibri"/>
          <w:bCs/>
          <w:lang w:eastAsia="pl-PL"/>
        </w:rPr>
      </w:pPr>
      <w:r w:rsidRPr="00E36894">
        <w:rPr>
          <w:rFonts w:eastAsia="Times New Roman" w:cs="Calibri"/>
          <w:bCs/>
          <w:lang w:eastAsia="pl-PL"/>
        </w:rPr>
        <w:t xml:space="preserve">wskazuje </w:t>
      </w:r>
      <w:r w:rsidR="0042360D" w:rsidRPr="00E36894">
        <w:rPr>
          <w:rFonts w:eastAsia="Times New Roman" w:cs="Calibri"/>
          <w:bCs/>
          <w:lang w:eastAsia="pl-PL"/>
        </w:rPr>
        <w:t>tereny potrzebne do realizacji inwestycji krajowych i komplementarnych wojewódzkich</w:t>
      </w:r>
    </w:p>
    <w:p w14:paraId="75E79E2C" w14:textId="77777777" w:rsidR="00FB0418" w:rsidRPr="00E36894" w:rsidRDefault="00FB0418" w:rsidP="00AE492C">
      <w:pPr>
        <w:numPr>
          <w:ilvl w:val="0"/>
          <w:numId w:val="23"/>
        </w:numPr>
        <w:spacing w:after="0" w:line="240" w:lineRule="auto"/>
        <w:jc w:val="both"/>
        <w:rPr>
          <w:rFonts w:eastAsia="Times New Roman" w:cs="Calibri"/>
          <w:bCs/>
          <w:lang w:eastAsia="pl-PL"/>
        </w:rPr>
      </w:pPr>
      <w:r w:rsidRPr="00E36894">
        <w:rPr>
          <w:rFonts w:eastAsia="Times New Roman" w:cs="Calibri"/>
          <w:bCs/>
          <w:lang w:eastAsia="pl-PL"/>
        </w:rPr>
        <w:t xml:space="preserve">wskazuje potrzebne tereny na realizację </w:t>
      </w:r>
      <w:r w:rsidR="00AE492C" w:rsidRPr="00E36894">
        <w:rPr>
          <w:rFonts w:eastAsia="Times New Roman" w:cs="Calibri"/>
          <w:bCs/>
          <w:lang w:eastAsia="pl-PL"/>
        </w:rPr>
        <w:t xml:space="preserve">strategicznych </w:t>
      </w:r>
      <w:r w:rsidRPr="00E36894">
        <w:rPr>
          <w:rFonts w:eastAsia="Times New Roman" w:cs="Calibri"/>
          <w:bCs/>
          <w:lang w:eastAsia="pl-PL"/>
        </w:rPr>
        <w:t xml:space="preserve">inwestycji </w:t>
      </w:r>
      <w:r w:rsidR="0059022F" w:rsidRPr="00E36894">
        <w:rPr>
          <w:rFonts w:eastAsia="Times New Roman" w:cs="Calibri"/>
          <w:bCs/>
          <w:lang w:eastAsia="pl-PL"/>
        </w:rPr>
        <w:t>wojewódzkich</w:t>
      </w:r>
    </w:p>
    <w:p w14:paraId="51ABF2F2" w14:textId="77777777" w:rsidR="00FB0418" w:rsidRPr="00E36894" w:rsidRDefault="00FB0418" w:rsidP="00AE492C">
      <w:pPr>
        <w:numPr>
          <w:ilvl w:val="0"/>
          <w:numId w:val="23"/>
        </w:numPr>
        <w:spacing w:after="0" w:line="240" w:lineRule="auto"/>
        <w:jc w:val="both"/>
        <w:rPr>
          <w:rFonts w:eastAsia="Times New Roman" w:cs="Calibri"/>
          <w:bCs/>
          <w:lang w:eastAsia="pl-PL"/>
        </w:rPr>
      </w:pPr>
      <w:r w:rsidRPr="00E36894">
        <w:rPr>
          <w:rFonts w:eastAsia="Times New Roman" w:cs="Calibri"/>
          <w:bCs/>
          <w:lang w:eastAsia="pl-PL"/>
        </w:rPr>
        <w:t>...</w:t>
      </w:r>
    </w:p>
    <w:p w14:paraId="4C941C95" w14:textId="3AFD3D9D" w:rsidR="0059022F" w:rsidRPr="0034754A" w:rsidRDefault="0059022F" w:rsidP="0059022F">
      <w:pPr>
        <w:spacing w:before="120" w:after="120" w:line="240" w:lineRule="auto"/>
        <w:jc w:val="both"/>
        <w:rPr>
          <w:rFonts w:eastAsia="Times New Roman" w:cs="Calibri"/>
          <w:b/>
          <w:bCs/>
          <w:lang w:eastAsia="pl-PL"/>
        </w:rPr>
      </w:pPr>
      <w:r w:rsidRPr="0034754A">
        <w:rPr>
          <w:rFonts w:eastAsia="Times New Roman" w:cs="Calibri"/>
          <w:b/>
          <w:bCs/>
          <w:lang w:eastAsia="pl-PL"/>
        </w:rPr>
        <w:t>Na podstawie /w wyniku ustaleń zawartych w modelu</w:t>
      </w:r>
      <w:r w:rsidR="008C1AA3">
        <w:rPr>
          <w:rFonts w:eastAsia="Times New Roman" w:cs="Calibri"/>
          <w:b/>
          <w:bCs/>
          <w:lang w:eastAsia="pl-PL"/>
        </w:rPr>
        <w:t xml:space="preserve"> województwa</w:t>
      </w:r>
      <w:r w:rsidRPr="0034754A">
        <w:rPr>
          <w:rFonts w:eastAsia="Times New Roman" w:cs="Calibri"/>
          <w:b/>
          <w:bCs/>
          <w:lang w:eastAsia="pl-PL"/>
        </w:rPr>
        <w:t>:</w:t>
      </w:r>
    </w:p>
    <w:p w14:paraId="691964D5" w14:textId="77777777" w:rsidR="0059022F" w:rsidRPr="00E36894" w:rsidRDefault="0059022F" w:rsidP="00050152">
      <w:pPr>
        <w:numPr>
          <w:ilvl w:val="0"/>
          <w:numId w:val="24"/>
        </w:numPr>
        <w:spacing w:after="0" w:line="240" w:lineRule="auto"/>
        <w:ind w:left="714" w:hanging="357"/>
        <w:jc w:val="both"/>
        <w:rPr>
          <w:rFonts w:eastAsia="Times New Roman" w:cs="Calibri"/>
          <w:bCs/>
          <w:lang w:eastAsia="pl-PL"/>
        </w:rPr>
      </w:pPr>
      <w:r w:rsidRPr="00E36894">
        <w:rPr>
          <w:rFonts w:eastAsia="Times New Roman" w:cs="Calibri"/>
          <w:bCs/>
          <w:lang w:eastAsia="pl-PL"/>
        </w:rPr>
        <w:t xml:space="preserve">wyznaczane są </w:t>
      </w:r>
      <w:r w:rsidR="00F64A36" w:rsidRPr="00E36894">
        <w:rPr>
          <w:rFonts w:eastAsia="Times New Roman" w:cs="Calibri"/>
          <w:bCs/>
          <w:lang w:eastAsia="pl-PL"/>
        </w:rPr>
        <w:t xml:space="preserve">wojewódzkie </w:t>
      </w:r>
      <w:r w:rsidRPr="00E36894">
        <w:rPr>
          <w:rFonts w:eastAsia="Times New Roman" w:cs="Calibri"/>
          <w:bCs/>
          <w:lang w:eastAsia="pl-PL"/>
        </w:rPr>
        <w:t>obszary strategicznej interwencji</w:t>
      </w:r>
    </w:p>
    <w:p w14:paraId="0E3E1E04" w14:textId="77777777" w:rsidR="0059022F" w:rsidRPr="00E36894" w:rsidRDefault="0059022F" w:rsidP="00050152">
      <w:pPr>
        <w:numPr>
          <w:ilvl w:val="0"/>
          <w:numId w:val="24"/>
        </w:numPr>
        <w:spacing w:after="0" w:line="240" w:lineRule="auto"/>
        <w:ind w:left="714" w:hanging="357"/>
        <w:jc w:val="both"/>
        <w:rPr>
          <w:rFonts w:eastAsia="Times New Roman" w:cs="Calibri"/>
          <w:bCs/>
          <w:lang w:eastAsia="pl-PL"/>
        </w:rPr>
      </w:pPr>
      <w:r w:rsidRPr="00E36894">
        <w:rPr>
          <w:rFonts w:eastAsia="Times New Roman" w:cs="Calibri"/>
          <w:bCs/>
          <w:lang w:eastAsia="pl-PL"/>
        </w:rPr>
        <w:t xml:space="preserve">rozmieszczane są </w:t>
      </w:r>
      <w:r w:rsidR="00AE492C" w:rsidRPr="00E36894">
        <w:rPr>
          <w:rFonts w:eastAsia="Times New Roman" w:cs="Calibri"/>
          <w:bCs/>
          <w:lang w:eastAsia="pl-PL"/>
        </w:rPr>
        <w:t xml:space="preserve">strategiczne </w:t>
      </w:r>
      <w:r w:rsidRPr="00E36894">
        <w:rPr>
          <w:rFonts w:eastAsia="Times New Roman" w:cs="Calibri"/>
          <w:bCs/>
          <w:lang w:eastAsia="pl-PL"/>
        </w:rPr>
        <w:t xml:space="preserve">inwestycje </w:t>
      </w:r>
      <w:r w:rsidR="00F64A36" w:rsidRPr="00E36894">
        <w:rPr>
          <w:rFonts w:eastAsia="Times New Roman" w:cs="Calibri"/>
          <w:bCs/>
          <w:lang w:eastAsia="pl-PL"/>
        </w:rPr>
        <w:t>wojewódzkie</w:t>
      </w:r>
    </w:p>
    <w:p w14:paraId="001242BE" w14:textId="77777777" w:rsidR="00F42A41" w:rsidRDefault="0059022F" w:rsidP="00050152">
      <w:pPr>
        <w:numPr>
          <w:ilvl w:val="0"/>
          <w:numId w:val="24"/>
        </w:numPr>
        <w:spacing w:after="0" w:line="240" w:lineRule="auto"/>
        <w:ind w:left="714" w:hanging="357"/>
        <w:jc w:val="both"/>
        <w:rPr>
          <w:rFonts w:eastAsia="Times New Roman" w:cs="Calibri"/>
          <w:bCs/>
          <w:lang w:eastAsia="pl-PL"/>
        </w:rPr>
      </w:pPr>
      <w:r w:rsidRPr="00E36894">
        <w:rPr>
          <w:rFonts w:eastAsia="Times New Roman" w:cs="Calibri"/>
          <w:bCs/>
          <w:lang w:eastAsia="pl-PL"/>
        </w:rPr>
        <w:t>tworzone są rezerwy terenu dla dużych inwestycji</w:t>
      </w:r>
    </w:p>
    <w:p w14:paraId="3795536F" w14:textId="206E7EB0" w:rsidR="008C1AA3" w:rsidRDefault="00F42A41" w:rsidP="00050152">
      <w:pPr>
        <w:numPr>
          <w:ilvl w:val="0"/>
          <w:numId w:val="24"/>
        </w:numPr>
        <w:spacing w:after="0" w:line="240" w:lineRule="auto"/>
        <w:ind w:left="714" w:hanging="357"/>
        <w:jc w:val="both"/>
        <w:rPr>
          <w:rFonts w:eastAsia="Times New Roman" w:cs="Calibri"/>
          <w:bCs/>
          <w:lang w:eastAsia="pl-PL"/>
        </w:rPr>
      </w:pPr>
      <w:r>
        <w:rPr>
          <w:rFonts w:eastAsia="Times New Roman" w:cs="Calibri"/>
          <w:bCs/>
          <w:lang w:eastAsia="pl-PL"/>
        </w:rPr>
        <w:t>korygowany i kształtowany jest system dziedzictwa przyrodniczego i kulturowego</w:t>
      </w:r>
      <w:r w:rsidR="00B645FC">
        <w:rPr>
          <w:rFonts w:eastAsia="Times New Roman" w:cs="Calibri"/>
          <w:bCs/>
          <w:lang w:eastAsia="pl-PL"/>
        </w:rPr>
        <w:t xml:space="preserve"> (ustalenia związane z audytem krajobrazowym)</w:t>
      </w:r>
    </w:p>
    <w:p w14:paraId="57972AD8" w14:textId="359470C2" w:rsidR="0059022F" w:rsidRPr="00E36894" w:rsidRDefault="653DC24E" w:rsidP="653DC24E">
      <w:pPr>
        <w:numPr>
          <w:ilvl w:val="0"/>
          <w:numId w:val="24"/>
        </w:numPr>
        <w:spacing w:after="0" w:line="240" w:lineRule="auto"/>
        <w:ind w:left="714" w:hanging="357"/>
        <w:jc w:val="both"/>
        <w:rPr>
          <w:rFonts w:eastAsia="Times New Roman" w:cs="Calibri"/>
          <w:lang w:eastAsia="pl-PL"/>
        </w:rPr>
      </w:pPr>
      <w:r w:rsidRPr="653DC24E">
        <w:rPr>
          <w:rFonts w:eastAsia="Times New Roman" w:cs="Calibri"/>
          <w:lang w:eastAsia="pl-PL"/>
        </w:rPr>
        <w:t xml:space="preserve"> podejmowane są odpowiednie zmiany w strategiach niższych poziomów.</w:t>
      </w:r>
    </w:p>
    <w:p w14:paraId="76C5DC04" w14:textId="77777777" w:rsidR="00D26C17" w:rsidRDefault="00D26C17" w:rsidP="00F64A36">
      <w:pPr>
        <w:spacing w:before="120" w:after="120" w:line="240" w:lineRule="auto"/>
        <w:jc w:val="both"/>
      </w:pPr>
    </w:p>
    <w:p w14:paraId="1EA14DD0" w14:textId="77777777" w:rsidR="00965C78" w:rsidRDefault="00965C78" w:rsidP="00F64A36">
      <w:pPr>
        <w:spacing w:before="120" w:after="120" w:line="240" w:lineRule="auto"/>
        <w:jc w:val="both"/>
      </w:pPr>
    </w:p>
    <w:p w14:paraId="2D32DCAF" w14:textId="77777777" w:rsidR="00965C78" w:rsidRDefault="00965C78" w:rsidP="00F64A36">
      <w:pPr>
        <w:spacing w:before="120" w:after="120" w:line="240" w:lineRule="auto"/>
        <w:jc w:val="both"/>
      </w:pPr>
    </w:p>
    <w:p w14:paraId="1F967579" w14:textId="77777777" w:rsidR="00D26C17" w:rsidRDefault="00D26C17" w:rsidP="00F64A36">
      <w:pPr>
        <w:spacing w:before="120" w:after="120" w:line="240" w:lineRule="auto"/>
        <w:jc w:val="both"/>
      </w:pPr>
    </w:p>
    <w:p w14:paraId="6A256BB6" w14:textId="287436BD" w:rsidR="00D26C17" w:rsidRDefault="00965C78" w:rsidP="00F64A36">
      <w:pPr>
        <w:spacing w:before="120" w:after="120" w:line="240" w:lineRule="auto"/>
        <w:jc w:val="both"/>
      </w:pPr>
      <w:r w:rsidRPr="00E36894">
        <w:rPr>
          <w:rFonts w:eastAsia="Times New Roman" w:cs="Calibri"/>
          <w:bCs/>
          <w:noProof/>
          <w:lang w:eastAsia="pl-PL"/>
        </w:rPr>
        <w:lastRenderedPageBreak/>
        <mc:AlternateContent>
          <mc:Choice Requires="wps">
            <w:drawing>
              <wp:anchor distT="0" distB="0" distL="114300" distR="114300" simplePos="0" relativeHeight="251663872" behindDoc="0" locked="0" layoutInCell="1" allowOverlap="1" wp14:anchorId="400F7E2D" wp14:editId="77AAA832">
                <wp:simplePos x="0" y="0"/>
                <wp:positionH relativeFrom="margin">
                  <wp:posOffset>124179</wp:posOffset>
                </wp:positionH>
                <wp:positionV relativeFrom="paragraph">
                  <wp:posOffset>77352</wp:posOffset>
                </wp:positionV>
                <wp:extent cx="6076950" cy="4944139"/>
                <wp:effectExtent l="19050" t="19050" r="19050" b="2794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4944139"/>
                        </a:xfrm>
                        <a:prstGeom prst="roundRect">
                          <a:avLst>
                            <a:gd name="adj" fmla="val 16667"/>
                          </a:avLst>
                        </a:prstGeom>
                        <a:solidFill>
                          <a:srgbClr val="FFFFFF"/>
                        </a:solidFill>
                        <a:ln w="31750" algn="ctr">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A40669" w14:textId="6CA18DEB" w:rsidR="007373B4" w:rsidRPr="00AC0B1A" w:rsidRDefault="007373B4" w:rsidP="00AC0B1A">
                            <w:pPr>
                              <w:spacing w:line="240" w:lineRule="auto"/>
                              <w:jc w:val="center"/>
                              <w:rPr>
                                <w:rFonts w:eastAsia="Times New Roman" w:cs="Calibri"/>
                                <w:bCs/>
                                <w:color w:val="2F5496" w:themeColor="accent1" w:themeShade="BF"/>
                                <w:sz w:val="20"/>
                                <w:szCs w:val="20"/>
                                <w:lang w:eastAsia="pl-PL"/>
                              </w:rPr>
                            </w:pPr>
                            <w:r>
                              <w:rPr>
                                <w:rFonts w:eastAsia="Times New Roman" w:cs="Calibri"/>
                                <w:b/>
                                <w:bCs/>
                                <w:color w:val="2F5496" w:themeColor="accent1" w:themeShade="BF"/>
                                <w:sz w:val="20"/>
                                <w:szCs w:val="20"/>
                                <w:lang w:eastAsia="pl-PL"/>
                              </w:rPr>
                              <w:t>Przykładowy z</w:t>
                            </w:r>
                            <w:r w:rsidRPr="00AC0B1A">
                              <w:rPr>
                                <w:rFonts w:eastAsia="Times New Roman" w:cs="Calibri"/>
                                <w:b/>
                                <w:bCs/>
                                <w:color w:val="2F5496" w:themeColor="accent1" w:themeShade="BF"/>
                                <w:sz w:val="20"/>
                                <w:szCs w:val="20"/>
                                <w:lang w:eastAsia="pl-PL"/>
                              </w:rPr>
                              <w:t xml:space="preserve">akres i zawartość modelu funkcjonalno-przestrzennego na poziomie </w:t>
                            </w:r>
                            <w:r>
                              <w:rPr>
                                <w:rFonts w:eastAsia="Times New Roman" w:cs="Calibri"/>
                                <w:b/>
                                <w:bCs/>
                                <w:color w:val="2F5496" w:themeColor="accent1" w:themeShade="BF"/>
                                <w:sz w:val="20"/>
                                <w:szCs w:val="20"/>
                                <w:lang w:eastAsia="pl-PL"/>
                              </w:rPr>
                              <w:t>województwa</w:t>
                            </w:r>
                            <w:r w:rsidRPr="00AC0B1A">
                              <w:rPr>
                                <w:rFonts w:eastAsia="Times New Roman" w:cs="Calibri"/>
                                <w:b/>
                                <w:bCs/>
                                <w:color w:val="2F5496" w:themeColor="accent1" w:themeShade="BF"/>
                                <w:sz w:val="20"/>
                                <w:szCs w:val="20"/>
                                <w:lang w:eastAsia="pl-PL"/>
                              </w:rPr>
                              <w:t>:</w:t>
                            </w:r>
                          </w:p>
                          <w:p w14:paraId="39A4DAF4" w14:textId="5AEFD350" w:rsidR="007373B4" w:rsidRPr="00BF2E4F"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BF2E4F">
                              <w:rPr>
                                <w:rFonts w:eastAsia="Times New Roman" w:cs="Calibri"/>
                                <w:bCs/>
                                <w:color w:val="2F5496" w:themeColor="accent1" w:themeShade="BF"/>
                                <w:sz w:val="20"/>
                                <w:szCs w:val="20"/>
                                <w:lang w:eastAsia="pl-PL"/>
                              </w:rPr>
                              <w:t>zmiany w przestrzeni wynikające z celów strategii rozwoju województwa oraz uwzględniające ustalenia</w:t>
                            </w:r>
                            <w:r w:rsidR="00783DD2">
                              <w:rPr>
                                <w:rFonts w:eastAsia="Times New Roman" w:cs="Calibri"/>
                                <w:bCs/>
                                <w:color w:val="2F5496" w:themeColor="accent1" w:themeShade="BF"/>
                                <w:sz w:val="20"/>
                                <w:szCs w:val="20"/>
                                <w:lang w:eastAsia="pl-PL"/>
                              </w:rPr>
                              <w:t>,</w:t>
                            </w:r>
                            <w:r w:rsidRPr="00BF2E4F">
                              <w:rPr>
                                <w:rFonts w:eastAsia="Times New Roman" w:cs="Calibri"/>
                                <w:bCs/>
                                <w:color w:val="2F5496" w:themeColor="accent1" w:themeShade="BF"/>
                                <w:sz w:val="20"/>
                                <w:szCs w:val="20"/>
                                <w:lang w:eastAsia="pl-PL"/>
                              </w:rPr>
                              <w:t xml:space="preserve"> zalecenia (rekomendacje) i zasady wynikające z modelu krajowego</w:t>
                            </w:r>
                            <w:r w:rsidR="00DF5678">
                              <w:rPr>
                                <w:rFonts w:eastAsia="Times New Roman" w:cs="Calibri"/>
                                <w:bCs/>
                                <w:color w:val="2F5496" w:themeColor="accent1" w:themeShade="BF"/>
                                <w:sz w:val="20"/>
                                <w:szCs w:val="20"/>
                                <w:lang w:eastAsia="pl-PL"/>
                              </w:rPr>
                              <w:t>;</w:t>
                            </w:r>
                          </w:p>
                          <w:p w14:paraId="3FCA6255" w14:textId="0041B301"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elementy sieci osadniczej, w tym hierarchia ośrodków sieci osadniczej oraz obszary i kierunki rozwoju zabudowy (struktura demograficzna, migracje itp.);</w:t>
                            </w:r>
                          </w:p>
                          <w:p w14:paraId="43850394" w14:textId="4E62601F"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 xml:space="preserve">obszary </w:t>
                            </w:r>
                            <w:r>
                              <w:rPr>
                                <w:rFonts w:eastAsia="Times New Roman" w:cs="Calibri"/>
                                <w:bCs/>
                                <w:color w:val="2F5496" w:themeColor="accent1" w:themeShade="BF"/>
                                <w:sz w:val="20"/>
                                <w:szCs w:val="20"/>
                                <w:lang w:eastAsia="pl-PL"/>
                              </w:rPr>
                              <w:t xml:space="preserve"> o kluczowych funkcjach dla rozwoju</w:t>
                            </w:r>
                            <w:r w:rsidRPr="00965C78">
                              <w:rPr>
                                <w:rFonts w:eastAsia="Times New Roman" w:cs="Calibri"/>
                                <w:bCs/>
                                <w:color w:val="2F5496" w:themeColor="accent1" w:themeShade="BF"/>
                                <w:sz w:val="20"/>
                                <w:szCs w:val="20"/>
                                <w:lang w:eastAsia="pl-PL"/>
                              </w:rPr>
                              <w:t xml:space="preserve"> </w:t>
                            </w:r>
                            <w:r>
                              <w:rPr>
                                <w:rFonts w:eastAsia="Times New Roman" w:cs="Calibri"/>
                                <w:bCs/>
                                <w:color w:val="2F5496" w:themeColor="accent1" w:themeShade="BF"/>
                                <w:sz w:val="20"/>
                                <w:szCs w:val="20"/>
                                <w:lang w:eastAsia="pl-PL"/>
                              </w:rPr>
                              <w:t>województwa</w:t>
                            </w:r>
                            <w:r w:rsidRPr="00965C78">
                              <w:rPr>
                                <w:rFonts w:eastAsia="Times New Roman" w:cs="Calibri"/>
                                <w:bCs/>
                                <w:color w:val="2F5496" w:themeColor="accent1" w:themeShade="BF"/>
                                <w:sz w:val="20"/>
                                <w:szCs w:val="20"/>
                                <w:lang w:eastAsia="pl-PL"/>
                              </w:rPr>
                              <w:t xml:space="preserve"> (</w:t>
                            </w:r>
                            <w:r w:rsidR="00A12371">
                              <w:rPr>
                                <w:rFonts w:eastAsia="Times New Roman" w:cs="Calibri"/>
                                <w:bCs/>
                                <w:color w:val="2F5496" w:themeColor="accent1" w:themeShade="BF"/>
                                <w:sz w:val="20"/>
                                <w:szCs w:val="20"/>
                                <w:lang w:eastAsia="pl-PL"/>
                              </w:rPr>
                              <w:t xml:space="preserve">funkcjonalne o znaczeniu wojewódzkim, np. </w:t>
                            </w:r>
                            <w:r w:rsidRPr="00965C78">
                              <w:rPr>
                                <w:rFonts w:eastAsia="Times New Roman" w:cs="Calibri"/>
                                <w:bCs/>
                                <w:color w:val="2F5496" w:themeColor="accent1" w:themeShade="BF"/>
                                <w:sz w:val="20"/>
                                <w:szCs w:val="20"/>
                                <w:lang w:eastAsia="pl-PL"/>
                              </w:rPr>
                              <w:t>miejskie obszary funkcjonalne</w:t>
                            </w:r>
                            <w:r>
                              <w:rPr>
                                <w:rFonts w:eastAsia="Times New Roman" w:cs="Calibri"/>
                                <w:bCs/>
                                <w:color w:val="2F5496" w:themeColor="accent1" w:themeShade="BF"/>
                                <w:sz w:val="20"/>
                                <w:szCs w:val="20"/>
                                <w:lang w:eastAsia="pl-PL"/>
                              </w:rPr>
                              <w:t>;</w:t>
                            </w:r>
                            <w:r w:rsidRPr="00965C78">
                              <w:rPr>
                                <w:rFonts w:eastAsia="Times New Roman" w:cs="Calibri"/>
                                <w:bCs/>
                                <w:color w:val="2F5496" w:themeColor="accent1" w:themeShade="BF"/>
                                <w:sz w:val="20"/>
                                <w:szCs w:val="20"/>
                                <w:lang w:eastAsia="pl-PL"/>
                              </w:rPr>
                              <w:t xml:space="preserve"> strategiczne rejony rozwoju funkcji gospodarczych, w tym tereny inwestycyjne</w:t>
                            </w:r>
                            <w:r>
                              <w:rPr>
                                <w:rFonts w:eastAsia="Times New Roman" w:cs="Calibri"/>
                                <w:bCs/>
                                <w:color w:val="2F5496" w:themeColor="accent1" w:themeShade="BF"/>
                                <w:sz w:val="20"/>
                                <w:szCs w:val="20"/>
                                <w:lang w:eastAsia="pl-PL"/>
                              </w:rPr>
                              <w:t xml:space="preserve">; </w:t>
                            </w:r>
                            <w:r w:rsidRPr="00965C78" w:rsidDel="006A4559">
                              <w:rPr>
                                <w:rFonts w:eastAsia="Times New Roman" w:cs="Calibri"/>
                                <w:bCs/>
                                <w:color w:val="2F5496" w:themeColor="accent1" w:themeShade="BF"/>
                                <w:sz w:val="20"/>
                                <w:szCs w:val="20"/>
                                <w:lang w:eastAsia="pl-PL"/>
                              </w:rPr>
                              <w:t xml:space="preserve"> </w:t>
                            </w:r>
                            <w:r w:rsidRPr="00965C78">
                              <w:rPr>
                                <w:rFonts w:eastAsia="Times New Roman" w:cs="Calibri"/>
                                <w:bCs/>
                                <w:color w:val="2F5496" w:themeColor="accent1" w:themeShade="BF"/>
                                <w:sz w:val="20"/>
                                <w:szCs w:val="20"/>
                                <w:lang w:eastAsia="pl-PL"/>
                              </w:rPr>
                              <w:t xml:space="preserve"> obszary strategicznej interwencji</w:t>
                            </w:r>
                            <w:r w:rsidRPr="00B808AF">
                              <w:rPr>
                                <w:rFonts w:eastAsia="Times New Roman" w:cs="Calibri"/>
                                <w:bCs/>
                                <w:color w:val="2F5496" w:themeColor="accent1" w:themeShade="BF"/>
                                <w:sz w:val="20"/>
                                <w:szCs w:val="20"/>
                                <w:lang w:eastAsia="pl-PL"/>
                              </w:rPr>
                              <w:t xml:space="preserve"> </w:t>
                            </w:r>
                            <w:r>
                              <w:rPr>
                                <w:rFonts w:eastAsia="Times New Roman" w:cs="Calibri"/>
                                <w:bCs/>
                                <w:color w:val="2F5496" w:themeColor="accent1" w:themeShade="BF"/>
                                <w:sz w:val="20"/>
                                <w:szCs w:val="20"/>
                                <w:lang w:eastAsia="pl-PL"/>
                              </w:rPr>
                              <w:t>wskazane wtórnie)</w:t>
                            </w:r>
                            <w:r w:rsidRPr="00965C78">
                              <w:rPr>
                                <w:rFonts w:eastAsia="Times New Roman" w:cs="Calibri"/>
                                <w:bCs/>
                                <w:color w:val="2F5496" w:themeColor="accent1" w:themeShade="BF"/>
                                <w:sz w:val="20"/>
                                <w:szCs w:val="20"/>
                                <w:lang w:eastAsia="pl-PL"/>
                              </w:rPr>
                              <w:t>;</w:t>
                            </w:r>
                          </w:p>
                          <w:p w14:paraId="752727EE" w14:textId="310EB2B7" w:rsidR="007373B4"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ponadlokalne powiązania transportowe i energetyczne, w tym elementy węzłowe infrastruktury transportowej i energetycznej oraz obszary predystynowane do rozwoju energii odnawialnej;</w:t>
                            </w:r>
                          </w:p>
                          <w:p w14:paraId="1BEAD68C" w14:textId="3850BEEA" w:rsidR="007373B4" w:rsidRPr="00783DD2" w:rsidRDefault="007373B4" w:rsidP="00783DD2">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model dostępności do usług publicznych;</w:t>
                            </w:r>
                          </w:p>
                          <w:p w14:paraId="060B63CB" w14:textId="77777777"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regionalny system osnowy ekologicznej, w tym korytarze ekologiczne;</w:t>
                            </w:r>
                          </w:p>
                          <w:p w14:paraId="52AE5378" w14:textId="77777777"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system obszarów ochrony krajobrazu kulturowego i krajobrazy priorytetowe;</w:t>
                            </w:r>
                          </w:p>
                          <w:p w14:paraId="4D1D9835" w14:textId="7A6C1C0A"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strategiczne dla województwa zasoby naturalne.</w:t>
                            </w:r>
                          </w:p>
                          <w:p w14:paraId="34CBF33D" w14:textId="42F07E67" w:rsidR="007373B4" w:rsidRDefault="007373B4" w:rsidP="006A4559">
                            <w:pPr>
                              <w:spacing w:before="240" w:after="0" w:line="240" w:lineRule="auto"/>
                              <w:ind w:left="426"/>
                              <w:jc w:val="both"/>
                              <w:rPr>
                                <w:rFonts w:eastAsia="Times New Roman" w:cs="Calibri"/>
                                <w:bCs/>
                                <w:color w:val="2F5496" w:themeColor="accent1" w:themeShade="BF"/>
                                <w:sz w:val="20"/>
                                <w:szCs w:val="20"/>
                                <w:lang w:eastAsia="pl-PL"/>
                              </w:rPr>
                            </w:pPr>
                            <w:r w:rsidRPr="00BA4000">
                              <w:rPr>
                                <w:rFonts w:eastAsia="Times New Roman" w:cs="Calibri"/>
                                <w:bCs/>
                                <w:color w:val="2F5496" w:themeColor="accent1" w:themeShade="BF"/>
                                <w:sz w:val="20"/>
                                <w:szCs w:val="20"/>
                                <w:lang w:eastAsia="pl-PL"/>
                              </w:rPr>
                              <w:t>Dla modelu powinny być opracowane wynikające zeń</w:t>
                            </w:r>
                            <w:r>
                              <w:rPr>
                                <w:rFonts w:eastAsia="Times New Roman" w:cs="Calibri"/>
                                <w:bCs/>
                                <w:color w:val="2F5496" w:themeColor="accent1" w:themeShade="BF"/>
                                <w:sz w:val="20"/>
                                <w:szCs w:val="20"/>
                                <w:lang w:eastAsia="pl-PL"/>
                              </w:rPr>
                              <w:t xml:space="preserve"> ustalenia, zalecenia (rekomendacje) i </w:t>
                            </w:r>
                            <w:r w:rsidRPr="00BA4000">
                              <w:rPr>
                                <w:rFonts w:eastAsia="Times New Roman" w:cs="Calibri"/>
                                <w:bCs/>
                                <w:color w:val="2F5496" w:themeColor="accent1" w:themeShade="BF"/>
                                <w:sz w:val="20"/>
                                <w:szCs w:val="20"/>
                                <w:lang w:eastAsia="pl-PL"/>
                              </w:rPr>
                              <w:t>zasady w stosunku do wyznaczonych stref i obszarów (lub jeśli możliwe do wskazania – konkretne parametry)</w:t>
                            </w:r>
                            <w:r>
                              <w:rPr>
                                <w:rFonts w:eastAsia="Times New Roman" w:cs="Calibri"/>
                                <w:bCs/>
                                <w:color w:val="2F5496" w:themeColor="accent1" w:themeShade="BF"/>
                                <w:sz w:val="20"/>
                                <w:szCs w:val="20"/>
                                <w:lang w:eastAsia="pl-PL"/>
                              </w:rPr>
                              <w:t>, przykładowo</w:t>
                            </w:r>
                            <w:r w:rsidRPr="00BA4000">
                              <w:rPr>
                                <w:rFonts w:eastAsia="Times New Roman" w:cs="Calibri"/>
                                <w:bCs/>
                                <w:color w:val="2F5496" w:themeColor="accent1" w:themeShade="BF"/>
                                <w:sz w:val="20"/>
                                <w:szCs w:val="20"/>
                                <w:lang w:eastAsia="pl-PL"/>
                              </w:rPr>
                              <w:t>:</w:t>
                            </w:r>
                          </w:p>
                          <w:p w14:paraId="5DAF5691" w14:textId="5665A8CB" w:rsidR="007373B4" w:rsidRPr="00AC0B1A" w:rsidRDefault="007373B4" w:rsidP="00965C78">
                            <w:pPr>
                              <w:spacing w:after="0" w:line="240" w:lineRule="auto"/>
                              <w:ind w:left="851"/>
                              <w:jc w:val="both"/>
                              <w:rPr>
                                <w:rFonts w:eastAsia="Times New Roman" w:cs="Calibri"/>
                                <w:bCs/>
                                <w:color w:val="2F5496" w:themeColor="accent1" w:themeShade="BF"/>
                                <w:sz w:val="20"/>
                                <w:szCs w:val="20"/>
                                <w:lang w:eastAsia="pl-PL"/>
                              </w:rPr>
                            </w:pPr>
                            <w:r w:rsidRPr="00BF2E4F">
                              <w:rPr>
                                <w:rFonts w:eastAsia="Times New Roman" w:cs="Calibri"/>
                                <w:bCs/>
                                <w:i/>
                                <w:color w:val="2F5496" w:themeColor="accent1" w:themeShade="BF"/>
                                <w:sz w:val="20"/>
                                <w:szCs w:val="20"/>
                                <w:lang w:eastAsia="pl-PL"/>
                              </w:rPr>
                              <w:t>zasady kształtowania: sieci osadnictwa (nowej urbanizacji), sieci usług publicznych, strategicznych stref gospodarczych, przestrzeni służącej turystyce i rekreacji, warunki ochrony środowiska przyrodniczego, warunki ochrony środowiska kulturowego, ochrony krajobrazu, zasady i warunki ochrony komponentów środowiska, w tym gleb, wód, powietrza, klimatu akustycznego</w:t>
                            </w:r>
                            <w:r>
                              <w:rPr>
                                <w:rFonts w:eastAsia="Times New Roman" w:cs="Calibri"/>
                                <w:bCs/>
                                <w:i/>
                                <w:color w:val="2F5496" w:themeColor="accent1" w:themeShade="BF"/>
                                <w:sz w:val="20"/>
                                <w:szCs w:val="20"/>
                                <w:lang w:eastAsia="pl-PL"/>
                              </w:rPr>
                              <w:t xml:space="preserve"> oraz rekomendacje dotyczące przygotowania przez gminy lub inne podmioty na poziomie ponadlokalnym lub lokalnym standardów w zakresie wskazanych obszarów</w:t>
                            </w:r>
                            <w:r w:rsidR="00D45F49">
                              <w:rPr>
                                <w:rFonts w:eastAsia="Times New Roman" w:cs="Calibri"/>
                                <w:bCs/>
                                <w:i/>
                                <w:color w:val="2F5496" w:themeColor="accent1" w:themeShade="BF"/>
                                <w:sz w:val="20"/>
                                <w:szCs w:val="20"/>
                                <w:lang w:eastAsia="pl-PL"/>
                              </w:rPr>
                              <w:t xml:space="preserve"> lub tematów</w:t>
                            </w:r>
                            <w:r w:rsidRPr="00BF2E4F">
                              <w:rPr>
                                <w:rFonts w:eastAsia="Times New Roman" w:cs="Calibri"/>
                                <w:bCs/>
                                <w:i/>
                                <w:color w:val="2F5496" w:themeColor="accent1" w:themeShade="BF"/>
                                <w:sz w:val="20"/>
                                <w:szCs w:val="20"/>
                                <w:lang w:eastAsia="pl-P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9.8pt;margin-top:6.1pt;width:478.5pt;height:389.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" strokecolor="#00b0f0" strokeweight="2.5pt">
                <v:shadow color="#868686"/>
                <v:textbox>
                  <w:txbxContent>
                    <w:p w14:paraId="1DA40669" w14:textId="6CA18DEB" w:rsidR="007373B4" w:rsidRPr="00AC0B1A" w:rsidRDefault="007373B4" w:rsidP="00AC0B1A">
                      <w:pPr>
                        <w:spacing w:line="240" w:lineRule="auto"/>
                        <w:jc w:val="center"/>
                        <w:rPr>
                          <w:rFonts w:eastAsia="Times New Roman" w:cs="Calibri"/>
                          <w:bCs/>
                          <w:color w:val="2F5496" w:themeColor="accent1" w:themeShade="BF"/>
                          <w:sz w:val="20"/>
                          <w:szCs w:val="20"/>
                          <w:lang w:eastAsia="pl-PL"/>
                        </w:rPr>
                      </w:pPr>
                      <w:r>
                        <w:rPr>
                          <w:rFonts w:eastAsia="Times New Roman" w:cs="Calibri"/>
                          <w:b/>
                          <w:bCs/>
                          <w:color w:val="2F5496" w:themeColor="accent1" w:themeShade="BF"/>
                          <w:sz w:val="20"/>
                          <w:szCs w:val="20"/>
                          <w:lang w:eastAsia="pl-PL"/>
                        </w:rPr>
                        <w:t>Przykładowy z</w:t>
                      </w:r>
                      <w:r w:rsidRPr="00AC0B1A">
                        <w:rPr>
                          <w:rFonts w:eastAsia="Times New Roman" w:cs="Calibri"/>
                          <w:b/>
                          <w:bCs/>
                          <w:color w:val="2F5496" w:themeColor="accent1" w:themeShade="BF"/>
                          <w:sz w:val="20"/>
                          <w:szCs w:val="20"/>
                          <w:lang w:eastAsia="pl-PL"/>
                        </w:rPr>
                        <w:t xml:space="preserve">akres i zawartość modelu funkcjonalno-przestrzennego na poziomie </w:t>
                      </w:r>
                      <w:r>
                        <w:rPr>
                          <w:rFonts w:eastAsia="Times New Roman" w:cs="Calibri"/>
                          <w:b/>
                          <w:bCs/>
                          <w:color w:val="2F5496" w:themeColor="accent1" w:themeShade="BF"/>
                          <w:sz w:val="20"/>
                          <w:szCs w:val="20"/>
                          <w:lang w:eastAsia="pl-PL"/>
                        </w:rPr>
                        <w:t>województwa</w:t>
                      </w:r>
                      <w:r w:rsidRPr="00AC0B1A">
                        <w:rPr>
                          <w:rFonts w:eastAsia="Times New Roman" w:cs="Calibri"/>
                          <w:b/>
                          <w:bCs/>
                          <w:color w:val="2F5496" w:themeColor="accent1" w:themeShade="BF"/>
                          <w:sz w:val="20"/>
                          <w:szCs w:val="20"/>
                          <w:lang w:eastAsia="pl-PL"/>
                        </w:rPr>
                        <w:t>:</w:t>
                      </w:r>
                    </w:p>
                    <w:p w14:paraId="39A4DAF4" w14:textId="5AEFD350" w:rsidR="007373B4" w:rsidRPr="00BF2E4F"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BF2E4F">
                        <w:rPr>
                          <w:rFonts w:eastAsia="Times New Roman" w:cs="Calibri"/>
                          <w:bCs/>
                          <w:color w:val="2F5496" w:themeColor="accent1" w:themeShade="BF"/>
                          <w:sz w:val="20"/>
                          <w:szCs w:val="20"/>
                          <w:lang w:eastAsia="pl-PL"/>
                        </w:rPr>
                        <w:t>zmiany w przestrzeni wynikające z celów strategii rozwoju województwa oraz uwzględniające ustalenia</w:t>
                      </w:r>
                      <w:r w:rsidR="00783DD2">
                        <w:rPr>
                          <w:rFonts w:eastAsia="Times New Roman" w:cs="Calibri"/>
                          <w:bCs/>
                          <w:color w:val="2F5496" w:themeColor="accent1" w:themeShade="BF"/>
                          <w:sz w:val="20"/>
                          <w:szCs w:val="20"/>
                          <w:lang w:eastAsia="pl-PL"/>
                        </w:rPr>
                        <w:t>,</w:t>
                      </w:r>
                      <w:r w:rsidRPr="00BF2E4F">
                        <w:rPr>
                          <w:rFonts w:eastAsia="Times New Roman" w:cs="Calibri"/>
                          <w:bCs/>
                          <w:color w:val="2F5496" w:themeColor="accent1" w:themeShade="BF"/>
                          <w:sz w:val="20"/>
                          <w:szCs w:val="20"/>
                          <w:lang w:eastAsia="pl-PL"/>
                        </w:rPr>
                        <w:t xml:space="preserve"> zalecenia (rekomendacje) i zasady wynikające z modelu krajowego</w:t>
                      </w:r>
                      <w:r w:rsidR="00DF5678">
                        <w:rPr>
                          <w:rFonts w:eastAsia="Times New Roman" w:cs="Calibri"/>
                          <w:bCs/>
                          <w:color w:val="2F5496" w:themeColor="accent1" w:themeShade="BF"/>
                          <w:sz w:val="20"/>
                          <w:szCs w:val="20"/>
                          <w:lang w:eastAsia="pl-PL"/>
                        </w:rPr>
                        <w:t>;</w:t>
                      </w:r>
                    </w:p>
                    <w:p w14:paraId="3FCA6255" w14:textId="0041B301"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elementy sieci osadniczej, w tym hierarchia ośrodków sieci osadniczej oraz obszary i kierunki rozwoju zabudowy (struktura demograficzna, migracje itp.);</w:t>
                      </w:r>
                    </w:p>
                    <w:p w14:paraId="43850394" w14:textId="4E62601F"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 xml:space="preserve">obszary </w:t>
                      </w:r>
                      <w:r>
                        <w:rPr>
                          <w:rFonts w:eastAsia="Times New Roman" w:cs="Calibri"/>
                          <w:bCs/>
                          <w:color w:val="2F5496" w:themeColor="accent1" w:themeShade="BF"/>
                          <w:sz w:val="20"/>
                          <w:szCs w:val="20"/>
                          <w:lang w:eastAsia="pl-PL"/>
                        </w:rPr>
                        <w:t xml:space="preserve"> o kluczowych funkcjach dla rozwoju</w:t>
                      </w:r>
                      <w:r w:rsidRPr="00965C78">
                        <w:rPr>
                          <w:rFonts w:eastAsia="Times New Roman" w:cs="Calibri"/>
                          <w:bCs/>
                          <w:color w:val="2F5496" w:themeColor="accent1" w:themeShade="BF"/>
                          <w:sz w:val="20"/>
                          <w:szCs w:val="20"/>
                          <w:lang w:eastAsia="pl-PL"/>
                        </w:rPr>
                        <w:t xml:space="preserve"> </w:t>
                      </w:r>
                      <w:r>
                        <w:rPr>
                          <w:rFonts w:eastAsia="Times New Roman" w:cs="Calibri"/>
                          <w:bCs/>
                          <w:color w:val="2F5496" w:themeColor="accent1" w:themeShade="BF"/>
                          <w:sz w:val="20"/>
                          <w:szCs w:val="20"/>
                          <w:lang w:eastAsia="pl-PL"/>
                        </w:rPr>
                        <w:t>województwa</w:t>
                      </w:r>
                      <w:r w:rsidRPr="00965C78">
                        <w:rPr>
                          <w:rFonts w:eastAsia="Times New Roman" w:cs="Calibri"/>
                          <w:bCs/>
                          <w:color w:val="2F5496" w:themeColor="accent1" w:themeShade="BF"/>
                          <w:sz w:val="20"/>
                          <w:szCs w:val="20"/>
                          <w:lang w:eastAsia="pl-PL"/>
                        </w:rPr>
                        <w:t xml:space="preserve"> (</w:t>
                      </w:r>
                      <w:r w:rsidR="00A12371">
                        <w:rPr>
                          <w:rFonts w:eastAsia="Times New Roman" w:cs="Calibri"/>
                          <w:bCs/>
                          <w:color w:val="2F5496" w:themeColor="accent1" w:themeShade="BF"/>
                          <w:sz w:val="20"/>
                          <w:szCs w:val="20"/>
                          <w:lang w:eastAsia="pl-PL"/>
                        </w:rPr>
                        <w:t xml:space="preserve">funkcjonalne o znaczeniu wojewódzkim, np. </w:t>
                      </w:r>
                      <w:r w:rsidRPr="00965C78">
                        <w:rPr>
                          <w:rFonts w:eastAsia="Times New Roman" w:cs="Calibri"/>
                          <w:bCs/>
                          <w:color w:val="2F5496" w:themeColor="accent1" w:themeShade="BF"/>
                          <w:sz w:val="20"/>
                          <w:szCs w:val="20"/>
                          <w:lang w:eastAsia="pl-PL"/>
                        </w:rPr>
                        <w:t>miejskie obszary funkcjonalne</w:t>
                      </w:r>
                      <w:r>
                        <w:rPr>
                          <w:rFonts w:eastAsia="Times New Roman" w:cs="Calibri"/>
                          <w:bCs/>
                          <w:color w:val="2F5496" w:themeColor="accent1" w:themeShade="BF"/>
                          <w:sz w:val="20"/>
                          <w:szCs w:val="20"/>
                          <w:lang w:eastAsia="pl-PL"/>
                        </w:rPr>
                        <w:t>;</w:t>
                      </w:r>
                      <w:r w:rsidRPr="00965C78">
                        <w:rPr>
                          <w:rFonts w:eastAsia="Times New Roman" w:cs="Calibri"/>
                          <w:bCs/>
                          <w:color w:val="2F5496" w:themeColor="accent1" w:themeShade="BF"/>
                          <w:sz w:val="20"/>
                          <w:szCs w:val="20"/>
                          <w:lang w:eastAsia="pl-PL"/>
                        </w:rPr>
                        <w:t xml:space="preserve"> strategiczne rejony rozwoju funkcji gospodarczych, w tym tereny inwestycyjne</w:t>
                      </w:r>
                      <w:r>
                        <w:rPr>
                          <w:rFonts w:eastAsia="Times New Roman" w:cs="Calibri"/>
                          <w:bCs/>
                          <w:color w:val="2F5496" w:themeColor="accent1" w:themeShade="BF"/>
                          <w:sz w:val="20"/>
                          <w:szCs w:val="20"/>
                          <w:lang w:eastAsia="pl-PL"/>
                        </w:rPr>
                        <w:t xml:space="preserve">; </w:t>
                      </w:r>
                      <w:r w:rsidRPr="00965C78" w:rsidDel="006A4559">
                        <w:rPr>
                          <w:rFonts w:eastAsia="Times New Roman" w:cs="Calibri"/>
                          <w:bCs/>
                          <w:color w:val="2F5496" w:themeColor="accent1" w:themeShade="BF"/>
                          <w:sz w:val="20"/>
                          <w:szCs w:val="20"/>
                          <w:lang w:eastAsia="pl-PL"/>
                        </w:rPr>
                        <w:t xml:space="preserve"> </w:t>
                      </w:r>
                      <w:r w:rsidRPr="00965C78">
                        <w:rPr>
                          <w:rFonts w:eastAsia="Times New Roman" w:cs="Calibri"/>
                          <w:bCs/>
                          <w:color w:val="2F5496" w:themeColor="accent1" w:themeShade="BF"/>
                          <w:sz w:val="20"/>
                          <w:szCs w:val="20"/>
                          <w:lang w:eastAsia="pl-PL"/>
                        </w:rPr>
                        <w:t xml:space="preserve"> obszary strategicznej interwencji</w:t>
                      </w:r>
                      <w:r w:rsidRPr="00B808AF">
                        <w:rPr>
                          <w:rFonts w:eastAsia="Times New Roman" w:cs="Calibri"/>
                          <w:bCs/>
                          <w:color w:val="2F5496" w:themeColor="accent1" w:themeShade="BF"/>
                          <w:sz w:val="20"/>
                          <w:szCs w:val="20"/>
                          <w:lang w:eastAsia="pl-PL"/>
                        </w:rPr>
                        <w:t xml:space="preserve"> </w:t>
                      </w:r>
                      <w:r>
                        <w:rPr>
                          <w:rFonts w:eastAsia="Times New Roman" w:cs="Calibri"/>
                          <w:bCs/>
                          <w:color w:val="2F5496" w:themeColor="accent1" w:themeShade="BF"/>
                          <w:sz w:val="20"/>
                          <w:szCs w:val="20"/>
                          <w:lang w:eastAsia="pl-PL"/>
                        </w:rPr>
                        <w:t>wskazane wtórnie)</w:t>
                      </w:r>
                      <w:r w:rsidRPr="00965C78">
                        <w:rPr>
                          <w:rFonts w:eastAsia="Times New Roman" w:cs="Calibri"/>
                          <w:bCs/>
                          <w:color w:val="2F5496" w:themeColor="accent1" w:themeShade="BF"/>
                          <w:sz w:val="20"/>
                          <w:szCs w:val="20"/>
                          <w:lang w:eastAsia="pl-PL"/>
                        </w:rPr>
                        <w:t>;</w:t>
                      </w:r>
                    </w:p>
                    <w:p w14:paraId="752727EE" w14:textId="310EB2B7" w:rsidR="007373B4"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ponadlokalne powiązania transportowe i energetyczne, w tym elementy węzłowe infrastruktury transportowej i energetycznej oraz obszary predystynowane do rozwoju energii odnawialnej;</w:t>
                      </w:r>
                    </w:p>
                    <w:p w14:paraId="1BEAD68C" w14:textId="3850BEEA" w:rsidR="007373B4" w:rsidRPr="00783DD2" w:rsidRDefault="007373B4" w:rsidP="00783DD2">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model dostępności do usług publicznych;</w:t>
                      </w:r>
                    </w:p>
                    <w:p w14:paraId="060B63CB" w14:textId="77777777"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regionalny system osnowy ekologicznej, w tym korytarze ekologiczne;</w:t>
                      </w:r>
                    </w:p>
                    <w:p w14:paraId="52AE5378" w14:textId="77777777"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system obszarów ochrony krajobrazu kulturowego i krajobrazy priorytetowe;</w:t>
                      </w:r>
                    </w:p>
                    <w:p w14:paraId="4D1D9835" w14:textId="7A6C1C0A" w:rsidR="007373B4" w:rsidRPr="00580F9A" w:rsidRDefault="007373B4" w:rsidP="00580F9A">
                      <w:pPr>
                        <w:numPr>
                          <w:ilvl w:val="0"/>
                          <w:numId w:val="43"/>
                        </w:numPr>
                        <w:spacing w:after="0" w:line="240" w:lineRule="auto"/>
                        <w:rPr>
                          <w:rFonts w:eastAsia="Times New Roman" w:cs="Calibri"/>
                          <w:bCs/>
                          <w:color w:val="2F5496" w:themeColor="accent1" w:themeShade="BF"/>
                          <w:sz w:val="20"/>
                          <w:szCs w:val="20"/>
                          <w:lang w:eastAsia="pl-PL"/>
                        </w:rPr>
                      </w:pPr>
                      <w:r w:rsidRPr="00965C78">
                        <w:rPr>
                          <w:rFonts w:eastAsia="Times New Roman" w:cs="Calibri"/>
                          <w:bCs/>
                          <w:color w:val="2F5496" w:themeColor="accent1" w:themeShade="BF"/>
                          <w:sz w:val="20"/>
                          <w:szCs w:val="20"/>
                          <w:lang w:eastAsia="pl-PL"/>
                        </w:rPr>
                        <w:t>strategiczne dla województwa zasoby naturalne.</w:t>
                      </w:r>
                    </w:p>
                    <w:p w14:paraId="34CBF33D" w14:textId="42F07E67" w:rsidR="007373B4" w:rsidRDefault="007373B4" w:rsidP="006A4559">
                      <w:pPr>
                        <w:spacing w:before="240" w:after="0" w:line="240" w:lineRule="auto"/>
                        <w:ind w:left="426"/>
                        <w:jc w:val="both"/>
                        <w:rPr>
                          <w:rFonts w:eastAsia="Times New Roman" w:cs="Calibri"/>
                          <w:bCs/>
                          <w:color w:val="2F5496" w:themeColor="accent1" w:themeShade="BF"/>
                          <w:sz w:val="20"/>
                          <w:szCs w:val="20"/>
                          <w:lang w:eastAsia="pl-PL"/>
                        </w:rPr>
                      </w:pPr>
                      <w:r w:rsidRPr="00BA4000">
                        <w:rPr>
                          <w:rFonts w:eastAsia="Times New Roman" w:cs="Calibri"/>
                          <w:bCs/>
                          <w:color w:val="2F5496" w:themeColor="accent1" w:themeShade="BF"/>
                          <w:sz w:val="20"/>
                          <w:szCs w:val="20"/>
                          <w:lang w:eastAsia="pl-PL"/>
                        </w:rPr>
                        <w:t>Dla modelu powinny być opracowane wynikające zeń</w:t>
                      </w:r>
                      <w:r>
                        <w:rPr>
                          <w:rFonts w:eastAsia="Times New Roman" w:cs="Calibri"/>
                          <w:bCs/>
                          <w:color w:val="2F5496" w:themeColor="accent1" w:themeShade="BF"/>
                          <w:sz w:val="20"/>
                          <w:szCs w:val="20"/>
                          <w:lang w:eastAsia="pl-PL"/>
                        </w:rPr>
                        <w:t xml:space="preserve"> ustalenia, zalecenia (rekomendacje) i </w:t>
                      </w:r>
                      <w:r w:rsidRPr="00BA4000">
                        <w:rPr>
                          <w:rFonts w:eastAsia="Times New Roman" w:cs="Calibri"/>
                          <w:bCs/>
                          <w:color w:val="2F5496" w:themeColor="accent1" w:themeShade="BF"/>
                          <w:sz w:val="20"/>
                          <w:szCs w:val="20"/>
                          <w:lang w:eastAsia="pl-PL"/>
                        </w:rPr>
                        <w:t>zasady w stosunku do wyznaczonych stref i obszarów (lub jeśli możliwe do wskazania – konkretne parametry)</w:t>
                      </w:r>
                      <w:r>
                        <w:rPr>
                          <w:rFonts w:eastAsia="Times New Roman" w:cs="Calibri"/>
                          <w:bCs/>
                          <w:color w:val="2F5496" w:themeColor="accent1" w:themeShade="BF"/>
                          <w:sz w:val="20"/>
                          <w:szCs w:val="20"/>
                          <w:lang w:eastAsia="pl-PL"/>
                        </w:rPr>
                        <w:t>, przykładowo</w:t>
                      </w:r>
                      <w:r w:rsidRPr="00BA4000">
                        <w:rPr>
                          <w:rFonts w:eastAsia="Times New Roman" w:cs="Calibri"/>
                          <w:bCs/>
                          <w:color w:val="2F5496" w:themeColor="accent1" w:themeShade="BF"/>
                          <w:sz w:val="20"/>
                          <w:szCs w:val="20"/>
                          <w:lang w:eastAsia="pl-PL"/>
                        </w:rPr>
                        <w:t>:</w:t>
                      </w:r>
                    </w:p>
                    <w:p w14:paraId="5DAF5691" w14:textId="5665A8CB" w:rsidR="007373B4" w:rsidRPr="00AC0B1A" w:rsidRDefault="007373B4" w:rsidP="00965C78">
                      <w:pPr>
                        <w:spacing w:after="0" w:line="240" w:lineRule="auto"/>
                        <w:ind w:left="851"/>
                        <w:jc w:val="both"/>
                        <w:rPr>
                          <w:rFonts w:eastAsia="Times New Roman" w:cs="Calibri"/>
                          <w:bCs/>
                          <w:color w:val="2F5496" w:themeColor="accent1" w:themeShade="BF"/>
                          <w:sz w:val="20"/>
                          <w:szCs w:val="20"/>
                          <w:lang w:eastAsia="pl-PL"/>
                        </w:rPr>
                      </w:pPr>
                      <w:r w:rsidRPr="00BF2E4F">
                        <w:rPr>
                          <w:rFonts w:eastAsia="Times New Roman" w:cs="Calibri"/>
                          <w:bCs/>
                          <w:i/>
                          <w:color w:val="2F5496" w:themeColor="accent1" w:themeShade="BF"/>
                          <w:sz w:val="20"/>
                          <w:szCs w:val="20"/>
                          <w:lang w:eastAsia="pl-PL"/>
                        </w:rPr>
                        <w:t>zasady kształtowania: sieci osadnictwa (nowej urbanizacji), sieci usług publicznych, strategicznych stref gospodarczych, przestrzeni służącej turystyce i rekreacji, warunki ochrony środowiska przyrodniczego, warunki ochrony środowiska kulturowego, ochrony krajobrazu, zasady i warunki ochrony komponentów środowiska, w tym gleb, wód, powietrza, klimatu akustycznego</w:t>
                      </w:r>
                      <w:r>
                        <w:rPr>
                          <w:rFonts w:eastAsia="Times New Roman" w:cs="Calibri"/>
                          <w:bCs/>
                          <w:i/>
                          <w:color w:val="2F5496" w:themeColor="accent1" w:themeShade="BF"/>
                          <w:sz w:val="20"/>
                          <w:szCs w:val="20"/>
                          <w:lang w:eastAsia="pl-PL"/>
                        </w:rPr>
                        <w:t xml:space="preserve"> oraz rekomendacje dotyczące przygotowania przez gminy lub inne podmioty na poziomie ponadlokalnym lub lokalnym standardów w zakresie wskazanych obszarów</w:t>
                      </w:r>
                      <w:r w:rsidR="00D45F49">
                        <w:rPr>
                          <w:rFonts w:eastAsia="Times New Roman" w:cs="Calibri"/>
                          <w:bCs/>
                          <w:i/>
                          <w:color w:val="2F5496" w:themeColor="accent1" w:themeShade="BF"/>
                          <w:sz w:val="20"/>
                          <w:szCs w:val="20"/>
                          <w:lang w:eastAsia="pl-PL"/>
                        </w:rPr>
                        <w:t xml:space="preserve"> lub </w:t>
                      </w:r>
                      <w:r w:rsidR="00D45F49">
                        <w:rPr>
                          <w:rFonts w:eastAsia="Times New Roman" w:cs="Calibri"/>
                          <w:bCs/>
                          <w:i/>
                          <w:color w:val="2F5496" w:themeColor="accent1" w:themeShade="BF"/>
                          <w:sz w:val="20"/>
                          <w:szCs w:val="20"/>
                          <w:lang w:eastAsia="pl-PL"/>
                        </w:rPr>
                        <w:t>tematów</w:t>
                      </w:r>
                      <w:bookmarkStart w:id="1" w:name="_GoBack"/>
                      <w:bookmarkEnd w:id="1"/>
                      <w:r w:rsidRPr="00BF2E4F">
                        <w:rPr>
                          <w:rFonts w:eastAsia="Times New Roman" w:cs="Calibri"/>
                          <w:bCs/>
                          <w:i/>
                          <w:color w:val="2F5496" w:themeColor="accent1" w:themeShade="BF"/>
                          <w:sz w:val="20"/>
                          <w:szCs w:val="20"/>
                          <w:lang w:eastAsia="pl-PL"/>
                        </w:rPr>
                        <w:t>.</w:t>
                      </w:r>
                    </w:p>
                  </w:txbxContent>
                </v:textbox>
                <w10:wrap anchorx="margin"/>
              </v:roundrect>
            </w:pict>
          </mc:Fallback>
        </mc:AlternateContent>
      </w:r>
    </w:p>
    <w:p w14:paraId="48E095CD" w14:textId="068B48CB" w:rsidR="00D26C17" w:rsidRDefault="00D26C17" w:rsidP="00F64A36">
      <w:pPr>
        <w:spacing w:before="120" w:after="120" w:line="240" w:lineRule="auto"/>
        <w:jc w:val="both"/>
      </w:pPr>
    </w:p>
    <w:p w14:paraId="6ADFB016" w14:textId="77777777" w:rsidR="00D26C17" w:rsidRDefault="00D26C17" w:rsidP="00F64A36">
      <w:pPr>
        <w:spacing w:before="120" w:after="120" w:line="240" w:lineRule="auto"/>
        <w:jc w:val="both"/>
      </w:pPr>
    </w:p>
    <w:p w14:paraId="22733B4C" w14:textId="77777777" w:rsidR="00D26C17" w:rsidRDefault="00D26C17" w:rsidP="00F64A36">
      <w:pPr>
        <w:spacing w:before="120" w:after="120" w:line="240" w:lineRule="auto"/>
        <w:jc w:val="both"/>
      </w:pPr>
    </w:p>
    <w:p w14:paraId="39B69D77" w14:textId="77777777" w:rsidR="00D26C17" w:rsidRDefault="00D26C17" w:rsidP="00F64A36">
      <w:pPr>
        <w:spacing w:before="120" w:after="120" w:line="240" w:lineRule="auto"/>
        <w:jc w:val="both"/>
      </w:pPr>
    </w:p>
    <w:p w14:paraId="2DC3A351" w14:textId="77777777" w:rsidR="00D26C17" w:rsidRDefault="00D26C17" w:rsidP="00F64A36">
      <w:pPr>
        <w:spacing w:before="120" w:after="120" w:line="240" w:lineRule="auto"/>
        <w:jc w:val="both"/>
      </w:pPr>
    </w:p>
    <w:p w14:paraId="455D2009" w14:textId="77777777" w:rsidR="00D26C17" w:rsidRDefault="00D26C17" w:rsidP="00F64A36">
      <w:pPr>
        <w:spacing w:before="120" w:after="120" w:line="240" w:lineRule="auto"/>
        <w:jc w:val="both"/>
      </w:pPr>
    </w:p>
    <w:p w14:paraId="20A2C94C" w14:textId="77777777" w:rsidR="00D26C17" w:rsidRDefault="00D26C17" w:rsidP="00F64A36">
      <w:pPr>
        <w:spacing w:before="120" w:after="120" w:line="240" w:lineRule="auto"/>
        <w:jc w:val="both"/>
      </w:pPr>
    </w:p>
    <w:p w14:paraId="20111BCA" w14:textId="77777777" w:rsidR="00D26C17" w:rsidRDefault="00D26C17" w:rsidP="00F64A36">
      <w:pPr>
        <w:spacing w:before="120" w:after="120" w:line="240" w:lineRule="auto"/>
        <w:jc w:val="both"/>
      </w:pPr>
    </w:p>
    <w:p w14:paraId="4B63CA2E" w14:textId="77777777" w:rsidR="00D26C17" w:rsidRDefault="00D26C17" w:rsidP="00F64A36">
      <w:pPr>
        <w:spacing w:before="120" w:after="120" w:line="240" w:lineRule="auto"/>
        <w:jc w:val="both"/>
      </w:pPr>
    </w:p>
    <w:p w14:paraId="4E503096" w14:textId="77777777" w:rsidR="00D26C17" w:rsidRDefault="00D26C17" w:rsidP="00F64A36">
      <w:pPr>
        <w:spacing w:before="120" w:after="120" w:line="240" w:lineRule="auto"/>
        <w:jc w:val="both"/>
      </w:pPr>
    </w:p>
    <w:p w14:paraId="38A20D45" w14:textId="53F990BE" w:rsidR="00D26C17" w:rsidRDefault="00D26C17" w:rsidP="00F64A36">
      <w:pPr>
        <w:spacing w:before="120" w:after="120" w:line="240" w:lineRule="auto"/>
        <w:jc w:val="both"/>
      </w:pPr>
    </w:p>
    <w:p w14:paraId="3BE3D5FA" w14:textId="77777777" w:rsidR="00D26C17" w:rsidRDefault="00D26C17" w:rsidP="00F64A36">
      <w:pPr>
        <w:spacing w:before="120" w:after="120" w:line="240" w:lineRule="auto"/>
        <w:jc w:val="both"/>
      </w:pPr>
    </w:p>
    <w:p w14:paraId="2E949D5B" w14:textId="77777777" w:rsidR="00D26C17" w:rsidRDefault="00D26C17" w:rsidP="00F64A36">
      <w:pPr>
        <w:spacing w:before="120" w:after="120" w:line="240" w:lineRule="auto"/>
        <w:jc w:val="both"/>
      </w:pPr>
    </w:p>
    <w:p w14:paraId="1665751E" w14:textId="77777777" w:rsidR="00D26C17" w:rsidRDefault="00D26C17" w:rsidP="00F64A36">
      <w:pPr>
        <w:spacing w:before="120" w:after="120" w:line="240" w:lineRule="auto"/>
        <w:jc w:val="both"/>
      </w:pPr>
    </w:p>
    <w:p w14:paraId="4D4AB732" w14:textId="77777777" w:rsidR="00D26C17" w:rsidRDefault="00D26C17" w:rsidP="00F64A36">
      <w:pPr>
        <w:spacing w:before="120" w:after="120" w:line="240" w:lineRule="auto"/>
        <w:jc w:val="both"/>
      </w:pPr>
    </w:p>
    <w:p w14:paraId="4662D4F3" w14:textId="77777777" w:rsidR="00D26C17" w:rsidRDefault="00D26C17" w:rsidP="00F64A36">
      <w:pPr>
        <w:spacing w:before="120" w:after="120" w:line="240" w:lineRule="auto"/>
        <w:jc w:val="both"/>
      </w:pPr>
    </w:p>
    <w:p w14:paraId="58905BAC" w14:textId="77777777" w:rsidR="00D26C17" w:rsidRDefault="00D26C17" w:rsidP="00F64A36">
      <w:pPr>
        <w:spacing w:before="120" w:after="120" w:line="240" w:lineRule="auto"/>
        <w:jc w:val="both"/>
      </w:pPr>
    </w:p>
    <w:p w14:paraId="66D7F21F" w14:textId="77777777" w:rsidR="00BA4000" w:rsidRDefault="00BA4000" w:rsidP="00F64A36">
      <w:pPr>
        <w:spacing w:before="120" w:after="120" w:line="240" w:lineRule="auto"/>
        <w:jc w:val="both"/>
      </w:pPr>
    </w:p>
    <w:p w14:paraId="0570711F" w14:textId="77777777" w:rsidR="00BA4000" w:rsidRDefault="00BA4000" w:rsidP="00F64A36">
      <w:pPr>
        <w:spacing w:before="120" w:after="120" w:line="240" w:lineRule="auto"/>
        <w:jc w:val="both"/>
      </w:pPr>
    </w:p>
    <w:p w14:paraId="3C34CDF9" w14:textId="77777777" w:rsidR="00BA4000" w:rsidRDefault="00BA4000" w:rsidP="00F64A36">
      <w:pPr>
        <w:spacing w:before="120" w:after="120" w:line="240" w:lineRule="auto"/>
        <w:jc w:val="both"/>
      </w:pPr>
    </w:p>
    <w:p w14:paraId="5D5386AC" w14:textId="35F5BAAB" w:rsidR="00F64A36" w:rsidRDefault="00F64A36" w:rsidP="00F64A36">
      <w:pPr>
        <w:spacing w:before="120" w:after="120" w:line="240" w:lineRule="auto"/>
        <w:jc w:val="both"/>
      </w:pPr>
      <w:r w:rsidRPr="00E36894">
        <w:t>Określenie docelowego modelu struktury funkcjonalno-przestrzennej wiąże się ze wskazaniem warunków, w</w:t>
      </w:r>
      <w:r w:rsidR="009C4FC6" w:rsidRPr="00E36894">
        <w:t> </w:t>
      </w:r>
      <w:r w:rsidRPr="00E36894">
        <w:t>jakich model ten ma szans</w:t>
      </w:r>
      <w:r w:rsidR="00AE492C" w:rsidRPr="00E36894">
        <w:t>ę</w:t>
      </w:r>
      <w:r w:rsidRPr="00E36894">
        <w:t xml:space="preserve"> zaistnieć. W praktyce oznaczałoby to sprecyzowanie na poziomie województwa ustaleń, jakie powinny być uwzględniane przy planowaniu różnego typu działań na poziomie regionalnym, ale również i na poziomie lokalnym. Będą to zarówno ustalenia o charakterze inwestycyjnym, jak i zasady, jakimi należy się kierować przy planowaniu lub realizacji działań.</w:t>
      </w:r>
      <w:r w:rsidR="008035B7">
        <w:t xml:space="preserve"> Opis, w jaki sposób model funkcjonalno-przestrzenny jest obecny na każdym etapie </w:t>
      </w:r>
      <w:r w:rsidR="000D1564">
        <w:t xml:space="preserve">procesu </w:t>
      </w:r>
      <w:r w:rsidR="008035B7">
        <w:t>programowania rozwoju przedstawia załącznik nr 1.</w:t>
      </w:r>
    </w:p>
    <w:p w14:paraId="6878946A" w14:textId="0CE27A5E" w:rsidR="00B0613B" w:rsidRPr="00E36894" w:rsidRDefault="00B0613B" w:rsidP="0042360D">
      <w:pPr>
        <w:spacing w:before="120" w:after="120" w:line="240" w:lineRule="auto"/>
        <w:jc w:val="both"/>
      </w:pPr>
      <w:r w:rsidRPr="00E36894">
        <w:t xml:space="preserve">W zintegrowanej strategii rozwoju województwa powinny zostać wyznaczone obszary </w:t>
      </w:r>
      <w:r w:rsidR="00AA513D" w:rsidRPr="00E36894">
        <w:t>strategicznej interwencji</w:t>
      </w:r>
      <w:r w:rsidRPr="00E36894">
        <w:t xml:space="preserve">, dla których wymagane jest opracowanie ustaleń wiążących względem </w:t>
      </w:r>
      <w:r w:rsidR="000755E0">
        <w:t xml:space="preserve">gminnych </w:t>
      </w:r>
      <w:r w:rsidRPr="00E36894">
        <w:t>strategii i</w:t>
      </w:r>
      <w:r w:rsidR="007D6891">
        <w:t> </w:t>
      </w:r>
      <w:r w:rsidR="0042360D" w:rsidRPr="00E36894">
        <w:t>dokumentów planistycznych. W</w:t>
      </w:r>
      <w:r w:rsidR="003A3E4A" w:rsidRPr="00E36894">
        <w:t> </w:t>
      </w:r>
      <w:r w:rsidRPr="00E36894">
        <w:t>strategii powinny zostać zawar</w:t>
      </w:r>
      <w:r w:rsidR="00E07DAD">
        <w:t>te założenia i </w:t>
      </w:r>
      <w:r w:rsidRPr="00E36894">
        <w:t>kierunkowe wytyczne odnośnie do sposobu opracowania takich ustaleń (</w:t>
      </w:r>
      <w:r w:rsidR="00AA513D" w:rsidRPr="00E36894">
        <w:t xml:space="preserve">np. </w:t>
      </w:r>
      <w:r w:rsidRPr="00E36894">
        <w:t>w ramach planów wyspecjalizowanych dotyczących zagospodarowania przestrzennego województwa).</w:t>
      </w:r>
    </w:p>
    <w:p w14:paraId="74E2A74E" w14:textId="77777777" w:rsidR="0083101B" w:rsidRDefault="0083101B" w:rsidP="001B0422">
      <w:pPr>
        <w:spacing w:before="120" w:after="120" w:line="240" w:lineRule="auto"/>
        <w:jc w:val="both"/>
        <w:rPr>
          <w:bCs/>
        </w:rPr>
      </w:pPr>
      <w:r w:rsidRPr="00E36894">
        <w:t xml:space="preserve">Wprowadzenie ustaleń </w:t>
      </w:r>
      <w:r w:rsidR="00A6649A" w:rsidRPr="00E36894">
        <w:t>wynikających z obrania konkretnego modelu struktury funkcjonalno</w:t>
      </w:r>
      <w:r w:rsidR="00213457" w:rsidRPr="00E36894">
        <w:t>-pr</w:t>
      </w:r>
      <w:r w:rsidR="00A6649A" w:rsidRPr="00E36894">
        <w:t xml:space="preserve">zestrzennej </w:t>
      </w:r>
      <w:r w:rsidRPr="00E36894">
        <w:t>do odpowiednich lokalnych (gminnych i powiatowych) dokumentów planistycznych o</w:t>
      </w:r>
      <w:r w:rsidR="00A6649A" w:rsidRPr="00E36894">
        <w:t>d</w:t>
      </w:r>
      <w:r w:rsidRPr="00E36894">
        <w:t>bywałoby się na zasadzie negocjacji między samorządem regionalnym a</w:t>
      </w:r>
      <w:r w:rsidR="00A6649A" w:rsidRPr="00E36894">
        <w:t> </w:t>
      </w:r>
      <w:r w:rsidRPr="00E36894">
        <w:t xml:space="preserve">właściwymi samorządami lokalnymi </w:t>
      </w:r>
      <w:r w:rsidRPr="00E36894">
        <w:rPr>
          <w:bCs/>
        </w:rPr>
        <w:t>bazujących na mechanizmach kompensacji korzyści i</w:t>
      </w:r>
      <w:r w:rsidR="00A6649A" w:rsidRPr="00E36894">
        <w:rPr>
          <w:bCs/>
        </w:rPr>
        <w:t> </w:t>
      </w:r>
      <w:r w:rsidRPr="00E36894">
        <w:rPr>
          <w:bCs/>
        </w:rPr>
        <w:t xml:space="preserve">kosztów przy wyważaniu interesu publicznego </w:t>
      </w:r>
      <w:r w:rsidR="00050152" w:rsidRPr="00E36894">
        <w:rPr>
          <w:bCs/>
        </w:rPr>
        <w:t xml:space="preserve">w skali </w:t>
      </w:r>
      <w:r w:rsidR="00AA513D" w:rsidRPr="00E36894">
        <w:rPr>
          <w:bCs/>
        </w:rPr>
        <w:t xml:space="preserve">regionalnej </w:t>
      </w:r>
      <w:r w:rsidR="002618C1">
        <w:rPr>
          <w:bCs/>
        </w:rPr>
        <w:t>i </w:t>
      </w:r>
      <w:r w:rsidR="0030250C" w:rsidRPr="00E36894">
        <w:rPr>
          <w:bCs/>
        </w:rPr>
        <w:t>lokalnej.</w:t>
      </w:r>
    </w:p>
    <w:p w14:paraId="644FC38F" w14:textId="77777777" w:rsidR="00965C78" w:rsidRPr="00E36894" w:rsidRDefault="00965C78" w:rsidP="001B0422">
      <w:pPr>
        <w:spacing w:before="120" w:after="120" w:line="240" w:lineRule="auto"/>
        <w:jc w:val="both"/>
        <w:rPr>
          <w:bCs/>
        </w:rPr>
      </w:pPr>
    </w:p>
    <w:p w14:paraId="363964C1" w14:textId="6A9BAADD" w:rsidR="00A6649A" w:rsidRPr="00E36894" w:rsidRDefault="005623BA" w:rsidP="00494B2B">
      <w:pPr>
        <w:keepNext/>
        <w:numPr>
          <w:ilvl w:val="0"/>
          <w:numId w:val="12"/>
        </w:numPr>
        <w:spacing w:before="120" w:after="120" w:line="240" w:lineRule="auto"/>
        <w:ind w:left="714" w:hanging="357"/>
        <w:jc w:val="both"/>
        <w:rPr>
          <w:b/>
          <w:color w:val="0070C0"/>
          <w:sz w:val="23"/>
          <w:szCs w:val="23"/>
        </w:rPr>
      </w:pPr>
      <w:r w:rsidRPr="00E36894">
        <w:rPr>
          <w:rFonts w:eastAsia="Times New Roman" w:cs="Calibri"/>
          <w:b/>
          <w:bCs/>
          <w:color w:val="0070C0"/>
          <w:lang w:eastAsia="pl-PL"/>
        </w:rPr>
        <w:lastRenderedPageBreak/>
        <w:t>Model struktury funkcjonalno-przestrzennej w strategii</w:t>
      </w:r>
      <w:r w:rsidR="002618C1">
        <w:rPr>
          <w:rFonts w:eastAsia="Times New Roman" w:cs="Calibri"/>
          <w:b/>
          <w:bCs/>
          <w:color w:val="0070C0"/>
          <w:lang w:eastAsia="pl-PL"/>
        </w:rPr>
        <w:t xml:space="preserve"> rozwoju</w:t>
      </w:r>
      <w:r w:rsidRPr="00E36894">
        <w:rPr>
          <w:b/>
          <w:color w:val="0070C0"/>
          <w:sz w:val="23"/>
          <w:szCs w:val="23"/>
        </w:rPr>
        <w:t xml:space="preserve"> </w:t>
      </w:r>
      <w:r w:rsidR="00032AF2">
        <w:rPr>
          <w:b/>
          <w:color w:val="0070C0"/>
          <w:sz w:val="23"/>
          <w:szCs w:val="23"/>
        </w:rPr>
        <w:t>gminy</w:t>
      </w:r>
      <w:r w:rsidR="00F95A0C">
        <w:rPr>
          <w:b/>
          <w:color w:val="0070C0"/>
          <w:sz w:val="23"/>
          <w:szCs w:val="23"/>
        </w:rPr>
        <w:t>/strategii rozwoju ponadlokalnego</w:t>
      </w:r>
    </w:p>
    <w:p w14:paraId="6B6A68F8" w14:textId="4C79D102" w:rsidR="00273A3D" w:rsidRDefault="0042360D" w:rsidP="002F019C">
      <w:pPr>
        <w:spacing w:before="120" w:after="120" w:line="240" w:lineRule="auto"/>
        <w:jc w:val="both"/>
        <w:rPr>
          <w:rFonts w:eastAsia="Times New Roman" w:cs="Calibri"/>
          <w:bCs/>
          <w:lang w:eastAsia="pl-PL"/>
        </w:rPr>
      </w:pPr>
      <w:r w:rsidRPr="00E36894">
        <w:rPr>
          <w:rFonts w:eastAsia="Times New Roman" w:cs="Calibri"/>
          <w:bCs/>
          <w:lang w:eastAsia="pl-PL"/>
        </w:rPr>
        <w:t xml:space="preserve">Model funkcjonalno-przestrzenny </w:t>
      </w:r>
      <w:r w:rsidR="003F4010">
        <w:rPr>
          <w:rFonts w:eastAsia="Times New Roman" w:cs="Calibri"/>
          <w:bCs/>
          <w:lang w:eastAsia="pl-PL"/>
        </w:rPr>
        <w:t>w strategii rozwoju gminy/</w:t>
      </w:r>
      <w:r w:rsidR="004A3FD0" w:rsidRPr="00E36894">
        <w:rPr>
          <w:rFonts w:eastAsia="Times New Roman" w:cs="Calibri"/>
          <w:bCs/>
          <w:lang w:eastAsia="pl-PL"/>
        </w:rPr>
        <w:t>ponadlokalne</w:t>
      </w:r>
      <w:r w:rsidR="003F4010">
        <w:rPr>
          <w:rFonts w:eastAsia="Times New Roman" w:cs="Calibri"/>
          <w:bCs/>
          <w:lang w:eastAsia="pl-PL"/>
        </w:rPr>
        <w:t>go</w:t>
      </w:r>
      <w:r w:rsidR="004A3FD0" w:rsidRPr="00E36894">
        <w:rPr>
          <w:rFonts w:eastAsia="Times New Roman" w:cs="Calibri"/>
          <w:bCs/>
          <w:lang w:eastAsia="pl-PL"/>
        </w:rPr>
        <w:t xml:space="preserve"> </w:t>
      </w:r>
      <w:r w:rsidRPr="00E36894">
        <w:rPr>
          <w:rFonts w:eastAsia="Times New Roman" w:cs="Calibri"/>
          <w:bCs/>
          <w:lang w:eastAsia="pl-PL"/>
        </w:rPr>
        <w:t>służy określeniu</w:t>
      </w:r>
      <w:r w:rsidR="00CC64E9" w:rsidRPr="00E36894">
        <w:rPr>
          <w:rFonts w:eastAsia="Times New Roman" w:cs="Calibri"/>
          <w:bCs/>
          <w:lang w:eastAsia="pl-PL"/>
        </w:rPr>
        <w:t xml:space="preserve"> kluczowych dla rozwoju </w:t>
      </w:r>
      <w:r w:rsidR="00B9780A" w:rsidRPr="00E36894">
        <w:rPr>
          <w:rFonts w:eastAsia="Times New Roman" w:cs="Calibri"/>
          <w:bCs/>
          <w:lang w:eastAsia="pl-PL"/>
        </w:rPr>
        <w:t>JST</w:t>
      </w:r>
      <w:r w:rsidR="00CC64E9" w:rsidRPr="00E36894">
        <w:rPr>
          <w:rFonts w:eastAsia="Times New Roman" w:cs="Calibri"/>
          <w:bCs/>
          <w:lang w:eastAsia="pl-PL"/>
        </w:rPr>
        <w:t xml:space="preserve"> obszarów, zdefiniowaniu ich </w:t>
      </w:r>
      <w:r w:rsidRPr="00E36894">
        <w:rPr>
          <w:rFonts w:eastAsia="Times New Roman" w:cs="Calibri"/>
          <w:bCs/>
          <w:lang w:eastAsia="pl-PL"/>
        </w:rPr>
        <w:t xml:space="preserve">funkcji </w:t>
      </w:r>
      <w:r w:rsidR="004A3FD0" w:rsidRPr="00E36894">
        <w:rPr>
          <w:rFonts w:eastAsia="Times New Roman" w:cs="Calibri"/>
          <w:bCs/>
          <w:lang w:eastAsia="pl-PL"/>
        </w:rPr>
        <w:t xml:space="preserve">i zależności między </w:t>
      </w:r>
      <w:r w:rsidR="00FC1A5D" w:rsidRPr="00E36894">
        <w:rPr>
          <w:rFonts w:eastAsia="Times New Roman" w:cs="Calibri"/>
          <w:bCs/>
          <w:lang w:eastAsia="pl-PL"/>
        </w:rPr>
        <w:t>obszarami o</w:t>
      </w:r>
      <w:r w:rsidR="00050152" w:rsidRPr="00E36894">
        <w:rPr>
          <w:rFonts w:eastAsia="Times New Roman" w:cs="Calibri"/>
          <w:bCs/>
          <w:lang w:eastAsia="pl-PL"/>
        </w:rPr>
        <w:t> </w:t>
      </w:r>
      <w:r w:rsidR="00FC1A5D" w:rsidRPr="00E36894">
        <w:rPr>
          <w:rFonts w:eastAsia="Times New Roman" w:cs="Calibri"/>
          <w:bCs/>
          <w:lang w:eastAsia="pl-PL"/>
        </w:rPr>
        <w:t xml:space="preserve">różnych funkcjach. </w:t>
      </w:r>
      <w:r w:rsidR="001A127C">
        <w:rPr>
          <w:rFonts w:eastAsia="Times New Roman" w:cs="Calibri"/>
          <w:bCs/>
          <w:lang w:eastAsia="pl-PL"/>
        </w:rPr>
        <w:t xml:space="preserve">Na tym poziomie zarządzania ważne </w:t>
      </w:r>
      <w:r w:rsidR="00273A3D">
        <w:rPr>
          <w:rFonts w:eastAsia="Times New Roman" w:cs="Calibri"/>
          <w:bCs/>
          <w:lang w:eastAsia="pl-PL"/>
        </w:rPr>
        <w:t>i możliwe staje się precyzyjne lokalizowanie różnych funkcji przestrzeni</w:t>
      </w:r>
      <w:r w:rsidR="002F019C">
        <w:rPr>
          <w:rFonts w:eastAsia="Times New Roman" w:cs="Calibri"/>
          <w:bCs/>
          <w:lang w:eastAsia="pl-PL"/>
        </w:rPr>
        <w:t xml:space="preserve"> odpowiadające celom strategii rozwoju. Komponent przestrzenny wskazuje, gdzie dokładnie funkcje mogą być realizowane. </w:t>
      </w:r>
      <w:r w:rsidR="002F019C" w:rsidRPr="002F019C">
        <w:rPr>
          <w:rFonts w:eastAsia="Times New Roman" w:cs="Calibri"/>
          <w:bCs/>
          <w:lang w:eastAsia="pl-PL"/>
        </w:rPr>
        <w:t>Istotne jest przy tym zachowanie odpowiedni</w:t>
      </w:r>
      <w:r w:rsidR="002F019C">
        <w:rPr>
          <w:rFonts w:eastAsia="Times New Roman" w:cs="Calibri"/>
          <w:bCs/>
          <w:lang w:eastAsia="pl-PL"/>
        </w:rPr>
        <w:t xml:space="preserve">ch proporcji </w:t>
      </w:r>
      <w:r w:rsidR="002F019C" w:rsidRPr="002F019C">
        <w:rPr>
          <w:rFonts w:eastAsia="Times New Roman" w:cs="Calibri"/>
          <w:bCs/>
          <w:lang w:eastAsia="pl-PL"/>
        </w:rPr>
        <w:t>pomiędzy poszczególnymi funkcjami</w:t>
      </w:r>
      <w:r w:rsidR="002F019C">
        <w:rPr>
          <w:rFonts w:eastAsia="Times New Roman" w:cs="Calibri"/>
          <w:bCs/>
          <w:lang w:eastAsia="pl-PL"/>
        </w:rPr>
        <w:t>, zgodnie z uwarunkowaniami i potrzebami.</w:t>
      </w:r>
    </w:p>
    <w:p w14:paraId="52DB1F0C" w14:textId="5618279A" w:rsidR="00D9431D" w:rsidRPr="00E36894" w:rsidRDefault="00FC1A5D" w:rsidP="00D9431D">
      <w:pPr>
        <w:spacing w:before="120" w:after="120" w:line="240" w:lineRule="auto"/>
        <w:jc w:val="both"/>
        <w:rPr>
          <w:rFonts w:eastAsia="Times New Roman" w:cs="Calibri"/>
          <w:bCs/>
          <w:lang w:eastAsia="pl-PL"/>
        </w:rPr>
      </w:pPr>
      <w:r w:rsidRPr="006D6376">
        <w:rPr>
          <w:rFonts w:eastAsia="Times New Roman" w:cs="Calibri"/>
          <w:b/>
          <w:bCs/>
          <w:lang w:eastAsia="pl-PL"/>
        </w:rPr>
        <w:t>Model określa</w:t>
      </w:r>
      <w:r w:rsidRPr="00E36894">
        <w:rPr>
          <w:rFonts w:eastAsia="Times New Roman" w:cs="Calibri"/>
          <w:bCs/>
          <w:lang w:eastAsia="pl-PL"/>
        </w:rPr>
        <w:t xml:space="preserve"> </w:t>
      </w:r>
      <w:r w:rsidRPr="002F5117">
        <w:rPr>
          <w:rFonts w:eastAsia="Times New Roman" w:cs="Calibri"/>
          <w:b/>
          <w:bCs/>
          <w:lang w:eastAsia="pl-PL"/>
        </w:rPr>
        <w:t>również</w:t>
      </w:r>
      <w:r w:rsidRPr="00E36894">
        <w:rPr>
          <w:rFonts w:eastAsia="Times New Roman" w:cs="Calibri"/>
          <w:bCs/>
          <w:lang w:eastAsia="pl-PL"/>
        </w:rPr>
        <w:t xml:space="preserve"> </w:t>
      </w:r>
      <w:r w:rsidR="004A3FD0" w:rsidRPr="006D6376">
        <w:rPr>
          <w:rFonts w:eastAsia="Times New Roman" w:cs="Calibri"/>
          <w:b/>
          <w:bCs/>
          <w:lang w:eastAsia="pl-PL"/>
        </w:rPr>
        <w:t>szczegółow</w:t>
      </w:r>
      <w:r w:rsidRPr="006D6376">
        <w:rPr>
          <w:rFonts w:eastAsia="Times New Roman" w:cs="Calibri"/>
          <w:b/>
          <w:bCs/>
          <w:lang w:eastAsia="pl-PL"/>
        </w:rPr>
        <w:t>e</w:t>
      </w:r>
      <w:r w:rsidR="004A3FD0" w:rsidRPr="006D6376">
        <w:rPr>
          <w:rFonts w:eastAsia="Times New Roman" w:cs="Calibri"/>
          <w:b/>
          <w:bCs/>
          <w:lang w:eastAsia="pl-PL"/>
        </w:rPr>
        <w:t xml:space="preserve"> zasad</w:t>
      </w:r>
      <w:r w:rsidRPr="006D6376">
        <w:rPr>
          <w:rFonts w:eastAsia="Times New Roman" w:cs="Calibri"/>
          <w:b/>
          <w:bCs/>
          <w:lang w:eastAsia="pl-PL"/>
        </w:rPr>
        <w:t>y</w:t>
      </w:r>
      <w:r w:rsidR="004A3FD0" w:rsidRPr="006D6376">
        <w:rPr>
          <w:rFonts w:eastAsia="Times New Roman" w:cs="Calibri"/>
          <w:b/>
          <w:bCs/>
          <w:lang w:eastAsia="pl-PL"/>
        </w:rPr>
        <w:t xml:space="preserve"> zagospodarowania</w:t>
      </w:r>
      <w:r w:rsidR="00687843" w:rsidRPr="006D6376">
        <w:rPr>
          <w:rFonts w:eastAsia="Times New Roman" w:cs="Calibri"/>
          <w:b/>
          <w:bCs/>
          <w:lang w:eastAsia="pl-PL"/>
        </w:rPr>
        <w:t xml:space="preserve"> </w:t>
      </w:r>
      <w:r w:rsidRPr="006D6376">
        <w:rPr>
          <w:rFonts w:eastAsia="Times New Roman" w:cs="Calibri"/>
          <w:b/>
          <w:bCs/>
          <w:lang w:eastAsia="pl-PL"/>
        </w:rPr>
        <w:t>zidentyfikowanych obszarów</w:t>
      </w:r>
      <w:r w:rsidR="00050152" w:rsidRPr="006D6376">
        <w:rPr>
          <w:rFonts w:eastAsia="Times New Roman" w:cs="Calibri"/>
          <w:b/>
          <w:bCs/>
          <w:lang w:eastAsia="pl-PL"/>
        </w:rPr>
        <w:t>,</w:t>
      </w:r>
      <w:r w:rsidRPr="006D6376">
        <w:rPr>
          <w:rFonts w:eastAsia="Times New Roman" w:cs="Calibri"/>
          <w:b/>
          <w:bCs/>
          <w:lang w:eastAsia="pl-PL"/>
        </w:rPr>
        <w:t xml:space="preserve"> precyzuje </w:t>
      </w:r>
      <w:r w:rsidR="00687843" w:rsidRPr="006D6376">
        <w:rPr>
          <w:rFonts w:eastAsia="Times New Roman" w:cs="Calibri"/>
          <w:b/>
          <w:bCs/>
          <w:lang w:eastAsia="pl-PL"/>
        </w:rPr>
        <w:t>ustale</w:t>
      </w:r>
      <w:r w:rsidRPr="006D6376">
        <w:rPr>
          <w:rFonts w:eastAsia="Times New Roman" w:cs="Calibri"/>
          <w:b/>
          <w:bCs/>
          <w:lang w:eastAsia="pl-PL"/>
        </w:rPr>
        <w:t xml:space="preserve">nia wiążące </w:t>
      </w:r>
      <w:r w:rsidR="00687843" w:rsidRPr="006D6376">
        <w:rPr>
          <w:rFonts w:eastAsia="Times New Roman" w:cs="Calibri"/>
          <w:b/>
          <w:bCs/>
          <w:lang w:eastAsia="pl-PL"/>
        </w:rPr>
        <w:t>związan</w:t>
      </w:r>
      <w:r w:rsidRPr="006D6376">
        <w:rPr>
          <w:rFonts w:eastAsia="Times New Roman" w:cs="Calibri"/>
          <w:b/>
          <w:bCs/>
          <w:lang w:eastAsia="pl-PL"/>
        </w:rPr>
        <w:t xml:space="preserve">e </w:t>
      </w:r>
      <w:r w:rsidR="00687843" w:rsidRPr="006D6376">
        <w:rPr>
          <w:rFonts w:eastAsia="Times New Roman" w:cs="Calibri"/>
          <w:b/>
          <w:bCs/>
          <w:lang w:eastAsia="pl-PL"/>
        </w:rPr>
        <w:t>z</w:t>
      </w:r>
      <w:r w:rsidR="002F5117">
        <w:rPr>
          <w:rFonts w:eastAsia="Times New Roman" w:cs="Calibri"/>
          <w:b/>
          <w:bCs/>
          <w:lang w:eastAsia="pl-PL"/>
        </w:rPr>
        <w:t xml:space="preserve"> </w:t>
      </w:r>
      <w:r w:rsidRPr="006D6376">
        <w:rPr>
          <w:rFonts w:eastAsia="Times New Roman" w:cs="Calibri"/>
          <w:b/>
          <w:bCs/>
          <w:lang w:eastAsia="pl-PL"/>
        </w:rPr>
        <w:t xml:space="preserve">warunkami </w:t>
      </w:r>
      <w:r w:rsidR="00687843" w:rsidRPr="006D6376">
        <w:rPr>
          <w:rFonts w:eastAsia="Times New Roman" w:cs="Calibri"/>
          <w:b/>
          <w:bCs/>
          <w:lang w:eastAsia="pl-PL"/>
        </w:rPr>
        <w:t>rozwoj</w:t>
      </w:r>
      <w:r w:rsidRPr="006D6376">
        <w:rPr>
          <w:rFonts w:eastAsia="Times New Roman" w:cs="Calibri"/>
          <w:b/>
          <w:bCs/>
          <w:lang w:eastAsia="pl-PL"/>
        </w:rPr>
        <w:t>u</w:t>
      </w:r>
      <w:r w:rsidR="00687843" w:rsidRPr="006D6376">
        <w:rPr>
          <w:rFonts w:eastAsia="Times New Roman" w:cs="Calibri"/>
          <w:b/>
          <w:bCs/>
          <w:lang w:eastAsia="pl-PL"/>
        </w:rPr>
        <w:t xml:space="preserve"> przestrzenn</w:t>
      </w:r>
      <w:r w:rsidRPr="006D6376">
        <w:rPr>
          <w:rFonts w:eastAsia="Times New Roman" w:cs="Calibri"/>
          <w:b/>
          <w:bCs/>
          <w:lang w:eastAsia="pl-PL"/>
        </w:rPr>
        <w:t>ego</w:t>
      </w:r>
      <w:r w:rsidR="00687843" w:rsidRPr="006D6376">
        <w:rPr>
          <w:rFonts w:eastAsia="Times New Roman" w:cs="Calibri"/>
          <w:b/>
          <w:bCs/>
          <w:lang w:eastAsia="pl-PL"/>
        </w:rPr>
        <w:t xml:space="preserve"> gminy</w:t>
      </w:r>
      <w:r w:rsidR="00687843" w:rsidRPr="00E36894">
        <w:rPr>
          <w:rFonts w:eastAsia="Times New Roman" w:cs="Calibri"/>
          <w:bCs/>
          <w:lang w:eastAsia="pl-PL"/>
        </w:rPr>
        <w:t xml:space="preserve"> (np. </w:t>
      </w:r>
      <w:r w:rsidR="00FD0069" w:rsidRPr="00E36894">
        <w:rPr>
          <w:rFonts w:eastAsia="Times New Roman" w:cs="Calibri"/>
          <w:bCs/>
          <w:lang w:eastAsia="pl-PL"/>
        </w:rPr>
        <w:t xml:space="preserve">gminne </w:t>
      </w:r>
      <w:r w:rsidR="00687843" w:rsidRPr="00E36894">
        <w:rPr>
          <w:rFonts w:eastAsia="Times New Roman" w:cs="Calibri"/>
          <w:bCs/>
          <w:lang w:eastAsia="pl-PL"/>
        </w:rPr>
        <w:t>standardy urbanistyczne dotyczące nie tylko zagadnień inwestycyjnych/budowalnych</w:t>
      </w:r>
      <w:r w:rsidRPr="00E36894">
        <w:rPr>
          <w:rFonts w:eastAsia="Times New Roman" w:cs="Calibri"/>
          <w:bCs/>
          <w:lang w:eastAsia="pl-PL"/>
        </w:rPr>
        <w:t>,</w:t>
      </w:r>
      <w:r w:rsidR="00687843" w:rsidRPr="00E36894">
        <w:rPr>
          <w:rFonts w:eastAsia="Times New Roman" w:cs="Calibri"/>
          <w:bCs/>
          <w:lang w:eastAsia="pl-PL"/>
        </w:rPr>
        <w:t xml:space="preserve"> ale również dostępu do usług publicznych</w:t>
      </w:r>
      <w:r w:rsidR="00CF5AF3" w:rsidRPr="00E36894">
        <w:rPr>
          <w:rStyle w:val="Odwoanieprzypisudolnego"/>
          <w:rFonts w:eastAsia="Times New Roman" w:cs="Calibri"/>
          <w:bCs/>
          <w:lang w:eastAsia="pl-PL"/>
        </w:rPr>
        <w:footnoteReference w:id="14"/>
      </w:r>
      <w:r w:rsidR="00687843" w:rsidRPr="00E36894">
        <w:rPr>
          <w:rFonts w:eastAsia="Times New Roman" w:cs="Calibri"/>
          <w:bCs/>
          <w:lang w:eastAsia="pl-PL"/>
        </w:rPr>
        <w:t>)</w:t>
      </w:r>
      <w:r w:rsidR="004A3FD0" w:rsidRPr="00E36894">
        <w:rPr>
          <w:rFonts w:eastAsia="Times New Roman" w:cs="Calibri"/>
          <w:bCs/>
          <w:lang w:eastAsia="pl-PL"/>
        </w:rPr>
        <w:t>. Sformułowane zasady zagospodarowania wyrażone w aktach prawa miejscowego</w:t>
      </w:r>
      <w:r w:rsidRPr="00E36894">
        <w:rPr>
          <w:rFonts w:eastAsia="Times New Roman" w:cs="Calibri"/>
          <w:bCs/>
          <w:lang w:eastAsia="pl-PL"/>
        </w:rPr>
        <w:t xml:space="preserve">, dzięki </w:t>
      </w:r>
      <w:r w:rsidR="00050152" w:rsidRPr="00E36894">
        <w:rPr>
          <w:rFonts w:eastAsia="Times New Roman" w:cs="Calibri"/>
          <w:bCs/>
          <w:lang w:eastAsia="pl-PL"/>
        </w:rPr>
        <w:t xml:space="preserve">swojej </w:t>
      </w:r>
      <w:r w:rsidRPr="00E36894">
        <w:rPr>
          <w:rFonts w:eastAsia="Times New Roman" w:cs="Calibri"/>
          <w:bCs/>
          <w:lang w:eastAsia="pl-PL"/>
        </w:rPr>
        <w:t>powszechn</w:t>
      </w:r>
      <w:r w:rsidR="00050152" w:rsidRPr="00E36894">
        <w:rPr>
          <w:rFonts w:eastAsia="Times New Roman" w:cs="Calibri"/>
          <w:bCs/>
          <w:lang w:eastAsia="pl-PL"/>
        </w:rPr>
        <w:t>ości obowiązywania</w:t>
      </w:r>
      <w:r w:rsidRPr="00E36894">
        <w:rPr>
          <w:rFonts w:eastAsia="Times New Roman" w:cs="Calibri"/>
          <w:bCs/>
          <w:lang w:eastAsia="pl-PL"/>
        </w:rPr>
        <w:t>, mają szans</w:t>
      </w:r>
      <w:r w:rsidR="00050152" w:rsidRPr="00E36894">
        <w:rPr>
          <w:rFonts w:eastAsia="Times New Roman" w:cs="Calibri"/>
          <w:bCs/>
          <w:lang w:eastAsia="pl-PL"/>
        </w:rPr>
        <w:t>ę</w:t>
      </w:r>
      <w:r w:rsidRPr="00E36894">
        <w:rPr>
          <w:rFonts w:eastAsia="Times New Roman" w:cs="Calibri"/>
          <w:bCs/>
          <w:lang w:eastAsia="pl-PL"/>
        </w:rPr>
        <w:t xml:space="preserve"> </w:t>
      </w:r>
      <w:r w:rsidR="004A3FD0" w:rsidRPr="00E36894">
        <w:rPr>
          <w:rFonts w:eastAsia="Times New Roman" w:cs="Calibri"/>
          <w:bCs/>
          <w:lang w:eastAsia="pl-PL"/>
        </w:rPr>
        <w:t>kształt</w:t>
      </w:r>
      <w:r w:rsidRPr="00E36894">
        <w:rPr>
          <w:rFonts w:eastAsia="Times New Roman" w:cs="Calibri"/>
          <w:bCs/>
          <w:lang w:eastAsia="pl-PL"/>
        </w:rPr>
        <w:t xml:space="preserve">ować </w:t>
      </w:r>
      <w:r w:rsidR="004A3FD0" w:rsidRPr="00E36894">
        <w:rPr>
          <w:rFonts w:eastAsia="Times New Roman" w:cs="Calibri"/>
          <w:bCs/>
          <w:lang w:eastAsia="pl-PL"/>
        </w:rPr>
        <w:t xml:space="preserve">ład przestrzenny danej </w:t>
      </w:r>
      <w:r w:rsidR="00B9780A" w:rsidRPr="00E36894">
        <w:rPr>
          <w:rFonts w:eastAsia="Times New Roman" w:cs="Calibri"/>
          <w:bCs/>
          <w:lang w:eastAsia="pl-PL"/>
        </w:rPr>
        <w:t>JST</w:t>
      </w:r>
      <w:r w:rsidR="004A3FD0" w:rsidRPr="00E36894">
        <w:rPr>
          <w:rFonts w:eastAsia="Times New Roman" w:cs="Calibri"/>
          <w:bCs/>
          <w:lang w:eastAsia="pl-PL"/>
        </w:rPr>
        <w:t xml:space="preserve"> lub grupy </w:t>
      </w:r>
      <w:r w:rsidR="00B9780A" w:rsidRPr="00E36894">
        <w:rPr>
          <w:rFonts w:eastAsia="Times New Roman" w:cs="Calibri"/>
          <w:bCs/>
          <w:lang w:eastAsia="pl-PL"/>
        </w:rPr>
        <w:t>JST</w:t>
      </w:r>
      <w:r w:rsidR="004A3FD0" w:rsidRPr="00E36894">
        <w:rPr>
          <w:rFonts w:eastAsia="Times New Roman" w:cs="Calibri"/>
          <w:bCs/>
          <w:lang w:eastAsia="pl-PL"/>
        </w:rPr>
        <w:t>.</w:t>
      </w:r>
      <w:r w:rsidR="00687843" w:rsidRPr="00E36894">
        <w:rPr>
          <w:rFonts w:eastAsia="Times New Roman" w:cs="Calibri"/>
          <w:bCs/>
          <w:lang w:eastAsia="pl-PL"/>
        </w:rPr>
        <w:t xml:space="preserve"> </w:t>
      </w:r>
      <w:r w:rsidR="00D9431D" w:rsidRPr="00E36894">
        <w:rPr>
          <w:rFonts w:eastAsia="Times New Roman" w:cs="Calibri"/>
          <w:bCs/>
          <w:lang w:eastAsia="pl-PL"/>
        </w:rPr>
        <w:t>Model powinien brać pod uwagę (jako uwarunkowani</w:t>
      </w:r>
      <w:r w:rsidR="00050152" w:rsidRPr="00E36894">
        <w:rPr>
          <w:rFonts w:eastAsia="Times New Roman" w:cs="Calibri"/>
          <w:bCs/>
          <w:lang w:eastAsia="pl-PL"/>
        </w:rPr>
        <w:t>e</w:t>
      </w:r>
      <w:r w:rsidR="00D9431D" w:rsidRPr="00E36894">
        <w:rPr>
          <w:rFonts w:eastAsia="Times New Roman" w:cs="Calibri"/>
          <w:bCs/>
          <w:lang w:eastAsia="pl-PL"/>
        </w:rPr>
        <w:t>) zasady i ustal</w:t>
      </w:r>
      <w:r w:rsidR="003F4010">
        <w:rPr>
          <w:rFonts w:eastAsia="Times New Roman" w:cs="Calibri"/>
          <w:bCs/>
          <w:lang w:eastAsia="pl-PL"/>
        </w:rPr>
        <w:t>enia modeli na poziomie kraju i </w:t>
      </w:r>
      <w:r w:rsidR="00D9431D" w:rsidRPr="00E36894">
        <w:rPr>
          <w:rFonts w:eastAsia="Times New Roman" w:cs="Calibri"/>
          <w:bCs/>
          <w:lang w:eastAsia="pl-PL"/>
        </w:rPr>
        <w:t>województwa, wyznaczone w odnośnych strategiach OSI oraz rezerwy terenu potrzebne na realizację inwestycji krajowych i</w:t>
      </w:r>
      <w:r w:rsidR="009C4FC6" w:rsidRPr="00E36894">
        <w:rPr>
          <w:rFonts w:eastAsia="Times New Roman" w:cs="Calibri"/>
          <w:bCs/>
          <w:lang w:eastAsia="pl-PL"/>
        </w:rPr>
        <w:t> </w:t>
      </w:r>
      <w:r w:rsidR="00D9431D" w:rsidRPr="00E36894">
        <w:rPr>
          <w:rFonts w:eastAsia="Times New Roman" w:cs="Calibri"/>
          <w:bCs/>
          <w:lang w:eastAsia="pl-PL"/>
        </w:rPr>
        <w:t>wojewódzkich.</w:t>
      </w:r>
    </w:p>
    <w:p w14:paraId="0A781FA3" w14:textId="31FF5729" w:rsidR="00D26C17" w:rsidRDefault="00D26C17" w:rsidP="00B64BCD">
      <w:pPr>
        <w:spacing w:before="120" w:after="120" w:line="240" w:lineRule="auto"/>
        <w:ind w:left="720"/>
        <w:jc w:val="both"/>
        <w:rPr>
          <w:rFonts w:eastAsia="Times New Roman" w:cs="Calibri"/>
          <w:b/>
          <w:bCs/>
          <w:color w:val="0070C0"/>
          <w:lang w:eastAsia="pl-PL"/>
        </w:rPr>
      </w:pPr>
      <w:r w:rsidRPr="00E36894">
        <w:rPr>
          <w:rFonts w:eastAsia="Times New Roman" w:cs="Calibri"/>
          <w:bCs/>
          <w:noProof/>
          <w:lang w:eastAsia="pl-PL"/>
        </w:rPr>
        <mc:AlternateContent>
          <mc:Choice Requires="wps">
            <w:drawing>
              <wp:anchor distT="0" distB="0" distL="114300" distR="114300" simplePos="0" relativeHeight="251665920" behindDoc="0" locked="0" layoutInCell="1" allowOverlap="1" wp14:anchorId="130D8564" wp14:editId="0D4F3747">
                <wp:simplePos x="0" y="0"/>
                <wp:positionH relativeFrom="margin">
                  <wp:posOffset>7221</wp:posOffset>
                </wp:positionH>
                <wp:positionV relativeFrom="paragraph">
                  <wp:posOffset>135196</wp:posOffset>
                </wp:positionV>
                <wp:extent cx="6200775" cy="4827181"/>
                <wp:effectExtent l="19050" t="19050" r="28575" b="1206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827181"/>
                        </a:xfrm>
                        <a:prstGeom prst="roundRect">
                          <a:avLst>
                            <a:gd name="adj" fmla="val 16667"/>
                          </a:avLst>
                        </a:prstGeom>
                        <a:solidFill>
                          <a:srgbClr val="FFFFFF"/>
                        </a:solidFill>
                        <a:ln w="31750" algn="ctr">
                          <a:solidFill>
                            <a:srgbClr val="00B0F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283ED6" w14:textId="0E1AD344" w:rsidR="007373B4" w:rsidRPr="00AC0B1A" w:rsidRDefault="007373B4" w:rsidP="006A4559">
                            <w:pPr>
                              <w:spacing w:after="0" w:line="240" w:lineRule="auto"/>
                              <w:jc w:val="center"/>
                              <w:rPr>
                                <w:rFonts w:eastAsia="Times New Roman" w:cs="Calibri"/>
                                <w:bCs/>
                                <w:color w:val="2F5496" w:themeColor="accent1" w:themeShade="BF"/>
                                <w:sz w:val="20"/>
                                <w:szCs w:val="20"/>
                                <w:lang w:eastAsia="pl-PL"/>
                              </w:rPr>
                            </w:pPr>
                            <w:r>
                              <w:rPr>
                                <w:rFonts w:eastAsia="Times New Roman" w:cs="Calibri"/>
                                <w:b/>
                                <w:bCs/>
                                <w:color w:val="2F5496" w:themeColor="accent1" w:themeShade="BF"/>
                                <w:sz w:val="20"/>
                                <w:szCs w:val="20"/>
                                <w:lang w:eastAsia="pl-PL"/>
                              </w:rPr>
                              <w:t>Przykładowy z</w:t>
                            </w:r>
                            <w:r w:rsidRPr="00AC0B1A">
                              <w:rPr>
                                <w:rFonts w:eastAsia="Times New Roman" w:cs="Calibri"/>
                                <w:b/>
                                <w:bCs/>
                                <w:color w:val="2F5496" w:themeColor="accent1" w:themeShade="BF"/>
                                <w:sz w:val="20"/>
                                <w:szCs w:val="20"/>
                                <w:lang w:eastAsia="pl-PL"/>
                              </w:rPr>
                              <w:t xml:space="preserve">akres i zawartość modelu funkcjonalno-przestrzennego na poziomie </w:t>
                            </w:r>
                            <w:r>
                              <w:rPr>
                                <w:rFonts w:eastAsia="Times New Roman" w:cs="Calibri"/>
                                <w:b/>
                                <w:bCs/>
                                <w:color w:val="2F5496" w:themeColor="accent1" w:themeShade="BF"/>
                                <w:sz w:val="20"/>
                                <w:szCs w:val="20"/>
                                <w:lang w:eastAsia="pl-PL"/>
                              </w:rPr>
                              <w:t>lokalnym/ponadlokalnym</w:t>
                            </w:r>
                            <w:r w:rsidRPr="00AC0B1A">
                              <w:rPr>
                                <w:rFonts w:eastAsia="Times New Roman" w:cs="Calibri"/>
                                <w:b/>
                                <w:bCs/>
                                <w:color w:val="2F5496" w:themeColor="accent1" w:themeShade="BF"/>
                                <w:sz w:val="20"/>
                                <w:szCs w:val="20"/>
                                <w:lang w:eastAsia="pl-PL"/>
                              </w:rPr>
                              <w:t>:</w:t>
                            </w:r>
                          </w:p>
                          <w:p w14:paraId="06FF75EE" w14:textId="33084442" w:rsidR="007373B4" w:rsidRPr="00E7477E" w:rsidRDefault="007373B4" w:rsidP="00D26C17">
                            <w:pPr>
                              <w:numPr>
                                <w:ilvl w:val="0"/>
                                <w:numId w:val="43"/>
                              </w:numPr>
                              <w:spacing w:after="0" w:line="240" w:lineRule="auto"/>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zmiany w przestrzeni wynikające z celów strategii rozwoju gminy/ponadlokalnego oraz uwzględniające ustalenia</w:t>
                            </w:r>
                            <w:r w:rsidR="00494B2B">
                              <w:rPr>
                                <w:rFonts w:eastAsia="Times New Roman" w:cs="Calibri"/>
                                <w:bCs/>
                                <w:color w:val="2F5496" w:themeColor="accent1" w:themeShade="BF"/>
                                <w:sz w:val="20"/>
                                <w:szCs w:val="20"/>
                                <w:lang w:eastAsia="pl-PL"/>
                              </w:rPr>
                              <w:t>,</w:t>
                            </w:r>
                            <w:r w:rsidRPr="00E7477E">
                              <w:rPr>
                                <w:rFonts w:eastAsia="Times New Roman" w:cs="Calibri"/>
                                <w:bCs/>
                                <w:color w:val="2F5496" w:themeColor="accent1" w:themeShade="BF"/>
                                <w:sz w:val="20"/>
                                <w:szCs w:val="20"/>
                                <w:lang w:eastAsia="pl-PL"/>
                              </w:rPr>
                              <w:t xml:space="preserve"> zalecenia (rekomendacje) i zasady wynikające z modelu wojewódzkiego;</w:t>
                            </w:r>
                          </w:p>
                          <w:p w14:paraId="115BEB4E" w14:textId="48908CF9" w:rsidR="007373B4" w:rsidRPr="00E7477E" w:rsidRDefault="007373B4" w:rsidP="00D26C17">
                            <w:pPr>
                              <w:numPr>
                                <w:ilvl w:val="0"/>
                                <w:numId w:val="43"/>
                              </w:numPr>
                              <w:spacing w:after="0" w:line="240" w:lineRule="auto"/>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elementy sieci osadniczej (w tym zwarte obszary zurbanizowane i warunki uzasadnionej nowej urbanizacji oraz usług publicznych, zabudowa śródmiejska oraz centra kultury i</w:t>
                            </w:r>
                            <w:r>
                              <w:rPr>
                                <w:rFonts w:eastAsia="Times New Roman" w:cs="Calibri"/>
                                <w:bCs/>
                                <w:color w:val="2F5496" w:themeColor="accent1" w:themeShade="BF"/>
                                <w:sz w:val="20"/>
                                <w:szCs w:val="20"/>
                                <w:lang w:eastAsia="pl-PL"/>
                              </w:rPr>
                              <w:t> </w:t>
                            </w:r>
                            <w:r w:rsidRPr="00E7477E">
                              <w:rPr>
                                <w:rFonts w:eastAsia="Times New Roman" w:cs="Calibri"/>
                                <w:bCs/>
                                <w:color w:val="2F5496" w:themeColor="accent1" w:themeShade="BF"/>
                                <w:sz w:val="20"/>
                                <w:szCs w:val="20"/>
                                <w:lang w:eastAsia="pl-PL"/>
                              </w:rPr>
                              <w:t>przedsiębiorczości, struktura demograficzna, migracje);</w:t>
                            </w:r>
                          </w:p>
                          <w:p w14:paraId="0E5EB986" w14:textId="05074D03" w:rsidR="007373B4" w:rsidRPr="00546454" w:rsidRDefault="007373B4" w:rsidP="00546454">
                            <w:pPr>
                              <w:pStyle w:val="Akapitzlist"/>
                              <w:numPr>
                                <w:ilvl w:val="0"/>
                                <w:numId w:val="43"/>
                              </w:numPr>
                              <w:spacing w:after="0" w:line="240" w:lineRule="auto"/>
                              <w:ind w:left="709"/>
                              <w:rPr>
                                <w:rFonts w:eastAsia="Times New Roman" w:cs="Calibri"/>
                                <w:bCs/>
                                <w:color w:val="2F5496" w:themeColor="accent1" w:themeShade="BF"/>
                                <w:sz w:val="20"/>
                                <w:szCs w:val="20"/>
                                <w:lang w:eastAsia="pl-PL"/>
                              </w:rPr>
                            </w:pPr>
                            <w:r w:rsidRPr="00546454">
                              <w:rPr>
                                <w:rFonts w:eastAsia="Times New Roman" w:cs="Calibri"/>
                                <w:bCs/>
                                <w:color w:val="2F5496" w:themeColor="accent1" w:themeShade="BF"/>
                                <w:sz w:val="20"/>
                                <w:szCs w:val="20"/>
                                <w:lang w:eastAsia="pl-PL"/>
                              </w:rPr>
                              <w:t>obszary o kluczowych funkcjach dla rozwoju gminy lub gmin (obszary funkcjonalne</w:t>
                            </w:r>
                            <w:r w:rsidR="00ED3196">
                              <w:rPr>
                                <w:rFonts w:eastAsia="Times New Roman" w:cs="Calibri"/>
                                <w:bCs/>
                                <w:color w:val="2F5496" w:themeColor="accent1" w:themeShade="BF"/>
                                <w:sz w:val="20"/>
                                <w:szCs w:val="20"/>
                                <w:lang w:eastAsia="pl-PL"/>
                              </w:rPr>
                              <w:t xml:space="preserve"> np. związane z</w:t>
                            </w:r>
                            <w:r w:rsidR="00494B2B">
                              <w:rPr>
                                <w:rFonts w:eastAsia="Times New Roman" w:cs="Calibri"/>
                                <w:bCs/>
                                <w:color w:val="2F5496" w:themeColor="accent1" w:themeShade="BF"/>
                                <w:sz w:val="20"/>
                                <w:szCs w:val="20"/>
                                <w:lang w:eastAsia="pl-PL"/>
                              </w:rPr>
                              <w:t> </w:t>
                            </w:r>
                            <w:r w:rsidRPr="00546454">
                              <w:rPr>
                                <w:rFonts w:eastAsia="Times New Roman" w:cs="Calibri"/>
                                <w:bCs/>
                                <w:color w:val="2F5496" w:themeColor="accent1" w:themeShade="BF"/>
                                <w:sz w:val="20"/>
                                <w:szCs w:val="20"/>
                                <w:lang w:eastAsia="pl-PL"/>
                              </w:rPr>
                              <w:t>edukacj</w:t>
                            </w:r>
                            <w:r w:rsidR="00ED3196">
                              <w:rPr>
                                <w:rFonts w:eastAsia="Times New Roman" w:cs="Calibri"/>
                                <w:bCs/>
                                <w:color w:val="2F5496" w:themeColor="accent1" w:themeShade="BF"/>
                                <w:sz w:val="20"/>
                                <w:szCs w:val="20"/>
                                <w:lang w:eastAsia="pl-PL"/>
                              </w:rPr>
                              <w:t>ą</w:t>
                            </w:r>
                            <w:r w:rsidRPr="00546454">
                              <w:rPr>
                                <w:rFonts w:eastAsia="Times New Roman" w:cs="Calibri"/>
                                <w:bCs/>
                                <w:color w:val="2F5496" w:themeColor="accent1" w:themeShade="BF"/>
                                <w:sz w:val="20"/>
                                <w:szCs w:val="20"/>
                                <w:lang w:eastAsia="pl-PL"/>
                              </w:rPr>
                              <w:t xml:space="preserve">, </w:t>
                            </w:r>
                            <w:r w:rsidR="00ED3196" w:rsidRPr="00546454">
                              <w:rPr>
                                <w:rFonts w:eastAsia="Times New Roman" w:cs="Calibri"/>
                                <w:bCs/>
                                <w:color w:val="2F5496" w:themeColor="accent1" w:themeShade="BF"/>
                                <w:sz w:val="20"/>
                                <w:szCs w:val="20"/>
                                <w:lang w:eastAsia="pl-PL"/>
                              </w:rPr>
                              <w:t>turystyk</w:t>
                            </w:r>
                            <w:r w:rsidR="00ED3196">
                              <w:rPr>
                                <w:rFonts w:eastAsia="Times New Roman" w:cs="Calibri"/>
                                <w:bCs/>
                                <w:color w:val="2F5496" w:themeColor="accent1" w:themeShade="BF"/>
                                <w:sz w:val="20"/>
                                <w:szCs w:val="20"/>
                                <w:lang w:eastAsia="pl-PL"/>
                              </w:rPr>
                              <w:t>ą</w:t>
                            </w:r>
                            <w:r w:rsidR="00494B2B">
                              <w:rPr>
                                <w:rFonts w:eastAsia="Times New Roman" w:cs="Calibri"/>
                                <w:bCs/>
                                <w:color w:val="2F5496" w:themeColor="accent1" w:themeShade="BF"/>
                                <w:sz w:val="20"/>
                                <w:szCs w:val="20"/>
                                <w:lang w:eastAsia="pl-PL"/>
                              </w:rPr>
                              <w:t xml:space="preserve">, </w:t>
                            </w:r>
                            <w:r w:rsidRPr="00546454">
                              <w:rPr>
                                <w:rFonts w:eastAsia="Times New Roman" w:cs="Calibri"/>
                                <w:bCs/>
                                <w:color w:val="2F5496" w:themeColor="accent1" w:themeShade="BF"/>
                                <w:sz w:val="20"/>
                                <w:szCs w:val="20"/>
                                <w:lang w:eastAsia="pl-PL"/>
                              </w:rPr>
                              <w:t>produkcj</w:t>
                            </w:r>
                            <w:r w:rsidR="00ED3196">
                              <w:rPr>
                                <w:rFonts w:eastAsia="Times New Roman" w:cs="Calibri"/>
                                <w:bCs/>
                                <w:color w:val="2F5496" w:themeColor="accent1" w:themeShade="BF"/>
                                <w:sz w:val="20"/>
                                <w:szCs w:val="20"/>
                                <w:lang w:eastAsia="pl-PL"/>
                              </w:rPr>
                              <w:t>ą</w:t>
                            </w:r>
                            <w:r w:rsidRPr="00546454">
                              <w:rPr>
                                <w:rFonts w:eastAsia="Times New Roman" w:cs="Calibri"/>
                                <w:bCs/>
                                <w:color w:val="2F5496" w:themeColor="accent1" w:themeShade="BF"/>
                                <w:sz w:val="20"/>
                                <w:szCs w:val="20"/>
                                <w:lang w:eastAsia="pl-PL"/>
                              </w:rPr>
                              <w:t xml:space="preserve"> przemysłow</w:t>
                            </w:r>
                            <w:r w:rsidR="00ED3196">
                              <w:rPr>
                                <w:rFonts w:eastAsia="Times New Roman" w:cs="Calibri"/>
                                <w:bCs/>
                                <w:color w:val="2F5496" w:themeColor="accent1" w:themeShade="BF"/>
                                <w:sz w:val="20"/>
                                <w:szCs w:val="20"/>
                                <w:lang w:eastAsia="pl-PL"/>
                              </w:rPr>
                              <w:t>ą</w:t>
                            </w:r>
                            <w:r w:rsidR="00494B2B">
                              <w:rPr>
                                <w:rFonts w:eastAsia="Times New Roman" w:cs="Calibri"/>
                                <w:bCs/>
                                <w:color w:val="2F5496" w:themeColor="accent1" w:themeShade="BF"/>
                                <w:sz w:val="20"/>
                                <w:szCs w:val="20"/>
                                <w:lang w:eastAsia="pl-PL"/>
                              </w:rPr>
                              <w:t>,</w:t>
                            </w:r>
                            <w:r w:rsidR="00ED3196">
                              <w:rPr>
                                <w:rFonts w:eastAsia="Times New Roman" w:cs="Calibri"/>
                                <w:bCs/>
                                <w:color w:val="2F5496" w:themeColor="accent1" w:themeShade="BF"/>
                                <w:sz w:val="20"/>
                                <w:szCs w:val="20"/>
                                <w:lang w:eastAsia="pl-PL"/>
                              </w:rPr>
                              <w:t xml:space="preserve"> </w:t>
                            </w:r>
                            <w:r w:rsidRPr="00546454">
                              <w:rPr>
                                <w:rFonts w:eastAsia="Times New Roman" w:cs="Calibri"/>
                                <w:bCs/>
                                <w:color w:val="2F5496" w:themeColor="accent1" w:themeShade="BF"/>
                                <w:sz w:val="20"/>
                                <w:szCs w:val="20"/>
                                <w:lang w:eastAsia="pl-PL"/>
                              </w:rPr>
                              <w:t>rolnicz</w:t>
                            </w:r>
                            <w:r w:rsidR="00ED3196">
                              <w:rPr>
                                <w:rFonts w:eastAsia="Times New Roman" w:cs="Calibri"/>
                                <w:bCs/>
                                <w:color w:val="2F5496" w:themeColor="accent1" w:themeShade="BF"/>
                                <w:sz w:val="20"/>
                                <w:szCs w:val="20"/>
                                <w:lang w:eastAsia="pl-PL"/>
                              </w:rPr>
                              <w:t>ą</w:t>
                            </w:r>
                            <w:r w:rsidRPr="00546454">
                              <w:rPr>
                                <w:rFonts w:eastAsia="Times New Roman" w:cs="Calibri"/>
                                <w:bCs/>
                                <w:color w:val="2F5496" w:themeColor="accent1" w:themeShade="BF"/>
                                <w:sz w:val="20"/>
                                <w:szCs w:val="20"/>
                                <w:lang w:eastAsia="pl-PL"/>
                              </w:rPr>
                              <w:t xml:space="preserve"> i leśn</w:t>
                            </w:r>
                            <w:r w:rsidR="00ED3196">
                              <w:rPr>
                                <w:rFonts w:eastAsia="Times New Roman" w:cs="Calibri"/>
                                <w:bCs/>
                                <w:color w:val="2F5496" w:themeColor="accent1" w:themeShade="BF"/>
                                <w:sz w:val="20"/>
                                <w:szCs w:val="20"/>
                                <w:lang w:eastAsia="pl-PL"/>
                              </w:rPr>
                              <w:t>ą</w:t>
                            </w:r>
                            <w:r w:rsidRPr="00546454">
                              <w:rPr>
                                <w:rFonts w:eastAsia="Times New Roman" w:cs="Calibri"/>
                                <w:bCs/>
                                <w:color w:val="2F5496" w:themeColor="accent1" w:themeShade="BF"/>
                                <w:sz w:val="20"/>
                                <w:szCs w:val="20"/>
                                <w:lang w:eastAsia="pl-PL"/>
                              </w:rPr>
                              <w:t>; obszary chronione</w:t>
                            </w:r>
                            <w:r w:rsidR="00494B2B">
                              <w:rPr>
                                <w:rFonts w:eastAsia="Times New Roman" w:cs="Calibri"/>
                                <w:bCs/>
                                <w:color w:val="2F5496" w:themeColor="accent1" w:themeShade="BF"/>
                                <w:sz w:val="20"/>
                                <w:szCs w:val="20"/>
                                <w:lang w:eastAsia="pl-PL"/>
                              </w:rPr>
                              <w:t xml:space="preserve"> </w:t>
                            </w:r>
                            <w:r w:rsidRPr="00546454">
                              <w:rPr>
                                <w:rFonts w:eastAsia="Times New Roman" w:cs="Calibri"/>
                                <w:bCs/>
                                <w:color w:val="2F5496" w:themeColor="accent1" w:themeShade="BF"/>
                                <w:sz w:val="20"/>
                                <w:szCs w:val="20"/>
                                <w:lang w:eastAsia="pl-PL"/>
                              </w:rPr>
                              <w:t xml:space="preserve">np. gleb, geologiczne, uzdrowiskowe; obszary inwestycji </w:t>
                            </w:r>
                            <w:r w:rsidR="00ED3196">
                              <w:rPr>
                                <w:rFonts w:eastAsia="Times New Roman" w:cs="Calibri"/>
                                <w:bCs/>
                                <w:color w:val="2F5496" w:themeColor="accent1" w:themeShade="BF"/>
                                <w:sz w:val="20"/>
                                <w:szCs w:val="20"/>
                                <w:lang w:eastAsia="pl-PL"/>
                              </w:rPr>
                              <w:t xml:space="preserve">o </w:t>
                            </w:r>
                            <w:r w:rsidRPr="00546454">
                              <w:rPr>
                                <w:rFonts w:eastAsia="Times New Roman" w:cs="Calibri"/>
                                <w:bCs/>
                                <w:color w:val="2F5496" w:themeColor="accent1" w:themeShade="BF"/>
                                <w:sz w:val="20"/>
                                <w:szCs w:val="20"/>
                                <w:lang w:eastAsia="pl-PL"/>
                              </w:rPr>
                              <w:t>znaczeniu ponadlokalnym i</w:t>
                            </w:r>
                            <w:r w:rsidR="00494B2B">
                              <w:rPr>
                                <w:rFonts w:eastAsia="Times New Roman" w:cs="Calibri"/>
                                <w:bCs/>
                                <w:color w:val="2F5496" w:themeColor="accent1" w:themeShade="BF"/>
                                <w:sz w:val="20"/>
                                <w:szCs w:val="20"/>
                                <w:lang w:eastAsia="pl-PL"/>
                              </w:rPr>
                              <w:t> </w:t>
                            </w:r>
                            <w:r w:rsidRPr="00546454">
                              <w:rPr>
                                <w:rFonts w:eastAsia="Times New Roman" w:cs="Calibri"/>
                                <w:bCs/>
                                <w:color w:val="2F5496" w:themeColor="accent1" w:themeShade="BF"/>
                                <w:sz w:val="20"/>
                                <w:szCs w:val="20"/>
                                <w:lang w:eastAsia="pl-PL"/>
                              </w:rPr>
                              <w:t xml:space="preserve">lokalnym; obszary strategicznej interwencji wskazane wtórnie); </w:t>
                            </w:r>
                          </w:p>
                          <w:p w14:paraId="63000745" w14:textId="449B7FE3" w:rsidR="007373B4" w:rsidRPr="00E7477E" w:rsidRDefault="007373B4" w:rsidP="00D26C17">
                            <w:pPr>
                              <w:numPr>
                                <w:ilvl w:val="0"/>
                                <w:numId w:val="43"/>
                              </w:numPr>
                              <w:spacing w:after="0" w:line="240" w:lineRule="auto"/>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lokalne powiązania infrastrukturalne, w tym transportowe i energetyczne;</w:t>
                            </w:r>
                          </w:p>
                          <w:p w14:paraId="19B2D280" w14:textId="122291E6" w:rsidR="007373B4" w:rsidRPr="00494B2B" w:rsidRDefault="007373B4" w:rsidP="00494B2B">
                            <w:pPr>
                              <w:numPr>
                                <w:ilvl w:val="0"/>
                                <w:numId w:val="43"/>
                              </w:numPr>
                              <w:spacing w:after="0" w:line="240" w:lineRule="auto"/>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zielona infrastruktura, w tym zielone pierścienie i korytarze ekologiczne, krajobraz, parki kulturowe</w:t>
                            </w:r>
                            <w:r w:rsidR="00494B2B">
                              <w:rPr>
                                <w:rFonts w:eastAsia="Times New Roman" w:cs="Calibri"/>
                                <w:bCs/>
                                <w:color w:val="2F5496" w:themeColor="accent1" w:themeShade="BF"/>
                                <w:sz w:val="20"/>
                                <w:szCs w:val="20"/>
                                <w:lang w:eastAsia="pl-PL"/>
                              </w:rPr>
                              <w:t>,</w:t>
                            </w:r>
                            <w:r w:rsidR="00A12371">
                              <w:rPr>
                                <w:rFonts w:eastAsia="Times New Roman" w:cs="Calibri"/>
                                <w:bCs/>
                                <w:color w:val="2F5496" w:themeColor="accent1" w:themeShade="BF"/>
                                <w:sz w:val="20"/>
                                <w:szCs w:val="20"/>
                                <w:lang w:eastAsia="pl-PL"/>
                              </w:rPr>
                              <w:t xml:space="preserve"> </w:t>
                            </w:r>
                            <w:r w:rsidRPr="00E7477E">
                              <w:rPr>
                                <w:rFonts w:eastAsia="Times New Roman" w:cs="Calibri"/>
                                <w:bCs/>
                                <w:color w:val="2F5496" w:themeColor="accent1" w:themeShade="BF"/>
                                <w:sz w:val="20"/>
                                <w:szCs w:val="20"/>
                                <w:lang w:eastAsia="pl-PL"/>
                              </w:rPr>
                              <w:t>kliny napowietrzające</w:t>
                            </w:r>
                            <w:r w:rsidR="00783DD2">
                              <w:rPr>
                                <w:rFonts w:eastAsia="Times New Roman" w:cs="Calibri"/>
                                <w:bCs/>
                                <w:color w:val="2F5496" w:themeColor="accent1" w:themeShade="BF"/>
                                <w:sz w:val="20"/>
                                <w:szCs w:val="20"/>
                                <w:lang w:eastAsia="pl-PL"/>
                              </w:rPr>
                              <w:t>.</w:t>
                            </w:r>
                          </w:p>
                          <w:p w14:paraId="39B9DC8C" w14:textId="66C708C3" w:rsidR="007373B4" w:rsidRPr="00E7477E" w:rsidRDefault="007373B4" w:rsidP="006A4559">
                            <w:pPr>
                              <w:spacing w:before="240" w:after="0" w:line="240" w:lineRule="auto"/>
                              <w:ind w:left="284"/>
                              <w:jc w:val="both"/>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 xml:space="preserve">Dla modelu powinny być opracowane wynikające zeń </w:t>
                            </w:r>
                            <w:r>
                              <w:rPr>
                                <w:rFonts w:eastAsia="Times New Roman" w:cs="Calibri"/>
                                <w:bCs/>
                                <w:color w:val="2F5496" w:themeColor="accent1" w:themeShade="BF"/>
                                <w:sz w:val="20"/>
                                <w:szCs w:val="20"/>
                                <w:lang w:eastAsia="pl-PL"/>
                              </w:rPr>
                              <w:t xml:space="preserve">ustalenia, zalecenia (rekomendacje) i </w:t>
                            </w:r>
                            <w:r w:rsidRPr="00E7477E">
                              <w:rPr>
                                <w:rFonts w:eastAsia="Times New Roman" w:cs="Calibri"/>
                                <w:bCs/>
                                <w:color w:val="2F5496" w:themeColor="accent1" w:themeShade="BF"/>
                                <w:sz w:val="20"/>
                                <w:szCs w:val="20"/>
                                <w:lang w:eastAsia="pl-PL"/>
                              </w:rPr>
                              <w:t>zasady</w:t>
                            </w:r>
                            <w:r>
                              <w:rPr>
                                <w:rFonts w:eastAsia="Times New Roman" w:cs="Calibri"/>
                                <w:bCs/>
                                <w:color w:val="2F5496" w:themeColor="accent1" w:themeShade="BF"/>
                                <w:sz w:val="20"/>
                                <w:szCs w:val="20"/>
                                <w:lang w:eastAsia="pl-PL"/>
                              </w:rPr>
                              <w:t xml:space="preserve"> w </w:t>
                            </w:r>
                            <w:r w:rsidRPr="00E7477E">
                              <w:rPr>
                                <w:rFonts w:eastAsia="Times New Roman" w:cs="Calibri"/>
                                <w:bCs/>
                                <w:color w:val="2F5496" w:themeColor="accent1" w:themeShade="BF"/>
                                <w:sz w:val="20"/>
                                <w:szCs w:val="20"/>
                                <w:lang w:eastAsia="pl-PL"/>
                              </w:rPr>
                              <w:t>stosunku do wyznaczonych stref i obszarów (lub jeśli możliwe do wskazania – konkretne parametry)</w:t>
                            </w:r>
                            <w:r>
                              <w:rPr>
                                <w:rFonts w:eastAsia="Times New Roman" w:cs="Calibri"/>
                                <w:bCs/>
                                <w:color w:val="2F5496" w:themeColor="accent1" w:themeShade="BF"/>
                                <w:sz w:val="20"/>
                                <w:szCs w:val="20"/>
                                <w:lang w:eastAsia="pl-PL"/>
                              </w:rPr>
                              <w:t>, przykładowo</w:t>
                            </w:r>
                            <w:r w:rsidRPr="00E7477E">
                              <w:rPr>
                                <w:rFonts w:eastAsia="Times New Roman" w:cs="Calibri"/>
                                <w:bCs/>
                                <w:color w:val="2F5496" w:themeColor="accent1" w:themeShade="BF"/>
                                <w:sz w:val="20"/>
                                <w:szCs w:val="20"/>
                                <w:lang w:eastAsia="pl-PL"/>
                              </w:rPr>
                              <w:t>:</w:t>
                            </w:r>
                          </w:p>
                          <w:p w14:paraId="09537A4F" w14:textId="442FC3B5" w:rsidR="007373B4" w:rsidRPr="00AC0B1A" w:rsidRDefault="007373B4" w:rsidP="00611224">
                            <w:pPr>
                              <w:spacing w:after="0" w:line="240" w:lineRule="auto"/>
                              <w:ind w:left="851"/>
                              <w:jc w:val="both"/>
                              <w:rPr>
                                <w:rFonts w:eastAsia="Times New Roman" w:cs="Calibri"/>
                                <w:bCs/>
                                <w:color w:val="2F5496" w:themeColor="accent1" w:themeShade="BF"/>
                                <w:sz w:val="20"/>
                                <w:szCs w:val="20"/>
                                <w:lang w:eastAsia="pl-PL"/>
                              </w:rPr>
                            </w:pPr>
                            <w:r w:rsidRPr="00A63BF8">
                              <w:rPr>
                                <w:rFonts w:eastAsia="Times New Roman" w:cs="Calibri"/>
                                <w:bCs/>
                                <w:i/>
                                <w:color w:val="2F5496" w:themeColor="accent1" w:themeShade="BF"/>
                                <w:sz w:val="20"/>
                                <w:szCs w:val="20"/>
                                <w:lang w:eastAsia="pl-PL"/>
                              </w:rPr>
                              <w:t>zasady kształtowania: sieci osadnictwa (nowej urbanizacji), sieci usług publicznych, strategicznych stref gospodarczych, przestrzeni służącej turystyce i rekreacji, warunki ochrony środowiska przyrodniczego, warunki ochrony środowiska kulturowego, ochrony krajobrazu, zasady i warunki ochron</w:t>
                            </w:r>
                            <w:r w:rsidR="00494B2B">
                              <w:rPr>
                                <w:rFonts w:eastAsia="Times New Roman" w:cs="Calibri"/>
                                <w:bCs/>
                                <w:i/>
                                <w:color w:val="2F5496" w:themeColor="accent1" w:themeShade="BF"/>
                                <w:sz w:val="20"/>
                                <w:szCs w:val="20"/>
                                <w:lang w:eastAsia="pl-PL"/>
                              </w:rPr>
                              <w:t>y gl</w:t>
                            </w:r>
                            <w:r w:rsidRPr="00A63BF8">
                              <w:rPr>
                                <w:rFonts w:eastAsia="Times New Roman" w:cs="Calibri"/>
                                <w:bCs/>
                                <w:i/>
                                <w:color w:val="2F5496" w:themeColor="accent1" w:themeShade="BF"/>
                                <w:sz w:val="20"/>
                                <w:szCs w:val="20"/>
                                <w:lang w:eastAsia="pl-PL"/>
                              </w:rPr>
                              <w:t>eb, wód, powietrza, klimatu akustycznego oraz standardy dotyczące zieleni publicznej, innych przestrzeni publicznych, systemu transportowego, usług sportu i</w:t>
                            </w:r>
                            <w:r w:rsidR="00494B2B">
                              <w:rPr>
                                <w:rFonts w:eastAsia="Times New Roman" w:cs="Calibri"/>
                                <w:bCs/>
                                <w:i/>
                                <w:color w:val="2F5496" w:themeColor="accent1" w:themeShade="BF"/>
                                <w:sz w:val="20"/>
                                <w:szCs w:val="20"/>
                                <w:lang w:eastAsia="pl-PL"/>
                              </w:rPr>
                              <w:t> </w:t>
                            </w:r>
                            <w:r w:rsidRPr="00A63BF8">
                              <w:rPr>
                                <w:rFonts w:eastAsia="Times New Roman" w:cs="Calibri"/>
                                <w:bCs/>
                                <w:i/>
                                <w:color w:val="2F5496" w:themeColor="accent1" w:themeShade="BF"/>
                                <w:sz w:val="20"/>
                                <w:szCs w:val="20"/>
                                <w:lang w:eastAsia="pl-PL"/>
                              </w:rPr>
                              <w:t>rekreacji, żłobków i przedszkoli, szkół podstawowych, placówek pomocy społecznej, publicznych placówek kultury, handlu i usług o charakterze podstawowym lub prawo miejscowe wiążące w</w:t>
                            </w:r>
                            <w:r w:rsidR="00494B2B">
                              <w:rPr>
                                <w:rFonts w:eastAsia="Times New Roman" w:cs="Calibri"/>
                                <w:bCs/>
                                <w:i/>
                                <w:color w:val="2F5496" w:themeColor="accent1" w:themeShade="BF"/>
                                <w:sz w:val="20"/>
                                <w:szCs w:val="20"/>
                                <w:lang w:eastAsia="pl-PL"/>
                              </w:rPr>
                              <w:t> </w:t>
                            </w:r>
                            <w:r w:rsidRPr="00A63BF8">
                              <w:rPr>
                                <w:rFonts w:eastAsia="Times New Roman" w:cs="Calibri"/>
                                <w:bCs/>
                                <w:i/>
                                <w:color w:val="2F5496" w:themeColor="accent1" w:themeShade="BF"/>
                                <w:sz w:val="20"/>
                                <w:szCs w:val="20"/>
                                <w:lang w:eastAsia="pl-PL"/>
                              </w:rPr>
                              <w:t>wybranym zakresie.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55pt;margin-top:10.65pt;width:488.25pt;height:380.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" strokecolor="#00b0f0" strokeweight="2.5pt">
                <v:shadow color="#868686"/>
                <v:textbox>
                  <w:txbxContent>
                    <w:p w14:paraId="34283ED6" w14:textId="0E1AD344" w:rsidR="007373B4" w:rsidRPr="00AC0B1A" w:rsidRDefault="007373B4" w:rsidP="006A4559">
                      <w:pPr>
                        <w:spacing w:after="0" w:line="240" w:lineRule="auto"/>
                        <w:jc w:val="center"/>
                        <w:rPr>
                          <w:rFonts w:eastAsia="Times New Roman" w:cs="Calibri"/>
                          <w:bCs/>
                          <w:color w:val="2F5496" w:themeColor="accent1" w:themeShade="BF"/>
                          <w:sz w:val="20"/>
                          <w:szCs w:val="20"/>
                          <w:lang w:eastAsia="pl-PL"/>
                        </w:rPr>
                      </w:pPr>
                      <w:r>
                        <w:rPr>
                          <w:rFonts w:eastAsia="Times New Roman" w:cs="Calibri"/>
                          <w:b/>
                          <w:bCs/>
                          <w:color w:val="2F5496" w:themeColor="accent1" w:themeShade="BF"/>
                          <w:sz w:val="20"/>
                          <w:szCs w:val="20"/>
                          <w:lang w:eastAsia="pl-PL"/>
                        </w:rPr>
                        <w:t>Przykładowy z</w:t>
                      </w:r>
                      <w:r w:rsidRPr="00AC0B1A">
                        <w:rPr>
                          <w:rFonts w:eastAsia="Times New Roman" w:cs="Calibri"/>
                          <w:b/>
                          <w:bCs/>
                          <w:color w:val="2F5496" w:themeColor="accent1" w:themeShade="BF"/>
                          <w:sz w:val="20"/>
                          <w:szCs w:val="20"/>
                          <w:lang w:eastAsia="pl-PL"/>
                        </w:rPr>
                        <w:t xml:space="preserve">akres i zawartość modelu funkcjonalno-przestrzennego na poziomie </w:t>
                      </w:r>
                      <w:r>
                        <w:rPr>
                          <w:rFonts w:eastAsia="Times New Roman" w:cs="Calibri"/>
                          <w:b/>
                          <w:bCs/>
                          <w:color w:val="2F5496" w:themeColor="accent1" w:themeShade="BF"/>
                          <w:sz w:val="20"/>
                          <w:szCs w:val="20"/>
                          <w:lang w:eastAsia="pl-PL"/>
                        </w:rPr>
                        <w:t>lokalnym/ponadlokalnym</w:t>
                      </w:r>
                      <w:r w:rsidRPr="00AC0B1A">
                        <w:rPr>
                          <w:rFonts w:eastAsia="Times New Roman" w:cs="Calibri"/>
                          <w:b/>
                          <w:bCs/>
                          <w:color w:val="2F5496" w:themeColor="accent1" w:themeShade="BF"/>
                          <w:sz w:val="20"/>
                          <w:szCs w:val="20"/>
                          <w:lang w:eastAsia="pl-PL"/>
                        </w:rPr>
                        <w:t>:</w:t>
                      </w:r>
                    </w:p>
                    <w:p w14:paraId="06FF75EE" w14:textId="33084442" w:rsidR="007373B4" w:rsidRPr="00E7477E" w:rsidRDefault="007373B4" w:rsidP="00D26C17">
                      <w:pPr>
                        <w:numPr>
                          <w:ilvl w:val="0"/>
                          <w:numId w:val="43"/>
                        </w:numPr>
                        <w:spacing w:after="0" w:line="240" w:lineRule="auto"/>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zmiany w przestrzeni wynikające z celów strategii rozwoju gminy/ponadlokalnego oraz uwzględniające ustalenia</w:t>
                      </w:r>
                      <w:r w:rsidR="00494B2B">
                        <w:rPr>
                          <w:rFonts w:eastAsia="Times New Roman" w:cs="Calibri"/>
                          <w:bCs/>
                          <w:color w:val="2F5496" w:themeColor="accent1" w:themeShade="BF"/>
                          <w:sz w:val="20"/>
                          <w:szCs w:val="20"/>
                          <w:lang w:eastAsia="pl-PL"/>
                        </w:rPr>
                        <w:t>,</w:t>
                      </w:r>
                      <w:r w:rsidRPr="00E7477E">
                        <w:rPr>
                          <w:rFonts w:eastAsia="Times New Roman" w:cs="Calibri"/>
                          <w:bCs/>
                          <w:color w:val="2F5496" w:themeColor="accent1" w:themeShade="BF"/>
                          <w:sz w:val="20"/>
                          <w:szCs w:val="20"/>
                          <w:lang w:eastAsia="pl-PL"/>
                        </w:rPr>
                        <w:t xml:space="preserve"> zalecenia (rekomendacje) i zasady wynikające z modelu wojewódzkiego;</w:t>
                      </w:r>
                    </w:p>
                    <w:p w14:paraId="115BEB4E" w14:textId="48908CF9" w:rsidR="007373B4" w:rsidRPr="00E7477E" w:rsidRDefault="007373B4" w:rsidP="00D26C17">
                      <w:pPr>
                        <w:numPr>
                          <w:ilvl w:val="0"/>
                          <w:numId w:val="43"/>
                        </w:numPr>
                        <w:spacing w:after="0" w:line="240" w:lineRule="auto"/>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elementy sieci osadniczej (w tym zwarte obszary zurbanizowane i warunki uzasadnionej nowej urbanizacji oraz usług publicznych, zabudowa śródmiejska oraz centra kultury i</w:t>
                      </w:r>
                      <w:r>
                        <w:rPr>
                          <w:rFonts w:eastAsia="Times New Roman" w:cs="Calibri"/>
                          <w:bCs/>
                          <w:color w:val="2F5496" w:themeColor="accent1" w:themeShade="BF"/>
                          <w:sz w:val="20"/>
                          <w:szCs w:val="20"/>
                          <w:lang w:eastAsia="pl-PL"/>
                        </w:rPr>
                        <w:t> </w:t>
                      </w:r>
                      <w:r w:rsidRPr="00E7477E">
                        <w:rPr>
                          <w:rFonts w:eastAsia="Times New Roman" w:cs="Calibri"/>
                          <w:bCs/>
                          <w:color w:val="2F5496" w:themeColor="accent1" w:themeShade="BF"/>
                          <w:sz w:val="20"/>
                          <w:szCs w:val="20"/>
                          <w:lang w:eastAsia="pl-PL"/>
                        </w:rPr>
                        <w:t>przedsiębiorczości, struktura demograficzna, migracje);</w:t>
                      </w:r>
                    </w:p>
                    <w:p w14:paraId="0E5EB986" w14:textId="05074D03" w:rsidR="007373B4" w:rsidRPr="00546454" w:rsidRDefault="007373B4" w:rsidP="00546454">
                      <w:pPr>
                        <w:pStyle w:val="Akapitzlist"/>
                        <w:numPr>
                          <w:ilvl w:val="0"/>
                          <w:numId w:val="43"/>
                        </w:numPr>
                        <w:spacing w:after="0" w:line="240" w:lineRule="auto"/>
                        <w:ind w:left="709"/>
                        <w:rPr>
                          <w:rFonts w:eastAsia="Times New Roman" w:cs="Calibri"/>
                          <w:bCs/>
                          <w:color w:val="2F5496" w:themeColor="accent1" w:themeShade="BF"/>
                          <w:sz w:val="20"/>
                          <w:szCs w:val="20"/>
                          <w:lang w:eastAsia="pl-PL"/>
                        </w:rPr>
                      </w:pPr>
                      <w:r w:rsidRPr="00546454">
                        <w:rPr>
                          <w:rFonts w:eastAsia="Times New Roman" w:cs="Calibri"/>
                          <w:bCs/>
                          <w:color w:val="2F5496" w:themeColor="accent1" w:themeShade="BF"/>
                          <w:sz w:val="20"/>
                          <w:szCs w:val="20"/>
                          <w:lang w:eastAsia="pl-PL"/>
                        </w:rPr>
                        <w:t>obszary o kluczowych funkcjach dla rozwoju gminy lub gmin (obszary funkcjonalne</w:t>
                      </w:r>
                      <w:r w:rsidR="00ED3196">
                        <w:rPr>
                          <w:rFonts w:eastAsia="Times New Roman" w:cs="Calibri"/>
                          <w:bCs/>
                          <w:color w:val="2F5496" w:themeColor="accent1" w:themeShade="BF"/>
                          <w:sz w:val="20"/>
                          <w:szCs w:val="20"/>
                          <w:lang w:eastAsia="pl-PL"/>
                        </w:rPr>
                        <w:t xml:space="preserve"> np. związane z</w:t>
                      </w:r>
                      <w:r w:rsidR="00494B2B">
                        <w:rPr>
                          <w:rFonts w:eastAsia="Times New Roman" w:cs="Calibri"/>
                          <w:bCs/>
                          <w:color w:val="2F5496" w:themeColor="accent1" w:themeShade="BF"/>
                          <w:sz w:val="20"/>
                          <w:szCs w:val="20"/>
                          <w:lang w:eastAsia="pl-PL"/>
                        </w:rPr>
                        <w:t> </w:t>
                      </w:r>
                      <w:r w:rsidRPr="00546454">
                        <w:rPr>
                          <w:rFonts w:eastAsia="Times New Roman" w:cs="Calibri"/>
                          <w:bCs/>
                          <w:color w:val="2F5496" w:themeColor="accent1" w:themeShade="BF"/>
                          <w:sz w:val="20"/>
                          <w:szCs w:val="20"/>
                          <w:lang w:eastAsia="pl-PL"/>
                        </w:rPr>
                        <w:t>edukacj</w:t>
                      </w:r>
                      <w:r w:rsidR="00ED3196">
                        <w:rPr>
                          <w:rFonts w:eastAsia="Times New Roman" w:cs="Calibri"/>
                          <w:bCs/>
                          <w:color w:val="2F5496" w:themeColor="accent1" w:themeShade="BF"/>
                          <w:sz w:val="20"/>
                          <w:szCs w:val="20"/>
                          <w:lang w:eastAsia="pl-PL"/>
                        </w:rPr>
                        <w:t>ą</w:t>
                      </w:r>
                      <w:r w:rsidRPr="00546454">
                        <w:rPr>
                          <w:rFonts w:eastAsia="Times New Roman" w:cs="Calibri"/>
                          <w:bCs/>
                          <w:color w:val="2F5496" w:themeColor="accent1" w:themeShade="BF"/>
                          <w:sz w:val="20"/>
                          <w:szCs w:val="20"/>
                          <w:lang w:eastAsia="pl-PL"/>
                        </w:rPr>
                        <w:t xml:space="preserve">, </w:t>
                      </w:r>
                      <w:r w:rsidR="00ED3196" w:rsidRPr="00546454">
                        <w:rPr>
                          <w:rFonts w:eastAsia="Times New Roman" w:cs="Calibri"/>
                          <w:bCs/>
                          <w:color w:val="2F5496" w:themeColor="accent1" w:themeShade="BF"/>
                          <w:sz w:val="20"/>
                          <w:szCs w:val="20"/>
                          <w:lang w:eastAsia="pl-PL"/>
                        </w:rPr>
                        <w:t>turystyk</w:t>
                      </w:r>
                      <w:r w:rsidR="00ED3196">
                        <w:rPr>
                          <w:rFonts w:eastAsia="Times New Roman" w:cs="Calibri"/>
                          <w:bCs/>
                          <w:color w:val="2F5496" w:themeColor="accent1" w:themeShade="BF"/>
                          <w:sz w:val="20"/>
                          <w:szCs w:val="20"/>
                          <w:lang w:eastAsia="pl-PL"/>
                        </w:rPr>
                        <w:t>ą</w:t>
                      </w:r>
                      <w:r w:rsidR="00494B2B">
                        <w:rPr>
                          <w:rFonts w:eastAsia="Times New Roman" w:cs="Calibri"/>
                          <w:bCs/>
                          <w:color w:val="2F5496" w:themeColor="accent1" w:themeShade="BF"/>
                          <w:sz w:val="20"/>
                          <w:szCs w:val="20"/>
                          <w:lang w:eastAsia="pl-PL"/>
                        </w:rPr>
                        <w:t xml:space="preserve">, </w:t>
                      </w:r>
                      <w:r w:rsidRPr="00546454">
                        <w:rPr>
                          <w:rFonts w:eastAsia="Times New Roman" w:cs="Calibri"/>
                          <w:bCs/>
                          <w:color w:val="2F5496" w:themeColor="accent1" w:themeShade="BF"/>
                          <w:sz w:val="20"/>
                          <w:szCs w:val="20"/>
                          <w:lang w:eastAsia="pl-PL"/>
                        </w:rPr>
                        <w:t>produkcj</w:t>
                      </w:r>
                      <w:r w:rsidR="00ED3196">
                        <w:rPr>
                          <w:rFonts w:eastAsia="Times New Roman" w:cs="Calibri"/>
                          <w:bCs/>
                          <w:color w:val="2F5496" w:themeColor="accent1" w:themeShade="BF"/>
                          <w:sz w:val="20"/>
                          <w:szCs w:val="20"/>
                          <w:lang w:eastAsia="pl-PL"/>
                        </w:rPr>
                        <w:t>ą</w:t>
                      </w:r>
                      <w:r w:rsidRPr="00546454">
                        <w:rPr>
                          <w:rFonts w:eastAsia="Times New Roman" w:cs="Calibri"/>
                          <w:bCs/>
                          <w:color w:val="2F5496" w:themeColor="accent1" w:themeShade="BF"/>
                          <w:sz w:val="20"/>
                          <w:szCs w:val="20"/>
                          <w:lang w:eastAsia="pl-PL"/>
                        </w:rPr>
                        <w:t xml:space="preserve"> przemysłow</w:t>
                      </w:r>
                      <w:r w:rsidR="00ED3196">
                        <w:rPr>
                          <w:rFonts w:eastAsia="Times New Roman" w:cs="Calibri"/>
                          <w:bCs/>
                          <w:color w:val="2F5496" w:themeColor="accent1" w:themeShade="BF"/>
                          <w:sz w:val="20"/>
                          <w:szCs w:val="20"/>
                          <w:lang w:eastAsia="pl-PL"/>
                        </w:rPr>
                        <w:t>ą</w:t>
                      </w:r>
                      <w:r w:rsidR="00494B2B">
                        <w:rPr>
                          <w:rFonts w:eastAsia="Times New Roman" w:cs="Calibri"/>
                          <w:bCs/>
                          <w:color w:val="2F5496" w:themeColor="accent1" w:themeShade="BF"/>
                          <w:sz w:val="20"/>
                          <w:szCs w:val="20"/>
                          <w:lang w:eastAsia="pl-PL"/>
                        </w:rPr>
                        <w:t>,</w:t>
                      </w:r>
                      <w:r w:rsidR="00ED3196">
                        <w:rPr>
                          <w:rFonts w:eastAsia="Times New Roman" w:cs="Calibri"/>
                          <w:bCs/>
                          <w:color w:val="2F5496" w:themeColor="accent1" w:themeShade="BF"/>
                          <w:sz w:val="20"/>
                          <w:szCs w:val="20"/>
                          <w:lang w:eastAsia="pl-PL"/>
                        </w:rPr>
                        <w:t xml:space="preserve"> </w:t>
                      </w:r>
                      <w:r w:rsidRPr="00546454">
                        <w:rPr>
                          <w:rFonts w:eastAsia="Times New Roman" w:cs="Calibri"/>
                          <w:bCs/>
                          <w:color w:val="2F5496" w:themeColor="accent1" w:themeShade="BF"/>
                          <w:sz w:val="20"/>
                          <w:szCs w:val="20"/>
                          <w:lang w:eastAsia="pl-PL"/>
                        </w:rPr>
                        <w:t>rolnicz</w:t>
                      </w:r>
                      <w:r w:rsidR="00ED3196">
                        <w:rPr>
                          <w:rFonts w:eastAsia="Times New Roman" w:cs="Calibri"/>
                          <w:bCs/>
                          <w:color w:val="2F5496" w:themeColor="accent1" w:themeShade="BF"/>
                          <w:sz w:val="20"/>
                          <w:szCs w:val="20"/>
                          <w:lang w:eastAsia="pl-PL"/>
                        </w:rPr>
                        <w:t>ą</w:t>
                      </w:r>
                      <w:r w:rsidRPr="00546454">
                        <w:rPr>
                          <w:rFonts w:eastAsia="Times New Roman" w:cs="Calibri"/>
                          <w:bCs/>
                          <w:color w:val="2F5496" w:themeColor="accent1" w:themeShade="BF"/>
                          <w:sz w:val="20"/>
                          <w:szCs w:val="20"/>
                          <w:lang w:eastAsia="pl-PL"/>
                        </w:rPr>
                        <w:t xml:space="preserve"> i leśn</w:t>
                      </w:r>
                      <w:r w:rsidR="00ED3196">
                        <w:rPr>
                          <w:rFonts w:eastAsia="Times New Roman" w:cs="Calibri"/>
                          <w:bCs/>
                          <w:color w:val="2F5496" w:themeColor="accent1" w:themeShade="BF"/>
                          <w:sz w:val="20"/>
                          <w:szCs w:val="20"/>
                          <w:lang w:eastAsia="pl-PL"/>
                        </w:rPr>
                        <w:t>ą</w:t>
                      </w:r>
                      <w:r w:rsidRPr="00546454">
                        <w:rPr>
                          <w:rFonts w:eastAsia="Times New Roman" w:cs="Calibri"/>
                          <w:bCs/>
                          <w:color w:val="2F5496" w:themeColor="accent1" w:themeShade="BF"/>
                          <w:sz w:val="20"/>
                          <w:szCs w:val="20"/>
                          <w:lang w:eastAsia="pl-PL"/>
                        </w:rPr>
                        <w:t>; obszary chronione</w:t>
                      </w:r>
                      <w:r w:rsidR="00494B2B">
                        <w:rPr>
                          <w:rFonts w:eastAsia="Times New Roman" w:cs="Calibri"/>
                          <w:bCs/>
                          <w:color w:val="2F5496" w:themeColor="accent1" w:themeShade="BF"/>
                          <w:sz w:val="20"/>
                          <w:szCs w:val="20"/>
                          <w:lang w:eastAsia="pl-PL"/>
                        </w:rPr>
                        <w:t xml:space="preserve"> </w:t>
                      </w:r>
                      <w:r w:rsidRPr="00546454">
                        <w:rPr>
                          <w:rFonts w:eastAsia="Times New Roman" w:cs="Calibri"/>
                          <w:bCs/>
                          <w:color w:val="2F5496" w:themeColor="accent1" w:themeShade="BF"/>
                          <w:sz w:val="20"/>
                          <w:szCs w:val="20"/>
                          <w:lang w:eastAsia="pl-PL"/>
                        </w:rPr>
                        <w:t xml:space="preserve">np. gleb, geologiczne, uzdrowiskowe; obszary inwestycji </w:t>
                      </w:r>
                      <w:r w:rsidR="00ED3196">
                        <w:rPr>
                          <w:rFonts w:eastAsia="Times New Roman" w:cs="Calibri"/>
                          <w:bCs/>
                          <w:color w:val="2F5496" w:themeColor="accent1" w:themeShade="BF"/>
                          <w:sz w:val="20"/>
                          <w:szCs w:val="20"/>
                          <w:lang w:eastAsia="pl-PL"/>
                        </w:rPr>
                        <w:t xml:space="preserve">o </w:t>
                      </w:r>
                      <w:r w:rsidRPr="00546454">
                        <w:rPr>
                          <w:rFonts w:eastAsia="Times New Roman" w:cs="Calibri"/>
                          <w:bCs/>
                          <w:color w:val="2F5496" w:themeColor="accent1" w:themeShade="BF"/>
                          <w:sz w:val="20"/>
                          <w:szCs w:val="20"/>
                          <w:lang w:eastAsia="pl-PL"/>
                        </w:rPr>
                        <w:t>znaczeniu ponadlokalnym i</w:t>
                      </w:r>
                      <w:r w:rsidR="00494B2B">
                        <w:rPr>
                          <w:rFonts w:eastAsia="Times New Roman" w:cs="Calibri"/>
                          <w:bCs/>
                          <w:color w:val="2F5496" w:themeColor="accent1" w:themeShade="BF"/>
                          <w:sz w:val="20"/>
                          <w:szCs w:val="20"/>
                          <w:lang w:eastAsia="pl-PL"/>
                        </w:rPr>
                        <w:t> </w:t>
                      </w:r>
                      <w:r w:rsidRPr="00546454">
                        <w:rPr>
                          <w:rFonts w:eastAsia="Times New Roman" w:cs="Calibri"/>
                          <w:bCs/>
                          <w:color w:val="2F5496" w:themeColor="accent1" w:themeShade="BF"/>
                          <w:sz w:val="20"/>
                          <w:szCs w:val="20"/>
                          <w:lang w:eastAsia="pl-PL"/>
                        </w:rPr>
                        <w:t xml:space="preserve">lokalnym; obszary strategicznej interwencji wskazane wtórnie); </w:t>
                      </w:r>
                    </w:p>
                    <w:p w14:paraId="63000745" w14:textId="449B7FE3" w:rsidR="007373B4" w:rsidRPr="00E7477E" w:rsidRDefault="007373B4" w:rsidP="00D26C17">
                      <w:pPr>
                        <w:numPr>
                          <w:ilvl w:val="0"/>
                          <w:numId w:val="43"/>
                        </w:numPr>
                        <w:spacing w:after="0" w:line="240" w:lineRule="auto"/>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lokalne powiązania infrastrukturalne, w tym transportowe i energetyczne;</w:t>
                      </w:r>
                    </w:p>
                    <w:p w14:paraId="19B2D280" w14:textId="122291E6" w:rsidR="007373B4" w:rsidRPr="00494B2B" w:rsidRDefault="007373B4" w:rsidP="00494B2B">
                      <w:pPr>
                        <w:numPr>
                          <w:ilvl w:val="0"/>
                          <w:numId w:val="43"/>
                        </w:numPr>
                        <w:spacing w:after="0" w:line="240" w:lineRule="auto"/>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zielona infrastruktura, w tym zielone pierścienie i korytarze ekologiczne, krajobraz, parki kulturowe</w:t>
                      </w:r>
                      <w:r w:rsidR="00494B2B">
                        <w:rPr>
                          <w:rFonts w:eastAsia="Times New Roman" w:cs="Calibri"/>
                          <w:bCs/>
                          <w:color w:val="2F5496" w:themeColor="accent1" w:themeShade="BF"/>
                          <w:sz w:val="20"/>
                          <w:szCs w:val="20"/>
                          <w:lang w:eastAsia="pl-PL"/>
                        </w:rPr>
                        <w:t>,</w:t>
                      </w:r>
                      <w:r w:rsidR="00A12371">
                        <w:rPr>
                          <w:rFonts w:eastAsia="Times New Roman" w:cs="Calibri"/>
                          <w:bCs/>
                          <w:color w:val="2F5496" w:themeColor="accent1" w:themeShade="BF"/>
                          <w:sz w:val="20"/>
                          <w:szCs w:val="20"/>
                          <w:lang w:eastAsia="pl-PL"/>
                        </w:rPr>
                        <w:t xml:space="preserve"> </w:t>
                      </w:r>
                      <w:r w:rsidRPr="00E7477E">
                        <w:rPr>
                          <w:rFonts w:eastAsia="Times New Roman" w:cs="Calibri"/>
                          <w:bCs/>
                          <w:color w:val="2F5496" w:themeColor="accent1" w:themeShade="BF"/>
                          <w:sz w:val="20"/>
                          <w:szCs w:val="20"/>
                          <w:lang w:eastAsia="pl-PL"/>
                        </w:rPr>
                        <w:t>kliny napowietrzające</w:t>
                      </w:r>
                      <w:r w:rsidR="00783DD2">
                        <w:rPr>
                          <w:rFonts w:eastAsia="Times New Roman" w:cs="Calibri"/>
                          <w:bCs/>
                          <w:color w:val="2F5496" w:themeColor="accent1" w:themeShade="BF"/>
                          <w:sz w:val="20"/>
                          <w:szCs w:val="20"/>
                          <w:lang w:eastAsia="pl-PL"/>
                        </w:rPr>
                        <w:t>.</w:t>
                      </w:r>
                    </w:p>
                    <w:p w14:paraId="39B9DC8C" w14:textId="66C708C3" w:rsidR="007373B4" w:rsidRPr="00E7477E" w:rsidRDefault="007373B4" w:rsidP="006A4559">
                      <w:pPr>
                        <w:spacing w:before="240" w:after="0" w:line="240" w:lineRule="auto"/>
                        <w:ind w:left="284"/>
                        <w:jc w:val="both"/>
                        <w:rPr>
                          <w:rFonts w:eastAsia="Times New Roman" w:cs="Calibri"/>
                          <w:bCs/>
                          <w:color w:val="2F5496" w:themeColor="accent1" w:themeShade="BF"/>
                          <w:sz w:val="20"/>
                          <w:szCs w:val="20"/>
                          <w:lang w:eastAsia="pl-PL"/>
                        </w:rPr>
                      </w:pPr>
                      <w:r w:rsidRPr="00E7477E">
                        <w:rPr>
                          <w:rFonts w:eastAsia="Times New Roman" w:cs="Calibri"/>
                          <w:bCs/>
                          <w:color w:val="2F5496" w:themeColor="accent1" w:themeShade="BF"/>
                          <w:sz w:val="20"/>
                          <w:szCs w:val="20"/>
                          <w:lang w:eastAsia="pl-PL"/>
                        </w:rPr>
                        <w:t xml:space="preserve">Dla modelu powinny być opracowane wynikające zeń </w:t>
                      </w:r>
                      <w:r>
                        <w:rPr>
                          <w:rFonts w:eastAsia="Times New Roman" w:cs="Calibri"/>
                          <w:bCs/>
                          <w:color w:val="2F5496" w:themeColor="accent1" w:themeShade="BF"/>
                          <w:sz w:val="20"/>
                          <w:szCs w:val="20"/>
                          <w:lang w:eastAsia="pl-PL"/>
                        </w:rPr>
                        <w:t xml:space="preserve">ustalenia, zalecenia (rekomendacje) i </w:t>
                      </w:r>
                      <w:r w:rsidRPr="00E7477E">
                        <w:rPr>
                          <w:rFonts w:eastAsia="Times New Roman" w:cs="Calibri"/>
                          <w:bCs/>
                          <w:color w:val="2F5496" w:themeColor="accent1" w:themeShade="BF"/>
                          <w:sz w:val="20"/>
                          <w:szCs w:val="20"/>
                          <w:lang w:eastAsia="pl-PL"/>
                        </w:rPr>
                        <w:t>zasady</w:t>
                      </w:r>
                      <w:r>
                        <w:rPr>
                          <w:rFonts w:eastAsia="Times New Roman" w:cs="Calibri"/>
                          <w:bCs/>
                          <w:color w:val="2F5496" w:themeColor="accent1" w:themeShade="BF"/>
                          <w:sz w:val="20"/>
                          <w:szCs w:val="20"/>
                          <w:lang w:eastAsia="pl-PL"/>
                        </w:rPr>
                        <w:t xml:space="preserve"> w </w:t>
                      </w:r>
                      <w:r w:rsidRPr="00E7477E">
                        <w:rPr>
                          <w:rFonts w:eastAsia="Times New Roman" w:cs="Calibri"/>
                          <w:bCs/>
                          <w:color w:val="2F5496" w:themeColor="accent1" w:themeShade="BF"/>
                          <w:sz w:val="20"/>
                          <w:szCs w:val="20"/>
                          <w:lang w:eastAsia="pl-PL"/>
                        </w:rPr>
                        <w:t>stosunku do wyznaczonych stref i obszarów (lub jeśli możliwe do wskazania – konkretne parametry)</w:t>
                      </w:r>
                      <w:r>
                        <w:rPr>
                          <w:rFonts w:eastAsia="Times New Roman" w:cs="Calibri"/>
                          <w:bCs/>
                          <w:color w:val="2F5496" w:themeColor="accent1" w:themeShade="BF"/>
                          <w:sz w:val="20"/>
                          <w:szCs w:val="20"/>
                          <w:lang w:eastAsia="pl-PL"/>
                        </w:rPr>
                        <w:t>, przykładowo</w:t>
                      </w:r>
                      <w:r w:rsidRPr="00E7477E">
                        <w:rPr>
                          <w:rFonts w:eastAsia="Times New Roman" w:cs="Calibri"/>
                          <w:bCs/>
                          <w:color w:val="2F5496" w:themeColor="accent1" w:themeShade="BF"/>
                          <w:sz w:val="20"/>
                          <w:szCs w:val="20"/>
                          <w:lang w:eastAsia="pl-PL"/>
                        </w:rPr>
                        <w:t>:</w:t>
                      </w:r>
                    </w:p>
                    <w:p w14:paraId="09537A4F" w14:textId="442FC3B5" w:rsidR="007373B4" w:rsidRPr="00AC0B1A" w:rsidRDefault="007373B4" w:rsidP="00611224">
                      <w:pPr>
                        <w:spacing w:after="0" w:line="240" w:lineRule="auto"/>
                        <w:ind w:left="851"/>
                        <w:jc w:val="both"/>
                        <w:rPr>
                          <w:rFonts w:eastAsia="Times New Roman" w:cs="Calibri"/>
                          <w:bCs/>
                          <w:color w:val="2F5496" w:themeColor="accent1" w:themeShade="BF"/>
                          <w:sz w:val="20"/>
                          <w:szCs w:val="20"/>
                          <w:lang w:eastAsia="pl-PL"/>
                        </w:rPr>
                      </w:pPr>
                      <w:r w:rsidRPr="00A63BF8">
                        <w:rPr>
                          <w:rFonts w:eastAsia="Times New Roman" w:cs="Calibri"/>
                          <w:bCs/>
                          <w:i/>
                          <w:color w:val="2F5496" w:themeColor="accent1" w:themeShade="BF"/>
                          <w:sz w:val="20"/>
                          <w:szCs w:val="20"/>
                          <w:lang w:eastAsia="pl-PL"/>
                        </w:rPr>
                        <w:t>zasady kształtowania: sieci osadnictwa (nowej urbanizacji), sieci usług publicznych, strategicznych stref gospodarczych, przestrzeni służącej turystyce i rekreacji, warunki ochrony środowiska przyrodniczego, warunki ochrony środowiska kulturowego, ochrony krajobrazu, zasady i warunki ochron</w:t>
                      </w:r>
                      <w:r w:rsidR="00494B2B">
                        <w:rPr>
                          <w:rFonts w:eastAsia="Times New Roman" w:cs="Calibri"/>
                          <w:bCs/>
                          <w:i/>
                          <w:color w:val="2F5496" w:themeColor="accent1" w:themeShade="BF"/>
                          <w:sz w:val="20"/>
                          <w:szCs w:val="20"/>
                          <w:lang w:eastAsia="pl-PL"/>
                        </w:rPr>
                        <w:t>y gl</w:t>
                      </w:r>
                      <w:r w:rsidRPr="00A63BF8">
                        <w:rPr>
                          <w:rFonts w:eastAsia="Times New Roman" w:cs="Calibri"/>
                          <w:bCs/>
                          <w:i/>
                          <w:color w:val="2F5496" w:themeColor="accent1" w:themeShade="BF"/>
                          <w:sz w:val="20"/>
                          <w:szCs w:val="20"/>
                          <w:lang w:eastAsia="pl-PL"/>
                        </w:rPr>
                        <w:t>eb, wód, powietrza, klimatu akustycznego oraz standardy dotyczące zieleni publicznej, innych przestrzeni publicznych, systemu transportowego, usług sportu i</w:t>
                      </w:r>
                      <w:r w:rsidR="00494B2B">
                        <w:rPr>
                          <w:rFonts w:eastAsia="Times New Roman" w:cs="Calibri"/>
                          <w:bCs/>
                          <w:i/>
                          <w:color w:val="2F5496" w:themeColor="accent1" w:themeShade="BF"/>
                          <w:sz w:val="20"/>
                          <w:szCs w:val="20"/>
                          <w:lang w:eastAsia="pl-PL"/>
                        </w:rPr>
                        <w:t> </w:t>
                      </w:r>
                      <w:r w:rsidRPr="00A63BF8">
                        <w:rPr>
                          <w:rFonts w:eastAsia="Times New Roman" w:cs="Calibri"/>
                          <w:bCs/>
                          <w:i/>
                          <w:color w:val="2F5496" w:themeColor="accent1" w:themeShade="BF"/>
                          <w:sz w:val="20"/>
                          <w:szCs w:val="20"/>
                          <w:lang w:eastAsia="pl-PL"/>
                        </w:rPr>
                        <w:t>rekreacji, żłobków i przedszkoli, szkół podstawowych, placówek pomocy społecznej, publicznych placówek kultury, handlu i usług o charakterze podstawowym lub prawo miejscowe wiążące w</w:t>
                      </w:r>
                      <w:r w:rsidR="00494B2B">
                        <w:rPr>
                          <w:rFonts w:eastAsia="Times New Roman" w:cs="Calibri"/>
                          <w:bCs/>
                          <w:i/>
                          <w:color w:val="2F5496" w:themeColor="accent1" w:themeShade="BF"/>
                          <w:sz w:val="20"/>
                          <w:szCs w:val="20"/>
                          <w:lang w:eastAsia="pl-PL"/>
                        </w:rPr>
                        <w:t> </w:t>
                      </w:r>
                      <w:r w:rsidRPr="00A63BF8">
                        <w:rPr>
                          <w:rFonts w:eastAsia="Times New Roman" w:cs="Calibri"/>
                          <w:bCs/>
                          <w:i/>
                          <w:color w:val="2F5496" w:themeColor="accent1" w:themeShade="BF"/>
                          <w:sz w:val="20"/>
                          <w:szCs w:val="20"/>
                          <w:lang w:eastAsia="pl-PL"/>
                        </w:rPr>
                        <w:t>wybranym zakresie.</w:t>
                      </w:r>
                    </w:p>
                  </w:txbxContent>
                </v:textbox>
                <w10:wrap anchorx="margin"/>
              </v:roundrect>
            </w:pict>
          </mc:Fallback>
        </mc:AlternateContent>
      </w:r>
    </w:p>
    <w:p w14:paraId="3D6266D7" w14:textId="6E32E81B" w:rsidR="00D26C17" w:rsidRDefault="00D26C17" w:rsidP="00B64BCD">
      <w:pPr>
        <w:spacing w:before="120" w:after="120" w:line="240" w:lineRule="auto"/>
        <w:ind w:left="720"/>
        <w:jc w:val="both"/>
        <w:rPr>
          <w:rFonts w:eastAsia="Times New Roman" w:cs="Calibri"/>
          <w:b/>
          <w:bCs/>
          <w:color w:val="0070C0"/>
          <w:lang w:eastAsia="pl-PL"/>
        </w:rPr>
      </w:pPr>
    </w:p>
    <w:p w14:paraId="0310098C" w14:textId="77777777" w:rsidR="00D26C17" w:rsidRDefault="00D26C17" w:rsidP="00B64BCD">
      <w:pPr>
        <w:spacing w:before="120" w:after="120" w:line="240" w:lineRule="auto"/>
        <w:ind w:left="720"/>
        <w:jc w:val="both"/>
        <w:rPr>
          <w:rFonts w:eastAsia="Times New Roman" w:cs="Calibri"/>
          <w:b/>
          <w:bCs/>
          <w:color w:val="0070C0"/>
          <w:lang w:eastAsia="pl-PL"/>
        </w:rPr>
      </w:pPr>
    </w:p>
    <w:p w14:paraId="194ADF42" w14:textId="77777777" w:rsidR="00D26C17" w:rsidRDefault="00D26C17" w:rsidP="00B64BCD">
      <w:pPr>
        <w:spacing w:before="120" w:after="120" w:line="240" w:lineRule="auto"/>
        <w:ind w:left="720"/>
        <w:jc w:val="both"/>
        <w:rPr>
          <w:rFonts w:eastAsia="Times New Roman" w:cs="Calibri"/>
          <w:b/>
          <w:bCs/>
          <w:color w:val="0070C0"/>
          <w:lang w:eastAsia="pl-PL"/>
        </w:rPr>
      </w:pPr>
    </w:p>
    <w:p w14:paraId="68639E93" w14:textId="77777777" w:rsidR="00D26C17" w:rsidRDefault="00D26C17" w:rsidP="00B64BCD">
      <w:pPr>
        <w:spacing w:before="120" w:after="120" w:line="240" w:lineRule="auto"/>
        <w:ind w:left="720"/>
        <w:jc w:val="both"/>
        <w:rPr>
          <w:rFonts w:eastAsia="Times New Roman" w:cs="Calibri"/>
          <w:b/>
          <w:bCs/>
          <w:color w:val="0070C0"/>
          <w:lang w:eastAsia="pl-PL"/>
        </w:rPr>
      </w:pPr>
    </w:p>
    <w:p w14:paraId="50C755B4" w14:textId="77777777" w:rsidR="00D26C17" w:rsidRDefault="00D26C17" w:rsidP="00B64BCD">
      <w:pPr>
        <w:spacing w:before="120" w:after="120" w:line="240" w:lineRule="auto"/>
        <w:ind w:left="720"/>
        <w:jc w:val="both"/>
        <w:rPr>
          <w:rFonts w:eastAsia="Times New Roman" w:cs="Calibri"/>
          <w:b/>
          <w:bCs/>
          <w:color w:val="0070C0"/>
          <w:lang w:eastAsia="pl-PL"/>
        </w:rPr>
      </w:pPr>
    </w:p>
    <w:p w14:paraId="0A2FAE3D" w14:textId="77777777" w:rsidR="00D26C17" w:rsidRDefault="00D26C17" w:rsidP="00B64BCD">
      <w:pPr>
        <w:spacing w:before="120" w:after="120" w:line="240" w:lineRule="auto"/>
        <w:ind w:left="720"/>
        <w:jc w:val="both"/>
        <w:rPr>
          <w:rFonts w:eastAsia="Times New Roman" w:cs="Calibri"/>
          <w:b/>
          <w:bCs/>
          <w:color w:val="0070C0"/>
          <w:lang w:eastAsia="pl-PL"/>
        </w:rPr>
      </w:pPr>
    </w:p>
    <w:p w14:paraId="623C1773" w14:textId="77777777" w:rsidR="00D26C17" w:rsidRDefault="00D26C17" w:rsidP="00B64BCD">
      <w:pPr>
        <w:spacing w:before="120" w:after="120" w:line="240" w:lineRule="auto"/>
        <w:ind w:left="720"/>
        <w:jc w:val="both"/>
        <w:rPr>
          <w:rFonts w:eastAsia="Times New Roman" w:cs="Calibri"/>
          <w:b/>
          <w:bCs/>
          <w:color w:val="0070C0"/>
          <w:lang w:eastAsia="pl-PL"/>
        </w:rPr>
      </w:pPr>
    </w:p>
    <w:p w14:paraId="365C86F2" w14:textId="77777777" w:rsidR="00D26C17" w:rsidRDefault="00D26C17" w:rsidP="00B64BCD">
      <w:pPr>
        <w:spacing w:before="120" w:after="120" w:line="240" w:lineRule="auto"/>
        <w:ind w:left="720"/>
        <w:jc w:val="both"/>
        <w:rPr>
          <w:rFonts w:eastAsia="Times New Roman" w:cs="Calibri"/>
          <w:b/>
          <w:bCs/>
          <w:color w:val="0070C0"/>
          <w:lang w:eastAsia="pl-PL"/>
        </w:rPr>
      </w:pPr>
    </w:p>
    <w:p w14:paraId="16B1C889" w14:textId="77777777" w:rsidR="00D26C17" w:rsidRDefault="00D26C17" w:rsidP="00B64BCD">
      <w:pPr>
        <w:spacing w:before="120" w:after="120" w:line="240" w:lineRule="auto"/>
        <w:ind w:left="720"/>
        <w:jc w:val="both"/>
        <w:rPr>
          <w:rFonts w:eastAsia="Times New Roman" w:cs="Calibri"/>
          <w:b/>
          <w:bCs/>
          <w:color w:val="0070C0"/>
          <w:lang w:eastAsia="pl-PL"/>
        </w:rPr>
      </w:pPr>
    </w:p>
    <w:p w14:paraId="3D66E259" w14:textId="77777777" w:rsidR="00D26C17" w:rsidRDefault="00D26C17" w:rsidP="00B64BCD">
      <w:pPr>
        <w:spacing w:before="120" w:after="120" w:line="240" w:lineRule="auto"/>
        <w:ind w:left="720"/>
        <w:jc w:val="both"/>
        <w:rPr>
          <w:rFonts w:eastAsia="Times New Roman" w:cs="Calibri"/>
          <w:b/>
          <w:bCs/>
          <w:color w:val="0070C0"/>
          <w:lang w:eastAsia="pl-PL"/>
        </w:rPr>
      </w:pPr>
    </w:p>
    <w:p w14:paraId="2F063B1D" w14:textId="77777777" w:rsidR="00D26C17" w:rsidRDefault="00D26C17" w:rsidP="00B64BCD">
      <w:pPr>
        <w:spacing w:before="120" w:after="120" w:line="240" w:lineRule="auto"/>
        <w:ind w:left="720"/>
        <w:jc w:val="both"/>
        <w:rPr>
          <w:rFonts w:eastAsia="Times New Roman" w:cs="Calibri"/>
          <w:b/>
          <w:bCs/>
          <w:color w:val="0070C0"/>
          <w:lang w:eastAsia="pl-PL"/>
        </w:rPr>
      </w:pPr>
    </w:p>
    <w:p w14:paraId="1D1685A7" w14:textId="77777777" w:rsidR="00D26C17" w:rsidRDefault="00D26C17" w:rsidP="00B64BCD">
      <w:pPr>
        <w:spacing w:before="120" w:after="120" w:line="240" w:lineRule="auto"/>
        <w:ind w:left="720"/>
        <w:jc w:val="both"/>
        <w:rPr>
          <w:rFonts w:eastAsia="Times New Roman" w:cs="Calibri"/>
          <w:b/>
          <w:bCs/>
          <w:color w:val="0070C0"/>
          <w:lang w:eastAsia="pl-PL"/>
        </w:rPr>
      </w:pPr>
    </w:p>
    <w:p w14:paraId="04122167" w14:textId="77777777" w:rsidR="00D26C17" w:rsidRDefault="00D26C17" w:rsidP="00B64BCD">
      <w:pPr>
        <w:spacing w:before="120" w:after="120" w:line="240" w:lineRule="auto"/>
        <w:ind w:left="720"/>
        <w:jc w:val="both"/>
        <w:rPr>
          <w:rFonts w:eastAsia="Times New Roman" w:cs="Calibri"/>
          <w:b/>
          <w:bCs/>
          <w:color w:val="0070C0"/>
          <w:lang w:eastAsia="pl-PL"/>
        </w:rPr>
      </w:pPr>
    </w:p>
    <w:p w14:paraId="469815B4" w14:textId="77777777" w:rsidR="00D26C17" w:rsidRDefault="00D26C17" w:rsidP="00B64BCD">
      <w:pPr>
        <w:spacing w:before="120" w:after="120" w:line="240" w:lineRule="auto"/>
        <w:ind w:left="720"/>
        <w:jc w:val="both"/>
        <w:rPr>
          <w:rFonts w:eastAsia="Times New Roman" w:cs="Calibri"/>
          <w:b/>
          <w:bCs/>
          <w:color w:val="0070C0"/>
          <w:lang w:eastAsia="pl-PL"/>
        </w:rPr>
      </w:pPr>
    </w:p>
    <w:p w14:paraId="53857773" w14:textId="77777777" w:rsidR="00D26C17" w:rsidRDefault="00D26C17" w:rsidP="00B64BCD">
      <w:pPr>
        <w:spacing w:before="120" w:after="120" w:line="240" w:lineRule="auto"/>
        <w:ind w:left="720"/>
        <w:jc w:val="both"/>
        <w:rPr>
          <w:rFonts w:eastAsia="Times New Roman" w:cs="Calibri"/>
          <w:b/>
          <w:bCs/>
          <w:color w:val="0070C0"/>
          <w:lang w:eastAsia="pl-PL"/>
        </w:rPr>
      </w:pPr>
    </w:p>
    <w:p w14:paraId="4244678B" w14:textId="77777777" w:rsidR="00D26C17" w:rsidRDefault="00D26C17" w:rsidP="00B64BCD">
      <w:pPr>
        <w:spacing w:before="120" w:after="120" w:line="240" w:lineRule="auto"/>
        <w:ind w:left="720"/>
        <w:jc w:val="both"/>
        <w:rPr>
          <w:rFonts w:eastAsia="Times New Roman" w:cs="Calibri"/>
          <w:b/>
          <w:bCs/>
          <w:color w:val="0070C0"/>
          <w:lang w:eastAsia="pl-PL"/>
        </w:rPr>
      </w:pPr>
    </w:p>
    <w:p w14:paraId="5545277F" w14:textId="77777777" w:rsidR="00D26C17" w:rsidRDefault="00D26C17" w:rsidP="00B64BCD">
      <w:pPr>
        <w:spacing w:before="120" w:after="120" w:line="240" w:lineRule="auto"/>
        <w:ind w:left="720"/>
        <w:jc w:val="both"/>
        <w:rPr>
          <w:rFonts w:eastAsia="Times New Roman" w:cs="Calibri"/>
          <w:b/>
          <w:bCs/>
          <w:color w:val="0070C0"/>
          <w:lang w:eastAsia="pl-PL"/>
        </w:rPr>
      </w:pPr>
    </w:p>
    <w:p w14:paraId="59091178" w14:textId="77777777" w:rsidR="00D26C17" w:rsidRDefault="00D26C17" w:rsidP="00B64BCD">
      <w:pPr>
        <w:spacing w:before="120" w:after="120" w:line="240" w:lineRule="auto"/>
        <w:ind w:left="720"/>
        <w:jc w:val="both"/>
        <w:rPr>
          <w:rFonts w:eastAsia="Times New Roman" w:cs="Calibri"/>
          <w:b/>
          <w:bCs/>
          <w:color w:val="0070C0"/>
          <w:lang w:eastAsia="pl-PL"/>
        </w:rPr>
      </w:pPr>
    </w:p>
    <w:p w14:paraId="4BF01CBB" w14:textId="6A1A8880" w:rsidR="00D26C17" w:rsidRDefault="00D26C17" w:rsidP="00B64BCD">
      <w:pPr>
        <w:spacing w:before="120" w:after="120" w:line="240" w:lineRule="auto"/>
        <w:ind w:left="720"/>
        <w:jc w:val="both"/>
        <w:rPr>
          <w:rFonts w:eastAsia="Times New Roman" w:cs="Calibri"/>
          <w:b/>
          <w:bCs/>
          <w:color w:val="0070C0"/>
          <w:lang w:eastAsia="pl-PL"/>
        </w:rPr>
      </w:pPr>
    </w:p>
    <w:p w14:paraId="558B209A" w14:textId="77777777" w:rsidR="00D26C17" w:rsidRDefault="00D26C17" w:rsidP="00B64BCD">
      <w:pPr>
        <w:spacing w:before="120" w:after="120" w:line="240" w:lineRule="auto"/>
        <w:ind w:left="720"/>
        <w:jc w:val="both"/>
        <w:rPr>
          <w:rFonts w:eastAsia="Times New Roman" w:cs="Calibri"/>
          <w:b/>
          <w:bCs/>
          <w:color w:val="0070C0"/>
          <w:lang w:eastAsia="pl-PL"/>
        </w:rPr>
      </w:pPr>
    </w:p>
    <w:p w14:paraId="551CAB27" w14:textId="77777777" w:rsidR="00D9431D" w:rsidRPr="00E36894" w:rsidRDefault="00D9431D" w:rsidP="00D9431D">
      <w:pPr>
        <w:numPr>
          <w:ilvl w:val="0"/>
          <w:numId w:val="12"/>
        </w:numPr>
        <w:spacing w:before="120" w:after="120" w:line="240" w:lineRule="auto"/>
        <w:jc w:val="both"/>
        <w:rPr>
          <w:rFonts w:eastAsia="Times New Roman" w:cs="Calibri"/>
          <w:b/>
          <w:bCs/>
          <w:color w:val="0070C0"/>
          <w:lang w:eastAsia="pl-PL"/>
        </w:rPr>
      </w:pPr>
      <w:r w:rsidRPr="00E36894">
        <w:rPr>
          <w:rFonts w:eastAsia="Times New Roman" w:cs="Calibri"/>
          <w:b/>
          <w:bCs/>
          <w:color w:val="0070C0"/>
          <w:lang w:eastAsia="pl-PL"/>
        </w:rPr>
        <w:lastRenderedPageBreak/>
        <w:t xml:space="preserve">Warunki dodatkowe </w:t>
      </w:r>
    </w:p>
    <w:p w14:paraId="47DEDFFE" w14:textId="4A82EDF3" w:rsidR="008E30AF" w:rsidRPr="00E36894" w:rsidRDefault="00050152" w:rsidP="00D9431D">
      <w:pPr>
        <w:spacing w:before="120" w:after="120" w:line="240" w:lineRule="auto"/>
        <w:jc w:val="both"/>
        <w:rPr>
          <w:rFonts w:eastAsia="Times New Roman" w:cs="Calibri"/>
          <w:bCs/>
          <w:lang w:eastAsia="pl-PL"/>
        </w:rPr>
      </w:pPr>
      <w:r w:rsidRPr="00E36894">
        <w:rPr>
          <w:rFonts w:eastAsia="Times New Roman" w:cs="Calibri"/>
          <w:bCs/>
          <w:lang w:eastAsia="pl-PL"/>
        </w:rPr>
        <w:t xml:space="preserve">Istotnym </w:t>
      </w:r>
      <w:r w:rsidR="006E40FE" w:rsidRPr="00E36894">
        <w:rPr>
          <w:rFonts w:eastAsia="Times New Roman" w:cs="Calibri"/>
          <w:bCs/>
          <w:lang w:eastAsia="pl-PL"/>
        </w:rPr>
        <w:t xml:space="preserve">narzędziem </w:t>
      </w:r>
      <w:r w:rsidRPr="00E36894">
        <w:rPr>
          <w:rFonts w:eastAsia="Times New Roman" w:cs="Calibri"/>
          <w:bCs/>
          <w:lang w:eastAsia="pl-PL"/>
        </w:rPr>
        <w:t xml:space="preserve">wspomagającym prace nad przygotowaniem modelu funkcjonalno-przestrzennego są </w:t>
      </w:r>
      <w:r w:rsidR="004D6B4F" w:rsidRPr="00E36894">
        <w:rPr>
          <w:rFonts w:eastAsia="Times New Roman" w:cs="Calibri"/>
          <w:bCs/>
          <w:lang w:eastAsia="pl-PL"/>
        </w:rPr>
        <w:t xml:space="preserve">powszechnie dostępne </w:t>
      </w:r>
      <w:r w:rsidR="004D6B4F" w:rsidRPr="006D6376">
        <w:rPr>
          <w:rFonts w:eastAsia="Times New Roman" w:cs="Calibri"/>
          <w:b/>
          <w:bCs/>
          <w:lang w:eastAsia="pl-PL"/>
        </w:rPr>
        <w:t>narzędzia w technologii GIS</w:t>
      </w:r>
      <w:r w:rsidR="006E40FE" w:rsidRPr="00E36894">
        <w:rPr>
          <w:rFonts w:eastAsia="Times New Roman" w:cs="Calibri"/>
          <w:bCs/>
          <w:lang w:eastAsia="pl-PL"/>
        </w:rPr>
        <w:t xml:space="preserve">. Funkcjonujący </w:t>
      </w:r>
      <w:proofErr w:type="spellStart"/>
      <w:r w:rsidR="006E40FE" w:rsidRPr="00E36894">
        <w:rPr>
          <w:rFonts w:eastAsia="Times New Roman" w:cs="Calibri"/>
          <w:bCs/>
          <w:lang w:eastAsia="pl-PL"/>
        </w:rPr>
        <w:t>geoportal</w:t>
      </w:r>
      <w:proofErr w:type="spellEnd"/>
      <w:r w:rsidR="006E40FE" w:rsidRPr="00E36894">
        <w:rPr>
          <w:rFonts w:eastAsia="Times New Roman" w:cs="Calibri"/>
          <w:bCs/>
          <w:lang w:eastAsia="pl-PL"/>
        </w:rPr>
        <w:t xml:space="preserve"> krajowy, już obecnie – chociaż w</w:t>
      </w:r>
      <w:r w:rsidR="00B9780A" w:rsidRPr="00E36894">
        <w:rPr>
          <w:rFonts w:eastAsia="Times New Roman" w:cs="Calibri"/>
          <w:bCs/>
          <w:lang w:eastAsia="pl-PL"/>
        </w:rPr>
        <w:t> </w:t>
      </w:r>
      <w:r w:rsidR="006E40FE" w:rsidRPr="00E36894">
        <w:rPr>
          <w:rFonts w:eastAsia="Times New Roman" w:cs="Calibri"/>
          <w:bCs/>
          <w:lang w:eastAsia="pl-PL"/>
        </w:rPr>
        <w:t>ograniczonym stopniu – udostępnia ustalenia obowiązujących miejscowych planów zagospodarowania przestrzennego. Zapewnienie pełnej funkcjonalności, obejmowałoby informacje o</w:t>
      </w:r>
      <w:r w:rsidR="009C4FC6" w:rsidRPr="00E36894">
        <w:rPr>
          <w:rFonts w:eastAsia="Times New Roman" w:cs="Calibri"/>
          <w:bCs/>
          <w:lang w:eastAsia="pl-PL"/>
        </w:rPr>
        <w:t> </w:t>
      </w:r>
      <w:r w:rsidR="006E40FE" w:rsidRPr="00E36894">
        <w:rPr>
          <w:rFonts w:eastAsia="Times New Roman" w:cs="Calibri"/>
          <w:bCs/>
          <w:lang w:eastAsia="pl-PL"/>
        </w:rPr>
        <w:t>całym terytorium kraju w</w:t>
      </w:r>
      <w:r w:rsidR="00B9780A" w:rsidRPr="00E36894">
        <w:rPr>
          <w:rFonts w:eastAsia="Times New Roman" w:cs="Calibri"/>
          <w:bCs/>
          <w:lang w:eastAsia="pl-PL"/>
        </w:rPr>
        <w:t> </w:t>
      </w:r>
      <w:r w:rsidR="006E40FE" w:rsidRPr="00E36894">
        <w:rPr>
          <w:rFonts w:eastAsia="Times New Roman" w:cs="Calibri"/>
          <w:bCs/>
          <w:lang w:eastAsia="pl-PL"/>
        </w:rPr>
        <w:t>odniesieniu do obecnej i planowanej struktury funkcjonalno-przestrzennej. Ważnym uzupełnieniem powinn</w:t>
      </w:r>
      <w:r w:rsidR="00FD0069" w:rsidRPr="00E36894">
        <w:rPr>
          <w:rFonts w:eastAsia="Times New Roman" w:cs="Calibri"/>
          <w:bCs/>
          <w:lang w:eastAsia="pl-PL"/>
        </w:rPr>
        <w:t>a</w:t>
      </w:r>
      <w:r w:rsidR="006E40FE" w:rsidRPr="00E36894">
        <w:rPr>
          <w:rFonts w:eastAsia="Times New Roman" w:cs="Calibri"/>
          <w:bCs/>
          <w:lang w:eastAsia="pl-PL"/>
        </w:rPr>
        <w:t xml:space="preserve"> być informacj</w:t>
      </w:r>
      <w:r w:rsidR="00FD0069" w:rsidRPr="00E36894">
        <w:rPr>
          <w:rFonts w:eastAsia="Times New Roman" w:cs="Calibri"/>
          <w:bCs/>
          <w:lang w:eastAsia="pl-PL"/>
        </w:rPr>
        <w:t>a</w:t>
      </w:r>
      <w:r w:rsidR="006E40FE" w:rsidRPr="00E36894">
        <w:rPr>
          <w:rFonts w:eastAsia="Times New Roman" w:cs="Calibri"/>
          <w:bCs/>
          <w:lang w:eastAsia="pl-PL"/>
        </w:rPr>
        <w:t xml:space="preserve"> </w:t>
      </w:r>
      <w:r w:rsidR="000A0DE1" w:rsidRPr="00E36894">
        <w:rPr>
          <w:rFonts w:eastAsia="Times New Roman" w:cs="Calibri"/>
          <w:bCs/>
          <w:lang w:eastAsia="pl-PL"/>
        </w:rPr>
        <w:t>zawart</w:t>
      </w:r>
      <w:r w:rsidR="00FD0069" w:rsidRPr="00E36894">
        <w:rPr>
          <w:rFonts w:eastAsia="Times New Roman" w:cs="Calibri"/>
          <w:bCs/>
          <w:lang w:eastAsia="pl-PL"/>
        </w:rPr>
        <w:t>a</w:t>
      </w:r>
      <w:r w:rsidR="000A0DE1" w:rsidRPr="00E36894">
        <w:rPr>
          <w:rFonts w:eastAsia="Times New Roman" w:cs="Calibri"/>
          <w:bCs/>
          <w:lang w:eastAsia="pl-PL"/>
        </w:rPr>
        <w:t xml:space="preserve"> w </w:t>
      </w:r>
      <w:proofErr w:type="spellStart"/>
      <w:r w:rsidR="000A0DE1" w:rsidRPr="00E36894">
        <w:rPr>
          <w:rFonts w:eastAsia="Times New Roman" w:cs="Calibri"/>
          <w:bCs/>
          <w:lang w:eastAsia="pl-PL"/>
        </w:rPr>
        <w:t>geoportalu</w:t>
      </w:r>
      <w:proofErr w:type="spellEnd"/>
      <w:r w:rsidR="000A0DE1" w:rsidRPr="00E36894">
        <w:rPr>
          <w:rFonts w:eastAsia="Times New Roman" w:cs="Calibri"/>
          <w:bCs/>
          <w:lang w:eastAsia="pl-PL"/>
        </w:rPr>
        <w:t xml:space="preserve"> </w:t>
      </w:r>
      <w:r w:rsidR="00FD0069" w:rsidRPr="00E36894">
        <w:rPr>
          <w:rFonts w:eastAsia="Times New Roman" w:cs="Calibri"/>
          <w:bCs/>
          <w:lang w:eastAsia="pl-PL"/>
        </w:rPr>
        <w:t xml:space="preserve">dotycząca </w:t>
      </w:r>
      <w:r w:rsidR="006E40FE" w:rsidRPr="00E36894">
        <w:rPr>
          <w:rFonts w:eastAsia="Times New Roman" w:cs="Calibri"/>
          <w:bCs/>
          <w:lang w:eastAsia="pl-PL"/>
        </w:rPr>
        <w:t>rezerw terenow</w:t>
      </w:r>
      <w:r w:rsidR="00FD0069" w:rsidRPr="00E36894">
        <w:rPr>
          <w:rFonts w:eastAsia="Times New Roman" w:cs="Calibri"/>
          <w:bCs/>
          <w:lang w:eastAsia="pl-PL"/>
        </w:rPr>
        <w:t>ych</w:t>
      </w:r>
      <w:r w:rsidR="002618C1">
        <w:rPr>
          <w:rFonts w:eastAsia="Times New Roman" w:cs="Calibri"/>
          <w:bCs/>
          <w:lang w:eastAsia="pl-PL"/>
        </w:rPr>
        <w:t xml:space="preserve"> pod inwestycje zawarte w </w:t>
      </w:r>
      <w:r w:rsidR="006E40FE" w:rsidRPr="00E36894">
        <w:rPr>
          <w:rFonts w:eastAsia="Times New Roman" w:cs="Calibri"/>
          <w:bCs/>
          <w:lang w:eastAsia="pl-PL"/>
        </w:rPr>
        <w:t>dokumentach strategicznych różnych szczebli</w:t>
      </w:r>
      <w:r w:rsidR="00FD0069" w:rsidRPr="00E36894">
        <w:rPr>
          <w:rFonts w:eastAsia="Times New Roman" w:cs="Calibri"/>
          <w:bCs/>
          <w:lang w:eastAsia="pl-PL"/>
        </w:rPr>
        <w:t xml:space="preserve"> (inwestycje krajowe, wojewódzkie, gminne)</w:t>
      </w:r>
      <w:r w:rsidR="006E40FE" w:rsidRPr="00E36894">
        <w:rPr>
          <w:rFonts w:eastAsia="Times New Roman" w:cs="Calibri"/>
          <w:bCs/>
          <w:lang w:eastAsia="pl-PL"/>
        </w:rPr>
        <w:t>.</w:t>
      </w:r>
      <w:r w:rsidR="002618C1">
        <w:rPr>
          <w:rFonts w:eastAsia="Times New Roman" w:cs="Calibri"/>
          <w:bCs/>
          <w:lang w:eastAsia="pl-PL"/>
        </w:rPr>
        <w:t xml:space="preserve"> Zebranie w </w:t>
      </w:r>
      <w:r w:rsidR="000A0DE1" w:rsidRPr="00E36894">
        <w:rPr>
          <w:rFonts w:eastAsia="Times New Roman" w:cs="Calibri"/>
          <w:bCs/>
          <w:lang w:eastAsia="pl-PL"/>
        </w:rPr>
        <w:t xml:space="preserve">jednym miejscu (narzędziu) </w:t>
      </w:r>
      <w:r w:rsidR="004737A2" w:rsidRPr="00E36894">
        <w:rPr>
          <w:rFonts w:eastAsia="Times New Roman" w:cs="Calibri"/>
          <w:bCs/>
          <w:lang w:eastAsia="pl-PL"/>
        </w:rPr>
        <w:t xml:space="preserve">– centralnym </w:t>
      </w:r>
      <w:r w:rsidR="004737A2" w:rsidRPr="00292B64">
        <w:rPr>
          <w:rFonts w:eastAsia="Times New Roman" w:cs="Calibri"/>
          <w:bCs/>
          <w:lang w:eastAsia="pl-PL"/>
        </w:rPr>
        <w:t>repozytorium</w:t>
      </w:r>
      <w:r w:rsidR="006819A7" w:rsidRPr="00292B64">
        <w:rPr>
          <w:rFonts w:eastAsia="Times New Roman" w:cs="Calibri"/>
          <w:bCs/>
          <w:lang w:eastAsia="pl-PL"/>
        </w:rPr>
        <w:t>/rejestrze</w:t>
      </w:r>
      <w:r w:rsidR="00DC06BC">
        <w:rPr>
          <w:rFonts w:eastAsia="Times New Roman" w:cs="Calibri"/>
          <w:bCs/>
          <w:lang w:eastAsia="pl-PL"/>
        </w:rPr>
        <w:t xml:space="preserve"> (nie od razu, wpisanie do repozytorium</w:t>
      </w:r>
      <w:r w:rsidR="00292B64">
        <w:rPr>
          <w:rFonts w:eastAsia="Times New Roman" w:cs="Calibri"/>
          <w:bCs/>
          <w:lang w:eastAsia="pl-PL"/>
        </w:rPr>
        <w:t xml:space="preserve"> na pewnym etapie zaawansowania – </w:t>
      </w:r>
      <w:r w:rsidR="002F5117">
        <w:rPr>
          <w:rFonts w:eastAsia="Times New Roman" w:cs="Calibri"/>
          <w:bCs/>
          <w:lang w:eastAsia="pl-PL"/>
        </w:rPr>
        <w:t xml:space="preserve">np. </w:t>
      </w:r>
      <w:r w:rsidR="00DC06BC">
        <w:rPr>
          <w:rFonts w:eastAsia="Times New Roman" w:cs="Calibri"/>
          <w:bCs/>
          <w:lang w:eastAsia="pl-PL"/>
        </w:rPr>
        <w:t xml:space="preserve">potencjalne i </w:t>
      </w:r>
      <w:r w:rsidR="00292B64">
        <w:rPr>
          <w:rFonts w:eastAsia="Times New Roman" w:cs="Calibri"/>
          <w:bCs/>
          <w:lang w:eastAsia="pl-PL"/>
        </w:rPr>
        <w:t>możliwe</w:t>
      </w:r>
      <w:r w:rsidR="00DC06BC">
        <w:rPr>
          <w:rFonts w:eastAsia="Times New Roman" w:cs="Calibri"/>
          <w:bCs/>
          <w:lang w:eastAsia="pl-PL"/>
        </w:rPr>
        <w:t xml:space="preserve">)  </w:t>
      </w:r>
      <w:r w:rsidR="004737A2" w:rsidRPr="00E36894">
        <w:rPr>
          <w:rFonts w:eastAsia="Times New Roman" w:cs="Calibri"/>
          <w:bCs/>
          <w:lang w:eastAsia="pl-PL"/>
        </w:rPr>
        <w:t xml:space="preserve"> – </w:t>
      </w:r>
      <w:r w:rsidR="000A0DE1" w:rsidRPr="00E36894">
        <w:rPr>
          <w:rFonts w:eastAsia="Times New Roman" w:cs="Calibri"/>
          <w:bCs/>
          <w:lang w:eastAsia="pl-PL"/>
        </w:rPr>
        <w:t>informacji o wszystkich sektorowych inwestycjach znacząco ułatwiłoby</w:t>
      </w:r>
      <w:r w:rsidR="004737A2" w:rsidRPr="00E36894">
        <w:rPr>
          <w:rFonts w:eastAsia="Times New Roman" w:cs="Calibri"/>
          <w:bCs/>
          <w:lang w:eastAsia="pl-PL"/>
        </w:rPr>
        <w:t xml:space="preserve"> prowadzenie polityki rozwoju na niższych szczeblach oraz prowadzenie działalności gospodarczej. </w:t>
      </w:r>
      <w:r w:rsidR="000A0DE1" w:rsidRPr="00E36894">
        <w:rPr>
          <w:rFonts w:eastAsia="Times New Roman" w:cs="Calibri"/>
          <w:bCs/>
          <w:lang w:eastAsia="pl-PL"/>
        </w:rPr>
        <w:t xml:space="preserve"> </w:t>
      </w:r>
    </w:p>
    <w:p w14:paraId="4C43F188" w14:textId="77777777" w:rsidR="003C351F" w:rsidRPr="00E36894" w:rsidRDefault="008E30AF" w:rsidP="00A51C9D">
      <w:pPr>
        <w:spacing w:before="120" w:after="120" w:line="240" w:lineRule="auto"/>
        <w:jc w:val="both"/>
        <w:rPr>
          <w:rFonts w:eastAsia="Times New Roman" w:cs="Calibri"/>
          <w:bCs/>
          <w:lang w:eastAsia="pl-PL"/>
        </w:rPr>
      </w:pPr>
      <w:r w:rsidRPr="00E36894">
        <w:rPr>
          <w:rFonts w:eastAsia="Times New Roman" w:cs="Calibri"/>
          <w:bCs/>
          <w:lang w:eastAsia="pl-PL"/>
        </w:rPr>
        <w:t>W tym celu powinien zostać wypracowany bazowy katalog ustaleń planów miejscowych</w:t>
      </w:r>
      <w:r w:rsidR="006E40FE" w:rsidRPr="00E36894">
        <w:rPr>
          <w:rFonts w:eastAsia="Times New Roman" w:cs="Calibri"/>
          <w:bCs/>
          <w:lang w:eastAsia="pl-PL"/>
        </w:rPr>
        <w:t xml:space="preserve"> </w:t>
      </w:r>
      <w:r w:rsidRPr="00E36894">
        <w:rPr>
          <w:rFonts w:eastAsia="Times New Roman" w:cs="Calibri"/>
          <w:bCs/>
          <w:lang w:eastAsia="pl-PL"/>
        </w:rPr>
        <w:t>wspólny dla całego kraju. Dotychczas podejmowane próby stworzenia takiego kat</w:t>
      </w:r>
      <w:r w:rsidR="00822D2B">
        <w:rPr>
          <w:rFonts w:eastAsia="Times New Roman" w:cs="Calibri"/>
          <w:bCs/>
          <w:lang w:eastAsia="pl-PL"/>
        </w:rPr>
        <w:t>alogu napotykały liczne trudnoś</w:t>
      </w:r>
      <w:r w:rsidR="00032AF2">
        <w:rPr>
          <w:rFonts w:eastAsia="Times New Roman" w:cs="Calibri"/>
          <w:bCs/>
          <w:lang w:eastAsia="pl-PL"/>
        </w:rPr>
        <w:t>ci</w:t>
      </w:r>
      <w:r w:rsidRPr="00E36894">
        <w:rPr>
          <w:rFonts w:eastAsia="Times New Roman" w:cs="Calibri"/>
          <w:bCs/>
          <w:lang w:eastAsia="pl-PL"/>
        </w:rPr>
        <w:t>.</w:t>
      </w:r>
    </w:p>
    <w:p w14:paraId="6595DB93" w14:textId="695136A7" w:rsidR="007260D7" w:rsidRDefault="00B9780A" w:rsidP="00A51C9D">
      <w:pPr>
        <w:spacing w:before="120" w:after="120" w:line="240" w:lineRule="auto"/>
        <w:jc w:val="both"/>
        <w:rPr>
          <w:rFonts w:eastAsia="Times New Roman" w:cs="Calibri"/>
          <w:bCs/>
          <w:lang w:eastAsia="pl-PL"/>
        </w:rPr>
      </w:pPr>
      <w:r w:rsidRPr="00E36894">
        <w:rPr>
          <w:rFonts w:eastAsia="Times New Roman" w:cs="Calibri"/>
          <w:bCs/>
          <w:lang w:eastAsia="pl-PL"/>
        </w:rPr>
        <w:t>Ważnym ogniwem wzajemnie spajającym modele</w:t>
      </w:r>
      <w:r w:rsidR="007B37F7">
        <w:rPr>
          <w:rFonts w:eastAsia="Times New Roman" w:cs="Calibri"/>
          <w:bCs/>
          <w:lang w:eastAsia="pl-PL"/>
        </w:rPr>
        <w:t>:</w:t>
      </w:r>
      <w:r w:rsidRPr="00E36894">
        <w:rPr>
          <w:rFonts w:eastAsia="Times New Roman" w:cs="Calibri"/>
          <w:bCs/>
          <w:lang w:eastAsia="pl-PL"/>
        </w:rPr>
        <w:t xml:space="preserve"> krajowy, wojewódzki i lokalny (ponadlokalny) jest również brakujący mechanizm </w:t>
      </w:r>
      <w:r w:rsidR="0010006C">
        <w:rPr>
          <w:rFonts w:eastAsia="Times New Roman" w:cs="Calibri"/>
          <w:bCs/>
          <w:lang w:eastAsia="pl-PL"/>
        </w:rPr>
        <w:t>uwzględniania</w:t>
      </w:r>
      <w:r w:rsidRPr="00E36894">
        <w:rPr>
          <w:rFonts w:eastAsia="Times New Roman" w:cs="Calibri"/>
          <w:bCs/>
          <w:lang w:eastAsia="pl-PL"/>
        </w:rPr>
        <w:t xml:space="preserve"> ustaleń, który powinien być j</w:t>
      </w:r>
      <w:r w:rsidR="002618C1">
        <w:rPr>
          <w:rFonts w:eastAsia="Times New Roman" w:cs="Calibri"/>
          <w:bCs/>
          <w:lang w:eastAsia="pl-PL"/>
        </w:rPr>
        <w:t>asno sprecyzowany i umocowany w </w:t>
      </w:r>
      <w:r w:rsidRPr="00E36894">
        <w:rPr>
          <w:rFonts w:eastAsia="Times New Roman" w:cs="Calibri"/>
          <w:bCs/>
          <w:lang w:eastAsia="pl-PL"/>
        </w:rPr>
        <w:t>ustawie.</w:t>
      </w:r>
    </w:p>
    <w:p w14:paraId="3CB7A20E" w14:textId="77777777" w:rsidR="00D12ED9" w:rsidRDefault="007260D7" w:rsidP="008035B7">
      <w:pPr>
        <w:spacing w:before="120" w:after="120" w:line="240" w:lineRule="auto"/>
        <w:jc w:val="both"/>
        <w:rPr>
          <w:b/>
          <w:color w:val="0070C0"/>
          <w:sz w:val="24"/>
        </w:rPr>
      </w:pPr>
      <w:r>
        <w:rPr>
          <w:rFonts w:eastAsia="Times New Roman" w:cs="Calibri"/>
          <w:bCs/>
          <w:lang w:eastAsia="pl-PL"/>
        </w:rPr>
        <w:br w:type="page"/>
      </w:r>
      <w:r w:rsidR="00D12ED9">
        <w:rPr>
          <w:b/>
          <w:color w:val="0070C0"/>
          <w:sz w:val="24"/>
        </w:rPr>
        <w:lastRenderedPageBreak/>
        <w:t>Załącznik nr 1.</w:t>
      </w:r>
    </w:p>
    <w:p w14:paraId="41158931" w14:textId="6BD0D025" w:rsidR="007260D7" w:rsidRPr="00D12ED9" w:rsidRDefault="007260D7" w:rsidP="00D12ED9">
      <w:pPr>
        <w:spacing w:before="120" w:after="120" w:line="240" w:lineRule="auto"/>
        <w:jc w:val="center"/>
        <w:rPr>
          <w:b/>
          <w:color w:val="0070C0"/>
          <w:sz w:val="28"/>
          <w:szCs w:val="28"/>
        </w:rPr>
      </w:pPr>
      <w:r w:rsidRPr="00D12ED9">
        <w:rPr>
          <w:b/>
          <w:color w:val="0070C0"/>
          <w:sz w:val="28"/>
          <w:szCs w:val="28"/>
        </w:rPr>
        <w:t xml:space="preserve">Model w strategii </w:t>
      </w:r>
      <w:r w:rsidR="008035B7" w:rsidRPr="00D12ED9">
        <w:rPr>
          <w:b/>
          <w:color w:val="0070C0"/>
          <w:sz w:val="28"/>
          <w:szCs w:val="28"/>
        </w:rPr>
        <w:t xml:space="preserve">rozwoju województwa </w:t>
      </w:r>
      <w:r w:rsidRPr="00D12ED9">
        <w:rPr>
          <w:b/>
          <w:color w:val="0070C0"/>
          <w:sz w:val="28"/>
          <w:szCs w:val="28"/>
        </w:rPr>
        <w:t>– krok po kroku</w:t>
      </w:r>
    </w:p>
    <w:p w14:paraId="666B6631" w14:textId="284A8F46" w:rsidR="00D12ED9" w:rsidRPr="00D12ED9" w:rsidRDefault="00D12ED9" w:rsidP="006D6376">
      <w:pPr>
        <w:spacing w:after="120" w:line="240" w:lineRule="auto"/>
        <w:jc w:val="both"/>
        <w:rPr>
          <w:rFonts w:eastAsia="Times New Roman" w:cs="Calibri"/>
          <w:b/>
          <w:bCs/>
          <w:color w:val="0070C0"/>
          <w:lang w:eastAsia="pl-PL"/>
        </w:rPr>
      </w:pPr>
      <w:r>
        <w:rPr>
          <w:rFonts w:eastAsia="Times New Roman" w:cs="Calibri"/>
          <w:b/>
          <w:bCs/>
          <w:color w:val="0070C0"/>
          <w:lang w:eastAsia="pl-PL"/>
        </w:rPr>
        <w:t>WSTĘP</w:t>
      </w:r>
    </w:p>
    <w:p w14:paraId="4B857C31" w14:textId="77777777" w:rsidR="00E07DAD" w:rsidRDefault="007260D7" w:rsidP="006D6376">
      <w:pPr>
        <w:spacing w:after="120" w:line="240" w:lineRule="auto"/>
        <w:jc w:val="both"/>
      </w:pPr>
      <w:r>
        <w:t xml:space="preserve">Zintegrowana strategia </w:t>
      </w:r>
      <w:r w:rsidR="00032AF2">
        <w:t xml:space="preserve">rozwoju </w:t>
      </w:r>
      <w:r>
        <w:t xml:space="preserve">(krajowa, wojewódzka, gminna, ponadlokalna) </w:t>
      </w:r>
      <w:r w:rsidR="00A973AC" w:rsidRPr="00A973AC">
        <w:rPr>
          <w:b/>
        </w:rPr>
        <w:t xml:space="preserve">ma być wyrazem </w:t>
      </w:r>
      <w:r w:rsidRPr="00A973AC">
        <w:rPr>
          <w:b/>
        </w:rPr>
        <w:t>integracji procesów przygotowywania i wdrażania kompleksowego, wielowątkowego pomysłu na rozwój danego terytorium</w:t>
      </w:r>
      <w:r>
        <w:t xml:space="preserve">. Integracja </w:t>
      </w:r>
      <w:r w:rsidR="005F1DD9">
        <w:t xml:space="preserve">tych procesów będzie wyrażona w </w:t>
      </w:r>
      <w:r>
        <w:t>dokumen</w:t>
      </w:r>
      <w:r w:rsidR="005F1DD9">
        <w:t>cie</w:t>
      </w:r>
      <w:r>
        <w:t xml:space="preserve"> obejmując</w:t>
      </w:r>
      <w:r w:rsidR="005F1DD9">
        <w:t>ym</w:t>
      </w:r>
      <w:r>
        <w:t xml:space="preserve"> zagadnienia odnoszące się do wymiaru społeczno-gospodarczego oraz przestrzennego, powstającego w jednolitym procesie planistycznym uwzględniającym wpływ terytorialny (ocena </w:t>
      </w:r>
      <w:r>
        <w:rPr>
          <w:i/>
        </w:rPr>
        <w:t>ex-</w:t>
      </w:r>
      <w:proofErr w:type="spellStart"/>
      <w:r>
        <w:rPr>
          <w:i/>
        </w:rPr>
        <w:t>ante</w:t>
      </w:r>
      <w:proofErr w:type="spellEnd"/>
      <w:r>
        <w:t>) działań przewidzianych w strategii (inwestycji, regulacji)</w:t>
      </w:r>
      <w:r w:rsidR="006D6376">
        <w:t>.</w:t>
      </w:r>
    </w:p>
    <w:p w14:paraId="29613125" w14:textId="5AFA30C0" w:rsidR="007260D7" w:rsidRDefault="007260D7" w:rsidP="00E07DAD">
      <w:pPr>
        <w:spacing w:after="120" w:line="240" w:lineRule="auto"/>
        <w:jc w:val="both"/>
      </w:pPr>
      <w:r w:rsidRPr="00A973AC">
        <w:rPr>
          <w:b/>
        </w:rPr>
        <w:t xml:space="preserve">Proces integracji systemu ma dotyczyć </w:t>
      </w:r>
      <w:r w:rsidR="00DB68FA">
        <w:rPr>
          <w:b/>
        </w:rPr>
        <w:t xml:space="preserve">spójności między strategiami </w:t>
      </w:r>
      <w:r w:rsidRPr="00A973AC">
        <w:rPr>
          <w:b/>
        </w:rPr>
        <w:t>tworząc</w:t>
      </w:r>
      <w:r w:rsidR="005F1DD9">
        <w:rPr>
          <w:b/>
        </w:rPr>
        <w:t>y</w:t>
      </w:r>
      <w:r w:rsidR="00822D2B">
        <w:rPr>
          <w:b/>
        </w:rPr>
        <w:t>mi</w:t>
      </w:r>
      <w:r w:rsidRPr="00A973AC">
        <w:rPr>
          <w:b/>
        </w:rPr>
        <w:t xml:space="preserve"> system programowania</w:t>
      </w:r>
      <w:r w:rsidR="006D6376">
        <w:rPr>
          <w:b/>
        </w:rPr>
        <w:t xml:space="preserve"> </w:t>
      </w:r>
      <w:r w:rsidR="006D6376">
        <w:t>– w </w:t>
      </w:r>
      <w:r w:rsidR="00822D2B">
        <w:t xml:space="preserve">zakresie </w:t>
      </w:r>
      <w:r>
        <w:t>hierarchiczny</w:t>
      </w:r>
      <w:r w:rsidR="00822D2B">
        <w:t>ch ustaleń w układzie</w:t>
      </w:r>
      <w:r>
        <w:t xml:space="preserve">: kraj-województwo-gmina </w:t>
      </w:r>
      <w:r w:rsidR="00822D2B">
        <w:t>oraz w układzie</w:t>
      </w:r>
      <w:r>
        <w:t xml:space="preserve"> międzysektorowym. Za pomocą mechanizmu przenoszenia ustaleń dla realizacji planowanych przedsięwzięć w konkretnych miejscach w przestrzeni. Mechanizm przenoszenia ustaleń ma – na transparentnych zasadach wp</w:t>
      </w:r>
      <w:r w:rsidR="006D6376">
        <w:t>isanych do ustawy i w oparciu o </w:t>
      </w:r>
      <w:r>
        <w:t>regulacje i czasową rezerwację terenu – zabezpieczać interesy stron uczestniczących w procesach rozwojowych (JST, społeczeństwa, przedsiębiorstw, rządu).</w:t>
      </w:r>
    </w:p>
    <w:p w14:paraId="73B98A17" w14:textId="1DDDE173" w:rsidR="00E07DAD" w:rsidRPr="00E07DAD" w:rsidRDefault="00E07DAD" w:rsidP="00E07DAD">
      <w:pPr>
        <w:pStyle w:val="Akapitzlist"/>
        <w:spacing w:after="120" w:line="240" w:lineRule="auto"/>
        <w:ind w:left="0"/>
        <w:contextualSpacing w:val="0"/>
        <w:jc w:val="both"/>
        <w:rPr>
          <w:rFonts w:cs="Calibri"/>
        </w:rPr>
      </w:pPr>
      <w:r w:rsidRPr="00E07DAD">
        <w:rPr>
          <w:rFonts w:cs="Calibri"/>
        </w:rPr>
        <w:t xml:space="preserve">Zakładając, że strategia jest dokumentem średniookresowym, określającym strategiczne wyzwania i cele rozwojowe w wymiarze społecznym, gospodarczym oraz terytorialnym, </w:t>
      </w:r>
      <w:bookmarkStart w:id="0" w:name="_Hlk19128419"/>
      <w:r w:rsidRPr="00E07DAD">
        <w:rPr>
          <w:rFonts w:cs="Calibri"/>
        </w:rPr>
        <w:t>konieczne jest, aby:</w:t>
      </w:r>
      <w:bookmarkEnd w:id="0"/>
    </w:p>
    <w:p w14:paraId="2FF3941C" w14:textId="6952AB3F" w:rsidR="00E07DAD" w:rsidRPr="00E07DAD" w:rsidRDefault="00E07DAD" w:rsidP="00E07DAD">
      <w:pPr>
        <w:pStyle w:val="Akapitzlist"/>
        <w:numPr>
          <w:ilvl w:val="0"/>
          <w:numId w:val="42"/>
        </w:numPr>
        <w:spacing w:after="120" w:line="240" w:lineRule="auto"/>
        <w:ind w:left="714" w:hanging="357"/>
        <w:contextualSpacing w:val="0"/>
        <w:jc w:val="both"/>
        <w:rPr>
          <w:rFonts w:cs="Calibri"/>
        </w:rPr>
      </w:pPr>
      <w:r w:rsidRPr="00E07DAD">
        <w:rPr>
          <w:rFonts w:cs="Calibri"/>
        </w:rPr>
        <w:t>część wizyjna określała model kształtowania struktury funkcjonalno-przestrzennej województwa w</w:t>
      </w:r>
      <w:r w:rsidR="00D81C32">
        <w:rPr>
          <w:rFonts w:cs="Calibri"/>
        </w:rPr>
        <w:t> </w:t>
      </w:r>
      <w:r w:rsidRPr="00E07DAD">
        <w:rPr>
          <w:rFonts w:cs="Calibri"/>
        </w:rPr>
        <w:t>okresie realizacji strategii;</w:t>
      </w:r>
    </w:p>
    <w:p w14:paraId="2E85C479" w14:textId="387D84CB" w:rsidR="00E07DAD" w:rsidRPr="00E07DAD" w:rsidRDefault="00E07DAD" w:rsidP="00E07DAD">
      <w:pPr>
        <w:pStyle w:val="Akapitzlist"/>
        <w:numPr>
          <w:ilvl w:val="0"/>
          <w:numId w:val="42"/>
        </w:numPr>
        <w:spacing w:after="120" w:line="240" w:lineRule="auto"/>
        <w:ind w:left="714" w:hanging="357"/>
        <w:contextualSpacing w:val="0"/>
        <w:jc w:val="both"/>
        <w:rPr>
          <w:rFonts w:cs="Calibri"/>
        </w:rPr>
      </w:pPr>
      <w:r w:rsidRPr="00E07DAD">
        <w:rPr>
          <w:rFonts w:cs="Calibri"/>
        </w:rPr>
        <w:t>część projekcyjna określając strategiczne cele rozwojowe, zdefiniowa</w:t>
      </w:r>
      <w:r w:rsidR="00D81C32">
        <w:rPr>
          <w:rFonts w:cs="Calibri"/>
        </w:rPr>
        <w:t>ła oczekiwane kierunki zmian, w </w:t>
      </w:r>
      <w:r w:rsidRPr="00E07DAD">
        <w:rPr>
          <w:rFonts w:cs="Calibri"/>
        </w:rPr>
        <w:t xml:space="preserve">tym w zagospodarowaniu przestrzennym województwa; </w:t>
      </w:r>
    </w:p>
    <w:p w14:paraId="5CCF28AD" w14:textId="77777777" w:rsidR="00E07DAD" w:rsidRPr="00E07DAD" w:rsidRDefault="00E07DAD" w:rsidP="00E07DAD">
      <w:pPr>
        <w:pStyle w:val="Akapitzlist"/>
        <w:numPr>
          <w:ilvl w:val="0"/>
          <w:numId w:val="42"/>
        </w:numPr>
        <w:spacing w:after="120" w:line="240" w:lineRule="auto"/>
        <w:ind w:left="714" w:hanging="357"/>
        <w:contextualSpacing w:val="0"/>
        <w:jc w:val="both"/>
        <w:rPr>
          <w:rFonts w:cs="Calibri"/>
        </w:rPr>
      </w:pPr>
      <w:r w:rsidRPr="00E07DAD">
        <w:rPr>
          <w:rFonts w:cs="Calibri"/>
        </w:rPr>
        <w:t>jej projekty strategiczne, w tym w szczególności inwestycje celu publicznego były wiążące dla organów centralnych, stanowiąc podstawę do przygotowywania dokumentacji lokalizacyjnej.</w:t>
      </w:r>
    </w:p>
    <w:p w14:paraId="425C3491" w14:textId="77777777" w:rsidR="00D81C32" w:rsidRDefault="00D81C32" w:rsidP="006D6376">
      <w:pPr>
        <w:spacing w:after="120" w:line="240" w:lineRule="auto"/>
        <w:jc w:val="both"/>
        <w:rPr>
          <w:b/>
        </w:rPr>
      </w:pPr>
    </w:p>
    <w:p w14:paraId="78FBC8EE" w14:textId="77777777" w:rsidR="00A973AC" w:rsidRDefault="006D6376" w:rsidP="006D6376">
      <w:pPr>
        <w:spacing w:after="120" w:line="240" w:lineRule="auto"/>
        <w:jc w:val="both"/>
        <w:rPr>
          <w:b/>
        </w:rPr>
      </w:pPr>
      <w:r w:rsidRPr="006D6376">
        <w:rPr>
          <w:b/>
        </w:rPr>
        <w:t xml:space="preserve">W przygotowywaniu strategii rozwoju </w:t>
      </w:r>
      <w:r w:rsidR="008035B7">
        <w:rPr>
          <w:b/>
        </w:rPr>
        <w:t xml:space="preserve">województwa </w:t>
      </w:r>
      <w:r w:rsidRPr="006D6376">
        <w:rPr>
          <w:b/>
        </w:rPr>
        <w:t>można wyszczególnić następujące procesy:</w:t>
      </w:r>
    </w:p>
    <w:p w14:paraId="6E584207" w14:textId="77777777" w:rsidR="00D60BF6" w:rsidRDefault="00D60BF6" w:rsidP="006D6376">
      <w:pPr>
        <w:spacing w:after="120" w:line="240" w:lineRule="auto"/>
        <w:jc w:val="both"/>
        <w:rPr>
          <w:rFonts w:eastAsia="Times New Roman" w:cs="Calibri"/>
          <w:b/>
          <w:bCs/>
          <w:color w:val="0070C0"/>
          <w:lang w:eastAsia="pl-PL"/>
        </w:rPr>
      </w:pPr>
      <w:r>
        <w:rPr>
          <w:rFonts w:eastAsia="Times New Roman" w:cs="Calibri"/>
          <w:b/>
          <w:bCs/>
          <w:color w:val="0070C0"/>
          <w:lang w:eastAsia="pl-PL"/>
        </w:rPr>
        <w:t>PROCES ANALIZOWANIA UWARUNKOWAŃ ROZWOJOWYCH</w:t>
      </w:r>
    </w:p>
    <w:p w14:paraId="4AE9F237" w14:textId="77777777" w:rsidR="00A973AC" w:rsidRPr="006D6376" w:rsidRDefault="00D60BF6" w:rsidP="000016FB">
      <w:pPr>
        <w:pBdr>
          <w:top w:val="single" w:sz="4" w:space="1" w:color="548DD4"/>
          <w:left w:val="single" w:sz="4" w:space="4" w:color="548DD4"/>
          <w:bottom w:val="single" w:sz="4" w:space="1" w:color="548DD4"/>
          <w:right w:val="single" w:sz="4" w:space="4" w:color="548DD4"/>
        </w:pBdr>
        <w:shd w:val="clear" w:color="auto" w:fill="C6D9F1"/>
        <w:spacing w:after="120" w:line="240" w:lineRule="auto"/>
        <w:ind w:left="709" w:right="821"/>
        <w:jc w:val="both"/>
        <w:rPr>
          <w:rFonts w:eastAsia="Times New Roman" w:cs="Calibri"/>
          <w:b/>
          <w:bCs/>
          <w:color w:val="0070C0"/>
          <w:lang w:eastAsia="pl-PL"/>
        </w:rPr>
      </w:pPr>
      <w:r>
        <w:rPr>
          <w:rFonts w:eastAsia="Times New Roman" w:cs="Calibri"/>
          <w:b/>
          <w:bCs/>
          <w:color w:val="0070C0"/>
          <w:lang w:eastAsia="pl-PL"/>
        </w:rPr>
        <w:t xml:space="preserve">Element strategii: </w:t>
      </w:r>
      <w:r w:rsidR="00B2653C">
        <w:rPr>
          <w:rFonts w:eastAsia="Times New Roman" w:cs="Calibri"/>
          <w:b/>
          <w:bCs/>
          <w:color w:val="0070C0"/>
          <w:lang w:eastAsia="pl-PL"/>
        </w:rPr>
        <w:t xml:space="preserve">wnioski z diagnozy </w:t>
      </w:r>
      <w:r w:rsidR="0037261F" w:rsidRPr="006D6376">
        <w:rPr>
          <w:rFonts w:eastAsia="Times New Roman" w:cs="Calibri"/>
          <w:b/>
          <w:bCs/>
          <w:color w:val="0070C0"/>
          <w:lang w:eastAsia="pl-PL"/>
        </w:rPr>
        <w:t>(art. 11 ust 1c ustawy o samorządzie województwa)</w:t>
      </w:r>
    </w:p>
    <w:p w14:paraId="0BFE0293" w14:textId="2B106B0A" w:rsidR="00C76471" w:rsidRDefault="007260D7" w:rsidP="00D81C32">
      <w:pPr>
        <w:spacing w:after="120" w:line="240" w:lineRule="auto"/>
        <w:jc w:val="both"/>
      </w:pPr>
      <w:r w:rsidRPr="00A973AC">
        <w:rPr>
          <w:b/>
        </w:rPr>
        <w:t>Kompleksowa diagnoza terytorialna jest bazą dla planowania rozwoju.</w:t>
      </w:r>
      <w:r w:rsidR="00FB17E1">
        <w:rPr>
          <w:b/>
        </w:rPr>
        <w:t xml:space="preserve"> </w:t>
      </w:r>
      <w:r w:rsidR="00FB17E1" w:rsidRPr="00FB17E1">
        <w:rPr>
          <w:bCs/>
        </w:rPr>
        <w:t>Sze</w:t>
      </w:r>
      <w:r w:rsidR="00D81C32">
        <w:rPr>
          <w:bCs/>
        </w:rPr>
        <w:t>roka diagnoza, w tym procesów i </w:t>
      </w:r>
      <w:r w:rsidR="00FB17E1" w:rsidRPr="00FB17E1">
        <w:rPr>
          <w:bCs/>
        </w:rPr>
        <w:t>trendów w zakresie aspektów społecznych, gospodarczych i przestrzennych powinna być punktem wyjścia dla formułowania zapisów dokumentów strategicznych.</w:t>
      </w:r>
      <w:r>
        <w:t xml:space="preserve"> Wskazane</w:t>
      </w:r>
      <w:r w:rsidR="006D6376">
        <w:t xml:space="preserve"> jest, by była przygotowywana z </w:t>
      </w:r>
      <w:r>
        <w:t xml:space="preserve">wykorzystaniem monitoringu procesów społecznych, gospodarczych i przestrzennych toczących się na konkretnych terytoriach. </w:t>
      </w:r>
      <w:r>
        <w:rPr>
          <w:sz w:val="23"/>
          <w:szCs w:val="23"/>
        </w:rPr>
        <w:t>Przystępując do opracowania zintegrowanej strategii podmiot odpowiedzialny może, na bazie informacji z diagnozy stanu istniejącego, przeprowadzić analizę scenariuszową lub określić trendy (diagnoza prospektywna) oraz dokonać analizy strategicznej.</w:t>
      </w:r>
      <w:r w:rsidR="00C76471" w:rsidRPr="00C76471">
        <w:rPr>
          <w:rFonts w:eastAsia="Times New Roman" w:cs="Calibri"/>
          <w:lang w:eastAsia="pl-PL"/>
        </w:rPr>
        <w:t xml:space="preserve"> </w:t>
      </w:r>
      <w:r w:rsidR="00C76471">
        <w:rPr>
          <w:rFonts w:eastAsia="Times New Roman" w:cs="Calibri"/>
          <w:lang w:eastAsia="pl-PL"/>
        </w:rPr>
        <w:t>D</w:t>
      </w:r>
      <w:r w:rsidR="00C76471" w:rsidRPr="00C76471">
        <w:rPr>
          <w:sz w:val="23"/>
          <w:szCs w:val="23"/>
        </w:rPr>
        <w:t>iagnoza powinna być ciągłym procesem dostarczającym niezbędnych informacji do po</w:t>
      </w:r>
      <w:r w:rsidR="00D81C32">
        <w:rPr>
          <w:sz w:val="23"/>
          <w:szCs w:val="23"/>
        </w:rPr>
        <w:t>dejmowania decyzji związanych z </w:t>
      </w:r>
      <w:r w:rsidR="00C76471" w:rsidRPr="00C76471">
        <w:rPr>
          <w:sz w:val="23"/>
          <w:szCs w:val="23"/>
        </w:rPr>
        <w:t>realizacją poszczególnych interwencji wskazanych w strategii.</w:t>
      </w:r>
      <w:r w:rsidR="00C76471">
        <w:t xml:space="preserve"> Kompleksowy monitoring</w:t>
      </w:r>
      <w:r>
        <w:t xml:space="preserve"> procesó</w:t>
      </w:r>
      <w:r w:rsidR="00C76471">
        <w:t xml:space="preserve">w: społecznych, gospodarczych i przestrzennych na konkretnych terytoriach daje możliwość </w:t>
      </w:r>
      <w:r>
        <w:t xml:space="preserve">zidentyfikowania </w:t>
      </w:r>
      <w:r w:rsidR="005864D1">
        <w:t xml:space="preserve">endogenicznych </w:t>
      </w:r>
      <w:r>
        <w:t>potencjałów i</w:t>
      </w:r>
      <w:r w:rsidR="00C76471">
        <w:t> </w:t>
      </w:r>
      <w:r>
        <w:t>problemów rozwojowych</w:t>
      </w:r>
      <w:r w:rsidR="00C76471">
        <w:t>,</w:t>
      </w:r>
      <w:r>
        <w:t xml:space="preserve"> wyznaczenia celów i sposobów ich osiągania </w:t>
      </w:r>
      <w:r w:rsidRPr="007260D7">
        <w:t>z</w:t>
      </w:r>
      <w:r>
        <w:t> </w:t>
      </w:r>
      <w:r w:rsidRPr="007260D7">
        <w:t>uwzględnieniem</w:t>
      </w:r>
      <w:r>
        <w:t xml:space="preserve"> najważniejszych relacji między terytoriami, na których zachodzą.</w:t>
      </w:r>
    </w:p>
    <w:p w14:paraId="2AB565AB" w14:textId="696735A1" w:rsidR="00C76471" w:rsidRDefault="00C76471" w:rsidP="006D6376">
      <w:pPr>
        <w:spacing w:after="120" w:line="240" w:lineRule="auto"/>
        <w:jc w:val="both"/>
      </w:pPr>
      <w:r>
        <w:t>Na etapie diagnozowania powstaje</w:t>
      </w:r>
      <w:r w:rsidR="008C1AA3">
        <w:t xml:space="preserve"> </w:t>
      </w:r>
      <w:r>
        <w:t>kompleksowy obraz uwarunkowań rozwojowych</w:t>
      </w:r>
      <w:r w:rsidR="008035B7">
        <w:t xml:space="preserve"> zarówno w sferze społecznej, gospodarczej jak i przestrzennej</w:t>
      </w:r>
      <w:r>
        <w:t>, na podstawie którego będą podejmowane decyzje strategiczne.</w:t>
      </w:r>
      <w:r w:rsidR="008035B7">
        <w:t xml:space="preserve"> </w:t>
      </w:r>
    </w:p>
    <w:p w14:paraId="0C0A27AB" w14:textId="77777777" w:rsidR="0037261F" w:rsidRDefault="0037261F" w:rsidP="0037261F">
      <w:pPr>
        <w:spacing w:after="120" w:line="240" w:lineRule="auto"/>
        <w:jc w:val="both"/>
      </w:pPr>
      <w:r w:rsidRPr="0037261F">
        <w:t xml:space="preserve">Na podstawie diagnozy powinny zostać opracowane </w:t>
      </w:r>
      <w:r w:rsidRPr="0037261F">
        <w:rPr>
          <w:b/>
        </w:rPr>
        <w:t>wnioski</w:t>
      </w:r>
      <w:r w:rsidRPr="0037261F">
        <w:t>, które wskazywać będą bariery oraz potencjały rozwoju występujące na określonym terytorium z uwzględnieniem uwarunkowań zewnętrznych i</w:t>
      </w:r>
      <w:r>
        <w:t xml:space="preserve"> trendów rozwojowych o </w:t>
      </w:r>
      <w:r w:rsidRPr="0037261F">
        <w:t>charakterze krajowym, europejskim i globalnym</w:t>
      </w:r>
      <w:r>
        <w:t>, regionalnym</w:t>
      </w:r>
      <w:r w:rsidRPr="0037261F">
        <w:t xml:space="preserve"> (np. demografia, klimat, technologie, przestrzeń). </w:t>
      </w:r>
      <w:r w:rsidRPr="0037261F">
        <w:rPr>
          <w:b/>
        </w:rPr>
        <w:t>Wnioski służą wypracowaniu rdzenia strategii – jej części programowej zawierającej model struktury funkcjonalno-przestrzennej</w:t>
      </w:r>
      <w:r w:rsidRPr="0037261F">
        <w:t xml:space="preserve"> </w:t>
      </w:r>
      <w:r w:rsidRPr="0037261F">
        <w:rPr>
          <w:b/>
        </w:rPr>
        <w:t>(wizji rozwoju)</w:t>
      </w:r>
      <w:r w:rsidRPr="0037261F">
        <w:t xml:space="preserve">, kierunków rozwoju oraz </w:t>
      </w:r>
      <w:proofErr w:type="spellStart"/>
      <w:r w:rsidRPr="0037261F">
        <w:lastRenderedPageBreak/>
        <w:t>priorytetyzacji</w:t>
      </w:r>
      <w:proofErr w:type="spellEnd"/>
      <w:r w:rsidRPr="0037261F">
        <w:t xml:space="preserve"> obszarów zainteresowania. Programowanie definiuje jakie obszary, jakimi typami interwencji (inwestycje, regulacje) oraz z jaką intensywnością strona publiczna planuje podejmować, a także z</w:t>
      </w:r>
      <w:r w:rsidR="005864D1">
        <w:t> </w:t>
      </w:r>
      <w:r w:rsidRPr="0037261F">
        <w:t xml:space="preserve">uwzględnieniem jakich zasad będzie na tych obszarach realizować lub dopuszczać do realizacji działania rozwojowe. Z punktu widzenia odbiorców ta część mówi, jak będą się rozkładać akcenty w zarządzaniu zasobami i potencjałem danego </w:t>
      </w:r>
      <w:r>
        <w:t xml:space="preserve">województwa </w:t>
      </w:r>
      <w:r w:rsidRPr="0037261F">
        <w:t>oraz co planuje</w:t>
      </w:r>
      <w:r>
        <w:t xml:space="preserve"> się osiągnąć w </w:t>
      </w:r>
      <w:r w:rsidRPr="0037261F">
        <w:t>perspektywie obowiązywania strategii dla realizacji założonych w modelu długookresowych kierunków rozwoju.</w:t>
      </w:r>
    </w:p>
    <w:p w14:paraId="32F7B2D6" w14:textId="77777777" w:rsidR="00CB4697" w:rsidRPr="002D0119" w:rsidRDefault="00CB4697" w:rsidP="007D4ED1">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center"/>
        <w:rPr>
          <w:b/>
          <w:color w:val="0070C0"/>
        </w:rPr>
      </w:pPr>
      <w:r w:rsidRPr="002D0119">
        <w:rPr>
          <w:b/>
          <w:color w:val="0070C0"/>
        </w:rPr>
        <w:t>Przykład</w:t>
      </w:r>
    </w:p>
    <w:p w14:paraId="6394798E" w14:textId="77777777" w:rsidR="00CB4697" w:rsidRDefault="00CB4697" w:rsidP="007D4ED1">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color w:val="0070C0"/>
        </w:rPr>
      </w:pPr>
      <w:r w:rsidRPr="002D0119">
        <w:rPr>
          <w:b/>
          <w:color w:val="0070C0"/>
        </w:rPr>
        <w:t>Diagnoza terytorialna</w:t>
      </w:r>
      <w:r w:rsidRPr="00CB4697">
        <w:rPr>
          <w:color w:val="0070C0"/>
        </w:rPr>
        <w:t xml:space="preserve">: </w:t>
      </w:r>
      <w:r>
        <w:rPr>
          <w:color w:val="0070C0"/>
        </w:rPr>
        <w:t>występuje zróżnicowanie w poziomie rozwoju poszczególnych obszarów województwa</w:t>
      </w:r>
      <w:r w:rsidR="002D0119">
        <w:rPr>
          <w:color w:val="0070C0"/>
        </w:rPr>
        <w:t xml:space="preserve">. Dobrze rozwijają się większe ośrodki miejskie, przy czym następuje znaczne rozlewanie się zabudowy na obszary pozamiejskie, o coraz większej odległości od miasta-rdzenia. </w:t>
      </w:r>
      <w:r w:rsidR="00D911CC">
        <w:rPr>
          <w:color w:val="0070C0"/>
        </w:rPr>
        <w:t xml:space="preserve">Zmniejsza się dostępność do usług publicznych. </w:t>
      </w:r>
      <w:r w:rsidR="002D0119">
        <w:rPr>
          <w:color w:val="0070C0"/>
        </w:rPr>
        <w:t xml:space="preserve">Jednocześnie </w:t>
      </w:r>
      <w:r>
        <w:rPr>
          <w:color w:val="0070C0"/>
        </w:rPr>
        <w:t xml:space="preserve">nasila się </w:t>
      </w:r>
      <w:r w:rsidR="002D0119">
        <w:rPr>
          <w:color w:val="0070C0"/>
        </w:rPr>
        <w:t xml:space="preserve">proces marginalizacji </w:t>
      </w:r>
      <w:r>
        <w:rPr>
          <w:color w:val="0070C0"/>
        </w:rPr>
        <w:t xml:space="preserve">w przypadku obszarów peryferyjnych, znacznie oddalonych od głównych miast. </w:t>
      </w:r>
    </w:p>
    <w:p w14:paraId="5208372B" w14:textId="77777777" w:rsidR="00CB4697" w:rsidRPr="00CB4697" w:rsidRDefault="00CB4697" w:rsidP="007D4ED1">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color w:val="0070C0"/>
        </w:rPr>
      </w:pPr>
      <w:r w:rsidRPr="002D0119">
        <w:rPr>
          <w:b/>
          <w:color w:val="0070C0"/>
        </w:rPr>
        <w:t>Wnioski z diagnozy</w:t>
      </w:r>
      <w:r>
        <w:rPr>
          <w:color w:val="0070C0"/>
        </w:rPr>
        <w:t xml:space="preserve">: </w:t>
      </w:r>
      <w:r w:rsidRPr="00CB4697">
        <w:rPr>
          <w:color w:val="0070C0"/>
        </w:rPr>
        <w:t>obserwowane są nasilone migracje z dużych miast na tereny podmiejskie; na obszarach pozostających poza wpływem głównych ośrodków miejskich postępuje proces marginalizacji.</w:t>
      </w:r>
    </w:p>
    <w:p w14:paraId="20394CC2" w14:textId="77777777" w:rsidR="00CB4697" w:rsidRDefault="00CB4697" w:rsidP="0037261F">
      <w:pPr>
        <w:spacing w:after="120" w:line="240" w:lineRule="auto"/>
        <w:jc w:val="both"/>
      </w:pPr>
    </w:p>
    <w:p w14:paraId="514263AD" w14:textId="77777777" w:rsidR="00D60BF6" w:rsidRDefault="00D60BF6" w:rsidP="006D6376">
      <w:pPr>
        <w:spacing w:after="120" w:line="240" w:lineRule="auto"/>
        <w:jc w:val="both"/>
        <w:rPr>
          <w:rFonts w:eastAsia="Times New Roman" w:cs="Calibri"/>
          <w:b/>
          <w:bCs/>
          <w:color w:val="0070C0"/>
          <w:lang w:eastAsia="pl-PL"/>
        </w:rPr>
      </w:pPr>
      <w:r>
        <w:rPr>
          <w:rFonts w:eastAsia="Times New Roman" w:cs="Calibri"/>
          <w:b/>
          <w:bCs/>
          <w:color w:val="0070C0"/>
          <w:lang w:eastAsia="pl-PL"/>
        </w:rPr>
        <w:t xml:space="preserve">PROCES </w:t>
      </w:r>
      <w:r w:rsidR="00186B1C">
        <w:rPr>
          <w:rFonts w:eastAsia="Times New Roman" w:cs="Calibri"/>
          <w:b/>
          <w:bCs/>
          <w:color w:val="0070C0"/>
          <w:lang w:eastAsia="pl-PL"/>
        </w:rPr>
        <w:t>OKREŚ</w:t>
      </w:r>
      <w:r>
        <w:rPr>
          <w:rFonts w:eastAsia="Times New Roman" w:cs="Calibri"/>
          <w:b/>
          <w:bCs/>
          <w:color w:val="0070C0"/>
          <w:lang w:eastAsia="pl-PL"/>
        </w:rPr>
        <w:t xml:space="preserve">LANIA </w:t>
      </w:r>
      <w:r w:rsidR="00903495">
        <w:rPr>
          <w:rFonts w:eastAsia="Times New Roman" w:cs="Calibri"/>
          <w:b/>
          <w:bCs/>
          <w:color w:val="0070C0"/>
          <w:lang w:eastAsia="pl-PL"/>
        </w:rPr>
        <w:t xml:space="preserve">CELÓW </w:t>
      </w:r>
      <w:r>
        <w:rPr>
          <w:rFonts w:eastAsia="Times New Roman" w:cs="Calibri"/>
          <w:b/>
          <w:bCs/>
          <w:color w:val="0070C0"/>
          <w:lang w:eastAsia="pl-PL"/>
        </w:rPr>
        <w:t>ROZWOJ</w:t>
      </w:r>
      <w:r w:rsidR="00903495">
        <w:rPr>
          <w:rFonts w:eastAsia="Times New Roman" w:cs="Calibri"/>
          <w:b/>
          <w:bCs/>
          <w:color w:val="0070C0"/>
          <w:lang w:eastAsia="pl-PL"/>
        </w:rPr>
        <w:t>OWYCH</w:t>
      </w:r>
    </w:p>
    <w:p w14:paraId="7AF6BC56" w14:textId="77777777" w:rsidR="007F1DA8" w:rsidRPr="006D6376" w:rsidRDefault="00D60BF6" w:rsidP="000016FB">
      <w:pPr>
        <w:pBdr>
          <w:top w:val="single" w:sz="4" w:space="1" w:color="548DD4"/>
          <w:left w:val="single" w:sz="4" w:space="4" w:color="548DD4"/>
          <w:bottom w:val="single" w:sz="4" w:space="1" w:color="548DD4"/>
          <w:right w:val="single" w:sz="4" w:space="4" w:color="548DD4"/>
        </w:pBdr>
        <w:shd w:val="clear" w:color="auto" w:fill="C6D9F1"/>
        <w:spacing w:after="120" w:line="240" w:lineRule="auto"/>
        <w:ind w:left="709" w:right="821"/>
        <w:jc w:val="both"/>
        <w:rPr>
          <w:rFonts w:eastAsia="Times New Roman" w:cs="Calibri"/>
          <w:b/>
          <w:bCs/>
          <w:color w:val="0070C0"/>
          <w:lang w:eastAsia="pl-PL"/>
        </w:rPr>
      </w:pPr>
      <w:r>
        <w:rPr>
          <w:rFonts w:eastAsia="Times New Roman" w:cs="Calibri"/>
          <w:b/>
          <w:bCs/>
          <w:color w:val="0070C0"/>
          <w:lang w:eastAsia="pl-PL"/>
        </w:rPr>
        <w:t>Element</w:t>
      </w:r>
      <w:r w:rsidR="00186B1C">
        <w:rPr>
          <w:rFonts w:eastAsia="Times New Roman" w:cs="Calibri"/>
          <w:b/>
          <w:bCs/>
          <w:color w:val="0070C0"/>
          <w:lang w:eastAsia="pl-PL"/>
        </w:rPr>
        <w:t>y</w:t>
      </w:r>
      <w:r>
        <w:rPr>
          <w:rFonts w:eastAsia="Times New Roman" w:cs="Calibri"/>
          <w:b/>
          <w:bCs/>
          <w:color w:val="0070C0"/>
          <w:lang w:eastAsia="pl-PL"/>
        </w:rPr>
        <w:t xml:space="preserve"> strategii: cele, kierunki rozwoju i działania, model struktury funkcjonalno-przestrzennej</w:t>
      </w:r>
      <w:r w:rsidR="00186B1C">
        <w:rPr>
          <w:rFonts w:eastAsia="Times New Roman" w:cs="Calibri"/>
          <w:b/>
          <w:bCs/>
          <w:color w:val="0070C0"/>
          <w:lang w:eastAsia="pl-PL"/>
        </w:rPr>
        <w:t>, obszary strategicznej interwencji</w:t>
      </w:r>
      <w:r w:rsidR="007F1DA8" w:rsidRPr="006D6376">
        <w:rPr>
          <w:rFonts w:eastAsia="Times New Roman" w:cs="Calibri"/>
          <w:b/>
          <w:bCs/>
          <w:color w:val="0070C0"/>
          <w:lang w:eastAsia="pl-PL"/>
        </w:rPr>
        <w:t xml:space="preserve"> (art. 11 ust. 1c pkt </w:t>
      </w:r>
      <w:r w:rsidR="00186B1C">
        <w:rPr>
          <w:rFonts w:eastAsia="Times New Roman" w:cs="Calibri"/>
          <w:b/>
          <w:bCs/>
          <w:color w:val="0070C0"/>
          <w:lang w:eastAsia="pl-PL"/>
        </w:rPr>
        <w:t>1-2, pkt 4-7</w:t>
      </w:r>
      <w:r w:rsidR="00467A84" w:rsidRPr="00467A84">
        <w:rPr>
          <w:rFonts w:eastAsia="Times New Roman" w:cs="Calibri"/>
          <w:b/>
          <w:bCs/>
          <w:color w:val="0070C0"/>
          <w:lang w:eastAsia="pl-PL"/>
        </w:rPr>
        <w:t xml:space="preserve"> </w:t>
      </w:r>
      <w:r w:rsidR="007D2672">
        <w:rPr>
          <w:rFonts w:eastAsia="Times New Roman" w:cs="Calibri"/>
          <w:b/>
          <w:bCs/>
          <w:color w:val="0070C0"/>
          <w:lang w:eastAsia="pl-PL"/>
        </w:rPr>
        <w:t>ustawy o </w:t>
      </w:r>
      <w:r w:rsidR="00467A84" w:rsidRPr="00467A84">
        <w:rPr>
          <w:rFonts w:eastAsia="Times New Roman" w:cs="Calibri"/>
          <w:b/>
          <w:bCs/>
          <w:color w:val="0070C0"/>
          <w:lang w:eastAsia="pl-PL"/>
        </w:rPr>
        <w:t>samorządzie województwa</w:t>
      </w:r>
      <w:r w:rsidR="007F1DA8" w:rsidRPr="006D6376">
        <w:rPr>
          <w:rFonts w:eastAsia="Times New Roman" w:cs="Calibri"/>
          <w:b/>
          <w:bCs/>
          <w:color w:val="0070C0"/>
          <w:lang w:eastAsia="pl-PL"/>
        </w:rPr>
        <w:t>)</w:t>
      </w:r>
    </w:p>
    <w:p w14:paraId="66A41CEF" w14:textId="77777777" w:rsidR="0037261F" w:rsidRDefault="00BD5AE2" w:rsidP="0037261F">
      <w:pPr>
        <w:spacing w:after="120" w:line="240" w:lineRule="auto"/>
        <w:jc w:val="both"/>
      </w:pPr>
      <w:r>
        <w:rPr>
          <w:rFonts w:eastAsia="Times New Roman" w:cs="Calibri"/>
          <w:lang w:eastAsia="pl-PL"/>
        </w:rPr>
        <w:t>N</w:t>
      </w:r>
      <w:r w:rsidR="00822D2B">
        <w:rPr>
          <w:rFonts w:eastAsia="Times New Roman" w:cs="Calibri"/>
          <w:lang w:eastAsia="pl-PL"/>
        </w:rPr>
        <w:t>a</w:t>
      </w:r>
      <w:r>
        <w:rPr>
          <w:rFonts w:eastAsia="Times New Roman" w:cs="Calibri"/>
          <w:lang w:eastAsia="pl-PL"/>
        </w:rPr>
        <w:t xml:space="preserve"> tym etapie określamy </w:t>
      </w:r>
      <w:r w:rsidR="00186B1C">
        <w:rPr>
          <w:rFonts w:eastAsia="Times New Roman" w:cs="Calibri"/>
          <w:lang w:eastAsia="pl-PL"/>
        </w:rPr>
        <w:t>pożądany stan rozwoju województwa w danej perspektywie czasowej oraz środki jakimi, ten stan docelowy zostanie osiągnięty.</w:t>
      </w:r>
      <w:r w:rsidR="00903495">
        <w:rPr>
          <w:rFonts w:eastAsia="Times New Roman" w:cs="Calibri"/>
          <w:lang w:eastAsia="pl-PL"/>
        </w:rPr>
        <w:t xml:space="preserve"> Pozwoli to na </w:t>
      </w:r>
      <w:r>
        <w:rPr>
          <w:rFonts w:eastAsia="Times New Roman" w:cs="Calibri"/>
          <w:lang w:eastAsia="pl-PL"/>
        </w:rPr>
        <w:t>wskazanie</w:t>
      </w:r>
      <w:r w:rsidR="00903495">
        <w:rPr>
          <w:rFonts w:eastAsia="Times New Roman" w:cs="Calibri"/>
          <w:lang w:eastAsia="pl-PL"/>
        </w:rPr>
        <w:t xml:space="preserve"> celów strategicznych województwa oraz </w:t>
      </w:r>
      <w:r w:rsidR="0037261F">
        <w:rPr>
          <w:rFonts w:eastAsia="Times New Roman" w:cs="Calibri"/>
          <w:lang w:eastAsia="pl-PL"/>
        </w:rPr>
        <w:t>kierunk</w:t>
      </w:r>
      <w:r w:rsidR="00903495">
        <w:rPr>
          <w:rFonts w:eastAsia="Times New Roman" w:cs="Calibri"/>
          <w:lang w:eastAsia="pl-PL"/>
        </w:rPr>
        <w:t>ów</w:t>
      </w:r>
      <w:r w:rsidR="0037261F">
        <w:rPr>
          <w:rFonts w:eastAsia="Times New Roman" w:cs="Calibri"/>
          <w:lang w:eastAsia="pl-PL"/>
        </w:rPr>
        <w:t xml:space="preserve"> zmian, jaki</w:t>
      </w:r>
      <w:r w:rsidR="00822D2B">
        <w:rPr>
          <w:rFonts w:eastAsia="Times New Roman" w:cs="Calibri"/>
          <w:lang w:eastAsia="pl-PL"/>
        </w:rPr>
        <w:t>ch</w:t>
      </w:r>
      <w:r w:rsidR="0037261F">
        <w:rPr>
          <w:rFonts w:eastAsia="Times New Roman" w:cs="Calibri"/>
          <w:lang w:eastAsia="pl-PL"/>
        </w:rPr>
        <w:t xml:space="preserve"> oczekujemy, że zaistnieją w wyniku realizacji strategii.</w:t>
      </w:r>
      <w:r w:rsidR="0037261F" w:rsidRPr="001D3875">
        <w:t xml:space="preserve"> </w:t>
      </w:r>
      <w:r>
        <w:t>Ten pożądany stan ro</w:t>
      </w:r>
      <w:r w:rsidR="00822D2B">
        <w:t>z</w:t>
      </w:r>
      <w:r>
        <w:t xml:space="preserve">woju województwa </w:t>
      </w:r>
      <w:r w:rsidR="00903495">
        <w:rPr>
          <w:rFonts w:eastAsia="Times New Roman" w:cs="Calibri"/>
          <w:lang w:eastAsia="pl-PL"/>
        </w:rPr>
        <w:t>zostanie zobrazowan</w:t>
      </w:r>
      <w:r>
        <w:rPr>
          <w:rFonts w:eastAsia="Times New Roman" w:cs="Calibri"/>
          <w:lang w:eastAsia="pl-PL"/>
        </w:rPr>
        <w:t>y</w:t>
      </w:r>
      <w:r w:rsidR="00903495">
        <w:rPr>
          <w:rFonts w:eastAsia="Times New Roman" w:cs="Calibri"/>
          <w:lang w:eastAsia="pl-PL"/>
        </w:rPr>
        <w:t xml:space="preserve"> w </w:t>
      </w:r>
      <w:r w:rsidR="00903495">
        <w:rPr>
          <w:rFonts w:eastAsia="Times New Roman" w:cs="Calibri"/>
          <w:b/>
          <w:lang w:eastAsia="pl-PL"/>
        </w:rPr>
        <w:t>m</w:t>
      </w:r>
      <w:r w:rsidR="00903495" w:rsidRPr="0037261F">
        <w:rPr>
          <w:rFonts w:eastAsia="Times New Roman" w:cs="Calibri"/>
          <w:b/>
          <w:lang w:eastAsia="pl-PL"/>
        </w:rPr>
        <w:t>odel</w:t>
      </w:r>
      <w:r w:rsidR="00903495">
        <w:rPr>
          <w:rFonts w:eastAsia="Times New Roman" w:cs="Calibri"/>
          <w:b/>
          <w:lang w:eastAsia="pl-PL"/>
        </w:rPr>
        <w:t>u struktury funkcjonalno-przestrzennej</w:t>
      </w:r>
      <w:r w:rsidR="00903495" w:rsidRPr="0037261F">
        <w:rPr>
          <w:rFonts w:eastAsia="Times New Roman" w:cs="Calibri"/>
          <w:b/>
          <w:lang w:eastAsia="pl-PL"/>
        </w:rPr>
        <w:t xml:space="preserve"> </w:t>
      </w:r>
      <w:r w:rsidR="00903495" w:rsidRPr="00716B22">
        <w:rPr>
          <w:rFonts w:eastAsia="Times New Roman" w:cs="Calibri"/>
          <w:lang w:eastAsia="pl-PL"/>
        </w:rPr>
        <w:t xml:space="preserve">(w formie graficznej, ale również w formie </w:t>
      </w:r>
      <w:r w:rsidR="00903495">
        <w:rPr>
          <w:rFonts w:eastAsia="Times New Roman" w:cs="Calibri"/>
          <w:lang w:eastAsia="pl-PL"/>
        </w:rPr>
        <w:t xml:space="preserve">ustaleń i rekomendacji). </w:t>
      </w:r>
      <w:r w:rsidR="0037261F">
        <w:t xml:space="preserve">Model nie jest więc mapą </w:t>
      </w:r>
      <w:proofErr w:type="spellStart"/>
      <w:r w:rsidR="0037261F">
        <w:t>ogólnogeograficzną</w:t>
      </w:r>
      <w:proofErr w:type="spellEnd"/>
      <w:r w:rsidR="0037261F">
        <w:t xml:space="preserve"> ilustrującą występowanie wszystkich elementów społecznych i gospodarczych w województwie.</w:t>
      </w:r>
    </w:p>
    <w:p w14:paraId="40F6FA08" w14:textId="0BB54C3B" w:rsidR="007260D7" w:rsidRDefault="00903495" w:rsidP="0037261F">
      <w:pPr>
        <w:spacing w:after="120" w:line="240" w:lineRule="auto"/>
        <w:jc w:val="both"/>
      </w:pPr>
      <w:r>
        <w:rPr>
          <w:b/>
        </w:rPr>
        <w:t>P</w:t>
      </w:r>
      <w:r w:rsidR="002618C1" w:rsidRPr="0037261F">
        <w:rPr>
          <w:b/>
        </w:rPr>
        <w:t xml:space="preserve">okazuje </w:t>
      </w:r>
      <w:r w:rsidR="002618C1">
        <w:t xml:space="preserve">(na podstawie wniosków z diagnozy) </w:t>
      </w:r>
      <w:r w:rsidR="002618C1" w:rsidRPr="0037261F">
        <w:rPr>
          <w:b/>
        </w:rPr>
        <w:t>obszary, które strategia rozwoju uznaje za istotne dla osiągnięcia celów strategii</w:t>
      </w:r>
      <w:r w:rsidR="002618C1">
        <w:t xml:space="preserve"> </w:t>
      </w:r>
      <w:r w:rsidR="0037261F">
        <w:t xml:space="preserve">(np. </w:t>
      </w:r>
      <w:r w:rsidR="0037261F" w:rsidRPr="005055B6">
        <w:t>obszary z potencjałem rozwojowym, obszary o określonych funkcjach</w:t>
      </w:r>
      <w:r w:rsidR="0037261F">
        <w:t>, obszary borykające się z problemami rozwojowymi) oraz rodzaje powiązań występujących pomiędzy poszczególnymi obszarami (powiązania funkcjonalne)</w:t>
      </w:r>
      <w:r w:rsidR="0037261F" w:rsidRPr="005055B6">
        <w:t xml:space="preserve">. </w:t>
      </w:r>
      <w:r w:rsidR="002618C1">
        <w:t xml:space="preserve">W modelu </w:t>
      </w:r>
      <w:r w:rsidR="00B5017C">
        <w:t xml:space="preserve">zasadne jest </w:t>
      </w:r>
      <w:r w:rsidR="002618C1">
        <w:t>zobrazowan</w:t>
      </w:r>
      <w:r w:rsidR="00B5017C">
        <w:t>i</w:t>
      </w:r>
      <w:r w:rsidR="002618C1">
        <w:t xml:space="preserve">e również </w:t>
      </w:r>
      <w:r w:rsidR="002618C1" w:rsidRPr="00467A84">
        <w:rPr>
          <w:b/>
        </w:rPr>
        <w:t>obszar</w:t>
      </w:r>
      <w:r w:rsidR="00B5017C">
        <w:rPr>
          <w:b/>
        </w:rPr>
        <w:t>ów</w:t>
      </w:r>
      <w:r w:rsidR="002618C1" w:rsidRPr="00467A84">
        <w:rPr>
          <w:b/>
        </w:rPr>
        <w:t xml:space="preserve"> strategicznej interwencji</w:t>
      </w:r>
      <w:r w:rsidR="00D911CC">
        <w:rPr>
          <w:b/>
        </w:rPr>
        <w:t xml:space="preserve"> </w:t>
      </w:r>
      <w:r w:rsidR="00D911CC">
        <w:t>(OSI)</w:t>
      </w:r>
      <w:r w:rsidR="002618C1">
        <w:t xml:space="preserve"> wskazan</w:t>
      </w:r>
      <w:r w:rsidR="00B5017C">
        <w:t>ych</w:t>
      </w:r>
      <w:r w:rsidR="002618C1">
        <w:t xml:space="preserve"> w strategii. </w:t>
      </w:r>
    </w:p>
    <w:p w14:paraId="5DE2CC63" w14:textId="77777777" w:rsidR="007260D7" w:rsidRDefault="007260D7" w:rsidP="006D6376">
      <w:pPr>
        <w:spacing w:after="120" w:line="240" w:lineRule="auto"/>
        <w:jc w:val="both"/>
      </w:pPr>
      <w:r>
        <w:t xml:space="preserve">Wskazane w modelu typy obszarów powinny zostać opatrzone </w:t>
      </w:r>
      <w:r w:rsidRPr="007F1DA8">
        <w:rPr>
          <w:b/>
        </w:rPr>
        <w:t>zasadami zagospodarowania</w:t>
      </w:r>
      <w:r w:rsidR="007F1DA8" w:rsidRPr="007F1DA8">
        <w:rPr>
          <w:b/>
        </w:rPr>
        <w:t xml:space="preserve"> – służące np. intensyfikacji rozwoju lub ochronie</w:t>
      </w:r>
      <w:r w:rsidR="00BE2E05">
        <w:rPr>
          <w:b/>
        </w:rPr>
        <w:t xml:space="preserve"> konkretnych wartości lub z uwagi na cele interesu publicznego</w:t>
      </w:r>
      <w:r>
        <w:t xml:space="preserve">, które mogą przekładać się na ustalenia czy </w:t>
      </w:r>
      <w:r w:rsidR="002618C1">
        <w:t>rekomendacje dla gmin</w:t>
      </w:r>
      <w:r w:rsidR="007F1DA8">
        <w:t xml:space="preserve"> (art. 11 ust. 1c pkt </w:t>
      </w:r>
      <w:r w:rsidR="00D272E9">
        <w:t>5)</w:t>
      </w:r>
      <w:r>
        <w:t>.</w:t>
      </w:r>
    </w:p>
    <w:p w14:paraId="60C7D6BE" w14:textId="77777777" w:rsidR="002618C1" w:rsidRDefault="002618C1" w:rsidP="006D6376">
      <w:pPr>
        <w:spacing w:after="120" w:line="240" w:lineRule="auto"/>
        <w:jc w:val="both"/>
      </w:pPr>
      <w:r w:rsidRPr="002618C1">
        <w:t>Na podstawie modelu można zatem określić i </w:t>
      </w:r>
      <w:proofErr w:type="spellStart"/>
      <w:r w:rsidRPr="002618C1">
        <w:t>zdelimitować</w:t>
      </w:r>
      <w:proofErr w:type="spellEnd"/>
      <w:r w:rsidRPr="002618C1">
        <w:t xml:space="preserve"> odpowiednio strategiczne działania i obszary, które będą podstawą wzmacniania potencjału funkcjonalno-przestrzennego oraz zapobiegania zjawiskom negatywn</w:t>
      </w:r>
      <w:r>
        <w:t>ym i </w:t>
      </w:r>
      <w:r w:rsidRPr="002618C1">
        <w:t>konfliktogennym.</w:t>
      </w:r>
    </w:p>
    <w:p w14:paraId="4D050BA7" w14:textId="77777777" w:rsidR="002D0119" w:rsidRPr="002D0119" w:rsidRDefault="002D0119" w:rsidP="002D0119">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center"/>
        <w:rPr>
          <w:b/>
          <w:color w:val="0070C0"/>
        </w:rPr>
      </w:pPr>
      <w:r w:rsidRPr="002D0119">
        <w:rPr>
          <w:b/>
          <w:color w:val="0070C0"/>
        </w:rPr>
        <w:t>Przykład</w:t>
      </w:r>
    </w:p>
    <w:p w14:paraId="559CE44D" w14:textId="77777777" w:rsidR="00D911CC" w:rsidRDefault="002D0119" w:rsidP="00D911CC">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color w:val="0070C0"/>
        </w:rPr>
      </w:pPr>
      <w:r>
        <w:rPr>
          <w:b/>
          <w:color w:val="0070C0"/>
        </w:rPr>
        <w:t>Cele</w:t>
      </w:r>
      <w:r w:rsidR="00D911CC">
        <w:rPr>
          <w:b/>
          <w:color w:val="0070C0"/>
        </w:rPr>
        <w:t xml:space="preserve">, kierunki interwencji, działania </w:t>
      </w:r>
      <w:r w:rsidR="00D911CC">
        <w:rPr>
          <w:color w:val="0070C0"/>
        </w:rPr>
        <w:t xml:space="preserve">powinny odpowiadać na wskazany w diagnozie problem. </w:t>
      </w:r>
      <w:r w:rsidR="003D0916">
        <w:rPr>
          <w:color w:val="0070C0"/>
        </w:rPr>
        <w:t>Cele, kierunki lub działania mogą być tematyczne lub terytorialne.</w:t>
      </w:r>
      <w:r w:rsidR="00275AFA">
        <w:rPr>
          <w:color w:val="0070C0"/>
        </w:rPr>
        <w:t xml:space="preserve"> W przypadku tematycznych, ich ukierunkowanie na poszczególne obszary nastąpi na poziomie instrumentów realizacyjnych.</w:t>
      </w:r>
    </w:p>
    <w:p w14:paraId="7EEF479E" w14:textId="77777777" w:rsidR="00D911CC" w:rsidRPr="00D911CC" w:rsidRDefault="00D911CC" w:rsidP="00D911CC">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color w:val="0070C0"/>
        </w:rPr>
      </w:pPr>
      <w:r>
        <w:rPr>
          <w:b/>
          <w:color w:val="0070C0"/>
        </w:rPr>
        <w:t xml:space="preserve">OSI: </w:t>
      </w:r>
      <w:r>
        <w:rPr>
          <w:color w:val="0070C0"/>
        </w:rPr>
        <w:t>miejskie obszary funkcjonalne, obszary o nasilonej marginalizacji.</w:t>
      </w:r>
    </w:p>
    <w:p w14:paraId="3C9B7CF2" w14:textId="77777777" w:rsidR="00275AFA" w:rsidRDefault="00D911CC" w:rsidP="00275AFA">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color w:val="0070C0"/>
        </w:rPr>
      </w:pPr>
      <w:r>
        <w:rPr>
          <w:b/>
          <w:color w:val="0070C0"/>
        </w:rPr>
        <w:t xml:space="preserve">Model struktury funkcjonalno-przestrzennej: </w:t>
      </w:r>
      <w:r>
        <w:rPr>
          <w:color w:val="0070C0"/>
        </w:rPr>
        <w:t>wskazuje zmianę, jaka nastąpi w wyniku realizacji konkretnych działań</w:t>
      </w:r>
      <w:r w:rsidR="00275AFA">
        <w:rPr>
          <w:color w:val="0070C0"/>
        </w:rPr>
        <w:t xml:space="preserve">, np. zwarta przestrzeń podmiejska w obszarach funkcjonalnych dużych ośrodków z dostępem do usług publicznych; zmniejszony dystans </w:t>
      </w:r>
      <w:r w:rsidR="00275AFA">
        <w:rPr>
          <w:color w:val="0070C0"/>
        </w:rPr>
        <w:lastRenderedPageBreak/>
        <w:t>rozwojowy obszarów peryferyjnych na skutek m.in. rozwoju miast średnich i małych dostarczających usług publicznych.</w:t>
      </w:r>
    </w:p>
    <w:p w14:paraId="34153631" w14:textId="77777777" w:rsidR="00052457" w:rsidRDefault="00275AFA" w:rsidP="00275AFA">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color w:val="0070C0"/>
        </w:rPr>
      </w:pPr>
      <w:r>
        <w:rPr>
          <w:b/>
          <w:color w:val="0070C0"/>
        </w:rPr>
        <w:t>Ustalenia i rekomendacje</w:t>
      </w:r>
      <w:r w:rsidR="00052457">
        <w:rPr>
          <w:b/>
          <w:color w:val="0070C0"/>
        </w:rPr>
        <w:t xml:space="preserve"> dla gmin</w:t>
      </w:r>
      <w:r>
        <w:rPr>
          <w:b/>
          <w:color w:val="0070C0"/>
        </w:rPr>
        <w:t>:</w:t>
      </w:r>
    </w:p>
    <w:p w14:paraId="2CCCCD52" w14:textId="77777777" w:rsidR="00275AFA" w:rsidRDefault="00052457" w:rsidP="00275AFA">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color w:val="0070C0"/>
        </w:rPr>
      </w:pPr>
      <w:r>
        <w:rPr>
          <w:color w:val="0070C0"/>
        </w:rPr>
        <w:t xml:space="preserve">- w odniesieni u do obszarów funkcjonalnych miast: </w:t>
      </w:r>
      <w:r w:rsidR="00275AFA">
        <w:rPr>
          <w:color w:val="0070C0"/>
        </w:rPr>
        <w:t>zasady, na których można wyznaczać nowe tereny mieszkaniowe (np. odległość od sieci transportowych, uzależnienie od występowania infrastruktury technicznej, zakaz lokalizacji inwestycji mieszkaniowych na określonych terenach, zasada kompleksowej zabudowy mieszkaniowej z usługami i terenami zielonymi)</w:t>
      </w:r>
      <w:r>
        <w:rPr>
          <w:color w:val="0070C0"/>
        </w:rPr>
        <w:t xml:space="preserve">, rekomendacje dot. realizacji wspólnych inwestycji związanych z transportem, określonymi usługami publicznymi itp. </w:t>
      </w:r>
    </w:p>
    <w:p w14:paraId="47ED7C42" w14:textId="77777777" w:rsidR="00052457" w:rsidRPr="00CB4697" w:rsidRDefault="00052457" w:rsidP="00275AFA">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color w:val="0070C0"/>
        </w:rPr>
      </w:pPr>
      <w:r>
        <w:rPr>
          <w:color w:val="0070C0"/>
        </w:rPr>
        <w:t xml:space="preserve">- w odniesieniu do obszarów nasilonej marginalizacji – uwzględnienie różnego rodzaju inwestycji przewidzianych do realizacji </w:t>
      </w:r>
      <w:r w:rsidR="003B0DED">
        <w:rPr>
          <w:color w:val="0070C0"/>
        </w:rPr>
        <w:t xml:space="preserve">lub zapewnienie rezerw terenów pod nowe inwestycje </w:t>
      </w:r>
      <w:r>
        <w:rPr>
          <w:color w:val="0070C0"/>
        </w:rPr>
        <w:t>na terenach określonych gmin</w:t>
      </w:r>
      <w:r w:rsidR="003B0DED">
        <w:rPr>
          <w:color w:val="0070C0"/>
        </w:rPr>
        <w:t>, wskazanie terenów lokalizacji inwestycji związanych z aktywnością gospodarczą, realizacja funkcji turystycznych na określonych obszarach, zalecenie odnośnie wspólnego planowania działań przez kilka gmin na określonym obszarze itp.</w:t>
      </w:r>
    </w:p>
    <w:p w14:paraId="7CC4D607" w14:textId="77777777" w:rsidR="002D0119" w:rsidRDefault="002D0119" w:rsidP="006D6376">
      <w:pPr>
        <w:spacing w:after="120" w:line="240" w:lineRule="auto"/>
        <w:jc w:val="both"/>
      </w:pPr>
    </w:p>
    <w:p w14:paraId="2653B385" w14:textId="77777777" w:rsidR="00903495" w:rsidRDefault="00903495" w:rsidP="006D6376">
      <w:pPr>
        <w:spacing w:after="120" w:line="240" w:lineRule="auto"/>
        <w:jc w:val="both"/>
        <w:rPr>
          <w:rFonts w:eastAsia="Times New Roman" w:cs="Calibri"/>
          <w:b/>
          <w:bCs/>
          <w:color w:val="0070C0"/>
          <w:lang w:eastAsia="pl-PL"/>
        </w:rPr>
      </w:pPr>
      <w:r>
        <w:rPr>
          <w:rFonts w:eastAsia="Times New Roman" w:cs="Calibri"/>
          <w:b/>
          <w:bCs/>
          <w:color w:val="0070C0"/>
          <w:lang w:eastAsia="pl-PL"/>
        </w:rPr>
        <w:t>OPERACJONALIZACJA STRATEGII</w:t>
      </w:r>
    </w:p>
    <w:p w14:paraId="741ABB39" w14:textId="77777777" w:rsidR="00D272E9" w:rsidRPr="006D6376" w:rsidRDefault="00903495" w:rsidP="000016FB">
      <w:pPr>
        <w:pBdr>
          <w:top w:val="single" w:sz="4" w:space="1" w:color="548DD4"/>
          <w:left w:val="single" w:sz="4" w:space="4" w:color="548DD4"/>
          <w:bottom w:val="single" w:sz="4" w:space="1" w:color="548DD4"/>
          <w:right w:val="single" w:sz="4" w:space="4" w:color="548DD4"/>
        </w:pBdr>
        <w:shd w:val="clear" w:color="auto" w:fill="C6D9F1"/>
        <w:spacing w:after="120" w:line="240" w:lineRule="auto"/>
        <w:ind w:left="709" w:right="821"/>
        <w:jc w:val="both"/>
        <w:rPr>
          <w:rFonts w:eastAsia="Times New Roman" w:cs="Calibri"/>
          <w:b/>
          <w:bCs/>
          <w:color w:val="0070C0"/>
          <w:lang w:eastAsia="pl-PL"/>
        </w:rPr>
      </w:pPr>
      <w:r>
        <w:rPr>
          <w:rFonts w:eastAsia="Times New Roman" w:cs="Calibri"/>
          <w:b/>
          <w:bCs/>
          <w:color w:val="0070C0"/>
          <w:lang w:eastAsia="pl-PL"/>
        </w:rPr>
        <w:t xml:space="preserve">Elementy strategii: </w:t>
      </w:r>
      <w:r w:rsidRPr="006D6376">
        <w:rPr>
          <w:rFonts w:eastAsia="Times New Roman" w:cs="Calibri"/>
          <w:b/>
          <w:bCs/>
          <w:color w:val="0070C0"/>
          <w:lang w:eastAsia="pl-PL"/>
        </w:rPr>
        <w:t>system realizacji</w:t>
      </w:r>
      <w:r>
        <w:rPr>
          <w:rFonts w:eastAsia="Times New Roman" w:cs="Calibri"/>
          <w:b/>
          <w:bCs/>
          <w:color w:val="0070C0"/>
          <w:lang w:eastAsia="pl-PL"/>
        </w:rPr>
        <w:t>, ramy finansowe i źródła finansowania</w:t>
      </w:r>
      <w:r w:rsidRPr="006D6376">
        <w:rPr>
          <w:rFonts w:eastAsia="Times New Roman" w:cs="Calibri"/>
          <w:b/>
          <w:bCs/>
          <w:color w:val="0070C0"/>
          <w:lang w:eastAsia="pl-PL"/>
        </w:rPr>
        <w:t xml:space="preserve"> </w:t>
      </w:r>
      <w:r w:rsidR="00D272E9" w:rsidRPr="006D6376">
        <w:rPr>
          <w:rFonts w:eastAsia="Times New Roman" w:cs="Calibri"/>
          <w:b/>
          <w:bCs/>
          <w:color w:val="0070C0"/>
          <w:lang w:eastAsia="pl-PL"/>
        </w:rPr>
        <w:t>(art. 11 ust. 1c pkt 8</w:t>
      </w:r>
      <w:r>
        <w:rPr>
          <w:rFonts w:eastAsia="Times New Roman" w:cs="Calibri"/>
          <w:b/>
          <w:bCs/>
          <w:color w:val="0070C0"/>
          <w:lang w:eastAsia="pl-PL"/>
        </w:rPr>
        <w:t>-9</w:t>
      </w:r>
      <w:r w:rsidR="00467A84" w:rsidRPr="00467A84">
        <w:rPr>
          <w:rFonts w:eastAsia="Times New Roman" w:cs="Calibri"/>
          <w:b/>
          <w:bCs/>
          <w:color w:val="0070C0"/>
          <w:lang w:eastAsia="pl-PL"/>
        </w:rPr>
        <w:t xml:space="preserve"> ustawy o samorządzie województwa</w:t>
      </w:r>
      <w:r w:rsidR="00D272E9" w:rsidRPr="006D6376">
        <w:rPr>
          <w:rFonts w:eastAsia="Times New Roman" w:cs="Calibri"/>
          <w:b/>
          <w:bCs/>
          <w:color w:val="0070C0"/>
          <w:lang w:eastAsia="pl-PL"/>
        </w:rPr>
        <w:t>)</w:t>
      </w:r>
    </w:p>
    <w:p w14:paraId="408D659B" w14:textId="77777777" w:rsidR="007260D7" w:rsidRDefault="002D70FF" w:rsidP="006D6376">
      <w:pPr>
        <w:spacing w:after="120" w:line="240" w:lineRule="auto"/>
        <w:jc w:val="both"/>
      </w:pPr>
      <w:r>
        <w:t xml:space="preserve">Podstawową </w:t>
      </w:r>
      <w:r w:rsidRPr="002D70FF">
        <w:rPr>
          <w:b/>
        </w:rPr>
        <w:t>rolą modelu struktury funkcjonalno-przestrzennej</w:t>
      </w:r>
      <w:r>
        <w:t xml:space="preserve"> w zakresie operacjonalizacji strategii jest wskazanie obszarów, które są kluczowe dla rozwoju województwa, występujących powiązań funkcjonalnych oraz uwarunkowań, które mogą w istotny sposób </w:t>
      </w:r>
      <w:r w:rsidRPr="002D70FF">
        <w:rPr>
          <w:b/>
        </w:rPr>
        <w:t>kształtować instrumenty realizacji strategii</w:t>
      </w:r>
      <w:r>
        <w:t xml:space="preserve">. Analizując model należy zatem przesądzić o zakresie </w:t>
      </w:r>
      <w:r w:rsidR="009263E5">
        <w:t>poszczególnych instrumentów, sposobie ukierunkowania terytorialnego oraz warunkach brzegowych dla ich wykorzystania. Chodzi tutaj przede wszystkim o adekwatność interwencji do uwarunkowań terytorialnych.</w:t>
      </w:r>
    </w:p>
    <w:p w14:paraId="0B7FB45E" w14:textId="77777777" w:rsidR="00903495" w:rsidRDefault="009263E5" w:rsidP="006D6376">
      <w:pPr>
        <w:spacing w:after="120" w:line="240" w:lineRule="auto"/>
        <w:jc w:val="both"/>
      </w:pPr>
      <w:r>
        <w:t xml:space="preserve">Elementem systemu realizacji powinien być monitoring </w:t>
      </w:r>
      <w:r w:rsidR="002D70FF" w:rsidRPr="002D70FF">
        <w:t>postępów w realizacji działa</w:t>
      </w:r>
      <w:r>
        <w:t>ń i instrumentów przewidzianych w </w:t>
      </w:r>
      <w:r w:rsidR="002D70FF" w:rsidRPr="002D70FF">
        <w:t xml:space="preserve">strategii </w:t>
      </w:r>
      <w:r>
        <w:t xml:space="preserve">oraz </w:t>
      </w:r>
      <w:r w:rsidR="002D70FF" w:rsidRPr="002D70FF">
        <w:t>wpływu danej interwencji na przestrzeń/terytorium i występując</w:t>
      </w:r>
      <w:r>
        <w:t>ych</w:t>
      </w:r>
      <w:r w:rsidR="002D70FF" w:rsidRPr="002D70FF">
        <w:t xml:space="preserve"> na nim zmiany (w oparciu o analizy przestrzenne i </w:t>
      </w:r>
      <w:proofErr w:type="spellStart"/>
      <w:r w:rsidR="002D70FF" w:rsidRPr="002D70FF">
        <w:t>geostatystyczne</w:t>
      </w:r>
      <w:proofErr w:type="spellEnd"/>
      <w:r w:rsidR="002D70FF" w:rsidRPr="002D70FF">
        <w:t>). Pozw</w:t>
      </w:r>
      <w:r>
        <w:t>a</w:t>
      </w:r>
      <w:r w:rsidR="002D70FF" w:rsidRPr="002D70FF">
        <w:t>l</w:t>
      </w:r>
      <w:r>
        <w:t>a</w:t>
      </w:r>
      <w:r w:rsidR="002D70FF" w:rsidRPr="002D70FF">
        <w:t xml:space="preserve"> to zauważyć rozbieżności wpływu różnych instrumentów realizacyjnych pod względem kosztów jak i korzyści inwestycyjnych, a w dalszej kolejności, skorygować działania. Uwzględnienie </w:t>
      </w:r>
      <w:r>
        <w:t>przestrzennych</w:t>
      </w:r>
      <w:r w:rsidR="002D70FF" w:rsidRPr="002D70FF">
        <w:t xml:space="preserve"> skutków działań strategicznych pozwoli autorom strategii na lepsze kształtowanie polityk</w:t>
      </w:r>
      <w:r>
        <w:t>i ro</w:t>
      </w:r>
      <w:r w:rsidR="00822D2B">
        <w:t>z</w:t>
      </w:r>
      <w:r>
        <w:t>woju</w:t>
      </w:r>
      <w:r w:rsidR="002D70FF" w:rsidRPr="002D70FF">
        <w:t>.</w:t>
      </w:r>
    </w:p>
    <w:p w14:paraId="0970BE34" w14:textId="77777777" w:rsidR="002D0119" w:rsidRPr="002D0119" w:rsidRDefault="002D0119" w:rsidP="002D0119">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center"/>
        <w:rPr>
          <w:b/>
          <w:color w:val="0070C0"/>
        </w:rPr>
      </w:pPr>
      <w:r w:rsidRPr="002D0119">
        <w:rPr>
          <w:b/>
          <w:color w:val="0070C0"/>
        </w:rPr>
        <w:t>Przykład</w:t>
      </w:r>
    </w:p>
    <w:p w14:paraId="453D97EC" w14:textId="77777777" w:rsidR="003B0DED" w:rsidRPr="003B0DED" w:rsidRDefault="002D0119" w:rsidP="003B0DED">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color w:val="0070C0"/>
        </w:rPr>
      </w:pPr>
      <w:r>
        <w:rPr>
          <w:b/>
          <w:color w:val="0070C0"/>
        </w:rPr>
        <w:t>Instrumenty realizacyjne</w:t>
      </w:r>
      <w:r w:rsidRPr="00CB4697">
        <w:rPr>
          <w:color w:val="0070C0"/>
        </w:rPr>
        <w:t xml:space="preserve">: </w:t>
      </w:r>
      <w:r w:rsidR="003B0DED">
        <w:rPr>
          <w:color w:val="0070C0"/>
        </w:rPr>
        <w:t>w</w:t>
      </w:r>
      <w:r w:rsidR="003B0DED" w:rsidRPr="003B0DED">
        <w:rPr>
          <w:bCs/>
          <w:color w:val="0070C0"/>
        </w:rPr>
        <w:t>skazanie sposobu ukierunkowania terytorialnego instrumentów realizacyjnych:</w:t>
      </w:r>
    </w:p>
    <w:p w14:paraId="66FA1A10" w14:textId="77777777" w:rsidR="003B0DED" w:rsidRPr="003B0DED" w:rsidRDefault="003B0DED" w:rsidP="003B0DED">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b/>
          <w:color w:val="0070C0"/>
        </w:rPr>
      </w:pPr>
      <w:r w:rsidRPr="003B0DED">
        <w:rPr>
          <w:bCs/>
          <w:color w:val="0070C0"/>
        </w:rPr>
        <w:t>1. programy adresowane do danego terytorium (OSI</w:t>
      </w:r>
      <w:r>
        <w:rPr>
          <w:bCs/>
          <w:color w:val="0070C0"/>
        </w:rPr>
        <w:t>)</w:t>
      </w:r>
      <w:r w:rsidRPr="003B0DED">
        <w:rPr>
          <w:bCs/>
          <w:color w:val="0070C0"/>
        </w:rPr>
        <w:t xml:space="preserve"> – finansowane z różnych źródeł (krajowych, zewnętrznych) </w:t>
      </w:r>
    </w:p>
    <w:p w14:paraId="23C6D625" w14:textId="77777777" w:rsidR="003B0DED" w:rsidRPr="003B0DED" w:rsidRDefault="003B0DED" w:rsidP="003B0DED">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bCs/>
          <w:color w:val="0070C0"/>
        </w:rPr>
      </w:pPr>
      <w:r w:rsidRPr="003B0DED">
        <w:rPr>
          <w:bCs/>
          <w:color w:val="0070C0"/>
        </w:rPr>
        <w:t>2. pakiet działań – wiązki projektów, których realizacja jest możliwa w ramach różnych programów (m.in. koperta finansowa dla danego OSI, preferencje/kryteria dla projektów z danego OSI)</w:t>
      </w:r>
    </w:p>
    <w:p w14:paraId="1E12065C" w14:textId="77777777" w:rsidR="003B0DED" w:rsidRPr="003B0DED" w:rsidRDefault="003B0DED" w:rsidP="003B0DED">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bCs/>
          <w:color w:val="0070C0"/>
        </w:rPr>
      </w:pPr>
      <w:r w:rsidRPr="003B0DED">
        <w:rPr>
          <w:bCs/>
          <w:color w:val="0070C0"/>
        </w:rPr>
        <w:t xml:space="preserve">3. lista projektów dedykowanych dla danego </w:t>
      </w:r>
      <w:r>
        <w:rPr>
          <w:bCs/>
          <w:color w:val="0070C0"/>
        </w:rPr>
        <w:t>OSI</w:t>
      </w:r>
      <w:r w:rsidRPr="003B0DED">
        <w:rPr>
          <w:bCs/>
          <w:color w:val="0070C0"/>
        </w:rPr>
        <w:t xml:space="preserve"> w ramach programu </w:t>
      </w:r>
      <w:r>
        <w:rPr>
          <w:bCs/>
          <w:color w:val="0070C0"/>
        </w:rPr>
        <w:t>tematycznego</w:t>
      </w:r>
    </w:p>
    <w:p w14:paraId="348AC4C0" w14:textId="77777777" w:rsidR="002D0119" w:rsidRPr="003B0DED" w:rsidRDefault="003B0DED" w:rsidP="003B0DED">
      <w:pPr>
        <w:pBdr>
          <w:top w:val="single" w:sz="4" w:space="1" w:color="0070C0"/>
          <w:left w:val="single" w:sz="4" w:space="4" w:color="0070C0"/>
          <w:bottom w:val="single" w:sz="4" w:space="1" w:color="0070C0"/>
          <w:right w:val="single" w:sz="4" w:space="4" w:color="0070C0"/>
        </w:pBdr>
        <w:shd w:val="clear" w:color="auto" w:fill="DBE5F1"/>
        <w:spacing w:after="120" w:line="240" w:lineRule="auto"/>
        <w:ind w:left="851" w:right="963"/>
        <w:jc w:val="both"/>
        <w:rPr>
          <w:bCs/>
          <w:color w:val="0070C0"/>
        </w:rPr>
      </w:pPr>
      <w:r w:rsidRPr="003B0DED">
        <w:rPr>
          <w:bCs/>
          <w:color w:val="0070C0"/>
        </w:rPr>
        <w:t>Wskazane byłoby również określenie potencjalnego adresata poszczególnych instrumentów (np. JST, związki i porozumienia międzygminne, stowarzyszenia gmin, związki ZIT, RLKS).</w:t>
      </w:r>
    </w:p>
    <w:p w14:paraId="6941C23E" w14:textId="77777777" w:rsidR="00D12ED9" w:rsidRDefault="004906A1" w:rsidP="006D6376">
      <w:pPr>
        <w:spacing w:after="120" w:line="240" w:lineRule="auto"/>
        <w:jc w:val="both"/>
        <w:rPr>
          <w:rFonts w:eastAsia="Times New Roman" w:cs="Calibri"/>
          <w:b/>
          <w:bCs/>
          <w:color w:val="0070C0"/>
          <w:sz w:val="24"/>
          <w:lang w:eastAsia="pl-PL"/>
        </w:rPr>
      </w:pPr>
      <w:r>
        <w:br w:type="page"/>
      </w:r>
      <w:r w:rsidR="00D12ED9">
        <w:rPr>
          <w:rFonts w:eastAsia="Times New Roman" w:cs="Calibri"/>
          <w:b/>
          <w:bCs/>
          <w:color w:val="0070C0"/>
          <w:sz w:val="24"/>
          <w:lang w:eastAsia="pl-PL"/>
        </w:rPr>
        <w:lastRenderedPageBreak/>
        <w:t>Załącznik nr 2.</w:t>
      </w:r>
    </w:p>
    <w:p w14:paraId="4AAABE9C" w14:textId="1AC5B6B7" w:rsidR="002D0119" w:rsidRPr="00D12ED9" w:rsidRDefault="004906A1" w:rsidP="00D12ED9">
      <w:pPr>
        <w:spacing w:after="120" w:line="240" w:lineRule="auto"/>
        <w:jc w:val="center"/>
        <w:rPr>
          <w:rFonts w:eastAsia="Times New Roman" w:cs="Calibri"/>
          <w:b/>
          <w:bCs/>
          <w:color w:val="0070C0"/>
          <w:sz w:val="32"/>
          <w:szCs w:val="32"/>
          <w:lang w:eastAsia="pl-PL"/>
        </w:rPr>
      </w:pPr>
      <w:r w:rsidRPr="00D12ED9">
        <w:rPr>
          <w:rFonts w:eastAsia="Times New Roman" w:cs="Calibri"/>
          <w:b/>
          <w:bCs/>
          <w:color w:val="0070C0"/>
          <w:sz w:val="32"/>
          <w:szCs w:val="32"/>
          <w:lang w:eastAsia="pl-PL"/>
        </w:rPr>
        <w:t>Strategia rozwoju ponadlokalnego</w:t>
      </w:r>
    </w:p>
    <w:p w14:paraId="4F6748D8" w14:textId="496CA318" w:rsidR="00D12ED9" w:rsidRPr="00D12ED9" w:rsidRDefault="00D12ED9" w:rsidP="004906A1">
      <w:pPr>
        <w:spacing w:after="120" w:line="240" w:lineRule="auto"/>
        <w:jc w:val="both"/>
        <w:rPr>
          <w:rFonts w:eastAsia="Times New Roman" w:cs="Calibri"/>
          <w:b/>
          <w:bCs/>
          <w:color w:val="0070C0"/>
          <w:lang w:eastAsia="pl-PL"/>
        </w:rPr>
      </w:pPr>
      <w:r>
        <w:rPr>
          <w:rFonts w:eastAsia="Times New Roman" w:cs="Calibri"/>
          <w:b/>
          <w:bCs/>
          <w:color w:val="0070C0"/>
          <w:lang w:eastAsia="pl-PL"/>
        </w:rPr>
        <w:t>Wstęp</w:t>
      </w:r>
      <w:bookmarkStart w:id="1" w:name="_GoBack"/>
      <w:bookmarkEnd w:id="1"/>
    </w:p>
    <w:p w14:paraId="47D0580C" w14:textId="04221A06" w:rsidR="004906A1" w:rsidRDefault="004906A1" w:rsidP="004906A1">
      <w:pPr>
        <w:spacing w:after="120" w:line="240" w:lineRule="auto"/>
        <w:jc w:val="both"/>
        <w:rPr>
          <w:rFonts w:eastAsia="Times New Roman" w:cs="Calibri"/>
          <w:lang w:eastAsia="pl-PL"/>
        </w:rPr>
      </w:pPr>
      <w:r>
        <w:rPr>
          <w:rFonts w:eastAsia="Times New Roman" w:cs="Calibri"/>
          <w:lang w:eastAsia="pl-PL"/>
        </w:rPr>
        <w:t>Materiał ma pomóc w przygotowaniu dokumentu będącego strategią rozwoju ponadlokalnego.</w:t>
      </w:r>
      <w:r w:rsidRPr="00886498">
        <w:rPr>
          <w:rFonts w:eastAsia="Times New Roman" w:cs="Calibri"/>
          <w:lang w:eastAsia="pl-PL"/>
        </w:rPr>
        <w:t xml:space="preserve"> </w:t>
      </w:r>
      <w:r>
        <w:rPr>
          <w:rFonts w:eastAsia="Times New Roman" w:cs="Calibri"/>
          <w:lang w:eastAsia="pl-PL"/>
        </w:rPr>
        <w:t>Idea myślenia o rozwoju przez pryzmat potrzeb nie tylko własnej gminy stanowi odpowiedź na w</w:t>
      </w:r>
      <w:r w:rsidRPr="007D7A0F">
        <w:rPr>
          <w:rFonts w:eastAsia="Times New Roman" w:cs="Calibri"/>
          <w:lang w:eastAsia="pl-PL"/>
        </w:rPr>
        <w:t xml:space="preserve">spółczesne </w:t>
      </w:r>
      <w:r>
        <w:rPr>
          <w:rFonts w:eastAsia="Times New Roman" w:cs="Calibri"/>
          <w:lang w:eastAsia="pl-PL"/>
        </w:rPr>
        <w:t>wyzwania i pojawiające się trendy rozwojowe. Wymaga to u</w:t>
      </w:r>
      <w:r w:rsidRPr="007D7A0F">
        <w:rPr>
          <w:rFonts w:eastAsia="Times New Roman" w:cs="Calibri"/>
          <w:lang w:eastAsia="pl-PL"/>
        </w:rPr>
        <w:t>miejętn</w:t>
      </w:r>
      <w:r>
        <w:rPr>
          <w:rFonts w:eastAsia="Times New Roman" w:cs="Calibri"/>
          <w:lang w:eastAsia="pl-PL"/>
        </w:rPr>
        <w:t>ej</w:t>
      </w:r>
      <w:r w:rsidRPr="007D7A0F">
        <w:rPr>
          <w:rFonts w:eastAsia="Times New Roman" w:cs="Calibri"/>
          <w:lang w:eastAsia="pl-PL"/>
        </w:rPr>
        <w:t xml:space="preserve"> współprac</w:t>
      </w:r>
      <w:r>
        <w:rPr>
          <w:rFonts w:eastAsia="Times New Roman" w:cs="Calibri"/>
          <w:lang w:eastAsia="pl-PL"/>
        </w:rPr>
        <w:t>y</w:t>
      </w:r>
      <w:r w:rsidRPr="007D7A0F">
        <w:rPr>
          <w:rFonts w:eastAsia="Times New Roman" w:cs="Calibri"/>
          <w:lang w:eastAsia="pl-PL"/>
        </w:rPr>
        <w:t xml:space="preserve"> różnych podmiotów funkcjonujących w rzeczywistości lokalnej </w:t>
      </w:r>
      <w:r>
        <w:rPr>
          <w:rFonts w:eastAsia="Times New Roman" w:cs="Calibri"/>
          <w:lang w:eastAsia="pl-PL"/>
        </w:rPr>
        <w:t xml:space="preserve">oraz </w:t>
      </w:r>
      <w:r w:rsidRPr="007D7A0F">
        <w:rPr>
          <w:rFonts w:eastAsia="Times New Roman" w:cs="Calibri"/>
          <w:lang w:eastAsia="pl-PL"/>
        </w:rPr>
        <w:t xml:space="preserve">wyposażenia samorządu </w:t>
      </w:r>
      <w:r>
        <w:rPr>
          <w:rFonts w:eastAsia="Times New Roman" w:cs="Calibri"/>
          <w:lang w:eastAsia="pl-PL"/>
        </w:rPr>
        <w:t>lokalnego</w:t>
      </w:r>
      <w:r w:rsidRPr="007D7A0F">
        <w:rPr>
          <w:rFonts w:eastAsia="Times New Roman" w:cs="Calibri"/>
          <w:lang w:eastAsia="pl-PL"/>
        </w:rPr>
        <w:t xml:space="preserve"> w większe możliwoś</w:t>
      </w:r>
      <w:r w:rsidR="0018789B">
        <w:rPr>
          <w:rFonts w:eastAsia="Times New Roman" w:cs="Calibri"/>
          <w:lang w:eastAsia="pl-PL"/>
        </w:rPr>
        <w:t>ci</w:t>
      </w:r>
      <w:r w:rsidRPr="007D7A0F">
        <w:rPr>
          <w:rFonts w:eastAsia="Times New Roman" w:cs="Calibri"/>
          <w:lang w:eastAsia="pl-PL"/>
        </w:rPr>
        <w:t xml:space="preserve"> o</w:t>
      </w:r>
      <w:r w:rsidR="00B50BCF">
        <w:rPr>
          <w:rFonts w:eastAsia="Times New Roman" w:cs="Calibri"/>
          <w:lang w:eastAsia="pl-PL"/>
        </w:rPr>
        <w:t>d</w:t>
      </w:r>
      <w:r w:rsidRPr="007D7A0F">
        <w:rPr>
          <w:rFonts w:eastAsia="Times New Roman" w:cs="Calibri"/>
          <w:lang w:eastAsia="pl-PL"/>
        </w:rPr>
        <w:t>działywania</w:t>
      </w:r>
      <w:r w:rsidR="0018789B">
        <w:rPr>
          <w:rFonts w:eastAsia="Times New Roman" w:cs="Calibri"/>
          <w:lang w:eastAsia="pl-PL"/>
        </w:rPr>
        <w:t>, jakie daje możliwość sporządzenia strategii rozwoju</w:t>
      </w:r>
      <w:r w:rsidRPr="007D7A0F">
        <w:rPr>
          <w:rFonts w:eastAsia="Times New Roman" w:cs="Calibri"/>
          <w:lang w:eastAsia="pl-PL"/>
        </w:rPr>
        <w:t xml:space="preserve">. </w:t>
      </w:r>
    </w:p>
    <w:p w14:paraId="1ECE9CC7"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W materiale przedstawiono rolę strategii rozwoju ponadlokalnego, wskazano podstawy prawne oraz opisano strukturę dokumentu wyjaśniając skrótowo zawartość poszczególnych jego części. Obok elementów strategii wymaganych ustawą o samorządzie gminnym (po wejściu w życie ustawy o zmianie ustawy o zasadach prowadzenia polityki rozwoju oraz niektórych innych ustaw</w:t>
      </w:r>
      <w:r>
        <w:rPr>
          <w:rStyle w:val="Odwoanieprzypisudolnego"/>
          <w:rFonts w:eastAsia="Times New Roman" w:cs="Calibri"/>
          <w:lang w:eastAsia="pl-PL"/>
        </w:rPr>
        <w:footnoteReference w:id="15"/>
      </w:r>
      <w:r>
        <w:rPr>
          <w:rFonts w:eastAsia="Times New Roman" w:cs="Calibri"/>
          <w:lang w:eastAsia="pl-PL"/>
        </w:rPr>
        <w:t>) wskazano również inne, zalecane uzupełnienia lub też elementy stanowiące wymóg rozporządzenia ogólnego Rady UE i Parlamentu Europejskiego na nowa perspektywę finansową 2021-2027 (art. 23).</w:t>
      </w:r>
      <w:r w:rsidRPr="005806F8">
        <w:rPr>
          <w:rFonts w:eastAsia="Times New Roman" w:cs="Calibri"/>
          <w:lang w:eastAsia="pl-PL"/>
        </w:rPr>
        <w:t xml:space="preserve"> </w:t>
      </w:r>
      <w:r>
        <w:rPr>
          <w:rFonts w:eastAsia="Times New Roman" w:cs="Calibri"/>
          <w:lang w:eastAsia="pl-PL"/>
        </w:rPr>
        <w:t xml:space="preserve">Opracowanie strategii rozwoju ponadlokalnego </w:t>
      </w:r>
      <w:r w:rsidRPr="00A47F2D">
        <w:rPr>
          <w:rFonts w:eastAsia="Times New Roman" w:cs="Calibri"/>
          <w:lang w:eastAsia="pl-PL"/>
        </w:rPr>
        <w:t xml:space="preserve">może stanowić </w:t>
      </w:r>
      <w:r>
        <w:rPr>
          <w:rFonts w:eastAsia="Times New Roman" w:cs="Calibri"/>
          <w:lang w:eastAsia="pl-PL"/>
        </w:rPr>
        <w:t xml:space="preserve">wymóg formalny przy aplikowaniu o środki unijne w latach 2021-2027. </w:t>
      </w:r>
      <w:r w:rsidRPr="000F4606">
        <w:t xml:space="preserve">Projekt rozporządzenia </w:t>
      </w:r>
      <w:r>
        <w:t xml:space="preserve">unijnego </w:t>
      </w:r>
      <w:r w:rsidRPr="000F4606">
        <w:t>proponuje konkretne rozwiązania w zakresie możliwych narzędzi terytorialnych od zastosowania.</w:t>
      </w:r>
      <w:r>
        <w:t xml:space="preserve"> W materiale wskazano, w jakich przypadkach opracowanie strategii rozwoju ponadlokalnego jest wymagane, w jakich zaś mogą być zastosowane inne rozwiązania odpowiadające na zapisy wspomnianego rozporządzenia ogólnego.</w:t>
      </w:r>
    </w:p>
    <w:p w14:paraId="77613EA7" w14:textId="77777777" w:rsidR="004906A1" w:rsidRPr="00894CA0" w:rsidRDefault="004906A1" w:rsidP="004906A1">
      <w:pPr>
        <w:spacing w:after="120" w:line="240" w:lineRule="auto"/>
        <w:jc w:val="both"/>
      </w:pPr>
      <w:r>
        <w:rPr>
          <w:rFonts w:eastAsia="Times New Roman" w:cs="Calibri"/>
          <w:lang w:eastAsia="pl-PL"/>
        </w:rPr>
        <w:t>Materiał nie określa zakresu tematycznego każdej strategii rozwoju ponadlokalnego. Decyzja w tym zakresie należy do samorządu terytorialnego przygotowującego daną strategię.</w:t>
      </w:r>
    </w:p>
    <w:p w14:paraId="652D36E4" w14:textId="77777777" w:rsidR="004906A1" w:rsidRPr="004906A1" w:rsidRDefault="004906A1" w:rsidP="004906A1">
      <w:pPr>
        <w:spacing w:after="120" w:line="240" w:lineRule="auto"/>
        <w:jc w:val="both"/>
        <w:rPr>
          <w:rFonts w:eastAsia="Times New Roman" w:cs="Calibri"/>
          <w:b/>
          <w:bCs/>
          <w:color w:val="0070C0"/>
          <w:lang w:eastAsia="pl-PL"/>
        </w:rPr>
      </w:pPr>
      <w:r w:rsidRPr="004906A1">
        <w:rPr>
          <w:rFonts w:eastAsia="Times New Roman" w:cs="Calibri"/>
          <w:b/>
          <w:bCs/>
          <w:color w:val="0070C0"/>
          <w:lang w:eastAsia="pl-PL"/>
        </w:rPr>
        <w:t>Czym jest strategia rozwoju ponadlokalnego?</w:t>
      </w:r>
    </w:p>
    <w:p w14:paraId="129FBF11"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S</w:t>
      </w:r>
      <w:r w:rsidRPr="000F4606">
        <w:rPr>
          <w:rFonts w:eastAsia="Times New Roman" w:cs="Calibri"/>
          <w:lang w:eastAsia="pl-PL"/>
        </w:rPr>
        <w:t>trategi</w:t>
      </w:r>
      <w:r>
        <w:rPr>
          <w:rFonts w:eastAsia="Times New Roman" w:cs="Calibri"/>
          <w:lang w:eastAsia="pl-PL"/>
        </w:rPr>
        <w:t>a</w:t>
      </w:r>
      <w:r w:rsidRPr="000F4606">
        <w:rPr>
          <w:rFonts w:eastAsia="Times New Roman" w:cs="Calibri"/>
          <w:lang w:eastAsia="pl-PL"/>
        </w:rPr>
        <w:t xml:space="preserve"> rozwoju ponadlokalnego</w:t>
      </w:r>
      <w:r>
        <w:rPr>
          <w:rFonts w:eastAsia="Times New Roman" w:cs="Calibri"/>
          <w:lang w:eastAsia="pl-PL"/>
        </w:rPr>
        <w:t xml:space="preserve"> (</w:t>
      </w:r>
      <w:r w:rsidRPr="00223F98">
        <w:rPr>
          <w:rFonts w:eastAsia="Times New Roman" w:cs="Calibri"/>
          <w:b/>
          <w:lang w:eastAsia="pl-PL"/>
        </w:rPr>
        <w:t>art. 10g ustawy o samorządzie gminnym</w:t>
      </w:r>
      <w:r>
        <w:rPr>
          <w:rFonts w:eastAsia="Times New Roman" w:cs="Calibri"/>
          <w:lang w:eastAsia="pl-PL"/>
        </w:rPr>
        <w:t xml:space="preserve">) </w:t>
      </w:r>
      <w:r w:rsidRPr="000F4606">
        <w:rPr>
          <w:rFonts w:eastAsia="Times New Roman" w:cs="Calibri"/>
          <w:lang w:eastAsia="pl-PL"/>
        </w:rPr>
        <w:t>ma na celu umożliwienie wspólnego planowania działań rozwojowych</w:t>
      </w:r>
      <w:r>
        <w:rPr>
          <w:rFonts w:eastAsia="Times New Roman" w:cs="Calibri"/>
          <w:lang w:eastAsia="pl-PL"/>
        </w:rPr>
        <w:t xml:space="preserve"> na obszarze kilku, powiązanych ze sobą funkcjonalnie gmin</w:t>
      </w:r>
      <w:r w:rsidRPr="000F4606">
        <w:rPr>
          <w:rFonts w:eastAsia="Times New Roman" w:cs="Calibri"/>
          <w:lang w:eastAsia="pl-PL"/>
        </w:rPr>
        <w:t xml:space="preserve">. Ma to kluczowe znaczenie zwłaszcza w odniesieniu do planowania inwestycji, których zasięg i oddziaływanie wykracza poza terytorium jednej gminy. Stanowi również dobrą podstawę do podejmowania decyzji przez poszczególne gminy o sposobie i zakresie dostarczania społecznościom lokalnym wybranych usług publicznych, takich jak np. transport publiczny lub opieka przedszkolna. Strategia rozwoju ponadlokalnego przygotowywana przez kilka gmin może więc przynieść wymierne korzyści, w szczególności przez dostosowanie planów inwestycyjnych poszczególnych gmin i uwzględnienie w nich potrzeb całego obszaru objętego strategią, jak również przez realizowanie wspólnych przedsięwzięć inwestycyjnych. </w:t>
      </w:r>
      <w:r>
        <w:rPr>
          <w:rFonts w:eastAsia="Times New Roman" w:cs="Calibri"/>
          <w:lang w:eastAsia="pl-PL"/>
        </w:rPr>
        <w:t xml:space="preserve"> Strategia </w:t>
      </w:r>
      <w:r w:rsidRPr="00CF01E4">
        <w:rPr>
          <w:rFonts w:eastAsia="Times New Roman" w:cs="Calibri"/>
          <w:i/>
          <w:lang w:eastAsia="pl-PL"/>
        </w:rPr>
        <w:t xml:space="preserve">de facto </w:t>
      </w:r>
      <w:r>
        <w:rPr>
          <w:rFonts w:eastAsia="Times New Roman" w:cs="Calibri"/>
          <w:lang w:eastAsia="pl-PL"/>
        </w:rPr>
        <w:t>jest podstawą dla planowania i realizowania inwestycji w gminach.</w:t>
      </w:r>
    </w:p>
    <w:p w14:paraId="1571BAC8"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Wspólne planowanie działań rozwojowych wychodzi </w:t>
      </w:r>
      <w:r w:rsidRPr="000F4606">
        <w:rPr>
          <w:rFonts w:eastAsia="Times New Roman" w:cs="Calibri"/>
          <w:lang w:eastAsia="pl-PL"/>
        </w:rPr>
        <w:t>naprzeciw trendom, jakie obserwowane są od kilku lat w UE w odniesieniu do adresowania różnego rodzaju wsparcia finansowego do obszarów powiązanych ze sobą funkcjonalnie i wykraczając</w:t>
      </w:r>
      <w:r>
        <w:rPr>
          <w:rFonts w:eastAsia="Times New Roman" w:cs="Calibri"/>
          <w:lang w:eastAsia="pl-PL"/>
        </w:rPr>
        <w:t>ego</w:t>
      </w:r>
      <w:r w:rsidRPr="000F4606">
        <w:rPr>
          <w:rFonts w:eastAsia="Times New Roman" w:cs="Calibri"/>
          <w:lang w:eastAsia="pl-PL"/>
        </w:rPr>
        <w:t xml:space="preserve"> poza granice administracyjne danej gminy. Znalazł</w:t>
      </w:r>
      <w:r>
        <w:rPr>
          <w:rFonts w:eastAsia="Times New Roman" w:cs="Calibri"/>
          <w:lang w:eastAsia="pl-PL"/>
        </w:rPr>
        <w:t xml:space="preserve">o to </w:t>
      </w:r>
      <w:r w:rsidRPr="000F4606">
        <w:rPr>
          <w:rFonts w:eastAsia="Times New Roman" w:cs="Calibri"/>
          <w:lang w:eastAsia="pl-PL"/>
        </w:rPr>
        <w:t xml:space="preserve">swoje odzwierciedlenie m.in. w realizacji instrumentu Zintegrowane Inwestycje Terytorialne (ZIT) w Polsce, skierowanego do miast i obszarów powiązanych z nimi funkcjonalnie. Proponowane rozwiązanie wykorzystuje kapitał współpracy powstały w wyniku funkcjonujących obecnie w ramach ZIT partnerstw jednostek samorządu terytorialnego. </w:t>
      </w:r>
    </w:p>
    <w:p w14:paraId="634CBDC9" w14:textId="77777777" w:rsidR="004906A1" w:rsidRPr="004906A1" w:rsidRDefault="004906A1" w:rsidP="004906A1">
      <w:pPr>
        <w:spacing w:after="120" w:line="240" w:lineRule="auto"/>
        <w:jc w:val="both"/>
        <w:rPr>
          <w:rFonts w:eastAsia="Times New Roman" w:cs="Calibri"/>
          <w:b/>
          <w:bCs/>
          <w:color w:val="0070C0"/>
          <w:lang w:eastAsia="pl-PL"/>
        </w:rPr>
      </w:pPr>
      <w:r w:rsidRPr="004906A1">
        <w:rPr>
          <w:rFonts w:eastAsia="Times New Roman" w:cs="Calibri"/>
          <w:b/>
          <w:bCs/>
          <w:color w:val="0070C0"/>
          <w:lang w:eastAsia="pl-PL"/>
        </w:rPr>
        <w:t>Jaki powinien być zakres strategii rozwoju ponadlokalnego?</w:t>
      </w:r>
    </w:p>
    <w:p w14:paraId="1219C228"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Zakres strategii rozwoju ponadlokalnego określa nowelizowana </w:t>
      </w:r>
      <w:r w:rsidRPr="00734433">
        <w:rPr>
          <w:rFonts w:eastAsia="Times New Roman" w:cs="Calibri"/>
          <w:b/>
          <w:lang w:eastAsia="pl-PL"/>
        </w:rPr>
        <w:t>ustawa o samorządzie gminnym</w:t>
      </w:r>
      <w:r>
        <w:rPr>
          <w:rFonts w:eastAsia="Times New Roman" w:cs="Calibri"/>
          <w:lang w:eastAsia="pl-PL"/>
        </w:rPr>
        <w:t>, odwołując się do zakresu strategii rozwoju gminy (</w:t>
      </w:r>
      <w:r w:rsidRPr="00734433">
        <w:rPr>
          <w:rFonts w:eastAsia="Times New Roman" w:cs="Calibri"/>
          <w:b/>
          <w:lang w:eastAsia="pl-PL"/>
        </w:rPr>
        <w:t>art. 10e</w:t>
      </w:r>
      <w:r>
        <w:rPr>
          <w:rFonts w:eastAsia="Times New Roman" w:cs="Calibri"/>
          <w:lang w:eastAsia="pl-PL"/>
        </w:rPr>
        <w:t>). Jest to minimum warunków, jakie musi spełnić strategia ponadlokalna. Podmiot przygotowujący dokument może zamieścić w nim dodatkowe elementy, jeśli jest to zasadne ze względu na zakres tematyczny podejmowany w danej strategii.</w:t>
      </w:r>
    </w:p>
    <w:p w14:paraId="013A2EDC"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Strategia rozwoju ponadlokalnego powinna zawierać:</w:t>
      </w:r>
    </w:p>
    <w:p w14:paraId="3024557C" w14:textId="77777777" w:rsidR="004906A1" w:rsidRPr="005368F0" w:rsidRDefault="004906A1" w:rsidP="004906A1">
      <w:pPr>
        <w:numPr>
          <w:ilvl w:val="0"/>
          <w:numId w:val="37"/>
        </w:numPr>
        <w:spacing w:after="120" w:line="240" w:lineRule="auto"/>
        <w:ind w:left="426"/>
        <w:jc w:val="both"/>
        <w:rPr>
          <w:rFonts w:eastAsia="Times New Roman" w:cs="Calibri"/>
          <w:b/>
          <w:lang w:eastAsia="pl-PL"/>
        </w:rPr>
      </w:pPr>
      <w:r>
        <w:rPr>
          <w:rFonts w:eastAsia="Times New Roman" w:cs="Calibri"/>
          <w:b/>
          <w:lang w:eastAsia="pl-PL"/>
        </w:rPr>
        <w:lastRenderedPageBreak/>
        <w:t>W</w:t>
      </w:r>
      <w:r w:rsidRPr="000B068E">
        <w:rPr>
          <w:rFonts w:eastAsia="Times New Roman" w:cs="Calibri"/>
          <w:b/>
          <w:lang w:eastAsia="pl-PL"/>
        </w:rPr>
        <w:t>niosk</w:t>
      </w:r>
      <w:r>
        <w:rPr>
          <w:rFonts w:eastAsia="Times New Roman" w:cs="Calibri"/>
          <w:b/>
          <w:lang w:eastAsia="pl-PL"/>
        </w:rPr>
        <w:t>i</w:t>
      </w:r>
      <w:r w:rsidRPr="000B068E">
        <w:rPr>
          <w:rFonts w:eastAsia="Times New Roman" w:cs="Calibri"/>
          <w:b/>
          <w:lang w:eastAsia="pl-PL"/>
        </w:rPr>
        <w:t xml:space="preserve"> z diagnozy</w:t>
      </w:r>
      <w:r>
        <w:rPr>
          <w:rFonts w:eastAsia="Times New Roman" w:cs="Calibri"/>
          <w:b/>
          <w:lang w:eastAsia="pl-PL"/>
        </w:rPr>
        <w:t xml:space="preserve"> </w:t>
      </w:r>
      <w:r w:rsidRPr="00B11418">
        <w:rPr>
          <w:rFonts w:eastAsia="Times New Roman" w:cs="Calibri"/>
          <w:lang w:eastAsia="pl-PL"/>
        </w:rPr>
        <w:t>–</w:t>
      </w:r>
      <w:r>
        <w:rPr>
          <w:rFonts w:eastAsia="Times New Roman" w:cs="Calibri"/>
          <w:b/>
          <w:lang w:eastAsia="pl-PL"/>
        </w:rPr>
        <w:t xml:space="preserve"> </w:t>
      </w:r>
      <w:r w:rsidRPr="005368F0">
        <w:rPr>
          <w:rFonts w:eastAsia="Times New Roman" w:cs="Calibri"/>
          <w:lang w:eastAsia="pl-PL"/>
        </w:rPr>
        <w:t xml:space="preserve">w strategii rozwoju ponadlokalnego wskazujemy tylko najważniejsze wnioski płynące z </w:t>
      </w:r>
      <w:r>
        <w:rPr>
          <w:rFonts w:eastAsia="Times New Roman" w:cs="Calibri"/>
          <w:lang w:eastAsia="pl-PL"/>
        </w:rPr>
        <w:t>przeprowadzonej</w:t>
      </w:r>
      <w:r w:rsidRPr="005368F0">
        <w:rPr>
          <w:rFonts w:eastAsia="Times New Roman" w:cs="Calibri"/>
          <w:lang w:eastAsia="pl-PL"/>
        </w:rPr>
        <w:t xml:space="preserve"> diagnozy.</w:t>
      </w:r>
      <w:r w:rsidRPr="001D3875">
        <w:rPr>
          <w:rFonts w:eastAsia="Times New Roman" w:cs="Calibri"/>
          <w:lang w:eastAsia="pl-PL"/>
        </w:rPr>
        <w:t xml:space="preserve"> </w:t>
      </w:r>
      <w:r>
        <w:rPr>
          <w:rFonts w:eastAsia="Times New Roman" w:cs="Calibri"/>
          <w:lang w:eastAsia="pl-PL"/>
        </w:rPr>
        <w:t>Tak więc diagnoza nie jest częścią strategii.</w:t>
      </w:r>
      <w:r w:rsidRPr="00372E3E">
        <w:rPr>
          <w:rFonts w:eastAsia="Times New Roman" w:cs="Calibri"/>
          <w:lang w:eastAsia="pl-PL"/>
        </w:rPr>
        <w:t xml:space="preserve"> </w:t>
      </w:r>
      <w:r w:rsidRPr="00372E3E">
        <w:rPr>
          <w:rFonts w:eastAsia="Times New Roman" w:cs="Calibri"/>
        </w:rPr>
        <w:t xml:space="preserve">Wymóg przeprowadzenia „diagnozy sytuacji społecznej, gospodarczej i przestrzennej, z uwzględnieniem obszarów funkcjonalnych , w tym miejskich obszarów funkcjonalnych” wynika z </w:t>
      </w:r>
      <w:r w:rsidRPr="00223F98">
        <w:rPr>
          <w:rFonts w:eastAsia="Times New Roman" w:cs="Calibri"/>
          <w:b/>
        </w:rPr>
        <w:t xml:space="preserve">art. 10a </w:t>
      </w:r>
      <w:r w:rsidRPr="00223F98">
        <w:rPr>
          <w:rFonts w:eastAsia="Times New Roman" w:cs="Calibri"/>
          <w:b/>
          <w:lang w:eastAsia="pl-PL"/>
        </w:rPr>
        <w:t>ust 1</w:t>
      </w:r>
      <w:r>
        <w:rPr>
          <w:rFonts w:eastAsia="Times New Roman" w:cs="Calibri"/>
          <w:lang w:eastAsia="pl-PL"/>
        </w:rPr>
        <w:t xml:space="preserve"> nowelizowanej obecnie ustawy o zasadach prowadzenia polityki rozwoju (</w:t>
      </w:r>
      <w:proofErr w:type="spellStart"/>
      <w:r w:rsidRPr="00223F98">
        <w:rPr>
          <w:rFonts w:eastAsia="Times New Roman" w:cs="Calibri"/>
          <w:b/>
          <w:lang w:eastAsia="pl-PL"/>
        </w:rPr>
        <w:t>uzppr</w:t>
      </w:r>
      <w:proofErr w:type="spellEnd"/>
      <w:r>
        <w:rPr>
          <w:rFonts w:eastAsia="Times New Roman" w:cs="Calibri"/>
          <w:lang w:eastAsia="pl-PL"/>
        </w:rPr>
        <w:t>).</w:t>
      </w:r>
    </w:p>
    <w:p w14:paraId="7CF04C4A" w14:textId="77777777" w:rsidR="004906A1" w:rsidRPr="001D3875" w:rsidRDefault="004906A1" w:rsidP="004906A1">
      <w:pPr>
        <w:spacing w:after="120" w:line="240" w:lineRule="auto"/>
        <w:ind w:left="426"/>
        <w:jc w:val="both"/>
        <w:rPr>
          <w:rFonts w:eastAsia="Times New Roman" w:cs="Calibri"/>
          <w:lang w:eastAsia="pl-PL"/>
        </w:rPr>
      </w:pPr>
      <w:r w:rsidRPr="001D3875">
        <w:rPr>
          <w:rFonts w:eastAsia="Times New Roman" w:cs="Calibri"/>
          <w:lang w:eastAsia="pl-PL"/>
        </w:rPr>
        <w:t>Kompleksowa diagnoza terytorialna jest bazą dla planowania rozwoju. Wskazane jest, by była przygotowywana z wykorzystaniem monitoringu procesów społecznych, gospodarczych i przestrzennych toczących się na konkretnych terytoriach. Przystępując do opracowania strategii podmiot odpowiedzialny może, na bazie informacji z diagnozy stanu istniejącego, przeprowadzić analizę scenariuszową lub przynajmniej określić trendy (diagnoza prospektywna) oraz dokonać analizy strategicznej.</w:t>
      </w:r>
    </w:p>
    <w:p w14:paraId="29AB9AD9" w14:textId="77777777" w:rsidR="004906A1" w:rsidRDefault="004906A1" w:rsidP="004906A1">
      <w:pPr>
        <w:spacing w:after="120" w:line="240" w:lineRule="auto"/>
        <w:ind w:left="426"/>
        <w:jc w:val="both"/>
        <w:rPr>
          <w:rFonts w:eastAsia="Times New Roman" w:cs="Calibri"/>
          <w:lang w:eastAsia="pl-PL"/>
        </w:rPr>
      </w:pPr>
      <w:r>
        <w:rPr>
          <w:rFonts w:eastAsia="Times New Roman" w:cs="Calibri"/>
          <w:lang w:eastAsia="pl-PL"/>
        </w:rPr>
        <w:t>De facto diagnoza powinna być ciągłym procesem dostarczającym niezbędnych informacji do podejmowania decyzji związanych z realizacją poszczególnych interwencji wskazanych w strategii. K</w:t>
      </w:r>
      <w:r w:rsidRPr="00B376D0">
        <w:rPr>
          <w:rFonts w:eastAsia="Times New Roman" w:cs="Calibri"/>
          <w:lang w:eastAsia="pl-PL"/>
        </w:rPr>
        <w:t xml:space="preserve">ompleksowy monitoring procesów społecznych, gospodarczych i przestrzennych na konkretnych terytoriach </w:t>
      </w:r>
      <w:r>
        <w:rPr>
          <w:rFonts w:eastAsia="Times New Roman" w:cs="Calibri"/>
          <w:lang w:eastAsia="pl-PL"/>
        </w:rPr>
        <w:t xml:space="preserve">jest niezbędny </w:t>
      </w:r>
      <w:r w:rsidRPr="00B376D0">
        <w:rPr>
          <w:rFonts w:eastAsia="Times New Roman" w:cs="Calibri"/>
          <w:lang w:eastAsia="pl-PL"/>
        </w:rPr>
        <w:t>dla identyfikac</w:t>
      </w:r>
      <w:r>
        <w:rPr>
          <w:rFonts w:eastAsia="Times New Roman" w:cs="Calibri"/>
          <w:lang w:eastAsia="pl-PL"/>
        </w:rPr>
        <w:t>ji potencjałów endogenicznych i </w:t>
      </w:r>
      <w:r w:rsidRPr="00B376D0">
        <w:rPr>
          <w:rFonts w:eastAsia="Times New Roman" w:cs="Calibri"/>
          <w:lang w:eastAsia="pl-PL"/>
        </w:rPr>
        <w:t>problemów rozwojowych</w:t>
      </w:r>
      <w:r>
        <w:rPr>
          <w:rFonts w:eastAsia="Times New Roman" w:cs="Calibri"/>
          <w:lang w:eastAsia="pl-PL"/>
        </w:rPr>
        <w:t>,</w:t>
      </w:r>
      <w:r w:rsidRPr="00B376D0">
        <w:rPr>
          <w:rFonts w:eastAsia="Times New Roman" w:cs="Calibri"/>
          <w:lang w:eastAsia="pl-PL"/>
        </w:rPr>
        <w:t xml:space="preserve"> wyznaczenia celów i ścieżek ich osiągania z uwzględnieniem najważniejszych relacji między tymi procesami i terytoriami, na których zachodzą.</w:t>
      </w:r>
    </w:p>
    <w:p w14:paraId="37603E8A" w14:textId="77777777" w:rsidR="004906A1" w:rsidRDefault="004906A1" w:rsidP="004906A1">
      <w:pPr>
        <w:spacing w:after="120" w:line="240" w:lineRule="auto"/>
        <w:ind w:left="426"/>
        <w:jc w:val="both"/>
        <w:rPr>
          <w:rFonts w:eastAsia="Times New Roman" w:cs="Calibri"/>
          <w:lang w:eastAsia="pl-PL"/>
        </w:rPr>
      </w:pPr>
      <w:r>
        <w:rPr>
          <w:rFonts w:eastAsia="Times New Roman" w:cs="Calibri"/>
          <w:lang w:eastAsia="pl-PL"/>
        </w:rPr>
        <w:t>Przygotowywana na potrzeby strategii rozwoju ponadlokalnego d</w:t>
      </w:r>
      <w:r w:rsidRPr="0004389A">
        <w:rPr>
          <w:rFonts w:eastAsia="Times New Roman" w:cs="Calibri"/>
          <w:lang w:eastAsia="pl-PL"/>
        </w:rPr>
        <w:t>iagnoza powinna</w:t>
      </w:r>
      <w:r>
        <w:rPr>
          <w:rFonts w:eastAsia="Times New Roman" w:cs="Calibri"/>
          <w:lang w:eastAsia="pl-PL"/>
        </w:rPr>
        <w:t>:</w:t>
      </w:r>
    </w:p>
    <w:p w14:paraId="024C0775" w14:textId="77777777" w:rsidR="004906A1" w:rsidRDefault="004906A1" w:rsidP="004906A1">
      <w:pPr>
        <w:numPr>
          <w:ilvl w:val="0"/>
          <w:numId w:val="38"/>
        </w:numPr>
        <w:spacing w:after="120" w:line="240" w:lineRule="auto"/>
        <w:ind w:left="1134"/>
        <w:jc w:val="both"/>
        <w:rPr>
          <w:rFonts w:eastAsia="Times New Roman" w:cs="Calibri"/>
          <w:lang w:eastAsia="pl-PL"/>
        </w:rPr>
      </w:pPr>
      <w:r w:rsidRPr="0004389A">
        <w:rPr>
          <w:rFonts w:eastAsia="Times New Roman" w:cs="Calibri"/>
          <w:lang w:eastAsia="pl-PL"/>
        </w:rPr>
        <w:t>identyfikować najważniejsze uwarunkowania rozwoju</w:t>
      </w:r>
      <w:r>
        <w:rPr>
          <w:rFonts w:eastAsia="Times New Roman" w:cs="Calibri"/>
          <w:lang w:eastAsia="pl-PL"/>
        </w:rPr>
        <w:t xml:space="preserve"> w odniesieniu do danego terytorium obejmującego kilka gmin (zewnętrzne, jak i wewnętrzne);</w:t>
      </w:r>
    </w:p>
    <w:p w14:paraId="39C6C662" w14:textId="77777777" w:rsidR="004906A1" w:rsidRDefault="004906A1" w:rsidP="004906A1">
      <w:pPr>
        <w:numPr>
          <w:ilvl w:val="0"/>
          <w:numId w:val="38"/>
        </w:numPr>
        <w:spacing w:after="120" w:line="240" w:lineRule="auto"/>
        <w:ind w:left="1134"/>
        <w:jc w:val="both"/>
        <w:rPr>
          <w:rFonts w:eastAsia="Times New Roman" w:cs="Calibri"/>
          <w:lang w:eastAsia="pl-PL"/>
        </w:rPr>
      </w:pPr>
      <w:r>
        <w:rPr>
          <w:rFonts w:eastAsia="Times New Roman" w:cs="Calibri"/>
          <w:lang w:eastAsia="pl-PL"/>
        </w:rPr>
        <w:t>w</w:t>
      </w:r>
      <w:r w:rsidRPr="0004389A">
        <w:rPr>
          <w:rFonts w:eastAsia="Times New Roman" w:cs="Calibri"/>
          <w:lang w:eastAsia="pl-PL"/>
        </w:rPr>
        <w:t>skazywać trendy rozwojowe występując</w:t>
      </w:r>
      <w:r>
        <w:rPr>
          <w:rFonts w:eastAsia="Times New Roman" w:cs="Calibri"/>
          <w:lang w:eastAsia="pl-PL"/>
        </w:rPr>
        <w:t>e</w:t>
      </w:r>
      <w:r w:rsidRPr="0004389A">
        <w:rPr>
          <w:rFonts w:eastAsia="Times New Roman" w:cs="Calibri"/>
          <w:lang w:eastAsia="pl-PL"/>
        </w:rPr>
        <w:t xml:space="preserve"> </w:t>
      </w:r>
      <w:r>
        <w:rPr>
          <w:rFonts w:eastAsia="Times New Roman" w:cs="Calibri"/>
          <w:lang w:eastAsia="pl-PL"/>
        </w:rPr>
        <w:t>na danym terytorium lub potencjalne;</w:t>
      </w:r>
    </w:p>
    <w:p w14:paraId="19B55DE5" w14:textId="77777777" w:rsidR="004906A1" w:rsidRDefault="004906A1" w:rsidP="004906A1">
      <w:pPr>
        <w:numPr>
          <w:ilvl w:val="0"/>
          <w:numId w:val="38"/>
        </w:numPr>
        <w:spacing w:after="120" w:line="240" w:lineRule="auto"/>
        <w:ind w:left="1134"/>
        <w:jc w:val="both"/>
        <w:rPr>
          <w:rFonts w:eastAsia="Times New Roman" w:cs="Calibri"/>
          <w:lang w:eastAsia="pl-PL"/>
        </w:rPr>
      </w:pPr>
      <w:r w:rsidRPr="00C32737">
        <w:rPr>
          <w:rFonts w:eastAsia="Times New Roman" w:cs="Calibri"/>
          <w:lang w:eastAsia="pl-PL"/>
        </w:rPr>
        <w:t>określić, tam gdzie to zasadne, występujące zróżnicowania teryt</w:t>
      </w:r>
      <w:r>
        <w:rPr>
          <w:rFonts w:eastAsia="Times New Roman" w:cs="Calibri"/>
          <w:lang w:eastAsia="pl-PL"/>
        </w:rPr>
        <w:t>orialne, bariery i </w:t>
      </w:r>
      <w:r w:rsidRPr="00C32737">
        <w:rPr>
          <w:rFonts w:eastAsia="Times New Roman" w:cs="Calibri"/>
          <w:lang w:eastAsia="pl-PL"/>
        </w:rPr>
        <w:t>potencjały</w:t>
      </w:r>
      <w:r w:rsidRPr="00C149FC">
        <w:rPr>
          <w:rFonts w:eastAsia="Times New Roman" w:cs="Calibri"/>
          <w:lang w:eastAsia="pl-PL"/>
        </w:rPr>
        <w:t>, które mogą być wykorzystane do rozwoju</w:t>
      </w:r>
      <w:r w:rsidRPr="00C32737">
        <w:rPr>
          <w:rFonts w:eastAsia="Times New Roman" w:cs="Calibri"/>
          <w:lang w:eastAsia="pl-PL"/>
        </w:rPr>
        <w:t>;</w:t>
      </w:r>
    </w:p>
    <w:p w14:paraId="5DDFDED3" w14:textId="77777777" w:rsidR="004906A1" w:rsidRDefault="004906A1" w:rsidP="004906A1">
      <w:pPr>
        <w:spacing w:after="120" w:line="240" w:lineRule="auto"/>
        <w:ind w:left="1134"/>
        <w:jc w:val="both"/>
        <w:rPr>
          <w:rFonts w:eastAsia="Times New Roman" w:cs="Calibri"/>
          <w:lang w:eastAsia="pl-PL"/>
        </w:rPr>
      </w:pPr>
      <w:r>
        <w:rPr>
          <w:rFonts w:eastAsia="Times New Roman" w:cs="Calibri"/>
          <w:lang w:eastAsia="pl-PL"/>
        </w:rPr>
        <w:t xml:space="preserve">Zidentyfikowane zróżnicowania terytorialne </w:t>
      </w:r>
      <w:r w:rsidRPr="00102966">
        <w:rPr>
          <w:rFonts w:eastAsia="Times New Roman" w:cs="Calibri"/>
          <w:lang w:eastAsia="pl-PL"/>
        </w:rPr>
        <w:t>umożliwi</w:t>
      </w:r>
      <w:r>
        <w:rPr>
          <w:rFonts w:eastAsia="Times New Roman" w:cs="Calibri"/>
          <w:lang w:eastAsia="pl-PL"/>
        </w:rPr>
        <w:t>ą</w:t>
      </w:r>
      <w:r w:rsidRPr="00102966">
        <w:rPr>
          <w:rFonts w:eastAsia="Times New Roman" w:cs="Calibri"/>
          <w:lang w:eastAsia="pl-PL"/>
        </w:rPr>
        <w:t xml:space="preserve"> podejmowanie właściwych decyzji na kolejnych etapach programowania strategicznego </w:t>
      </w:r>
      <w:r>
        <w:rPr>
          <w:rFonts w:eastAsia="Times New Roman" w:cs="Calibri"/>
          <w:lang w:eastAsia="pl-PL"/>
        </w:rPr>
        <w:t xml:space="preserve">– </w:t>
      </w:r>
      <w:r w:rsidRPr="00102966">
        <w:rPr>
          <w:rFonts w:eastAsia="Times New Roman" w:cs="Calibri"/>
          <w:lang w:eastAsia="pl-PL"/>
        </w:rPr>
        <w:t>ustalenie celów</w:t>
      </w:r>
      <w:r>
        <w:rPr>
          <w:rFonts w:eastAsia="Times New Roman" w:cs="Calibri"/>
          <w:lang w:eastAsia="pl-PL"/>
        </w:rPr>
        <w:t>,</w:t>
      </w:r>
      <w:r w:rsidRPr="00102966">
        <w:rPr>
          <w:rFonts w:eastAsia="Times New Roman" w:cs="Calibri"/>
          <w:lang w:eastAsia="pl-PL"/>
        </w:rPr>
        <w:t xml:space="preserve"> ukierunkowanie działań i</w:t>
      </w:r>
      <w:r>
        <w:rPr>
          <w:rFonts w:eastAsia="Times New Roman" w:cs="Calibri"/>
          <w:lang w:eastAsia="pl-PL"/>
        </w:rPr>
        <w:t> instrumentów realizacyjnych, wskazanie obszarów strategicznej interwencji.</w:t>
      </w:r>
      <w:r w:rsidRPr="00102966">
        <w:rPr>
          <w:rFonts w:eastAsia="Times New Roman" w:cs="Calibri"/>
          <w:lang w:eastAsia="pl-PL"/>
        </w:rPr>
        <w:t xml:space="preserve"> </w:t>
      </w:r>
    </w:p>
    <w:p w14:paraId="70742D2D" w14:textId="77777777" w:rsidR="004906A1" w:rsidRDefault="004906A1" w:rsidP="004906A1">
      <w:pPr>
        <w:numPr>
          <w:ilvl w:val="0"/>
          <w:numId w:val="38"/>
        </w:numPr>
        <w:spacing w:after="120" w:line="240" w:lineRule="auto"/>
        <w:ind w:left="1134"/>
        <w:jc w:val="both"/>
        <w:rPr>
          <w:rFonts w:eastAsia="Times New Roman" w:cs="Calibri"/>
          <w:lang w:eastAsia="pl-PL"/>
        </w:rPr>
      </w:pPr>
      <w:r>
        <w:rPr>
          <w:rFonts w:eastAsia="Times New Roman" w:cs="Calibri"/>
          <w:lang w:eastAsia="pl-PL"/>
        </w:rPr>
        <w:t xml:space="preserve">przeanalizować i ocenić </w:t>
      </w:r>
      <w:r w:rsidRPr="00C32737">
        <w:rPr>
          <w:rFonts w:eastAsia="Times New Roman" w:cs="Calibri"/>
          <w:lang w:eastAsia="pl-PL"/>
        </w:rPr>
        <w:t>dotychczas realizowane wsparci</w:t>
      </w:r>
      <w:r>
        <w:rPr>
          <w:rFonts w:eastAsia="Times New Roman" w:cs="Calibri"/>
          <w:lang w:eastAsia="pl-PL"/>
        </w:rPr>
        <w:t>e</w:t>
      </w:r>
      <w:r w:rsidRPr="00C32737">
        <w:rPr>
          <w:rFonts w:eastAsia="Times New Roman" w:cs="Calibri"/>
          <w:lang w:eastAsia="pl-PL"/>
        </w:rPr>
        <w:t xml:space="preserve"> na danym terytorium</w:t>
      </w:r>
      <w:r>
        <w:rPr>
          <w:rFonts w:eastAsia="Times New Roman" w:cs="Calibri"/>
          <w:lang w:eastAsia="pl-PL"/>
        </w:rPr>
        <w:t>.</w:t>
      </w:r>
    </w:p>
    <w:p w14:paraId="33F60019" w14:textId="77777777" w:rsidR="004906A1" w:rsidRPr="00C32737" w:rsidRDefault="004906A1" w:rsidP="004906A1">
      <w:pPr>
        <w:spacing w:after="120" w:line="240" w:lineRule="auto"/>
        <w:ind w:left="1134"/>
        <w:jc w:val="both"/>
        <w:rPr>
          <w:rFonts w:eastAsia="Times New Roman" w:cs="Calibri"/>
          <w:lang w:eastAsia="pl-PL"/>
        </w:rPr>
      </w:pPr>
      <w:r w:rsidRPr="00C32737">
        <w:rPr>
          <w:rFonts w:eastAsia="Times New Roman" w:cs="Calibri"/>
          <w:lang w:eastAsia="pl-PL"/>
        </w:rPr>
        <w:t xml:space="preserve">Taka analiza </w:t>
      </w:r>
      <w:r>
        <w:rPr>
          <w:rFonts w:eastAsia="Times New Roman" w:cs="Calibri"/>
          <w:lang w:eastAsia="pl-PL"/>
        </w:rPr>
        <w:t xml:space="preserve">i ocena </w:t>
      </w:r>
      <w:r w:rsidRPr="00C32737">
        <w:rPr>
          <w:rFonts w:eastAsia="Times New Roman" w:cs="Calibri"/>
          <w:lang w:eastAsia="pl-PL"/>
        </w:rPr>
        <w:t xml:space="preserve">jest niezbędna </w:t>
      </w:r>
      <w:r>
        <w:rPr>
          <w:rFonts w:eastAsia="Times New Roman" w:cs="Calibri"/>
          <w:lang w:eastAsia="pl-PL"/>
        </w:rPr>
        <w:t xml:space="preserve">dla lepszego zaplanowania instrumentów realizacyjnych, ich </w:t>
      </w:r>
      <w:proofErr w:type="spellStart"/>
      <w:r>
        <w:rPr>
          <w:rFonts w:eastAsia="Times New Roman" w:cs="Calibri"/>
          <w:lang w:eastAsia="pl-PL"/>
        </w:rPr>
        <w:t>priorytetyzacji</w:t>
      </w:r>
      <w:proofErr w:type="spellEnd"/>
      <w:r>
        <w:rPr>
          <w:rFonts w:eastAsia="Times New Roman" w:cs="Calibri"/>
          <w:lang w:eastAsia="pl-PL"/>
        </w:rPr>
        <w:t xml:space="preserve"> oraz zapewnienia niezbędnych środków finansowych zarówno ze źródeł własnych jak i dostępnych środków unijnych, czy też prywatnych. </w:t>
      </w:r>
    </w:p>
    <w:p w14:paraId="7F6E9685" w14:textId="77777777" w:rsidR="004906A1" w:rsidRDefault="004906A1" w:rsidP="004906A1">
      <w:pPr>
        <w:spacing w:after="120" w:line="240" w:lineRule="auto"/>
        <w:ind w:left="426"/>
        <w:jc w:val="both"/>
        <w:rPr>
          <w:rFonts w:eastAsia="Times New Roman" w:cs="Calibri"/>
          <w:lang w:eastAsia="pl-PL"/>
        </w:rPr>
      </w:pPr>
      <w:r>
        <w:rPr>
          <w:rFonts w:eastAsia="Times New Roman" w:cs="Calibri"/>
          <w:lang w:eastAsia="pl-PL"/>
        </w:rPr>
        <w:t>D</w:t>
      </w:r>
      <w:r w:rsidRPr="0004389A">
        <w:rPr>
          <w:rFonts w:eastAsia="Times New Roman" w:cs="Calibri"/>
          <w:lang w:eastAsia="pl-PL"/>
        </w:rPr>
        <w:t xml:space="preserve">iagnoza powinna kończyć się </w:t>
      </w:r>
      <w:r w:rsidRPr="0009222E">
        <w:rPr>
          <w:rFonts w:eastAsia="Times New Roman" w:cs="Calibri"/>
          <w:lang w:eastAsia="pl-PL"/>
        </w:rPr>
        <w:t>analizą mocnych i słabych stron</w:t>
      </w:r>
      <w:r>
        <w:rPr>
          <w:rFonts w:eastAsia="Times New Roman" w:cs="Calibri"/>
          <w:lang w:eastAsia="pl-PL"/>
        </w:rPr>
        <w:t xml:space="preserve"> (w wymiarze społecznym, gospodarczym, przestrzennym i instytucjonalnym),</w:t>
      </w:r>
      <w:r w:rsidRPr="0009222E">
        <w:rPr>
          <w:rFonts w:eastAsia="Times New Roman" w:cs="Calibri"/>
          <w:lang w:eastAsia="pl-PL"/>
        </w:rPr>
        <w:t xml:space="preserve"> szans i zagrożeń </w:t>
      </w:r>
      <w:r w:rsidRPr="0004389A">
        <w:rPr>
          <w:rFonts w:eastAsia="Times New Roman" w:cs="Calibri"/>
          <w:lang w:eastAsia="pl-PL"/>
        </w:rPr>
        <w:t>(np. analizą SWOT) oraz służyć określeniu najistotniejszych problemów do rozwiązania.</w:t>
      </w:r>
      <w:r>
        <w:rPr>
          <w:rFonts w:eastAsia="Times New Roman" w:cs="Calibri"/>
          <w:lang w:eastAsia="pl-PL"/>
        </w:rPr>
        <w:t xml:space="preserve"> </w:t>
      </w:r>
      <w:r w:rsidRPr="0004389A">
        <w:rPr>
          <w:rFonts w:eastAsia="Times New Roman" w:cs="Calibri"/>
          <w:lang w:eastAsia="pl-PL"/>
        </w:rPr>
        <w:t>Dla zobrazowania opisów diagnostycznych pomocne jest używanie map, wykresów i tabel.</w:t>
      </w:r>
      <w:r>
        <w:rPr>
          <w:rFonts w:eastAsia="Times New Roman" w:cs="Calibri"/>
          <w:lang w:eastAsia="pl-PL"/>
        </w:rPr>
        <w:t xml:space="preserve"> Diagnoza może być przygotowana jako odrębny dokument lub też jako zbiór różnego rodzaju ekspertyz, analiz i innych materiałów wspomagających proces diagnostyczny.</w:t>
      </w:r>
    </w:p>
    <w:p w14:paraId="50916B8B" w14:textId="77777777" w:rsidR="004906A1" w:rsidRDefault="004906A1" w:rsidP="004906A1">
      <w:pPr>
        <w:spacing w:after="120" w:line="240" w:lineRule="auto"/>
        <w:ind w:left="426"/>
        <w:jc w:val="both"/>
        <w:rPr>
          <w:rFonts w:eastAsia="Times New Roman" w:cs="Calibri"/>
          <w:lang w:eastAsia="pl-PL"/>
        </w:rPr>
      </w:pPr>
      <w:r>
        <w:rPr>
          <w:rFonts w:eastAsia="Times New Roman" w:cs="Calibri"/>
          <w:lang w:eastAsia="pl-PL"/>
        </w:rPr>
        <w:t>Przy pracach nad diagnozą należy wykorzystać informacje zawarte w studium uwarunkowań i kierunków zagospodarowania przestrzennego poszczególnych gmin.</w:t>
      </w:r>
    </w:p>
    <w:p w14:paraId="75D79DD1" w14:textId="77777777" w:rsidR="004906A1" w:rsidRPr="001D3875" w:rsidRDefault="004906A1" w:rsidP="004906A1">
      <w:pPr>
        <w:spacing w:after="120" w:line="240" w:lineRule="auto"/>
        <w:ind w:left="426"/>
        <w:jc w:val="both"/>
        <w:rPr>
          <w:rFonts w:eastAsia="Times New Roman" w:cs="Calibri"/>
          <w:lang w:eastAsia="pl-PL"/>
        </w:rPr>
      </w:pPr>
      <w:r w:rsidRPr="004F33AB">
        <w:rPr>
          <w:rFonts w:eastAsia="Times New Roman" w:cs="Calibri"/>
          <w:lang w:eastAsia="pl-PL"/>
        </w:rPr>
        <w:t xml:space="preserve">Na podstawie </w:t>
      </w:r>
      <w:r>
        <w:rPr>
          <w:rFonts w:eastAsia="Times New Roman" w:cs="Calibri"/>
          <w:lang w:eastAsia="pl-PL"/>
        </w:rPr>
        <w:t>diagnozy</w:t>
      </w:r>
      <w:r w:rsidRPr="004F33AB">
        <w:rPr>
          <w:rFonts w:eastAsia="Times New Roman" w:cs="Calibri"/>
          <w:lang w:eastAsia="pl-PL"/>
        </w:rPr>
        <w:t xml:space="preserve"> powinny zostać opracowane </w:t>
      </w:r>
      <w:r w:rsidRPr="004F33AB">
        <w:rPr>
          <w:rFonts w:eastAsia="Times New Roman" w:cs="Calibri"/>
          <w:b/>
          <w:lang w:eastAsia="pl-PL"/>
        </w:rPr>
        <w:t>wnioski</w:t>
      </w:r>
      <w:r w:rsidRPr="004F33AB">
        <w:rPr>
          <w:rFonts w:eastAsia="Times New Roman" w:cs="Calibri"/>
          <w:lang w:eastAsia="pl-PL"/>
        </w:rPr>
        <w:t xml:space="preserve">, które wskazywać będą </w:t>
      </w:r>
      <w:r>
        <w:rPr>
          <w:rFonts w:eastAsia="Times New Roman" w:cs="Calibri"/>
          <w:lang w:eastAsia="pl-PL"/>
        </w:rPr>
        <w:t xml:space="preserve">potrzeby, </w:t>
      </w:r>
      <w:r w:rsidRPr="004F33AB">
        <w:rPr>
          <w:rFonts w:eastAsia="Times New Roman" w:cs="Calibri"/>
          <w:lang w:eastAsia="pl-PL"/>
        </w:rPr>
        <w:t>bariery oraz potencjały rozwoju występujące na określon</w:t>
      </w:r>
      <w:r>
        <w:rPr>
          <w:rFonts w:eastAsia="Times New Roman" w:cs="Calibri"/>
          <w:lang w:eastAsia="pl-PL"/>
        </w:rPr>
        <w:t>ym</w:t>
      </w:r>
      <w:r w:rsidRPr="004F33AB">
        <w:rPr>
          <w:rFonts w:eastAsia="Times New Roman" w:cs="Calibri"/>
          <w:lang w:eastAsia="pl-PL"/>
        </w:rPr>
        <w:t xml:space="preserve"> terytori</w:t>
      </w:r>
      <w:r>
        <w:rPr>
          <w:rFonts w:eastAsia="Times New Roman" w:cs="Calibri"/>
          <w:lang w:eastAsia="pl-PL"/>
        </w:rPr>
        <w:t>um z uwzględnieniem</w:t>
      </w:r>
      <w:r w:rsidRPr="004F33AB">
        <w:rPr>
          <w:rFonts w:eastAsia="Times New Roman" w:cs="Calibri"/>
          <w:lang w:eastAsia="pl-PL"/>
        </w:rPr>
        <w:t xml:space="preserve"> </w:t>
      </w:r>
      <w:r w:rsidRPr="001D3875">
        <w:rPr>
          <w:rFonts w:eastAsia="Times New Roman" w:cs="Calibri"/>
          <w:lang w:eastAsia="pl-PL"/>
        </w:rPr>
        <w:t xml:space="preserve">uwarunkowań zewnętrznych i trendów rozwojowych </w:t>
      </w:r>
      <w:r>
        <w:rPr>
          <w:rFonts w:eastAsia="Times New Roman" w:cs="Calibri"/>
          <w:lang w:eastAsia="pl-PL"/>
        </w:rPr>
        <w:t xml:space="preserve">o charakterze krajowym czy też lokalnym, właściwym dla danej społeczności </w:t>
      </w:r>
      <w:r w:rsidRPr="001D3875">
        <w:rPr>
          <w:rFonts w:eastAsia="Times New Roman" w:cs="Calibri"/>
          <w:lang w:eastAsia="pl-PL"/>
        </w:rPr>
        <w:t>(np. demografia, klimat, technologie, przestrzeń)</w:t>
      </w:r>
      <w:r>
        <w:rPr>
          <w:rFonts w:eastAsia="Times New Roman" w:cs="Calibri"/>
          <w:lang w:eastAsia="pl-PL"/>
        </w:rPr>
        <w:t>.</w:t>
      </w:r>
      <w:r w:rsidRPr="001D3875">
        <w:rPr>
          <w:rFonts w:eastAsia="Times New Roman" w:cs="Calibri"/>
          <w:lang w:eastAsia="pl-PL"/>
        </w:rPr>
        <w:t xml:space="preserve"> Wnioski służą wypracowaniu rdzenia strategii danego terytorium – jej części programowej zawierającej model struktury funkcjonalno-przestrzennej (wizji rozwoju), kierunków rozwoju oraz </w:t>
      </w:r>
      <w:proofErr w:type="spellStart"/>
      <w:r w:rsidRPr="001D3875">
        <w:rPr>
          <w:rFonts w:eastAsia="Times New Roman" w:cs="Calibri"/>
          <w:lang w:eastAsia="pl-PL"/>
        </w:rPr>
        <w:t>priorytetyzacji</w:t>
      </w:r>
      <w:proofErr w:type="spellEnd"/>
      <w:r w:rsidRPr="001D3875">
        <w:rPr>
          <w:rFonts w:eastAsia="Times New Roman" w:cs="Calibri"/>
          <w:lang w:eastAsia="pl-PL"/>
        </w:rPr>
        <w:t xml:space="preserve"> obszarów zainteresowania. Programowanie definiuje jakie obszary, jakimi typami interwencji (inwestycje, regulacje) oraz z jaką intensywnością strona publiczna planuje </w:t>
      </w:r>
      <w:r>
        <w:rPr>
          <w:rFonts w:eastAsia="Times New Roman" w:cs="Calibri"/>
          <w:lang w:eastAsia="pl-PL"/>
        </w:rPr>
        <w:t>podejmować</w:t>
      </w:r>
      <w:r w:rsidRPr="001D3875">
        <w:rPr>
          <w:rFonts w:eastAsia="Times New Roman" w:cs="Calibri"/>
          <w:lang w:eastAsia="pl-PL"/>
        </w:rPr>
        <w:t>, a także z uwzględnieniem jakich zasad będzie na tych obszarach realizować lub dopuszczać do realizacji działania rozwojowe. Z punktu widzenia odbiorców, ta część mówi</w:t>
      </w:r>
      <w:r>
        <w:rPr>
          <w:rFonts w:eastAsia="Times New Roman" w:cs="Calibri"/>
          <w:lang w:eastAsia="pl-PL"/>
        </w:rPr>
        <w:t>,</w:t>
      </w:r>
      <w:r w:rsidRPr="001D3875">
        <w:rPr>
          <w:rFonts w:eastAsia="Times New Roman" w:cs="Calibri"/>
          <w:lang w:eastAsia="pl-PL"/>
        </w:rPr>
        <w:t xml:space="preserve"> jak będą się rozkładać akcenty w zarządzaniu zasobami i potencjałem danego </w:t>
      </w:r>
      <w:r w:rsidRPr="001D3875">
        <w:rPr>
          <w:rFonts w:eastAsia="Times New Roman" w:cs="Calibri"/>
          <w:lang w:eastAsia="pl-PL"/>
        </w:rPr>
        <w:lastRenderedPageBreak/>
        <w:t>terytorium oraz co planuje się osiągnąć w perspektywie obowiązywania strategii dla realizacji założonych w modelu długookresowych kierunków rozwoju.</w:t>
      </w:r>
    </w:p>
    <w:p w14:paraId="6BCE5176" w14:textId="77777777" w:rsidR="004906A1" w:rsidRPr="004F33AB" w:rsidRDefault="004906A1" w:rsidP="004906A1">
      <w:pPr>
        <w:spacing w:after="120" w:line="240" w:lineRule="auto"/>
        <w:ind w:left="426"/>
        <w:jc w:val="both"/>
        <w:rPr>
          <w:rFonts w:eastAsia="Times New Roman" w:cs="Calibri"/>
          <w:lang w:eastAsia="pl-PL"/>
        </w:rPr>
      </w:pPr>
      <w:r w:rsidRPr="004F33AB">
        <w:rPr>
          <w:rFonts w:eastAsia="Times New Roman" w:cs="Calibri"/>
          <w:lang w:eastAsia="pl-PL"/>
        </w:rPr>
        <w:t>Takie podejście umożliwi podejmowanie właściwych decyzji na kolejnych etapach programowania strategicznego oraz pozwoli na bardziej precyzyjne ustalenie celó</w:t>
      </w:r>
      <w:r>
        <w:rPr>
          <w:rFonts w:eastAsia="Times New Roman" w:cs="Calibri"/>
          <w:lang w:eastAsia="pl-PL"/>
        </w:rPr>
        <w:t>w oraz ukierunkowanie działań i </w:t>
      </w:r>
      <w:r w:rsidRPr="004F33AB">
        <w:rPr>
          <w:rFonts w:eastAsia="Times New Roman" w:cs="Calibri"/>
          <w:lang w:eastAsia="pl-PL"/>
        </w:rPr>
        <w:t xml:space="preserve">sposobów ich finansowania. Dodatkowo, zagwarantuje to szersze możliwości doboru odpowiednich wskaźników dla monitoringu strategii. Na etapie programowania obszary barier i potencjałów rozwoju, wskazane we wnioskach z diagnozy, są adresatem planowanych działań. </w:t>
      </w:r>
    </w:p>
    <w:p w14:paraId="6518037E" w14:textId="77777777" w:rsidR="004906A1" w:rsidRDefault="004906A1" w:rsidP="004906A1">
      <w:pPr>
        <w:spacing w:after="120" w:line="240" w:lineRule="auto"/>
        <w:ind w:left="426"/>
        <w:jc w:val="both"/>
        <w:rPr>
          <w:rFonts w:eastAsia="Times New Roman" w:cs="Calibri"/>
          <w:lang w:eastAsia="pl-PL"/>
        </w:rPr>
      </w:pPr>
      <w:r w:rsidRPr="001D3875">
        <w:rPr>
          <w:rFonts w:eastAsia="Times New Roman" w:cs="Calibri"/>
          <w:lang w:eastAsia="pl-PL"/>
        </w:rPr>
        <w:t>Wnioski powinny mieć odzwierciedlenie przestrzenne, np. układ: mapa – tabela wskaźników – wnioski.</w:t>
      </w:r>
    </w:p>
    <w:p w14:paraId="654ADAB4" w14:textId="77777777" w:rsidR="004906A1" w:rsidRPr="00734433" w:rsidRDefault="004906A1" w:rsidP="004906A1">
      <w:pPr>
        <w:shd w:val="clear" w:color="auto" w:fill="DBE5F1"/>
        <w:spacing w:after="120" w:line="240" w:lineRule="auto"/>
        <w:ind w:left="426"/>
        <w:jc w:val="both"/>
        <w:rPr>
          <w:rFonts w:eastAsia="Times New Roman" w:cs="Calibri"/>
          <w:u w:val="single"/>
          <w:lang w:eastAsia="pl-PL"/>
        </w:rPr>
      </w:pPr>
      <w:r w:rsidRPr="00734433">
        <w:rPr>
          <w:rFonts w:eastAsia="Times New Roman" w:cs="Calibri"/>
          <w:u w:val="single"/>
          <w:lang w:eastAsia="pl-PL"/>
        </w:rPr>
        <w:t>Dodatkowe wymogi wynikające z rozporządzeń unijnych w odniesieniu do tzw. strategii terytorialnej:</w:t>
      </w:r>
    </w:p>
    <w:p w14:paraId="03B514BE" w14:textId="77777777" w:rsidR="004906A1" w:rsidRPr="00372E3E" w:rsidRDefault="004906A1" w:rsidP="004906A1">
      <w:pPr>
        <w:shd w:val="clear" w:color="auto" w:fill="DBE5F1"/>
        <w:spacing w:after="120" w:line="240" w:lineRule="auto"/>
        <w:ind w:left="426"/>
        <w:jc w:val="both"/>
        <w:rPr>
          <w:rFonts w:eastAsia="Times New Roman" w:cs="Calibri"/>
          <w:lang w:eastAsia="pl-PL"/>
        </w:rPr>
      </w:pPr>
      <w:r>
        <w:rPr>
          <w:rFonts w:eastAsia="Times New Roman" w:cs="Calibri"/>
          <w:lang w:eastAsia="pl-PL"/>
        </w:rPr>
        <w:t>J</w:t>
      </w:r>
      <w:r w:rsidRPr="00372E3E">
        <w:rPr>
          <w:rFonts w:eastAsia="Times New Roman" w:cs="Calibri"/>
          <w:lang w:eastAsia="pl-PL"/>
        </w:rPr>
        <w:t xml:space="preserve">eśli strategia ponadlokalna zastępuje plan działań ZIT </w:t>
      </w:r>
      <w:r>
        <w:rPr>
          <w:rFonts w:eastAsia="Times New Roman" w:cs="Calibri"/>
          <w:lang w:eastAsia="pl-PL"/>
        </w:rPr>
        <w:t>(wymóg dla miasta wojewódzkiego i jego obszaru funkcjonalnego) l</w:t>
      </w:r>
      <w:r w:rsidRPr="00372E3E">
        <w:rPr>
          <w:rFonts w:eastAsia="Times New Roman" w:cs="Calibri"/>
          <w:lang w:eastAsia="pl-PL"/>
        </w:rPr>
        <w:t xml:space="preserve">ub plan działań IIT w rozumieniu </w:t>
      </w:r>
      <w:r>
        <w:rPr>
          <w:rFonts w:eastAsia="Times New Roman" w:cs="Calibri"/>
          <w:lang w:eastAsia="pl-PL"/>
        </w:rPr>
        <w:t xml:space="preserve">tzw. </w:t>
      </w:r>
      <w:r w:rsidRPr="00372E3E">
        <w:rPr>
          <w:rFonts w:eastAsia="Times New Roman" w:cs="Calibri"/>
          <w:lang w:eastAsia="pl-PL"/>
        </w:rPr>
        <w:t xml:space="preserve">ustawy </w:t>
      </w:r>
      <w:r>
        <w:rPr>
          <w:rFonts w:eastAsia="Times New Roman" w:cs="Calibri"/>
          <w:lang w:eastAsia="pl-PL"/>
        </w:rPr>
        <w:t>wdrożeniowej wnioski z diagnozy powinny być bardziej rozbudowane lub diagnoza (ew. wyciąg z diagnozy) powinna stanowić załącznik do strategii</w:t>
      </w:r>
      <w:r w:rsidRPr="00372E3E">
        <w:rPr>
          <w:rFonts w:eastAsia="Times New Roman" w:cs="Calibri"/>
          <w:lang w:eastAsia="pl-PL"/>
        </w:rPr>
        <w:t>.</w:t>
      </w:r>
    </w:p>
    <w:p w14:paraId="54E97F56" w14:textId="77777777" w:rsidR="004906A1" w:rsidRPr="005368F0" w:rsidRDefault="004906A1" w:rsidP="004906A1">
      <w:pPr>
        <w:numPr>
          <w:ilvl w:val="0"/>
          <w:numId w:val="37"/>
        </w:numPr>
        <w:spacing w:after="120" w:line="240" w:lineRule="auto"/>
        <w:ind w:left="426"/>
        <w:jc w:val="both"/>
        <w:rPr>
          <w:rFonts w:eastAsia="Times New Roman" w:cs="Calibri"/>
          <w:b/>
          <w:lang w:eastAsia="pl-PL"/>
        </w:rPr>
      </w:pPr>
      <w:r>
        <w:rPr>
          <w:rFonts w:eastAsia="Times New Roman" w:cs="Calibri"/>
          <w:b/>
          <w:lang w:eastAsia="pl-PL"/>
        </w:rPr>
        <w:t>C</w:t>
      </w:r>
      <w:r w:rsidRPr="00627CF7">
        <w:rPr>
          <w:rFonts w:eastAsia="Times New Roman" w:cs="Calibri"/>
          <w:b/>
          <w:lang w:eastAsia="pl-PL"/>
        </w:rPr>
        <w:t>el</w:t>
      </w:r>
      <w:r>
        <w:rPr>
          <w:rFonts w:eastAsia="Times New Roman" w:cs="Calibri"/>
          <w:b/>
          <w:lang w:eastAsia="pl-PL"/>
        </w:rPr>
        <w:t>e</w:t>
      </w:r>
      <w:r w:rsidRPr="00627CF7">
        <w:rPr>
          <w:rFonts w:eastAsia="Times New Roman" w:cs="Calibri"/>
          <w:b/>
          <w:lang w:eastAsia="pl-PL"/>
        </w:rPr>
        <w:t xml:space="preserve"> strategiczn</w:t>
      </w:r>
      <w:r>
        <w:rPr>
          <w:rFonts w:eastAsia="Times New Roman" w:cs="Calibri"/>
          <w:b/>
          <w:lang w:eastAsia="pl-PL"/>
        </w:rPr>
        <w:t>e</w:t>
      </w:r>
      <w:r w:rsidRPr="005368F0">
        <w:rPr>
          <w:rFonts w:eastAsia="Times New Roman" w:cs="Calibri"/>
          <w:b/>
          <w:lang w:eastAsia="pl-PL"/>
        </w:rPr>
        <w:t xml:space="preserve"> </w:t>
      </w:r>
      <w:r w:rsidRPr="005368F0">
        <w:rPr>
          <w:rFonts w:eastAsia="Times New Roman" w:cs="Calibri"/>
          <w:lang w:eastAsia="pl-PL"/>
        </w:rPr>
        <w:t xml:space="preserve">rozwoju w wymiarze społecznym, gospodarczym i przestrzennym  </w:t>
      </w:r>
      <w:r>
        <w:rPr>
          <w:rFonts w:eastAsia="Times New Roman" w:cs="Calibri"/>
          <w:lang w:eastAsia="pl-PL"/>
        </w:rPr>
        <w:t>–</w:t>
      </w:r>
      <w:r w:rsidRPr="005368F0">
        <w:rPr>
          <w:rFonts w:eastAsia="Times New Roman" w:cs="Calibri"/>
          <w:lang w:eastAsia="pl-PL"/>
        </w:rPr>
        <w:t xml:space="preserve"> cel główny, cele szczegółowe lub operacyjne w odniesieniu do danego terytorium</w:t>
      </w:r>
      <w:r>
        <w:rPr>
          <w:rFonts w:eastAsia="Times New Roman" w:cs="Calibri"/>
          <w:lang w:eastAsia="pl-PL"/>
        </w:rPr>
        <w:t>.</w:t>
      </w:r>
    </w:p>
    <w:p w14:paraId="1CC6D691" w14:textId="45A23A69" w:rsidR="004906A1" w:rsidRDefault="004906A1" w:rsidP="007D6891">
      <w:pPr>
        <w:spacing w:after="120" w:line="240" w:lineRule="auto"/>
        <w:ind w:left="709"/>
        <w:jc w:val="both"/>
        <w:rPr>
          <w:rFonts w:eastAsia="Times New Roman" w:cs="Calibri"/>
          <w:lang w:eastAsia="pl-PL"/>
        </w:rPr>
      </w:pPr>
      <w:r w:rsidRPr="00347C44">
        <w:rPr>
          <w:rFonts w:eastAsia="Times New Roman" w:cs="Calibri"/>
          <w:lang w:eastAsia="pl-PL"/>
        </w:rPr>
        <w:t>Cel to odpowiedź na problem</w:t>
      </w:r>
      <w:r>
        <w:rPr>
          <w:rFonts w:eastAsia="Times New Roman" w:cs="Calibri"/>
          <w:lang w:eastAsia="pl-PL"/>
        </w:rPr>
        <w:t>/potencjał</w:t>
      </w:r>
      <w:r w:rsidRPr="00347C44">
        <w:rPr>
          <w:rFonts w:eastAsia="Times New Roman" w:cs="Calibri"/>
          <w:lang w:eastAsia="pl-PL"/>
        </w:rPr>
        <w:t xml:space="preserve">, który chcemy przy pomocy </w:t>
      </w:r>
      <w:r>
        <w:rPr>
          <w:rFonts w:eastAsia="Times New Roman" w:cs="Calibri"/>
          <w:lang w:eastAsia="pl-PL"/>
        </w:rPr>
        <w:t xml:space="preserve">zaplanowanej interwencji </w:t>
      </w:r>
      <w:r w:rsidRPr="00347C44">
        <w:rPr>
          <w:rFonts w:eastAsia="Times New Roman" w:cs="Calibri"/>
          <w:lang w:eastAsia="pl-PL"/>
        </w:rPr>
        <w:t>rozwiązać</w:t>
      </w:r>
      <w:r>
        <w:rPr>
          <w:rFonts w:eastAsia="Times New Roman" w:cs="Calibri"/>
          <w:lang w:eastAsia="pl-PL"/>
        </w:rPr>
        <w:t>/wzmocnić</w:t>
      </w:r>
      <w:r w:rsidRPr="00347C44">
        <w:rPr>
          <w:rFonts w:eastAsia="Times New Roman" w:cs="Calibri"/>
          <w:lang w:eastAsia="pl-PL"/>
        </w:rPr>
        <w:t xml:space="preserve">. </w:t>
      </w:r>
      <w:r>
        <w:rPr>
          <w:rFonts w:eastAsia="Times New Roman" w:cs="Calibri"/>
          <w:lang w:eastAsia="pl-PL"/>
        </w:rPr>
        <w:t xml:space="preserve">Cel opisuje przejście od sytuacji zastanej, wyjściowej (zdiagnozowanej) do sytuacji pożądanej. Cel, </w:t>
      </w:r>
      <w:r w:rsidRPr="00347C44">
        <w:rPr>
          <w:rFonts w:eastAsia="Times New Roman" w:cs="Calibri"/>
          <w:lang w:eastAsia="pl-PL"/>
        </w:rPr>
        <w:t xml:space="preserve">to pożądany stan w przyszłości, po zakończeniu realizacji </w:t>
      </w:r>
      <w:r>
        <w:rPr>
          <w:rFonts w:eastAsia="Times New Roman" w:cs="Calibri"/>
          <w:lang w:eastAsia="pl-PL"/>
        </w:rPr>
        <w:t>strategii</w:t>
      </w:r>
      <w:r w:rsidRPr="00347C44">
        <w:rPr>
          <w:rFonts w:eastAsia="Times New Roman" w:cs="Calibri"/>
          <w:lang w:eastAsia="pl-PL"/>
        </w:rPr>
        <w:t>.</w:t>
      </w:r>
      <w:r w:rsidRPr="00EC1077">
        <w:rPr>
          <w:rFonts w:eastAsia="Times New Roman" w:cs="Calibri"/>
          <w:lang w:eastAsia="pl-PL"/>
        </w:rPr>
        <w:t xml:space="preserve"> </w:t>
      </w:r>
      <w:r>
        <w:rPr>
          <w:rFonts w:eastAsia="Times New Roman" w:cs="Calibri"/>
          <w:lang w:eastAsia="pl-PL"/>
        </w:rPr>
        <w:t>Istotne jest aby cele, a następnie kierunki odpowiadały na potrzeby rozwojowe danego obszaru, niwelowały bariery i</w:t>
      </w:r>
      <w:r w:rsidR="007D6891">
        <w:rPr>
          <w:rFonts w:eastAsia="Times New Roman" w:cs="Calibri"/>
          <w:lang w:eastAsia="pl-PL"/>
        </w:rPr>
        <w:t> </w:t>
      </w:r>
      <w:r>
        <w:rPr>
          <w:rFonts w:eastAsia="Times New Roman" w:cs="Calibri"/>
          <w:lang w:eastAsia="pl-PL"/>
        </w:rPr>
        <w:t>wzmacniały potencjały</w:t>
      </w:r>
      <w:r w:rsidRPr="00EC1077">
        <w:rPr>
          <w:rFonts w:eastAsia="Times New Roman" w:cs="Calibri"/>
          <w:lang w:eastAsia="pl-PL"/>
        </w:rPr>
        <w:t xml:space="preserve"> </w:t>
      </w:r>
      <w:r>
        <w:rPr>
          <w:rFonts w:eastAsia="Times New Roman" w:cs="Calibri"/>
          <w:lang w:eastAsia="pl-PL"/>
        </w:rPr>
        <w:t>integrując działania z różnych dziedzin.</w:t>
      </w:r>
    </w:p>
    <w:p w14:paraId="132247BA" w14:textId="77777777" w:rsidR="004906A1" w:rsidRPr="00347C44" w:rsidRDefault="004906A1" w:rsidP="004906A1">
      <w:pPr>
        <w:spacing w:after="120" w:line="240" w:lineRule="auto"/>
        <w:ind w:left="426"/>
        <w:jc w:val="both"/>
        <w:rPr>
          <w:rFonts w:eastAsia="Times New Roman" w:cs="Calibri"/>
          <w:lang w:eastAsia="pl-PL"/>
        </w:rPr>
      </w:pPr>
      <w:r w:rsidRPr="00627CF7">
        <w:rPr>
          <w:rFonts w:eastAsia="Times New Roman" w:cs="Calibri"/>
          <w:lang w:eastAsia="pl-PL"/>
        </w:rPr>
        <w:t>Cele powinny być formułowane w sposób umożliwiający ich kwantyfikację (przypisanie odpowiednich wskaźników określających postępy realizacji).</w:t>
      </w:r>
    </w:p>
    <w:p w14:paraId="25267640" w14:textId="77777777" w:rsidR="004906A1" w:rsidRPr="005368F0" w:rsidRDefault="004906A1" w:rsidP="004906A1">
      <w:pPr>
        <w:numPr>
          <w:ilvl w:val="0"/>
          <w:numId w:val="37"/>
        </w:numPr>
        <w:spacing w:after="120" w:line="240" w:lineRule="auto"/>
        <w:ind w:left="426"/>
        <w:jc w:val="both"/>
        <w:rPr>
          <w:rFonts w:eastAsia="Times New Roman" w:cs="Calibri"/>
          <w:lang w:eastAsia="pl-PL"/>
        </w:rPr>
      </w:pPr>
      <w:r>
        <w:rPr>
          <w:rFonts w:eastAsia="Times New Roman" w:cs="Calibri"/>
          <w:b/>
          <w:lang w:eastAsia="pl-PL"/>
        </w:rPr>
        <w:t>K</w:t>
      </w:r>
      <w:r w:rsidRPr="00627CF7">
        <w:rPr>
          <w:rFonts w:eastAsia="Times New Roman" w:cs="Calibri"/>
          <w:b/>
          <w:lang w:eastAsia="pl-PL"/>
        </w:rPr>
        <w:t>ierunk</w:t>
      </w:r>
      <w:r>
        <w:rPr>
          <w:rFonts w:eastAsia="Times New Roman" w:cs="Calibri"/>
          <w:b/>
          <w:lang w:eastAsia="pl-PL"/>
        </w:rPr>
        <w:t>i</w:t>
      </w:r>
      <w:r w:rsidRPr="00627CF7">
        <w:rPr>
          <w:rFonts w:eastAsia="Times New Roman" w:cs="Calibri"/>
          <w:b/>
          <w:lang w:eastAsia="pl-PL"/>
        </w:rPr>
        <w:t xml:space="preserve"> </w:t>
      </w:r>
      <w:r w:rsidRPr="005368F0">
        <w:rPr>
          <w:rFonts w:eastAsia="Times New Roman" w:cs="Calibri"/>
          <w:b/>
          <w:lang w:eastAsia="pl-PL"/>
        </w:rPr>
        <w:t xml:space="preserve">działań </w:t>
      </w:r>
      <w:r w:rsidRPr="005368F0">
        <w:rPr>
          <w:rFonts w:eastAsia="Times New Roman" w:cs="Calibri"/>
          <w:lang w:eastAsia="pl-PL"/>
        </w:rPr>
        <w:t>podejmowanych dla osiągnięcia celów strategicznych interwencji</w:t>
      </w:r>
      <w:r>
        <w:rPr>
          <w:rFonts w:eastAsia="Times New Roman" w:cs="Calibri"/>
          <w:lang w:eastAsia="pl-PL"/>
        </w:rPr>
        <w:t>.</w:t>
      </w:r>
      <w:r w:rsidRPr="005368F0">
        <w:rPr>
          <w:rFonts w:eastAsia="Times New Roman" w:cs="Calibri"/>
          <w:lang w:eastAsia="pl-PL"/>
        </w:rPr>
        <w:t xml:space="preserve"> </w:t>
      </w:r>
    </w:p>
    <w:p w14:paraId="4F933A42" w14:textId="77777777" w:rsidR="004906A1" w:rsidRPr="00627CF7" w:rsidRDefault="004906A1" w:rsidP="004906A1">
      <w:pPr>
        <w:spacing w:after="120" w:line="240" w:lineRule="auto"/>
        <w:ind w:left="426"/>
        <w:jc w:val="both"/>
        <w:rPr>
          <w:rFonts w:eastAsia="Times New Roman" w:cs="Calibri"/>
          <w:lang w:eastAsia="pl-PL"/>
        </w:rPr>
      </w:pPr>
      <w:r w:rsidRPr="00627CF7">
        <w:rPr>
          <w:rFonts w:eastAsia="Times New Roman" w:cs="Calibri"/>
          <w:lang w:eastAsia="pl-PL"/>
        </w:rPr>
        <w:t xml:space="preserve">Identyfikacja kluczowych zmian niezbędnych do realizacji założonych celów pozwoli na określenie najważniejszych </w:t>
      </w:r>
      <w:r>
        <w:rPr>
          <w:rFonts w:eastAsia="Times New Roman" w:cs="Calibri"/>
          <w:lang w:eastAsia="pl-PL"/>
        </w:rPr>
        <w:t xml:space="preserve">kierunków interwencji, a następnie </w:t>
      </w:r>
      <w:r w:rsidRPr="00627CF7">
        <w:rPr>
          <w:rFonts w:eastAsia="Times New Roman" w:cs="Calibri"/>
          <w:lang w:eastAsia="pl-PL"/>
        </w:rPr>
        <w:t>instrument</w:t>
      </w:r>
      <w:r>
        <w:rPr>
          <w:rFonts w:eastAsia="Times New Roman" w:cs="Calibri"/>
          <w:lang w:eastAsia="pl-PL"/>
        </w:rPr>
        <w:t>ów</w:t>
      </w:r>
      <w:r w:rsidRPr="00627CF7">
        <w:rPr>
          <w:rFonts w:eastAsia="Times New Roman" w:cs="Calibri"/>
          <w:lang w:eastAsia="pl-PL"/>
        </w:rPr>
        <w:t xml:space="preserve"> realizacyjn</w:t>
      </w:r>
      <w:r>
        <w:rPr>
          <w:rFonts w:eastAsia="Times New Roman" w:cs="Calibri"/>
          <w:lang w:eastAsia="pl-PL"/>
        </w:rPr>
        <w:t>ych (w tym projektów)</w:t>
      </w:r>
      <w:r w:rsidRPr="00627CF7">
        <w:rPr>
          <w:rFonts w:eastAsia="Times New Roman" w:cs="Calibri"/>
          <w:lang w:eastAsia="pl-PL"/>
        </w:rPr>
        <w:t xml:space="preserve"> – mogą one znaleźć się już w części strategicznej lub też w części realizacyjnej dokumentu. Ważne jest, aby instrumenty przypisane były do poszczególnych celów i kierunków interwencji. </w:t>
      </w:r>
    </w:p>
    <w:p w14:paraId="5E2EDAFA" w14:textId="77777777" w:rsidR="004906A1" w:rsidRPr="00F43C44" w:rsidRDefault="004906A1" w:rsidP="004906A1">
      <w:pPr>
        <w:numPr>
          <w:ilvl w:val="0"/>
          <w:numId w:val="37"/>
        </w:numPr>
        <w:spacing w:after="120" w:line="240" w:lineRule="auto"/>
        <w:ind w:left="426"/>
        <w:jc w:val="both"/>
        <w:rPr>
          <w:rFonts w:eastAsia="Times New Roman" w:cs="Calibri"/>
          <w:b/>
          <w:lang w:eastAsia="pl-PL"/>
        </w:rPr>
      </w:pPr>
      <w:r>
        <w:rPr>
          <w:rFonts w:eastAsia="Times New Roman" w:cs="Calibri"/>
          <w:b/>
          <w:lang w:eastAsia="pl-PL"/>
        </w:rPr>
        <w:t>O</w:t>
      </w:r>
      <w:r w:rsidRPr="00F43C44">
        <w:rPr>
          <w:rFonts w:eastAsia="Times New Roman" w:cs="Calibri"/>
          <w:b/>
          <w:lang w:eastAsia="pl-PL"/>
        </w:rPr>
        <w:t>czekiwan</w:t>
      </w:r>
      <w:r>
        <w:rPr>
          <w:rFonts w:eastAsia="Times New Roman" w:cs="Calibri"/>
          <w:b/>
          <w:lang w:eastAsia="pl-PL"/>
        </w:rPr>
        <w:t>e</w:t>
      </w:r>
      <w:r w:rsidRPr="00F43C44">
        <w:rPr>
          <w:rFonts w:eastAsia="Times New Roman" w:cs="Calibri"/>
          <w:b/>
          <w:lang w:eastAsia="pl-PL"/>
        </w:rPr>
        <w:t xml:space="preserve"> rezultat</w:t>
      </w:r>
      <w:r>
        <w:rPr>
          <w:rFonts w:eastAsia="Times New Roman" w:cs="Calibri"/>
          <w:b/>
          <w:lang w:eastAsia="pl-PL"/>
        </w:rPr>
        <w:t>y</w:t>
      </w:r>
      <w:r w:rsidRPr="00F43C44">
        <w:rPr>
          <w:rFonts w:eastAsia="Times New Roman" w:cs="Calibri"/>
          <w:b/>
          <w:lang w:eastAsia="pl-PL"/>
        </w:rPr>
        <w:t xml:space="preserve"> </w:t>
      </w:r>
      <w:r w:rsidRPr="005368F0">
        <w:rPr>
          <w:rFonts w:eastAsia="Times New Roman" w:cs="Calibri"/>
          <w:lang w:eastAsia="pl-PL"/>
        </w:rPr>
        <w:t xml:space="preserve">planowanych działań, w tym w wymiarze przestrzennym, </w:t>
      </w:r>
      <w:r w:rsidRPr="005368F0">
        <w:rPr>
          <w:rFonts w:eastAsia="Times New Roman" w:cs="Calibri"/>
          <w:b/>
          <w:lang w:eastAsia="pl-PL"/>
        </w:rPr>
        <w:t xml:space="preserve">oraz </w:t>
      </w:r>
      <w:r>
        <w:rPr>
          <w:rFonts w:eastAsia="Times New Roman" w:cs="Calibri"/>
          <w:b/>
          <w:lang w:eastAsia="pl-PL"/>
        </w:rPr>
        <w:t>wskaźniki</w:t>
      </w:r>
      <w:r w:rsidRPr="00F43C44">
        <w:rPr>
          <w:rFonts w:eastAsia="Times New Roman" w:cs="Calibri"/>
          <w:b/>
          <w:lang w:eastAsia="pl-PL"/>
        </w:rPr>
        <w:t xml:space="preserve"> </w:t>
      </w:r>
      <w:r>
        <w:rPr>
          <w:rFonts w:eastAsia="Times New Roman" w:cs="Calibri"/>
          <w:lang w:eastAsia="pl-PL"/>
        </w:rPr>
        <w:t>ich osiągnięcia.</w:t>
      </w:r>
    </w:p>
    <w:p w14:paraId="4693A354" w14:textId="77777777" w:rsidR="004906A1" w:rsidRDefault="004906A1" w:rsidP="004906A1">
      <w:pPr>
        <w:spacing w:after="120" w:line="240" w:lineRule="auto"/>
        <w:ind w:left="426"/>
        <w:jc w:val="both"/>
        <w:rPr>
          <w:rFonts w:eastAsia="Times New Roman" w:cs="Calibri"/>
          <w:lang w:eastAsia="pl-PL"/>
        </w:rPr>
      </w:pPr>
      <w:r w:rsidRPr="00347C44">
        <w:rPr>
          <w:rFonts w:eastAsia="Times New Roman" w:cs="Calibri"/>
          <w:lang w:eastAsia="pl-PL"/>
        </w:rPr>
        <w:t xml:space="preserve">Rezultaty </w:t>
      </w:r>
      <w:r>
        <w:rPr>
          <w:rFonts w:eastAsia="Times New Roman" w:cs="Calibri"/>
          <w:lang w:eastAsia="pl-PL"/>
        </w:rPr>
        <w:t>mają opisać jaki mamy osiągnąć efekt planowanych działań</w:t>
      </w:r>
      <w:r w:rsidRPr="00347C44">
        <w:rPr>
          <w:rFonts w:eastAsia="Times New Roman" w:cs="Calibri"/>
          <w:lang w:eastAsia="pl-PL"/>
        </w:rPr>
        <w:t xml:space="preserve">. </w:t>
      </w:r>
      <w:r>
        <w:rPr>
          <w:rFonts w:eastAsia="Times New Roman" w:cs="Calibri"/>
          <w:lang w:eastAsia="pl-PL"/>
        </w:rPr>
        <w:t>Strategia</w:t>
      </w:r>
      <w:r w:rsidRPr="00627CF7">
        <w:rPr>
          <w:rFonts w:eastAsia="Times New Roman" w:cs="Calibri"/>
          <w:lang w:eastAsia="pl-PL"/>
        </w:rPr>
        <w:t xml:space="preserve"> powinna określać, jakie są potrzebne zmiany na danym terytorium, aby osiągnięcie założonych celów było możliwe. Mogą być to zmiany o charakterze organizacyjnym (zmiany instytucjonalne, zmiany sposobu i zakresu funkcjonowania), zmiany o charakterze regulacyjnym (określenie norm, </w:t>
      </w:r>
      <w:r>
        <w:rPr>
          <w:rFonts w:eastAsia="Times New Roman" w:cs="Calibri"/>
          <w:lang w:eastAsia="pl-PL"/>
        </w:rPr>
        <w:t>procedur, zasad itp.), zmiany w </w:t>
      </w:r>
      <w:r w:rsidRPr="00627CF7">
        <w:rPr>
          <w:rFonts w:eastAsia="Times New Roman" w:cs="Calibri"/>
          <w:lang w:eastAsia="pl-PL"/>
        </w:rPr>
        <w:t xml:space="preserve">zakresie zasobów materialnych i niematerialnych (infrastruktura, kadry, umiejętności itp.). </w:t>
      </w:r>
      <w:r w:rsidRPr="00347C44">
        <w:rPr>
          <w:rFonts w:eastAsia="Times New Roman" w:cs="Calibri"/>
          <w:lang w:eastAsia="pl-PL"/>
        </w:rPr>
        <w:t>Rezultaty, tak jak cele, muszą być weryfikowalne</w:t>
      </w:r>
      <w:r>
        <w:rPr>
          <w:rFonts w:eastAsia="Times New Roman" w:cs="Calibri"/>
          <w:lang w:eastAsia="pl-PL"/>
        </w:rPr>
        <w:t xml:space="preserve"> i </w:t>
      </w:r>
      <w:r w:rsidRPr="00347C44">
        <w:rPr>
          <w:rFonts w:eastAsia="Times New Roman" w:cs="Calibri"/>
          <w:lang w:eastAsia="pl-PL"/>
        </w:rPr>
        <w:t xml:space="preserve">mierzalne. </w:t>
      </w:r>
    </w:p>
    <w:p w14:paraId="28EDA6AF" w14:textId="77777777" w:rsidR="004906A1" w:rsidRPr="006F4470" w:rsidRDefault="004906A1" w:rsidP="004906A1">
      <w:pPr>
        <w:shd w:val="clear" w:color="auto" w:fill="DBE5F1"/>
        <w:spacing w:after="120" w:line="240" w:lineRule="auto"/>
        <w:ind w:left="426"/>
        <w:jc w:val="both"/>
        <w:rPr>
          <w:rFonts w:eastAsia="Times New Roman" w:cs="Calibri"/>
          <w:u w:val="single"/>
          <w:lang w:eastAsia="pl-PL"/>
        </w:rPr>
      </w:pPr>
      <w:r w:rsidRPr="006F4470">
        <w:rPr>
          <w:rFonts w:eastAsia="Times New Roman" w:cs="Calibri"/>
          <w:u w:val="single"/>
          <w:lang w:eastAsia="pl-PL"/>
        </w:rPr>
        <w:t>Dodatkowe wymogi wynikające z rozporządzeń unijnych w odniesieniu do tzw. strategii terytorialnej:</w:t>
      </w:r>
    </w:p>
    <w:p w14:paraId="402040E5" w14:textId="77777777" w:rsidR="004906A1" w:rsidRDefault="004906A1" w:rsidP="004906A1">
      <w:pPr>
        <w:shd w:val="clear" w:color="auto" w:fill="DBE5F1"/>
        <w:spacing w:after="120" w:line="240" w:lineRule="auto"/>
        <w:ind w:left="426"/>
        <w:jc w:val="both"/>
        <w:rPr>
          <w:rFonts w:eastAsia="Times New Roman" w:cs="Calibri"/>
          <w:lang w:eastAsia="pl-PL"/>
        </w:rPr>
      </w:pPr>
      <w:r w:rsidRPr="006F4470">
        <w:rPr>
          <w:rFonts w:eastAsia="Times New Roman" w:cs="Calibri"/>
          <w:lang w:eastAsia="pl-PL"/>
        </w:rPr>
        <w:t xml:space="preserve">Jeśli strategia ponadlokalna zastępuje plan działań ZIT (wymóg dla miasta wojewódzkiego i jego obszaru funkcjonalnego) lub plan działań IIT w rozumieniu tzw. ustawy wdrożeniowej </w:t>
      </w:r>
      <w:r>
        <w:rPr>
          <w:rFonts w:eastAsia="Times New Roman" w:cs="Calibri"/>
          <w:lang w:eastAsia="pl-PL"/>
        </w:rPr>
        <w:t>w tej części dokumentu powinny znaleźć się wskaźniki rezultatu i produktu powiązane z programem operacyjnym, w ramach którego planowana jest realizacja określonych działań</w:t>
      </w:r>
      <w:r w:rsidRPr="006F4470">
        <w:rPr>
          <w:rFonts w:eastAsia="Times New Roman" w:cs="Calibri"/>
          <w:lang w:eastAsia="pl-PL"/>
        </w:rPr>
        <w:t>.</w:t>
      </w:r>
      <w:r>
        <w:rPr>
          <w:rFonts w:eastAsia="Times New Roman" w:cs="Calibri"/>
          <w:lang w:eastAsia="pl-PL"/>
        </w:rPr>
        <w:t xml:space="preserve"> </w:t>
      </w:r>
    </w:p>
    <w:p w14:paraId="3066694F" w14:textId="77777777" w:rsidR="004906A1" w:rsidRPr="00716B22" w:rsidRDefault="004906A1" w:rsidP="004906A1">
      <w:pPr>
        <w:numPr>
          <w:ilvl w:val="0"/>
          <w:numId w:val="37"/>
        </w:numPr>
        <w:spacing w:after="120" w:line="240" w:lineRule="auto"/>
        <w:ind w:left="426"/>
        <w:jc w:val="both"/>
        <w:rPr>
          <w:rFonts w:eastAsia="Times New Roman" w:cs="Calibri"/>
          <w:lang w:eastAsia="pl-PL"/>
        </w:rPr>
      </w:pPr>
      <w:r>
        <w:rPr>
          <w:rFonts w:eastAsia="Times New Roman" w:cs="Calibri"/>
          <w:b/>
          <w:lang w:eastAsia="pl-PL"/>
        </w:rPr>
        <w:t>M</w:t>
      </w:r>
      <w:r w:rsidRPr="009A3B06">
        <w:rPr>
          <w:rFonts w:eastAsia="Times New Roman" w:cs="Calibri"/>
          <w:b/>
          <w:lang w:eastAsia="pl-PL"/>
        </w:rPr>
        <w:t>odel struktury funkcjonalno-przestrzennej gmin</w:t>
      </w:r>
      <w:r>
        <w:rPr>
          <w:rFonts w:eastAsia="Times New Roman" w:cs="Calibri"/>
          <w:b/>
          <w:lang w:eastAsia="pl-PL"/>
        </w:rPr>
        <w:t xml:space="preserve">. </w:t>
      </w:r>
      <w:r w:rsidRPr="00716B22">
        <w:rPr>
          <w:rFonts w:eastAsia="Times New Roman" w:cs="Calibri"/>
          <w:b/>
          <w:lang w:eastAsia="pl-PL"/>
        </w:rPr>
        <w:t xml:space="preserve">Ustalenia i rekomendacje </w:t>
      </w:r>
      <w:r w:rsidRPr="00716B22">
        <w:rPr>
          <w:rFonts w:eastAsia="Times New Roman" w:cs="Calibri"/>
          <w:lang w:eastAsia="pl-PL"/>
        </w:rPr>
        <w:t>w zakresie kształtowania i prowadzenia polityki przestrzennej w gminach.</w:t>
      </w:r>
    </w:p>
    <w:p w14:paraId="63E2C68D" w14:textId="77777777" w:rsidR="004906A1" w:rsidRDefault="004906A1" w:rsidP="004906A1">
      <w:pPr>
        <w:spacing w:after="120" w:line="240" w:lineRule="auto"/>
        <w:ind w:left="426"/>
        <w:jc w:val="both"/>
      </w:pPr>
      <w:r>
        <w:rPr>
          <w:rFonts w:eastAsia="Times New Roman" w:cs="Calibri"/>
          <w:lang w:eastAsia="pl-PL"/>
        </w:rPr>
        <w:t>Model p</w:t>
      </w:r>
      <w:r w:rsidRPr="00716B22">
        <w:rPr>
          <w:rFonts w:eastAsia="Times New Roman" w:cs="Calibri"/>
          <w:lang w:eastAsia="pl-PL"/>
        </w:rPr>
        <w:t xml:space="preserve">rzedstawia (np. w formie graficznej, ale również w formie </w:t>
      </w:r>
      <w:r>
        <w:rPr>
          <w:rFonts w:eastAsia="Times New Roman" w:cs="Calibri"/>
          <w:lang w:eastAsia="pl-PL"/>
        </w:rPr>
        <w:t>ustaleń i rekomendacji</w:t>
      </w:r>
      <w:r w:rsidRPr="00716B22">
        <w:rPr>
          <w:rFonts w:eastAsia="Times New Roman" w:cs="Calibri"/>
          <w:lang w:eastAsia="pl-PL"/>
        </w:rPr>
        <w:t xml:space="preserve">) długookresową strategiczną wizję rozwoju </w:t>
      </w:r>
      <w:r>
        <w:rPr>
          <w:rFonts w:eastAsia="Times New Roman" w:cs="Calibri"/>
          <w:lang w:eastAsia="pl-PL"/>
        </w:rPr>
        <w:t xml:space="preserve">gmin </w:t>
      </w:r>
      <w:r w:rsidRPr="00716B22">
        <w:rPr>
          <w:rFonts w:eastAsia="Times New Roman" w:cs="Calibri"/>
          <w:lang w:eastAsia="pl-PL"/>
        </w:rPr>
        <w:t xml:space="preserve">wynikającą z </w:t>
      </w:r>
      <w:r>
        <w:rPr>
          <w:rFonts w:eastAsia="Times New Roman" w:cs="Calibri"/>
          <w:lang w:eastAsia="pl-PL"/>
        </w:rPr>
        <w:t>uwarunkowań związanych z położeniem przestrzennym gmin, trendami rozwojowymi (zarówno globalnymi – np. demograficznymi, klimatycznymi czy technologicznymi, jak i tymi specyficznymi dla poszczególnych gmin) oraz kierunki zmian, jakie oczekujemy, że zaistnieją w wyniku realizacji strategii.</w:t>
      </w:r>
      <w:r w:rsidRPr="001D3875">
        <w:t xml:space="preserve"> </w:t>
      </w:r>
      <w:r>
        <w:t xml:space="preserve">Model nie jest więc mapą </w:t>
      </w:r>
      <w:proofErr w:type="spellStart"/>
      <w:r>
        <w:t>ogólno</w:t>
      </w:r>
      <w:proofErr w:type="spellEnd"/>
      <w:r>
        <w:t>-</w:t>
      </w:r>
      <w:r>
        <w:lastRenderedPageBreak/>
        <w:t>geograficzną ilustrującą występowanie wszystkich elementów społecznych i gospodarczych na danym terenie.</w:t>
      </w:r>
    </w:p>
    <w:p w14:paraId="0DE7FAAC" w14:textId="77777777" w:rsidR="004906A1" w:rsidRDefault="004906A1" w:rsidP="004906A1">
      <w:pPr>
        <w:spacing w:after="120" w:line="240" w:lineRule="auto"/>
        <w:ind w:left="426"/>
        <w:jc w:val="both"/>
      </w:pPr>
      <w:r w:rsidRPr="005055B6">
        <w:t xml:space="preserve">Model pokazuje obszary, które strategia rozwoju uznaje za istotne dla osiągnięcia celów (na podstawie wniosków z diagnozy, uwarunkowań zewnętrznych i wewnętrznych, wyzwań), istotnych </w:t>
      </w:r>
      <w:r>
        <w:t xml:space="preserve">dla rozwoju gminy lub grupy gmin (np. </w:t>
      </w:r>
      <w:r w:rsidRPr="005055B6">
        <w:t>obszary z potencjałem rozwojowym, obszary o określonych funkcjach</w:t>
      </w:r>
      <w:r>
        <w:t>, obszary borykające się z problemami rozwojowymi) oraz rodzaje powiązań występujących pomiędzy poszczególnymi obszarami (powiązania funkcjonalne)</w:t>
      </w:r>
      <w:r w:rsidRPr="005055B6">
        <w:t xml:space="preserve">. </w:t>
      </w:r>
      <w:r>
        <w:t xml:space="preserve">Na podstawie modelu </w:t>
      </w:r>
      <w:r w:rsidRPr="00E17B77">
        <w:t xml:space="preserve">można </w:t>
      </w:r>
      <w:r>
        <w:t xml:space="preserve">zatem </w:t>
      </w:r>
      <w:r w:rsidRPr="00E17B77">
        <w:t xml:space="preserve">określić </w:t>
      </w:r>
      <w:r>
        <w:t>i </w:t>
      </w:r>
      <w:proofErr w:type="spellStart"/>
      <w:r>
        <w:t>zdelimitować</w:t>
      </w:r>
      <w:proofErr w:type="spellEnd"/>
      <w:r>
        <w:t xml:space="preserve"> odpowiednio </w:t>
      </w:r>
      <w:r w:rsidRPr="00E17B77">
        <w:t>strategiczne działania i</w:t>
      </w:r>
      <w:r>
        <w:t> </w:t>
      </w:r>
      <w:r w:rsidRPr="00E17B77">
        <w:t xml:space="preserve">obszary, które będą podstawą wzmacniania potencjału funkcjonalno-przestrzennego oraz </w:t>
      </w:r>
      <w:r>
        <w:t xml:space="preserve">zapobiegania </w:t>
      </w:r>
      <w:r w:rsidRPr="00E17B77">
        <w:t>zjawisk</w:t>
      </w:r>
      <w:r>
        <w:t>om</w:t>
      </w:r>
      <w:r w:rsidRPr="00E17B77">
        <w:t xml:space="preserve"> negatywn</w:t>
      </w:r>
      <w:r>
        <w:t xml:space="preserve">ym i konfliktogennym. Na podstawie modelu są wskazywane obszary strategicznej interwencji. </w:t>
      </w:r>
    </w:p>
    <w:p w14:paraId="2906E891" w14:textId="4D0B6052" w:rsidR="004906A1" w:rsidRPr="00CC796D" w:rsidRDefault="004906A1" w:rsidP="00CC796D">
      <w:pPr>
        <w:spacing w:before="240" w:line="240" w:lineRule="auto"/>
        <w:jc w:val="center"/>
        <w:rPr>
          <w:rFonts w:eastAsia="Times New Roman" w:cs="Calibri"/>
          <w:bCs/>
          <w:color w:val="365F91"/>
          <w:sz w:val="20"/>
          <w:szCs w:val="20"/>
          <w:lang w:eastAsia="pl-PL"/>
        </w:rPr>
      </w:pPr>
      <w:r w:rsidRPr="003C783E">
        <w:rPr>
          <w:rFonts w:eastAsia="Times New Roman" w:cs="Calibri"/>
          <w:bCs/>
          <w:color w:val="365F91"/>
          <w:sz w:val="20"/>
          <w:szCs w:val="20"/>
          <w:lang w:eastAsia="pl-PL"/>
        </w:rPr>
        <w:t xml:space="preserve">Przykładowy zakres modelu struktury funkcjonalno-przestrzennej </w:t>
      </w:r>
      <w:r w:rsidR="00CC796D">
        <w:rPr>
          <w:rFonts w:eastAsia="Times New Roman" w:cs="Calibri"/>
          <w:bCs/>
          <w:color w:val="365F91"/>
          <w:sz w:val="20"/>
          <w:szCs w:val="20"/>
          <w:lang w:eastAsia="pl-PL"/>
        </w:rPr>
        <w:t>na poziomie lokalnym/ponadlokalnym</w:t>
      </w:r>
    </w:p>
    <w:p w14:paraId="3CDA18CF" w14:textId="77777777" w:rsidR="00CC796D" w:rsidRPr="00CC796D" w:rsidRDefault="00CC796D" w:rsidP="00CC796D">
      <w:pPr>
        <w:numPr>
          <w:ilvl w:val="0"/>
          <w:numId w:val="20"/>
        </w:numPr>
        <w:spacing w:after="0" w:line="240" w:lineRule="auto"/>
        <w:ind w:left="1134"/>
        <w:rPr>
          <w:rFonts w:eastAsia="Times New Roman" w:cs="Calibri"/>
          <w:bCs/>
          <w:color w:val="365F91"/>
          <w:sz w:val="20"/>
          <w:szCs w:val="20"/>
          <w:lang w:eastAsia="pl-PL"/>
        </w:rPr>
      </w:pPr>
      <w:r w:rsidRPr="00CC796D">
        <w:rPr>
          <w:rFonts w:eastAsia="Times New Roman" w:cs="Calibri"/>
          <w:bCs/>
          <w:color w:val="365F91"/>
          <w:sz w:val="20"/>
          <w:szCs w:val="20"/>
          <w:lang w:eastAsia="pl-PL"/>
        </w:rPr>
        <w:t>zmiany w przestrzeni wynikające z celów strategii rozwoju gminy/ponadlokalnego oraz uwzględniające ustalenia zalecenia (rekomendacje) i zasady wynikające z modelu wojewódzkiego;</w:t>
      </w:r>
    </w:p>
    <w:p w14:paraId="15F69D56" w14:textId="77777777" w:rsidR="00CC796D" w:rsidRPr="00CC796D" w:rsidRDefault="00CC796D" w:rsidP="00CC796D">
      <w:pPr>
        <w:numPr>
          <w:ilvl w:val="0"/>
          <w:numId w:val="20"/>
        </w:numPr>
        <w:spacing w:after="0" w:line="240" w:lineRule="auto"/>
        <w:ind w:left="1134"/>
        <w:rPr>
          <w:rFonts w:eastAsia="Times New Roman" w:cs="Calibri"/>
          <w:bCs/>
          <w:color w:val="365F91"/>
          <w:sz w:val="20"/>
          <w:szCs w:val="20"/>
          <w:lang w:eastAsia="pl-PL"/>
        </w:rPr>
      </w:pPr>
      <w:r w:rsidRPr="00CC796D">
        <w:rPr>
          <w:rFonts w:eastAsia="Times New Roman" w:cs="Calibri"/>
          <w:bCs/>
          <w:color w:val="365F91"/>
          <w:sz w:val="20"/>
          <w:szCs w:val="20"/>
          <w:lang w:eastAsia="pl-PL"/>
        </w:rPr>
        <w:t>elementy sieci osadniczej (w tym zwarte obszary zurbanizowane i warunki uzasadnionej nowej urbanizacji oraz usług publicznych, zabudowa śródmiejska oraz centra kultury i przedsiębiorczości, struktura demograficzna, migracje);</w:t>
      </w:r>
    </w:p>
    <w:p w14:paraId="30FEA171" w14:textId="75DDC851" w:rsidR="00CC796D" w:rsidRPr="00FC119C" w:rsidRDefault="00CC796D" w:rsidP="00FC119C">
      <w:pPr>
        <w:numPr>
          <w:ilvl w:val="0"/>
          <w:numId w:val="20"/>
        </w:numPr>
        <w:spacing w:after="0" w:line="240" w:lineRule="auto"/>
        <w:ind w:left="1134"/>
        <w:rPr>
          <w:rFonts w:eastAsia="Times New Roman" w:cs="Calibri"/>
          <w:bCs/>
          <w:color w:val="365F91"/>
          <w:sz w:val="20"/>
          <w:szCs w:val="20"/>
          <w:lang w:eastAsia="pl-PL"/>
        </w:rPr>
      </w:pPr>
      <w:r w:rsidRPr="00CC796D">
        <w:rPr>
          <w:rFonts w:eastAsia="Times New Roman" w:cs="Calibri"/>
          <w:bCs/>
          <w:color w:val="365F91"/>
          <w:sz w:val="20"/>
          <w:szCs w:val="20"/>
          <w:lang w:eastAsia="pl-PL"/>
        </w:rPr>
        <w:t xml:space="preserve">obszary </w:t>
      </w:r>
      <w:r w:rsidR="00FC119C">
        <w:rPr>
          <w:rFonts w:eastAsia="Times New Roman" w:cs="Calibri"/>
          <w:bCs/>
          <w:color w:val="365F91"/>
          <w:sz w:val="20"/>
          <w:szCs w:val="20"/>
          <w:lang w:eastAsia="pl-PL"/>
        </w:rPr>
        <w:t xml:space="preserve"> o </w:t>
      </w:r>
      <w:r w:rsidR="00AB3724">
        <w:rPr>
          <w:rFonts w:eastAsia="Times New Roman" w:cs="Calibri"/>
          <w:bCs/>
          <w:color w:val="365F91"/>
          <w:sz w:val="20"/>
          <w:szCs w:val="20"/>
          <w:lang w:eastAsia="pl-PL"/>
        </w:rPr>
        <w:t>kluczow</w:t>
      </w:r>
      <w:r w:rsidR="00FC119C">
        <w:rPr>
          <w:rFonts w:eastAsia="Times New Roman" w:cs="Calibri"/>
          <w:bCs/>
          <w:color w:val="365F91"/>
          <w:sz w:val="20"/>
          <w:szCs w:val="20"/>
          <w:lang w:eastAsia="pl-PL"/>
        </w:rPr>
        <w:t>ych funkcjach</w:t>
      </w:r>
      <w:r w:rsidR="00AB3724">
        <w:rPr>
          <w:rFonts w:eastAsia="Times New Roman" w:cs="Calibri"/>
          <w:bCs/>
          <w:color w:val="365F91"/>
          <w:sz w:val="20"/>
          <w:szCs w:val="20"/>
          <w:lang w:eastAsia="pl-PL"/>
        </w:rPr>
        <w:t xml:space="preserve"> dla rozwoju gminy lub gmin</w:t>
      </w:r>
      <w:r w:rsidRPr="00CC796D">
        <w:rPr>
          <w:rFonts w:eastAsia="Times New Roman" w:cs="Calibri"/>
          <w:bCs/>
          <w:color w:val="365F91"/>
          <w:sz w:val="20"/>
          <w:szCs w:val="20"/>
          <w:lang w:eastAsia="pl-PL"/>
        </w:rPr>
        <w:t xml:space="preserve"> </w:t>
      </w:r>
      <w:r w:rsidR="00AB3724">
        <w:rPr>
          <w:rFonts w:eastAsia="Times New Roman" w:cs="Calibri"/>
          <w:bCs/>
          <w:color w:val="365F91"/>
          <w:sz w:val="20"/>
          <w:szCs w:val="20"/>
          <w:lang w:eastAsia="pl-PL"/>
        </w:rPr>
        <w:t>(obszary funkcjonalne</w:t>
      </w:r>
      <w:r w:rsidR="00A12371">
        <w:rPr>
          <w:rFonts w:eastAsia="Times New Roman" w:cs="Calibri"/>
          <w:bCs/>
          <w:color w:val="365F91"/>
          <w:sz w:val="20"/>
          <w:szCs w:val="20"/>
          <w:lang w:eastAsia="pl-PL"/>
        </w:rPr>
        <w:t xml:space="preserve"> np.</w:t>
      </w:r>
      <w:r w:rsidR="00FC119C" w:rsidRPr="00FC119C">
        <w:rPr>
          <w:rFonts w:eastAsia="Times New Roman" w:cs="Calibri"/>
          <w:bCs/>
          <w:color w:val="365F91"/>
          <w:sz w:val="20"/>
          <w:szCs w:val="20"/>
          <w:lang w:eastAsia="pl-PL"/>
        </w:rPr>
        <w:t xml:space="preserve"> </w:t>
      </w:r>
      <w:r w:rsidR="00FC119C" w:rsidRPr="00CC796D">
        <w:rPr>
          <w:rFonts w:eastAsia="Times New Roman" w:cs="Calibri"/>
          <w:bCs/>
          <w:color w:val="365F91"/>
          <w:sz w:val="20"/>
          <w:szCs w:val="20"/>
          <w:lang w:eastAsia="pl-PL"/>
        </w:rPr>
        <w:t>obszary edukacji, turystyki i wypoczynku;</w:t>
      </w:r>
      <w:r w:rsidR="00FC119C">
        <w:rPr>
          <w:rFonts w:eastAsia="Times New Roman" w:cs="Calibri"/>
          <w:bCs/>
          <w:color w:val="365F91"/>
          <w:sz w:val="20"/>
          <w:szCs w:val="20"/>
          <w:lang w:eastAsia="pl-PL"/>
        </w:rPr>
        <w:t xml:space="preserve"> </w:t>
      </w:r>
      <w:r w:rsidR="00FC119C" w:rsidRPr="00FC119C">
        <w:rPr>
          <w:rFonts w:eastAsia="Times New Roman" w:cs="Calibri"/>
          <w:bCs/>
          <w:color w:val="365F91"/>
          <w:sz w:val="20"/>
          <w:szCs w:val="20"/>
          <w:lang w:eastAsia="pl-PL"/>
        </w:rPr>
        <w:t>obszary produkcji przemysłowej</w:t>
      </w:r>
      <w:r w:rsidR="00FC28C9">
        <w:rPr>
          <w:rFonts w:eastAsia="Times New Roman" w:cs="Calibri"/>
          <w:bCs/>
          <w:color w:val="365F91"/>
          <w:sz w:val="20"/>
          <w:szCs w:val="20"/>
          <w:lang w:eastAsia="pl-PL"/>
        </w:rPr>
        <w:t xml:space="preserve"> lub </w:t>
      </w:r>
      <w:r w:rsidR="00FC119C" w:rsidRPr="00FC119C">
        <w:rPr>
          <w:rFonts w:eastAsia="Times New Roman" w:cs="Calibri"/>
          <w:bCs/>
          <w:color w:val="365F91"/>
          <w:sz w:val="20"/>
          <w:szCs w:val="20"/>
          <w:lang w:eastAsia="pl-PL"/>
        </w:rPr>
        <w:t>rolniczej i leśnej;</w:t>
      </w:r>
      <w:r w:rsidR="00FC119C">
        <w:rPr>
          <w:rFonts w:eastAsia="Times New Roman" w:cs="Calibri"/>
          <w:bCs/>
          <w:color w:val="365F91"/>
          <w:sz w:val="20"/>
          <w:szCs w:val="20"/>
          <w:lang w:eastAsia="pl-PL"/>
        </w:rPr>
        <w:t xml:space="preserve"> </w:t>
      </w:r>
      <w:r w:rsidR="00FC119C" w:rsidRPr="00FC119C">
        <w:rPr>
          <w:rFonts w:eastAsia="Times New Roman" w:cs="Calibri"/>
          <w:bCs/>
          <w:color w:val="365F91"/>
          <w:sz w:val="20"/>
          <w:szCs w:val="20"/>
          <w:lang w:eastAsia="pl-PL"/>
        </w:rPr>
        <w:t>obszary chronione np. gleb, geologiczne, uzdrowiskowe;</w:t>
      </w:r>
      <w:r w:rsidR="00FC119C">
        <w:rPr>
          <w:rFonts w:eastAsia="Times New Roman" w:cs="Calibri"/>
          <w:bCs/>
          <w:color w:val="365F91"/>
          <w:sz w:val="20"/>
          <w:szCs w:val="20"/>
          <w:lang w:eastAsia="pl-PL"/>
        </w:rPr>
        <w:t xml:space="preserve"> </w:t>
      </w:r>
      <w:r w:rsidR="00FC119C" w:rsidRPr="00FC119C">
        <w:rPr>
          <w:rFonts w:eastAsia="Times New Roman" w:cs="Calibri"/>
          <w:bCs/>
          <w:color w:val="365F91"/>
          <w:sz w:val="20"/>
          <w:szCs w:val="20"/>
          <w:lang w:eastAsia="pl-PL"/>
        </w:rPr>
        <w:t>obszary inwestycji o znaczeniu ponadlokalnym i lokalnym;</w:t>
      </w:r>
      <w:r w:rsidRPr="00FC119C">
        <w:rPr>
          <w:rFonts w:eastAsia="Times New Roman" w:cs="Calibri"/>
          <w:bCs/>
          <w:color w:val="365F91"/>
          <w:sz w:val="20"/>
          <w:szCs w:val="20"/>
          <w:lang w:eastAsia="pl-PL"/>
        </w:rPr>
        <w:t xml:space="preserve"> obszary strategicznej interwencji wskazane wtórnie); </w:t>
      </w:r>
    </w:p>
    <w:p w14:paraId="3384448B" w14:textId="77777777" w:rsidR="00CC796D" w:rsidRPr="00CC796D" w:rsidRDefault="00CC796D" w:rsidP="00CC796D">
      <w:pPr>
        <w:numPr>
          <w:ilvl w:val="0"/>
          <w:numId w:val="20"/>
        </w:numPr>
        <w:spacing w:after="0" w:line="240" w:lineRule="auto"/>
        <w:ind w:left="1134"/>
        <w:rPr>
          <w:rFonts w:eastAsia="Times New Roman" w:cs="Calibri"/>
          <w:bCs/>
          <w:color w:val="365F91"/>
          <w:sz w:val="20"/>
          <w:szCs w:val="20"/>
          <w:lang w:eastAsia="pl-PL"/>
        </w:rPr>
      </w:pPr>
      <w:r w:rsidRPr="00CC796D">
        <w:rPr>
          <w:rFonts w:eastAsia="Times New Roman" w:cs="Calibri"/>
          <w:bCs/>
          <w:color w:val="365F91"/>
          <w:sz w:val="20"/>
          <w:szCs w:val="20"/>
          <w:lang w:eastAsia="pl-PL"/>
        </w:rPr>
        <w:t>lokalne powiązania infrastrukturalne, w tym transportowe i energetyczne;</w:t>
      </w:r>
    </w:p>
    <w:p w14:paraId="74464FD3" w14:textId="5C86F2C4" w:rsidR="00CC796D" w:rsidRPr="00CC796D" w:rsidRDefault="00CC796D" w:rsidP="00CC796D">
      <w:pPr>
        <w:numPr>
          <w:ilvl w:val="0"/>
          <w:numId w:val="20"/>
        </w:numPr>
        <w:spacing w:after="0" w:line="240" w:lineRule="auto"/>
        <w:ind w:left="1134"/>
        <w:rPr>
          <w:rFonts w:eastAsia="Times New Roman" w:cs="Calibri"/>
          <w:bCs/>
          <w:color w:val="365F91"/>
          <w:sz w:val="20"/>
          <w:szCs w:val="20"/>
          <w:lang w:eastAsia="pl-PL"/>
        </w:rPr>
      </w:pPr>
      <w:r w:rsidRPr="00CC796D">
        <w:rPr>
          <w:rFonts w:eastAsia="Times New Roman" w:cs="Calibri"/>
          <w:bCs/>
          <w:color w:val="365F91"/>
          <w:sz w:val="20"/>
          <w:szCs w:val="20"/>
          <w:lang w:eastAsia="pl-PL"/>
        </w:rPr>
        <w:t>zielona infrastruktura, w tym zielone pierścienie i korytarze ekologiczne, krajobraz, parki kulturowe, kliny napowietrzające</w:t>
      </w:r>
      <w:r w:rsidR="00FC119C">
        <w:rPr>
          <w:rFonts w:eastAsia="Times New Roman" w:cs="Calibri"/>
          <w:bCs/>
          <w:color w:val="365F91"/>
          <w:sz w:val="20"/>
          <w:szCs w:val="20"/>
          <w:lang w:eastAsia="pl-PL"/>
        </w:rPr>
        <w:t>.</w:t>
      </w:r>
    </w:p>
    <w:p w14:paraId="0820993D" w14:textId="1547CE57" w:rsidR="004906A1" w:rsidRPr="00FC28C9" w:rsidRDefault="004906A1" w:rsidP="00FC28C9">
      <w:pPr>
        <w:spacing w:after="0" w:line="240" w:lineRule="auto"/>
        <w:ind w:left="1134"/>
        <w:rPr>
          <w:rFonts w:eastAsia="Times New Roman" w:cs="Calibri"/>
          <w:bCs/>
          <w:color w:val="365F91"/>
          <w:sz w:val="20"/>
          <w:szCs w:val="20"/>
          <w:lang w:eastAsia="pl-PL"/>
        </w:rPr>
      </w:pPr>
    </w:p>
    <w:p w14:paraId="65A37E18" w14:textId="54F76C52" w:rsidR="004906A1" w:rsidRPr="00562483" w:rsidRDefault="004906A1" w:rsidP="004906A1">
      <w:pPr>
        <w:spacing w:after="120" w:line="240" w:lineRule="auto"/>
        <w:ind w:left="426"/>
        <w:jc w:val="both"/>
      </w:pPr>
      <w:r w:rsidRPr="00833339">
        <w:rPr>
          <w:rFonts w:eastAsia="Times New Roman" w:cs="Calibri"/>
          <w:bCs/>
          <w:lang w:eastAsia="pl-PL"/>
        </w:rPr>
        <w:t xml:space="preserve">Dla modelu powinny być opracowane wynikające zeń </w:t>
      </w:r>
      <w:r>
        <w:rPr>
          <w:rFonts w:eastAsia="Times New Roman" w:cs="Calibri"/>
          <w:bCs/>
          <w:lang w:eastAsia="pl-PL"/>
        </w:rPr>
        <w:t xml:space="preserve">ustalenia i </w:t>
      </w:r>
      <w:r w:rsidRPr="00833339">
        <w:rPr>
          <w:rFonts w:eastAsia="Times New Roman" w:cs="Calibri"/>
          <w:bCs/>
          <w:lang w:eastAsia="pl-PL"/>
        </w:rPr>
        <w:t>rekomendacje</w:t>
      </w:r>
      <w:r>
        <w:rPr>
          <w:rFonts w:eastAsia="Times New Roman" w:cs="Calibri"/>
          <w:bCs/>
          <w:lang w:eastAsia="pl-PL"/>
        </w:rPr>
        <w:t xml:space="preserve"> </w:t>
      </w:r>
      <w:r w:rsidRPr="00833339">
        <w:rPr>
          <w:rFonts w:eastAsia="Times New Roman" w:cs="Calibri"/>
          <w:bCs/>
          <w:lang w:eastAsia="pl-PL"/>
        </w:rPr>
        <w:t xml:space="preserve">w stosunku do wyznaczonych stref i obszarów (jeśli </w:t>
      </w:r>
      <w:r>
        <w:rPr>
          <w:rFonts w:eastAsia="Times New Roman" w:cs="Calibri"/>
          <w:bCs/>
          <w:lang w:eastAsia="pl-PL"/>
        </w:rPr>
        <w:t xml:space="preserve">są </w:t>
      </w:r>
      <w:r w:rsidRPr="00833339">
        <w:rPr>
          <w:rFonts w:eastAsia="Times New Roman" w:cs="Calibri"/>
          <w:bCs/>
          <w:lang w:eastAsia="pl-PL"/>
        </w:rPr>
        <w:t>możliwe do wskazania –</w:t>
      </w:r>
      <w:r>
        <w:rPr>
          <w:rFonts w:eastAsia="Times New Roman" w:cs="Calibri"/>
          <w:bCs/>
          <w:lang w:eastAsia="pl-PL"/>
        </w:rPr>
        <w:t xml:space="preserve"> konkretne parametry). </w:t>
      </w:r>
      <w:r w:rsidRPr="00274E3A">
        <w:rPr>
          <w:rFonts w:eastAsia="Times New Roman" w:cs="Calibri"/>
          <w:lang w:eastAsia="pl-PL"/>
        </w:rPr>
        <w:t xml:space="preserve">Sformułowane </w:t>
      </w:r>
      <w:r>
        <w:rPr>
          <w:rFonts w:eastAsia="Times New Roman" w:cs="Calibri"/>
          <w:lang w:eastAsia="pl-PL"/>
        </w:rPr>
        <w:t>ustalenia i rekomendacje</w:t>
      </w:r>
      <w:r w:rsidRPr="00274E3A">
        <w:rPr>
          <w:rFonts w:eastAsia="Times New Roman" w:cs="Calibri"/>
          <w:lang w:eastAsia="pl-PL"/>
        </w:rPr>
        <w:t xml:space="preserve"> wyrażone w aktach prawa miejscowego</w:t>
      </w:r>
      <w:r w:rsidR="00FC28C9">
        <w:rPr>
          <w:rFonts w:eastAsia="Times New Roman" w:cs="Calibri"/>
          <w:lang w:eastAsia="pl-PL"/>
        </w:rPr>
        <w:t>,</w:t>
      </w:r>
      <w:r w:rsidRPr="00274E3A">
        <w:rPr>
          <w:rFonts w:eastAsia="Times New Roman" w:cs="Calibri"/>
          <w:lang w:eastAsia="pl-PL"/>
        </w:rPr>
        <w:t xml:space="preserve"> dzięki swojej powszechności obowiązywania, mają szansę kształtować ład przestrzenny danej </w:t>
      </w:r>
      <w:proofErr w:type="spellStart"/>
      <w:r w:rsidRPr="00274E3A">
        <w:rPr>
          <w:rFonts w:eastAsia="Times New Roman" w:cs="Calibri"/>
          <w:lang w:eastAsia="pl-PL"/>
        </w:rPr>
        <w:t>jst</w:t>
      </w:r>
      <w:proofErr w:type="spellEnd"/>
      <w:r w:rsidRPr="00274E3A">
        <w:rPr>
          <w:rFonts w:eastAsia="Times New Roman" w:cs="Calibri"/>
          <w:lang w:eastAsia="pl-PL"/>
        </w:rPr>
        <w:t xml:space="preserve"> lub grupy </w:t>
      </w:r>
      <w:proofErr w:type="spellStart"/>
      <w:r w:rsidRPr="00274E3A">
        <w:rPr>
          <w:rFonts w:eastAsia="Times New Roman" w:cs="Calibri"/>
          <w:lang w:eastAsia="pl-PL"/>
        </w:rPr>
        <w:t>jst</w:t>
      </w:r>
      <w:proofErr w:type="spellEnd"/>
      <w:r w:rsidRPr="00274E3A">
        <w:rPr>
          <w:rFonts w:eastAsia="Times New Roman" w:cs="Calibri"/>
          <w:lang w:eastAsia="pl-PL"/>
        </w:rPr>
        <w:t>. Model powinien brać pod uwagę (jako uwarunkowanie) ustal</w:t>
      </w:r>
      <w:r>
        <w:rPr>
          <w:rFonts w:eastAsia="Times New Roman" w:cs="Calibri"/>
          <w:lang w:eastAsia="pl-PL"/>
        </w:rPr>
        <w:t>enia i rekomendacje modeli na poziomie kraju i </w:t>
      </w:r>
      <w:r w:rsidRPr="00274E3A">
        <w:rPr>
          <w:rFonts w:eastAsia="Times New Roman" w:cs="Calibri"/>
          <w:lang w:eastAsia="pl-PL"/>
        </w:rPr>
        <w:t>województwa, wyznaczone w odnośnych strategiach OSI oraz rezerwy terenu potrzebne na realizację inwestycji krajowych i wojewódzkich.</w:t>
      </w:r>
    </w:p>
    <w:p w14:paraId="650C9060" w14:textId="3ECF194C" w:rsidR="004906A1" w:rsidRPr="00FC28C9" w:rsidRDefault="004906A1" w:rsidP="00FC28C9">
      <w:pPr>
        <w:spacing w:before="240" w:after="0" w:line="240" w:lineRule="auto"/>
        <w:jc w:val="center"/>
        <w:rPr>
          <w:rFonts w:eastAsia="Times New Roman" w:cs="Calibri"/>
          <w:bCs/>
          <w:color w:val="365F91"/>
          <w:sz w:val="20"/>
          <w:szCs w:val="20"/>
          <w:lang w:eastAsia="pl-PL"/>
        </w:rPr>
      </w:pPr>
      <w:r w:rsidRPr="00D14AAE">
        <w:rPr>
          <w:rFonts w:eastAsia="Times New Roman" w:cs="Calibri"/>
          <w:bCs/>
          <w:color w:val="365F91"/>
          <w:sz w:val="20"/>
          <w:szCs w:val="20"/>
          <w:lang w:eastAsia="pl-PL"/>
        </w:rPr>
        <w:t>Przykładow</w:t>
      </w:r>
      <w:r>
        <w:rPr>
          <w:rFonts w:eastAsia="Times New Roman" w:cs="Calibri"/>
          <w:bCs/>
          <w:color w:val="365F91"/>
          <w:sz w:val="20"/>
          <w:szCs w:val="20"/>
          <w:lang w:eastAsia="pl-PL"/>
        </w:rPr>
        <w:t>y zakres</w:t>
      </w:r>
      <w:r w:rsidRPr="00D14AAE">
        <w:rPr>
          <w:rFonts w:eastAsia="Times New Roman" w:cs="Calibri"/>
          <w:bCs/>
          <w:color w:val="365F91"/>
          <w:sz w:val="20"/>
          <w:szCs w:val="20"/>
          <w:lang w:eastAsia="pl-PL"/>
        </w:rPr>
        <w:t xml:space="preserve"> </w:t>
      </w:r>
      <w:r>
        <w:rPr>
          <w:rFonts w:eastAsia="Times New Roman" w:cs="Calibri"/>
          <w:bCs/>
          <w:color w:val="365F91"/>
          <w:sz w:val="20"/>
          <w:szCs w:val="20"/>
          <w:lang w:eastAsia="pl-PL"/>
        </w:rPr>
        <w:t xml:space="preserve">ustaleń i rekomendacji wynikających z </w:t>
      </w:r>
      <w:r w:rsidRPr="00D14AAE">
        <w:rPr>
          <w:rFonts w:eastAsia="Times New Roman" w:cs="Calibri"/>
          <w:bCs/>
          <w:color w:val="365F91"/>
          <w:sz w:val="20"/>
          <w:szCs w:val="20"/>
          <w:lang w:eastAsia="pl-PL"/>
        </w:rPr>
        <w:t xml:space="preserve">modelu struktury funkcjonalno-przestrzennej </w:t>
      </w:r>
      <w:proofErr w:type="spellStart"/>
      <w:r w:rsidRPr="00D14AAE">
        <w:rPr>
          <w:rFonts w:eastAsia="Times New Roman" w:cs="Calibri"/>
          <w:bCs/>
          <w:color w:val="365F91"/>
          <w:sz w:val="20"/>
          <w:szCs w:val="20"/>
          <w:lang w:eastAsia="pl-PL"/>
        </w:rPr>
        <w:t>jst</w:t>
      </w:r>
      <w:proofErr w:type="spellEnd"/>
      <w:r w:rsidR="00FC28C9">
        <w:rPr>
          <w:rFonts w:eastAsia="Times New Roman" w:cs="Calibri"/>
          <w:bCs/>
          <w:color w:val="365F91"/>
          <w:sz w:val="20"/>
          <w:szCs w:val="20"/>
          <w:lang w:eastAsia="pl-PL"/>
        </w:rPr>
        <w:t xml:space="preserve"> – </w:t>
      </w:r>
      <w:r>
        <w:rPr>
          <w:rFonts w:eastAsia="Times New Roman" w:cs="Calibri"/>
          <w:bCs/>
          <w:color w:val="365F91"/>
          <w:sz w:val="20"/>
          <w:szCs w:val="20"/>
          <w:lang w:eastAsia="pl-PL"/>
        </w:rPr>
        <w:t>zakres poszczególnych ustaleń i rekomendacji będzie zależał od obranego modelu struktury funkcjonalno-przestrzennej</w:t>
      </w:r>
    </w:p>
    <w:p w14:paraId="2E0BB208" w14:textId="77777777" w:rsidR="004906A1" w:rsidRDefault="004906A1" w:rsidP="004906A1">
      <w:pPr>
        <w:numPr>
          <w:ilvl w:val="0"/>
          <w:numId w:val="20"/>
        </w:numPr>
        <w:spacing w:after="0" w:line="240" w:lineRule="auto"/>
        <w:ind w:left="1276" w:hanging="357"/>
        <w:rPr>
          <w:rFonts w:eastAsia="Times New Roman" w:cs="Calibri"/>
          <w:bCs/>
          <w:color w:val="365F91"/>
          <w:sz w:val="20"/>
          <w:szCs w:val="20"/>
          <w:lang w:eastAsia="pl-PL"/>
        </w:rPr>
      </w:pPr>
      <w:r w:rsidRPr="00D14AAE">
        <w:rPr>
          <w:rFonts w:eastAsia="Times New Roman" w:cs="Calibri"/>
          <w:bCs/>
          <w:color w:val="365F91"/>
          <w:sz w:val="20"/>
          <w:szCs w:val="20"/>
          <w:lang w:eastAsia="pl-PL"/>
        </w:rPr>
        <w:t>zasady kształtowania: sieci osadnictwa (nowej urbanizacji), sieci usług publicznych, strategicznych stref gospodarczych, przestrzeni s</w:t>
      </w:r>
      <w:r>
        <w:rPr>
          <w:rFonts w:eastAsia="Times New Roman" w:cs="Calibri"/>
          <w:bCs/>
          <w:color w:val="365F91"/>
          <w:sz w:val="20"/>
          <w:szCs w:val="20"/>
          <w:lang w:eastAsia="pl-PL"/>
        </w:rPr>
        <w:t>łużącej turystyce i rekreacji</w:t>
      </w:r>
    </w:p>
    <w:p w14:paraId="11B999C0" w14:textId="77777777" w:rsidR="004906A1" w:rsidRDefault="004906A1" w:rsidP="004906A1">
      <w:pPr>
        <w:numPr>
          <w:ilvl w:val="0"/>
          <w:numId w:val="20"/>
        </w:numPr>
        <w:spacing w:after="0" w:line="240" w:lineRule="auto"/>
        <w:ind w:left="1276" w:hanging="357"/>
        <w:rPr>
          <w:rFonts w:eastAsia="Times New Roman" w:cs="Calibri"/>
          <w:bCs/>
          <w:color w:val="365F91"/>
          <w:sz w:val="20"/>
          <w:szCs w:val="20"/>
          <w:lang w:eastAsia="pl-PL"/>
        </w:rPr>
      </w:pPr>
      <w:r w:rsidRPr="00D14AAE">
        <w:rPr>
          <w:rFonts w:eastAsia="Times New Roman" w:cs="Calibri"/>
          <w:bCs/>
          <w:color w:val="365F91"/>
          <w:sz w:val="20"/>
          <w:szCs w:val="20"/>
          <w:lang w:eastAsia="pl-PL"/>
        </w:rPr>
        <w:t>warunki ochrony</w:t>
      </w:r>
      <w:r>
        <w:rPr>
          <w:rFonts w:eastAsia="Times New Roman" w:cs="Calibri"/>
          <w:bCs/>
          <w:color w:val="365F91"/>
          <w:sz w:val="20"/>
          <w:szCs w:val="20"/>
          <w:lang w:eastAsia="pl-PL"/>
        </w:rPr>
        <w:t>:</w:t>
      </w:r>
      <w:r w:rsidRPr="00D14AAE">
        <w:rPr>
          <w:rFonts w:eastAsia="Times New Roman" w:cs="Calibri"/>
          <w:bCs/>
          <w:color w:val="365F91"/>
          <w:sz w:val="20"/>
          <w:szCs w:val="20"/>
          <w:lang w:eastAsia="pl-PL"/>
        </w:rPr>
        <w:t xml:space="preserve"> środowiska przyrodniczego, środowiska kulturowego, </w:t>
      </w:r>
      <w:r>
        <w:rPr>
          <w:rFonts w:eastAsia="Times New Roman" w:cs="Calibri"/>
          <w:bCs/>
          <w:color w:val="365F91"/>
          <w:sz w:val="20"/>
          <w:szCs w:val="20"/>
          <w:lang w:eastAsia="pl-PL"/>
        </w:rPr>
        <w:t>krajobrazu,</w:t>
      </w:r>
    </w:p>
    <w:p w14:paraId="184C211C" w14:textId="77777777" w:rsidR="004906A1" w:rsidRDefault="004906A1" w:rsidP="004906A1">
      <w:pPr>
        <w:numPr>
          <w:ilvl w:val="0"/>
          <w:numId w:val="20"/>
        </w:numPr>
        <w:spacing w:after="0" w:line="240" w:lineRule="auto"/>
        <w:ind w:left="1276" w:hanging="357"/>
        <w:rPr>
          <w:rFonts w:eastAsia="Times New Roman" w:cs="Calibri"/>
          <w:bCs/>
          <w:color w:val="365F91"/>
          <w:sz w:val="20"/>
          <w:szCs w:val="20"/>
          <w:lang w:eastAsia="pl-PL"/>
        </w:rPr>
      </w:pPr>
      <w:r w:rsidRPr="00D14AAE">
        <w:rPr>
          <w:rFonts w:eastAsia="Times New Roman" w:cs="Calibri"/>
          <w:bCs/>
          <w:color w:val="365F91"/>
          <w:sz w:val="20"/>
          <w:szCs w:val="20"/>
          <w:lang w:eastAsia="pl-PL"/>
        </w:rPr>
        <w:t>zasady i warunki ochrony komponentów środowiska</w:t>
      </w:r>
      <w:r>
        <w:rPr>
          <w:rFonts w:eastAsia="Times New Roman" w:cs="Calibri"/>
          <w:bCs/>
          <w:color w:val="365F91"/>
          <w:sz w:val="20"/>
          <w:szCs w:val="20"/>
          <w:lang w:eastAsia="pl-PL"/>
        </w:rPr>
        <w:t>:</w:t>
      </w:r>
      <w:r w:rsidRPr="00D14AAE">
        <w:rPr>
          <w:rFonts w:eastAsia="Times New Roman" w:cs="Calibri"/>
          <w:bCs/>
          <w:color w:val="365F91"/>
          <w:sz w:val="20"/>
          <w:szCs w:val="20"/>
          <w:lang w:eastAsia="pl-PL"/>
        </w:rPr>
        <w:t xml:space="preserve"> w tym gleb, wód, </w:t>
      </w:r>
      <w:r>
        <w:rPr>
          <w:rFonts w:eastAsia="Times New Roman" w:cs="Calibri"/>
          <w:bCs/>
          <w:color w:val="365F91"/>
          <w:sz w:val="20"/>
          <w:szCs w:val="20"/>
          <w:lang w:eastAsia="pl-PL"/>
        </w:rPr>
        <w:t>powietrza, klimatu akustycznego</w:t>
      </w:r>
    </w:p>
    <w:p w14:paraId="5CA2C6DC" w14:textId="2A0A4A6F" w:rsidR="004906A1" w:rsidRPr="00CC796D" w:rsidRDefault="004906A1" w:rsidP="00CC796D">
      <w:pPr>
        <w:numPr>
          <w:ilvl w:val="0"/>
          <w:numId w:val="20"/>
        </w:numPr>
        <w:spacing w:line="240" w:lineRule="auto"/>
        <w:ind w:left="1276" w:hanging="357"/>
        <w:rPr>
          <w:rFonts w:eastAsia="Times New Roman" w:cs="Calibri"/>
          <w:bCs/>
          <w:color w:val="365F91"/>
          <w:sz w:val="20"/>
          <w:szCs w:val="20"/>
          <w:lang w:eastAsia="pl-PL"/>
        </w:rPr>
      </w:pPr>
      <w:r w:rsidRPr="00CC796D">
        <w:rPr>
          <w:rFonts w:eastAsia="Times New Roman" w:cs="Calibri"/>
          <w:bCs/>
          <w:color w:val="365F91"/>
          <w:sz w:val="20"/>
          <w:szCs w:val="20"/>
          <w:lang w:eastAsia="pl-PL"/>
        </w:rPr>
        <w:t>standardy dotyczące zieleni publicznej, innych przestrzeni publicznych, systemu transportowego, usług sportu i rekreacji, żłobków i przedszkoli, szkół podstawowych, placówek pomocy społecznej, publicznych placówek kultury, handlu i usług o charakterze podstawowym</w:t>
      </w:r>
      <w:r w:rsidR="00FC28C9">
        <w:rPr>
          <w:rFonts w:eastAsia="Times New Roman" w:cs="Calibri"/>
          <w:bCs/>
          <w:color w:val="365F91"/>
          <w:sz w:val="20"/>
          <w:szCs w:val="20"/>
          <w:lang w:eastAsia="pl-PL"/>
        </w:rPr>
        <w:t>.</w:t>
      </w:r>
      <w:r w:rsidRPr="00CC796D">
        <w:rPr>
          <w:rFonts w:eastAsia="Times New Roman" w:cs="Calibri"/>
          <w:bCs/>
          <w:color w:val="365F91"/>
          <w:sz w:val="20"/>
          <w:szCs w:val="20"/>
          <w:lang w:eastAsia="pl-PL"/>
        </w:rPr>
        <w:t xml:space="preserve"> </w:t>
      </w:r>
    </w:p>
    <w:p w14:paraId="6BB3C5D4" w14:textId="67D64549" w:rsidR="004906A1" w:rsidRDefault="004906A1" w:rsidP="004906A1">
      <w:pPr>
        <w:spacing w:after="120" w:line="240" w:lineRule="auto"/>
        <w:ind w:left="426"/>
        <w:jc w:val="both"/>
        <w:rPr>
          <w:rFonts w:eastAsia="Times New Roman" w:cs="Calibri"/>
          <w:lang w:eastAsia="pl-PL"/>
        </w:rPr>
      </w:pPr>
      <w:r>
        <w:rPr>
          <w:rFonts w:eastAsia="Times New Roman" w:cs="Calibri"/>
          <w:lang w:eastAsia="pl-PL"/>
        </w:rPr>
        <w:t xml:space="preserve">Przy pracy nad modelem funkcjonalno-przestrzennym </w:t>
      </w:r>
      <w:r w:rsidR="00FC28C9">
        <w:rPr>
          <w:rFonts w:eastAsia="Times New Roman" w:cs="Calibri"/>
          <w:lang w:eastAsia="pl-PL"/>
        </w:rPr>
        <w:t xml:space="preserve">grupy </w:t>
      </w:r>
      <w:r>
        <w:rPr>
          <w:rFonts w:eastAsia="Times New Roman" w:cs="Calibri"/>
          <w:lang w:eastAsia="pl-PL"/>
        </w:rPr>
        <w:t xml:space="preserve">gmin można wykorzystać informacje zawarte  w studiach uwarunkowań i kierunków zagospodarowania przestrzennego poszczególnych gmin. </w:t>
      </w:r>
    </w:p>
    <w:p w14:paraId="6AB94309" w14:textId="77777777" w:rsidR="004906A1" w:rsidRPr="005368F0" w:rsidRDefault="004906A1" w:rsidP="00932299">
      <w:pPr>
        <w:keepNext/>
        <w:numPr>
          <w:ilvl w:val="0"/>
          <w:numId w:val="37"/>
        </w:numPr>
        <w:spacing w:after="120" w:line="240" w:lineRule="auto"/>
        <w:ind w:left="425" w:hanging="357"/>
        <w:jc w:val="both"/>
        <w:rPr>
          <w:rFonts w:eastAsia="Times New Roman" w:cs="Calibri"/>
          <w:lang w:eastAsia="pl-PL"/>
        </w:rPr>
      </w:pPr>
      <w:r>
        <w:rPr>
          <w:rFonts w:eastAsia="Times New Roman" w:cs="Calibri"/>
          <w:b/>
          <w:lang w:eastAsia="pl-PL"/>
        </w:rPr>
        <w:t>O</w:t>
      </w:r>
      <w:r w:rsidRPr="009A3B06">
        <w:rPr>
          <w:rFonts w:eastAsia="Times New Roman" w:cs="Calibri"/>
          <w:b/>
          <w:lang w:eastAsia="pl-PL"/>
        </w:rPr>
        <w:t xml:space="preserve">bszary strategicznej interwencji </w:t>
      </w:r>
      <w:r w:rsidRPr="005368F0">
        <w:rPr>
          <w:rFonts w:eastAsia="Times New Roman" w:cs="Calibri"/>
          <w:b/>
          <w:lang w:eastAsia="pl-PL"/>
        </w:rPr>
        <w:t xml:space="preserve">(OSI) </w:t>
      </w:r>
      <w:r w:rsidRPr="005368F0">
        <w:rPr>
          <w:rFonts w:eastAsia="Times New Roman" w:cs="Calibri"/>
          <w:lang w:eastAsia="pl-PL"/>
        </w:rPr>
        <w:t>wraz z zakresem planowanych działań</w:t>
      </w:r>
      <w:r>
        <w:rPr>
          <w:rFonts w:eastAsia="Times New Roman" w:cs="Calibri"/>
          <w:lang w:eastAsia="pl-PL"/>
        </w:rPr>
        <w:t>.</w:t>
      </w:r>
    </w:p>
    <w:p w14:paraId="604D9532" w14:textId="77777777" w:rsidR="004906A1" w:rsidRDefault="004906A1" w:rsidP="004906A1">
      <w:pPr>
        <w:spacing w:after="120" w:line="240" w:lineRule="auto"/>
        <w:ind w:left="426"/>
        <w:jc w:val="both"/>
        <w:rPr>
          <w:rFonts w:eastAsia="Times New Roman" w:cs="Calibri"/>
          <w:lang w:eastAsia="pl-PL"/>
        </w:rPr>
      </w:pPr>
      <w:r>
        <w:rPr>
          <w:rFonts w:eastAsia="Times New Roman" w:cs="Calibri"/>
          <w:lang w:eastAsia="pl-PL"/>
        </w:rPr>
        <w:t xml:space="preserve">Zgodnie z ustawą o zasadach prowadzenia polityki rozwoju </w:t>
      </w:r>
      <w:r w:rsidRPr="00595512">
        <w:rPr>
          <w:rFonts w:eastAsia="Times New Roman" w:cs="Calibri"/>
          <w:lang w:eastAsia="pl-PL"/>
        </w:rPr>
        <w:t>ob</w:t>
      </w:r>
      <w:r>
        <w:rPr>
          <w:rFonts w:eastAsia="Times New Roman" w:cs="Calibri"/>
          <w:lang w:eastAsia="pl-PL"/>
        </w:rPr>
        <w:t>szar strategicznej interwencji to</w:t>
      </w:r>
      <w:r w:rsidRPr="00595512">
        <w:rPr>
          <w:rFonts w:eastAsia="Times New Roman" w:cs="Calibri"/>
          <w:lang w:eastAsia="pl-PL"/>
        </w:rPr>
        <w:t xml:space="preserve"> określony w strategii rozwoju obszar o</w:t>
      </w:r>
      <w:r>
        <w:rPr>
          <w:rFonts w:eastAsia="Times New Roman" w:cs="Calibri"/>
          <w:lang w:eastAsia="pl-PL"/>
        </w:rPr>
        <w:t xml:space="preserve"> </w:t>
      </w:r>
      <w:r w:rsidRPr="00595512">
        <w:rPr>
          <w:rFonts w:eastAsia="Times New Roman" w:cs="Calibri"/>
          <w:lang w:eastAsia="pl-PL"/>
        </w:rPr>
        <w:t>zidentyfikowanych lub potencjalnych powiązaniach funkcjonalnych lub o szczególnych warunkach społecznych, gospodarczych lub przestrzennych, decydujących o</w:t>
      </w:r>
      <w:r>
        <w:rPr>
          <w:rFonts w:eastAsia="Times New Roman" w:cs="Calibri"/>
          <w:lang w:eastAsia="pl-PL"/>
        </w:rPr>
        <w:t> </w:t>
      </w:r>
      <w:r w:rsidRPr="00595512">
        <w:rPr>
          <w:rFonts w:eastAsia="Times New Roman" w:cs="Calibri"/>
          <w:lang w:eastAsia="pl-PL"/>
        </w:rPr>
        <w:t>występowaniu barier rozwoju lub trwałych, możliwych do aktywowania, potencjałów rozwojowych, do którego jest kierowana interwencja publiczna łącząca inwestycje, w szczególności gospodarcze, infrastrukturalne lub w zasoby ludzkie, finansowane z różnych źródeł, lub rozwiązania regulacyjne</w:t>
      </w:r>
      <w:r>
        <w:rPr>
          <w:rFonts w:eastAsia="Times New Roman" w:cs="Calibri"/>
          <w:lang w:eastAsia="pl-PL"/>
        </w:rPr>
        <w:t>.</w:t>
      </w:r>
    </w:p>
    <w:p w14:paraId="1B6192B5" w14:textId="77777777" w:rsidR="004906A1" w:rsidRPr="004F33AB" w:rsidRDefault="004906A1" w:rsidP="004906A1">
      <w:pPr>
        <w:spacing w:after="120" w:line="240" w:lineRule="auto"/>
        <w:ind w:left="426"/>
        <w:jc w:val="both"/>
        <w:rPr>
          <w:rFonts w:eastAsia="Times New Roman" w:cs="Calibri"/>
          <w:lang w:eastAsia="pl-PL"/>
        </w:rPr>
      </w:pPr>
      <w:r w:rsidRPr="004F33AB">
        <w:rPr>
          <w:rFonts w:eastAsia="Times New Roman" w:cs="Calibri"/>
          <w:lang w:eastAsia="pl-PL"/>
        </w:rPr>
        <w:lastRenderedPageBreak/>
        <w:t xml:space="preserve">OSI stanowią wybór strategiczny, którego konsekwencją jest skierowanie interwencji publicznej na dany obszar. OSI wskazywane są w strategiach rozwoju zarówno na poziomie krajowym, regionalnym, jak i lokalnym. Co istotne, nie należy utożsamiać OSI z obszarami funkcjonalnymi. Przy określaniu OSI oraz zakresu kierowanej do nich interwencji należy jednak brać pod uwagę występujące na ich terenie </w:t>
      </w:r>
      <w:r w:rsidRPr="001947A7">
        <w:rPr>
          <w:rFonts w:eastAsia="Times New Roman" w:cs="Calibri"/>
          <w:lang w:eastAsia="pl-PL"/>
        </w:rPr>
        <w:t>powiązania funkcjonalne (wynikające</w:t>
      </w:r>
      <w:r w:rsidRPr="004F33AB">
        <w:rPr>
          <w:rFonts w:eastAsia="Times New Roman" w:cs="Calibri"/>
          <w:lang w:eastAsia="pl-PL"/>
        </w:rPr>
        <w:t xml:space="preserve"> np. z dostępu do rynku pracy, usług publicznych, zasobów środowiska, infrastruktury technicznej). Możliwe jest wskazywanie OSI z uwagi na potrzebę wykreowania powiązań funkcjonalnych, które będą stanowiły potencjał rozwojowych danego obszaru (np. stymulowanie procesów gospodarczych poprzez poszerzenie specjalnej strefy ekonomicznej lub nadanie nowych funkcji poprzez rewitalizację obszarów poprzemysłowych). </w:t>
      </w:r>
    </w:p>
    <w:p w14:paraId="0945E0AE" w14:textId="77777777" w:rsidR="004906A1" w:rsidRDefault="004906A1" w:rsidP="004906A1">
      <w:pPr>
        <w:spacing w:after="120" w:line="240" w:lineRule="auto"/>
        <w:ind w:left="426"/>
        <w:jc w:val="both"/>
        <w:rPr>
          <w:rFonts w:eastAsia="Times New Roman" w:cs="Calibri"/>
          <w:bCs/>
          <w:lang w:eastAsia="pl-PL"/>
        </w:rPr>
      </w:pPr>
      <w:r>
        <w:rPr>
          <w:rFonts w:eastAsia="Times New Roman" w:cs="Calibri"/>
          <w:lang w:eastAsia="pl-PL"/>
        </w:rPr>
        <w:t>W strategii rozwoju ponadlokalnego trzeba wskazać te OSI</w:t>
      </w:r>
      <w:r w:rsidRPr="00306F92">
        <w:rPr>
          <w:rFonts w:eastAsia="Times New Roman" w:cs="Calibri"/>
          <w:lang w:eastAsia="pl-PL"/>
        </w:rPr>
        <w:t xml:space="preserve"> </w:t>
      </w:r>
      <w:r w:rsidRPr="00A86496">
        <w:rPr>
          <w:rFonts w:eastAsia="Times New Roman" w:cs="Calibri"/>
          <w:lang w:eastAsia="pl-PL"/>
        </w:rPr>
        <w:t xml:space="preserve">określone </w:t>
      </w:r>
      <w:r w:rsidRPr="00306F92">
        <w:rPr>
          <w:rFonts w:eastAsia="Times New Roman" w:cs="Calibri"/>
          <w:lang w:eastAsia="pl-PL"/>
        </w:rPr>
        <w:t>w strategii rozwoju województwa</w:t>
      </w:r>
      <w:r>
        <w:rPr>
          <w:rFonts w:eastAsia="Times New Roman" w:cs="Calibri"/>
          <w:lang w:eastAsia="pl-PL"/>
        </w:rPr>
        <w:t xml:space="preserve">, które dotyczą objętego strategią ponadlokalną terytorium. Można również wskazać OSI </w:t>
      </w:r>
      <w:r w:rsidRPr="00306F92">
        <w:rPr>
          <w:rFonts w:eastAsia="Times New Roman" w:cs="Calibri"/>
          <w:bCs/>
          <w:lang w:eastAsia="pl-PL"/>
        </w:rPr>
        <w:t>kluczowe</w:t>
      </w:r>
      <w:r>
        <w:rPr>
          <w:rFonts w:eastAsia="Times New Roman" w:cs="Calibri"/>
          <w:bCs/>
          <w:lang w:eastAsia="pl-PL"/>
        </w:rPr>
        <w:t xml:space="preserve"> dla gmin</w:t>
      </w:r>
      <w:r w:rsidRPr="00306F92">
        <w:rPr>
          <w:rFonts w:eastAsia="Times New Roman" w:cs="Calibri"/>
          <w:bCs/>
          <w:lang w:eastAsia="pl-PL"/>
        </w:rPr>
        <w:t>, jeżeli</w:t>
      </w:r>
      <w:r>
        <w:rPr>
          <w:rFonts w:eastAsia="Times New Roman" w:cs="Calibri"/>
          <w:bCs/>
          <w:lang w:eastAsia="pl-PL"/>
        </w:rPr>
        <w:t xml:space="preserve"> takie zidentyfikowano. W każdym przypadku należy określić, jakiego rodzaju działania będą realizowane na poszczególnych obszarach. Konsekwencją wskazania OSI jest ukierunkowanie części instrumentów zaplanowanych w strategii na te obszary i zapewnienie im finasowania.</w:t>
      </w:r>
    </w:p>
    <w:p w14:paraId="58C92C28" w14:textId="77777777" w:rsidR="004906A1" w:rsidRPr="005368F0" w:rsidRDefault="004906A1" w:rsidP="004906A1">
      <w:pPr>
        <w:numPr>
          <w:ilvl w:val="0"/>
          <w:numId w:val="37"/>
        </w:numPr>
        <w:spacing w:after="120" w:line="240" w:lineRule="auto"/>
        <w:ind w:left="426"/>
        <w:jc w:val="both"/>
        <w:rPr>
          <w:rFonts w:eastAsia="Times New Roman" w:cs="Calibri"/>
          <w:lang w:eastAsia="pl-PL"/>
        </w:rPr>
      </w:pPr>
      <w:r>
        <w:rPr>
          <w:rFonts w:eastAsia="Times New Roman" w:cs="Calibri"/>
          <w:b/>
          <w:lang w:eastAsia="pl-PL"/>
        </w:rPr>
        <w:t>S</w:t>
      </w:r>
      <w:r w:rsidRPr="005368F0">
        <w:rPr>
          <w:rFonts w:eastAsia="Times New Roman" w:cs="Calibri"/>
          <w:b/>
          <w:lang w:eastAsia="pl-PL"/>
        </w:rPr>
        <w:t>ystem realizacji strategii</w:t>
      </w:r>
      <w:r w:rsidRPr="005368F0">
        <w:rPr>
          <w:rFonts w:eastAsia="Times New Roman" w:cs="Calibri"/>
          <w:lang w:eastAsia="pl-PL"/>
        </w:rPr>
        <w:t>, w tym wytyczne do sporządzania dokumentów wykonawczych</w:t>
      </w:r>
      <w:r>
        <w:rPr>
          <w:rFonts w:eastAsia="Times New Roman" w:cs="Calibri"/>
          <w:lang w:eastAsia="pl-PL"/>
        </w:rPr>
        <w:t>.</w:t>
      </w:r>
    </w:p>
    <w:p w14:paraId="38AFD62B" w14:textId="77777777" w:rsidR="004906A1" w:rsidRDefault="004906A1" w:rsidP="004906A1">
      <w:pPr>
        <w:spacing w:after="120" w:line="240" w:lineRule="auto"/>
        <w:ind w:left="426"/>
        <w:jc w:val="both"/>
        <w:rPr>
          <w:rFonts w:eastAsia="Times New Roman" w:cs="Calibri"/>
          <w:lang w:eastAsia="pl-PL"/>
        </w:rPr>
      </w:pPr>
      <w:r>
        <w:rPr>
          <w:rFonts w:eastAsia="Times New Roman" w:cs="Calibri"/>
          <w:lang w:eastAsia="pl-PL"/>
        </w:rPr>
        <w:t>Ustawa nie precyzuje jakie elementy powinien zawierać system realizacji strategii, pozostawiając w tym zakresie wybór podmiotowi przygotowującemu daną strategię. Zasadne byłoby, aby w tej części znalazły się informacje dot.:</w:t>
      </w:r>
    </w:p>
    <w:p w14:paraId="4CB80F14" w14:textId="77777777" w:rsidR="004906A1" w:rsidRDefault="004906A1" w:rsidP="004906A1">
      <w:pPr>
        <w:numPr>
          <w:ilvl w:val="0"/>
          <w:numId w:val="38"/>
        </w:numPr>
        <w:spacing w:after="120" w:line="240" w:lineRule="auto"/>
        <w:jc w:val="both"/>
        <w:rPr>
          <w:rFonts w:eastAsia="Times New Roman" w:cs="Calibri"/>
          <w:lang w:eastAsia="pl-PL"/>
        </w:rPr>
      </w:pPr>
      <w:r w:rsidRPr="00C978EC">
        <w:rPr>
          <w:rFonts w:eastAsia="Times New Roman" w:cs="Calibri"/>
          <w:lang w:eastAsia="pl-PL"/>
        </w:rPr>
        <w:t>główn</w:t>
      </w:r>
      <w:r>
        <w:rPr>
          <w:rFonts w:eastAsia="Times New Roman" w:cs="Calibri"/>
          <w:lang w:eastAsia="pl-PL"/>
        </w:rPr>
        <w:t>ych</w:t>
      </w:r>
      <w:r w:rsidRPr="00C978EC">
        <w:rPr>
          <w:rFonts w:eastAsia="Times New Roman" w:cs="Calibri"/>
          <w:lang w:eastAsia="pl-PL"/>
        </w:rPr>
        <w:t xml:space="preserve"> zada</w:t>
      </w:r>
      <w:r>
        <w:rPr>
          <w:rFonts w:eastAsia="Times New Roman" w:cs="Calibri"/>
          <w:lang w:eastAsia="pl-PL"/>
        </w:rPr>
        <w:t>ń</w:t>
      </w:r>
      <w:r w:rsidRPr="00C978EC">
        <w:rPr>
          <w:rFonts w:eastAsia="Times New Roman" w:cs="Calibri"/>
          <w:lang w:eastAsia="pl-PL"/>
        </w:rPr>
        <w:t xml:space="preserve"> oraz zakres</w:t>
      </w:r>
      <w:r>
        <w:rPr>
          <w:rFonts w:eastAsia="Times New Roman" w:cs="Calibri"/>
          <w:lang w:eastAsia="pl-PL"/>
        </w:rPr>
        <w:t>u</w:t>
      </w:r>
      <w:r w:rsidRPr="00C978EC">
        <w:rPr>
          <w:rFonts w:eastAsia="Times New Roman" w:cs="Calibri"/>
          <w:lang w:eastAsia="pl-PL"/>
        </w:rPr>
        <w:t xml:space="preserve"> odpowiedzialności poszczególnych podmiotów zaangażowanych w realizację zaplanowanej interwencji (</w:t>
      </w:r>
      <w:r>
        <w:rPr>
          <w:rFonts w:eastAsia="Times New Roman" w:cs="Calibri"/>
          <w:lang w:eastAsia="pl-PL"/>
        </w:rPr>
        <w:t xml:space="preserve">w tym poszczególnych samorządów, jednostek pomocniczych, stowarzyszeń lub związków międzygminnych, </w:t>
      </w:r>
      <w:r w:rsidRPr="00C978EC">
        <w:rPr>
          <w:rFonts w:eastAsia="Times New Roman" w:cs="Calibri"/>
          <w:lang w:eastAsia="pl-PL"/>
        </w:rPr>
        <w:t>partnerów społecznych lub też gospodarczych)</w:t>
      </w:r>
      <w:r>
        <w:rPr>
          <w:rFonts w:eastAsia="Times New Roman" w:cs="Calibri"/>
          <w:lang w:eastAsia="pl-PL"/>
        </w:rPr>
        <w:t>;</w:t>
      </w:r>
    </w:p>
    <w:p w14:paraId="4C275BD7" w14:textId="77777777" w:rsidR="004906A1" w:rsidRPr="00195B05" w:rsidRDefault="004906A1" w:rsidP="004906A1">
      <w:pPr>
        <w:numPr>
          <w:ilvl w:val="0"/>
          <w:numId w:val="38"/>
        </w:numPr>
        <w:spacing w:after="120" w:line="240" w:lineRule="auto"/>
        <w:jc w:val="both"/>
        <w:rPr>
          <w:rFonts w:eastAsia="Times New Roman" w:cs="Calibri"/>
          <w:lang w:eastAsia="pl-PL"/>
        </w:rPr>
      </w:pPr>
      <w:r>
        <w:rPr>
          <w:rFonts w:eastAsia="Times New Roman" w:cs="Calibri"/>
          <w:lang w:eastAsia="pl-PL"/>
        </w:rPr>
        <w:t>mechanizmów</w:t>
      </w:r>
      <w:r w:rsidRPr="00195B05">
        <w:rPr>
          <w:rFonts w:eastAsia="Times New Roman" w:cs="Calibri"/>
          <w:lang w:eastAsia="pl-PL"/>
        </w:rPr>
        <w:t>, które są niezbędne, aby realizacja zaplanowanej interwencji przez różne podmioty przebiegała spójnie i nie nakładała się na siebie, tworząc efekt synergii;</w:t>
      </w:r>
    </w:p>
    <w:p w14:paraId="1CFB1E53" w14:textId="77777777" w:rsidR="004906A1" w:rsidRDefault="004906A1" w:rsidP="004906A1">
      <w:pPr>
        <w:spacing w:after="120" w:line="240" w:lineRule="auto"/>
        <w:ind w:left="765"/>
        <w:jc w:val="both"/>
        <w:rPr>
          <w:rFonts w:eastAsia="Times New Roman" w:cs="Calibri"/>
          <w:lang w:eastAsia="pl-PL"/>
        </w:rPr>
      </w:pPr>
      <w:r w:rsidRPr="00923799">
        <w:rPr>
          <w:rFonts w:eastAsia="Times New Roman" w:cs="Calibri"/>
          <w:lang w:eastAsia="pl-PL"/>
        </w:rPr>
        <w:t xml:space="preserve">Mechanizmem takim może być </w:t>
      </w:r>
      <w:r>
        <w:rPr>
          <w:rFonts w:eastAsia="Times New Roman" w:cs="Calibri"/>
          <w:lang w:eastAsia="pl-PL"/>
        </w:rPr>
        <w:t xml:space="preserve">porozumienie terytorialne lub też inne mechanizmy określające sposób </w:t>
      </w:r>
      <w:r w:rsidRPr="00923799">
        <w:rPr>
          <w:rFonts w:eastAsia="Times New Roman" w:cs="Calibri"/>
          <w:lang w:eastAsia="pl-PL"/>
        </w:rPr>
        <w:t>uzgadniani</w:t>
      </w:r>
      <w:r>
        <w:rPr>
          <w:rFonts w:eastAsia="Times New Roman" w:cs="Calibri"/>
          <w:lang w:eastAsia="pl-PL"/>
        </w:rPr>
        <w:t>a</w:t>
      </w:r>
      <w:r w:rsidRPr="00923799">
        <w:rPr>
          <w:rFonts w:eastAsia="Times New Roman" w:cs="Calibri"/>
          <w:lang w:eastAsia="pl-PL"/>
        </w:rPr>
        <w:t xml:space="preserve"> działań</w:t>
      </w:r>
      <w:r>
        <w:rPr>
          <w:rFonts w:eastAsia="Times New Roman" w:cs="Calibri"/>
          <w:lang w:eastAsia="pl-PL"/>
        </w:rPr>
        <w:t xml:space="preserve"> pomiędzy poszczególnymi podmiotami realizującymi daną strategię (np. związki międzygminne lub stowarzyszenia)</w:t>
      </w:r>
      <w:r w:rsidRPr="00923799">
        <w:rPr>
          <w:rFonts w:eastAsia="Times New Roman" w:cs="Calibri"/>
          <w:lang w:eastAsia="pl-PL"/>
        </w:rPr>
        <w:t xml:space="preserve">. </w:t>
      </w:r>
    </w:p>
    <w:p w14:paraId="68C71A1C" w14:textId="77777777" w:rsidR="004906A1" w:rsidRDefault="004906A1" w:rsidP="004906A1">
      <w:pPr>
        <w:numPr>
          <w:ilvl w:val="0"/>
          <w:numId w:val="38"/>
        </w:numPr>
        <w:spacing w:after="120" w:line="240" w:lineRule="auto"/>
        <w:jc w:val="both"/>
        <w:rPr>
          <w:rFonts w:eastAsia="Times New Roman" w:cs="Calibri"/>
          <w:lang w:eastAsia="pl-PL"/>
        </w:rPr>
      </w:pPr>
      <w:r w:rsidRPr="00923799">
        <w:rPr>
          <w:rFonts w:eastAsia="Times New Roman" w:cs="Calibri"/>
          <w:lang w:eastAsia="pl-PL"/>
        </w:rPr>
        <w:t xml:space="preserve">najważniejsze </w:t>
      </w:r>
      <w:r w:rsidRPr="00F130E7">
        <w:rPr>
          <w:rFonts w:eastAsia="Times New Roman" w:cs="Calibri"/>
          <w:lang w:eastAsia="pl-PL"/>
        </w:rPr>
        <w:t>instrumenty służące realizacji celów strategicznych;</w:t>
      </w:r>
    </w:p>
    <w:p w14:paraId="39419AB6" w14:textId="77777777" w:rsidR="004906A1" w:rsidRDefault="004906A1" w:rsidP="004906A1">
      <w:pPr>
        <w:spacing w:after="120" w:line="240" w:lineRule="auto"/>
        <w:ind w:left="765"/>
        <w:jc w:val="both"/>
        <w:rPr>
          <w:rFonts w:eastAsia="Times New Roman" w:cs="Calibri"/>
          <w:lang w:eastAsia="pl-PL"/>
        </w:rPr>
      </w:pPr>
      <w:r w:rsidRPr="00923799">
        <w:rPr>
          <w:rFonts w:eastAsia="Times New Roman" w:cs="Calibri"/>
          <w:lang w:eastAsia="pl-PL"/>
        </w:rPr>
        <w:t>Mogą to być różnego rodzaju programy</w:t>
      </w:r>
      <w:r>
        <w:rPr>
          <w:rFonts w:eastAsia="Times New Roman" w:cs="Calibri"/>
          <w:lang w:eastAsia="pl-PL"/>
        </w:rPr>
        <w:t xml:space="preserve"> rozwoju</w:t>
      </w:r>
      <w:r w:rsidRPr="00923799">
        <w:rPr>
          <w:rFonts w:eastAsia="Times New Roman" w:cs="Calibri"/>
          <w:lang w:eastAsia="pl-PL"/>
        </w:rPr>
        <w:t xml:space="preserve">, projekty strategiczne, </w:t>
      </w:r>
      <w:r>
        <w:rPr>
          <w:rFonts w:eastAsia="Times New Roman" w:cs="Calibri"/>
          <w:lang w:eastAsia="pl-PL"/>
        </w:rPr>
        <w:t>regulacje w postaci aktów prawa miejscowego, podatki i opłaty.</w:t>
      </w:r>
    </w:p>
    <w:p w14:paraId="24D8F93B" w14:textId="77777777" w:rsidR="004906A1" w:rsidRPr="00F6406B" w:rsidRDefault="004906A1" w:rsidP="004906A1">
      <w:pPr>
        <w:spacing w:after="120" w:line="240" w:lineRule="auto"/>
        <w:ind w:left="765"/>
        <w:jc w:val="both"/>
        <w:rPr>
          <w:rFonts w:eastAsia="Times New Roman" w:cs="Calibri"/>
          <w:lang w:eastAsia="pl-PL"/>
        </w:rPr>
      </w:pPr>
      <w:r w:rsidRPr="00F6406B">
        <w:rPr>
          <w:rFonts w:eastAsia="Times New Roman" w:cs="Calibri"/>
          <w:lang w:eastAsia="pl-PL"/>
        </w:rPr>
        <w:t>Dobór poszczególnych instrumentów realizacyjnych powinien opi</w:t>
      </w:r>
      <w:r>
        <w:rPr>
          <w:rFonts w:eastAsia="Times New Roman" w:cs="Calibri"/>
          <w:lang w:eastAsia="pl-PL"/>
        </w:rPr>
        <w:t>erać się na ocenie (dokonanej w </w:t>
      </w:r>
      <w:r w:rsidRPr="00F6406B">
        <w:rPr>
          <w:rFonts w:eastAsia="Times New Roman" w:cs="Calibri"/>
          <w:lang w:eastAsia="pl-PL"/>
        </w:rPr>
        <w:t xml:space="preserve">przygotowanej diagnozie na potrzeby  danej </w:t>
      </w:r>
      <w:r>
        <w:rPr>
          <w:rFonts w:eastAsia="Times New Roman" w:cs="Calibri"/>
          <w:lang w:eastAsia="pl-PL"/>
        </w:rPr>
        <w:t>strategii</w:t>
      </w:r>
      <w:r w:rsidRPr="00F6406B">
        <w:rPr>
          <w:rFonts w:eastAsia="Times New Roman" w:cs="Calibri"/>
          <w:lang w:eastAsia="pl-PL"/>
        </w:rPr>
        <w:t>) efektywności i skuteczności dotychczasowych instrumentów, a w przypadku ich braków na d</w:t>
      </w:r>
      <w:r>
        <w:rPr>
          <w:rFonts w:eastAsia="Times New Roman" w:cs="Calibri"/>
          <w:lang w:eastAsia="pl-PL"/>
        </w:rPr>
        <w:t>oświadczeniach w tym zakresie w </w:t>
      </w:r>
      <w:r w:rsidRPr="00F6406B">
        <w:rPr>
          <w:rFonts w:eastAsia="Times New Roman" w:cs="Calibri"/>
          <w:lang w:eastAsia="pl-PL"/>
        </w:rPr>
        <w:t xml:space="preserve">innych </w:t>
      </w:r>
      <w:r>
        <w:rPr>
          <w:rFonts w:eastAsia="Times New Roman" w:cs="Calibri"/>
          <w:lang w:eastAsia="pl-PL"/>
        </w:rPr>
        <w:t xml:space="preserve">gminach lub też w innych </w:t>
      </w:r>
      <w:r w:rsidRPr="00F6406B">
        <w:rPr>
          <w:rFonts w:eastAsia="Times New Roman" w:cs="Calibri"/>
          <w:lang w:eastAsia="pl-PL"/>
        </w:rPr>
        <w:t>krajach. Dobrym rozwiązaniem jest również zastosowanie podejścia pilotażowego lub też testowego, które umożliwi wypracowanie docelowych rozwiązań systemowych lub też modyfikację zaplanowanych instrumentów realizacyjnych. Wskazane jest, aby zaplanowane instrumenty realizacyjne były ukierunkowane na usuwanie zidentyfikowanych, na etapie diagnostycznym, niedoborów lub barier</w:t>
      </w:r>
      <w:r>
        <w:rPr>
          <w:rFonts w:eastAsia="Times New Roman" w:cs="Calibri"/>
          <w:lang w:eastAsia="pl-PL"/>
        </w:rPr>
        <w:t xml:space="preserve"> hamujących zrównoważony rozwój terytorialny (instrumenty ukierunkowane terytorialnie). Część instrumentów powinno być adresowanych do wskazanych w strategii obszarów strategicznej interwencji – mogą to być odrębne instrumenty dla OSI lub też różnego rodzaju preferencje w danym instrumencie dla określonego OSI.  </w:t>
      </w:r>
    </w:p>
    <w:p w14:paraId="32DE205B" w14:textId="77777777" w:rsidR="004906A1" w:rsidRDefault="004906A1" w:rsidP="004906A1">
      <w:pPr>
        <w:numPr>
          <w:ilvl w:val="0"/>
          <w:numId w:val="38"/>
        </w:numPr>
        <w:spacing w:after="120" w:line="240" w:lineRule="auto"/>
        <w:jc w:val="both"/>
        <w:rPr>
          <w:rFonts w:eastAsia="Times New Roman" w:cs="Calibri"/>
          <w:lang w:eastAsia="pl-PL"/>
        </w:rPr>
      </w:pPr>
      <w:r w:rsidRPr="00F130E7">
        <w:rPr>
          <w:rFonts w:eastAsia="Times New Roman" w:cs="Calibri"/>
          <w:lang w:eastAsia="pl-PL"/>
        </w:rPr>
        <w:t>sposób monitorowania i ewaluacji</w:t>
      </w:r>
      <w:r>
        <w:rPr>
          <w:rFonts w:eastAsia="Times New Roman" w:cs="Calibri"/>
          <w:lang w:eastAsia="pl-PL"/>
        </w:rPr>
        <w:t xml:space="preserve"> danej strategii;</w:t>
      </w:r>
    </w:p>
    <w:p w14:paraId="0E8C0752" w14:textId="77777777" w:rsidR="004906A1" w:rsidRDefault="004906A1" w:rsidP="004906A1">
      <w:pPr>
        <w:spacing w:after="120" w:line="240" w:lineRule="auto"/>
        <w:ind w:left="765"/>
        <w:jc w:val="both"/>
        <w:rPr>
          <w:rFonts w:eastAsia="Times New Roman" w:cs="Calibri"/>
          <w:lang w:eastAsia="pl-PL"/>
        </w:rPr>
      </w:pPr>
      <w:r w:rsidRPr="00C978EC">
        <w:rPr>
          <w:rFonts w:eastAsia="Times New Roman" w:cs="Calibri"/>
          <w:lang w:eastAsia="pl-PL"/>
        </w:rPr>
        <w:t xml:space="preserve">Monitorowanie </w:t>
      </w:r>
      <w:r>
        <w:rPr>
          <w:rFonts w:eastAsia="Times New Roman" w:cs="Calibri"/>
          <w:lang w:eastAsia="pl-PL"/>
        </w:rPr>
        <w:t>strategii</w:t>
      </w:r>
      <w:r w:rsidRPr="00C978EC">
        <w:rPr>
          <w:rFonts w:eastAsia="Times New Roman" w:cs="Calibri"/>
          <w:lang w:eastAsia="pl-PL"/>
        </w:rPr>
        <w:t xml:space="preserve"> powinno następować poprzez ocenę realizacji wskazanych w </w:t>
      </w:r>
      <w:r>
        <w:rPr>
          <w:rFonts w:eastAsia="Times New Roman" w:cs="Calibri"/>
          <w:lang w:eastAsia="pl-PL"/>
        </w:rPr>
        <w:t xml:space="preserve">niej </w:t>
      </w:r>
      <w:r w:rsidRPr="00C978EC">
        <w:rPr>
          <w:rFonts w:eastAsia="Times New Roman" w:cs="Calibri"/>
          <w:lang w:eastAsia="pl-PL"/>
        </w:rPr>
        <w:t>instrumentów</w:t>
      </w:r>
      <w:r>
        <w:rPr>
          <w:rFonts w:eastAsia="Times New Roman" w:cs="Calibri"/>
          <w:lang w:eastAsia="pl-PL"/>
        </w:rPr>
        <w:t xml:space="preserve"> i działań.</w:t>
      </w:r>
    </w:p>
    <w:p w14:paraId="2D019A79" w14:textId="30AE2A27" w:rsidR="004906A1" w:rsidRDefault="004906A1" w:rsidP="004906A1">
      <w:pPr>
        <w:spacing w:after="120" w:line="240" w:lineRule="auto"/>
        <w:ind w:left="765"/>
        <w:jc w:val="both"/>
        <w:rPr>
          <w:rFonts w:eastAsia="Times New Roman" w:cs="Calibri"/>
          <w:lang w:eastAsia="pl-PL"/>
        </w:rPr>
      </w:pPr>
      <w:r>
        <w:rPr>
          <w:rFonts w:eastAsia="Times New Roman" w:cs="Calibri"/>
          <w:lang w:eastAsia="pl-PL"/>
        </w:rPr>
        <w:t xml:space="preserve">Warto wskazać </w:t>
      </w:r>
      <w:r w:rsidRPr="00C978EC">
        <w:rPr>
          <w:rFonts w:eastAsia="Times New Roman" w:cs="Calibri"/>
          <w:lang w:eastAsia="pl-PL"/>
        </w:rPr>
        <w:t>podmiot odpowiedzialn</w:t>
      </w:r>
      <w:r>
        <w:rPr>
          <w:rFonts w:eastAsia="Times New Roman" w:cs="Calibri"/>
          <w:lang w:eastAsia="pl-PL"/>
        </w:rPr>
        <w:t>y</w:t>
      </w:r>
      <w:r w:rsidRPr="00C978EC">
        <w:rPr>
          <w:rFonts w:eastAsia="Times New Roman" w:cs="Calibri"/>
          <w:lang w:eastAsia="pl-PL"/>
        </w:rPr>
        <w:t xml:space="preserve"> za koordynację procesu monitorowania</w:t>
      </w:r>
      <w:r>
        <w:rPr>
          <w:rFonts w:eastAsia="Times New Roman" w:cs="Calibri"/>
          <w:lang w:eastAsia="pl-PL"/>
        </w:rPr>
        <w:t xml:space="preserve"> (np. komórka organizacyjna w gminie/ach)</w:t>
      </w:r>
      <w:r w:rsidRPr="00C978EC">
        <w:rPr>
          <w:rFonts w:eastAsia="Times New Roman" w:cs="Calibri"/>
          <w:lang w:eastAsia="pl-PL"/>
        </w:rPr>
        <w:t xml:space="preserve">, </w:t>
      </w:r>
      <w:r>
        <w:rPr>
          <w:rFonts w:eastAsia="Times New Roman" w:cs="Calibri"/>
          <w:lang w:eastAsia="pl-PL"/>
        </w:rPr>
        <w:t>udział interesariuszy, sposó</w:t>
      </w:r>
      <w:r w:rsidRPr="00C978EC">
        <w:rPr>
          <w:rFonts w:eastAsia="Times New Roman" w:cs="Calibri"/>
          <w:lang w:eastAsia="pl-PL"/>
        </w:rPr>
        <w:t xml:space="preserve">b prowadzenia tego monitoringu oraz mechanizmów umożliwiających wprowadzanie zmian wynikających z prowadzonej oceny </w:t>
      </w:r>
      <w:r>
        <w:rPr>
          <w:rFonts w:eastAsia="Times New Roman" w:cs="Calibri"/>
          <w:lang w:eastAsia="pl-PL"/>
        </w:rPr>
        <w:t xml:space="preserve">realizacji </w:t>
      </w:r>
      <w:r w:rsidRPr="00C978EC">
        <w:rPr>
          <w:rFonts w:eastAsia="Times New Roman" w:cs="Calibri"/>
          <w:lang w:eastAsia="pl-PL"/>
        </w:rPr>
        <w:t xml:space="preserve">instrumentów </w:t>
      </w:r>
      <w:r>
        <w:rPr>
          <w:rFonts w:eastAsia="Times New Roman" w:cs="Calibri"/>
          <w:lang w:eastAsia="pl-PL"/>
        </w:rPr>
        <w:t xml:space="preserve">i działań </w:t>
      </w:r>
      <w:r w:rsidRPr="00C978EC">
        <w:rPr>
          <w:rFonts w:eastAsia="Times New Roman" w:cs="Calibri"/>
          <w:lang w:eastAsia="pl-PL"/>
        </w:rPr>
        <w:t xml:space="preserve">(np. </w:t>
      </w:r>
      <w:r>
        <w:rPr>
          <w:rFonts w:eastAsia="Times New Roman" w:cs="Calibri"/>
          <w:lang w:eastAsia="pl-PL"/>
        </w:rPr>
        <w:t xml:space="preserve">podstawowe elementy procesu </w:t>
      </w:r>
      <w:r w:rsidRPr="00C978EC">
        <w:rPr>
          <w:rFonts w:eastAsia="Times New Roman" w:cs="Calibri"/>
          <w:lang w:eastAsia="pl-PL"/>
        </w:rPr>
        <w:t>oceny postępów wdrożeniowych</w:t>
      </w:r>
      <w:r>
        <w:rPr>
          <w:rFonts w:eastAsia="Times New Roman" w:cs="Calibri"/>
          <w:lang w:eastAsia="pl-PL"/>
        </w:rPr>
        <w:t xml:space="preserve"> </w:t>
      </w:r>
      <w:r>
        <w:rPr>
          <w:rFonts w:eastAsia="Times New Roman" w:cs="Calibri"/>
          <w:lang w:eastAsia="pl-PL"/>
        </w:rPr>
        <w:lastRenderedPageBreak/>
        <w:t>i</w:t>
      </w:r>
      <w:r w:rsidR="00FC28C9">
        <w:rPr>
          <w:rFonts w:eastAsia="Times New Roman" w:cs="Calibri"/>
          <w:lang w:eastAsia="pl-PL"/>
        </w:rPr>
        <w:t> </w:t>
      </w:r>
      <w:r>
        <w:rPr>
          <w:rFonts w:eastAsia="Times New Roman" w:cs="Calibri"/>
          <w:lang w:eastAsia="pl-PL"/>
        </w:rPr>
        <w:t>podejmowania na ich podstawie decyzji o zmianach w strategii lub też poszczególnych jej instrumentach</w:t>
      </w:r>
      <w:r w:rsidRPr="00C978EC">
        <w:rPr>
          <w:rFonts w:eastAsia="Times New Roman" w:cs="Calibri"/>
          <w:lang w:eastAsia="pl-PL"/>
        </w:rPr>
        <w:t>, cykliczne informacje o stanie realizacji</w:t>
      </w:r>
      <w:r>
        <w:rPr>
          <w:rFonts w:eastAsia="Times New Roman" w:cs="Calibri"/>
          <w:lang w:eastAsia="pl-PL"/>
        </w:rPr>
        <w:t xml:space="preserve"> strategii</w:t>
      </w:r>
      <w:r w:rsidRPr="00C978EC">
        <w:rPr>
          <w:rFonts w:eastAsia="Times New Roman" w:cs="Calibri"/>
          <w:lang w:eastAsia="pl-PL"/>
        </w:rPr>
        <w:t>).</w:t>
      </w:r>
      <w:r>
        <w:rPr>
          <w:rFonts w:eastAsia="Times New Roman" w:cs="Calibri"/>
          <w:lang w:eastAsia="pl-PL"/>
        </w:rPr>
        <w:t xml:space="preserve"> </w:t>
      </w:r>
    </w:p>
    <w:p w14:paraId="318FEAF3" w14:textId="77777777" w:rsidR="004906A1" w:rsidRDefault="004906A1" w:rsidP="004906A1">
      <w:pPr>
        <w:spacing w:after="120" w:line="240" w:lineRule="auto"/>
        <w:ind w:left="765"/>
        <w:jc w:val="both"/>
        <w:rPr>
          <w:rFonts w:eastAsia="Times New Roman" w:cs="Calibri"/>
          <w:lang w:eastAsia="pl-PL"/>
        </w:rPr>
      </w:pPr>
      <w:r w:rsidRPr="00923799">
        <w:rPr>
          <w:rFonts w:eastAsia="Times New Roman" w:cs="Calibri"/>
          <w:lang w:eastAsia="pl-PL"/>
        </w:rPr>
        <w:t xml:space="preserve">Można zastanowić się, czy nie jest zasadne zaplanowanie ewaluacji </w:t>
      </w:r>
      <w:r>
        <w:rPr>
          <w:rFonts w:eastAsia="Times New Roman" w:cs="Calibri"/>
          <w:lang w:eastAsia="pl-PL"/>
        </w:rPr>
        <w:t>strategii</w:t>
      </w:r>
      <w:r w:rsidRPr="00923799">
        <w:rPr>
          <w:rFonts w:eastAsia="Times New Roman" w:cs="Calibri"/>
          <w:lang w:eastAsia="pl-PL"/>
        </w:rPr>
        <w:t>, np. w połowie lub te</w:t>
      </w:r>
      <w:r>
        <w:rPr>
          <w:rFonts w:eastAsia="Times New Roman" w:cs="Calibri"/>
          <w:lang w:eastAsia="pl-PL"/>
        </w:rPr>
        <w:t>ż</w:t>
      </w:r>
      <w:r w:rsidRPr="00923799">
        <w:rPr>
          <w:rFonts w:eastAsia="Times New Roman" w:cs="Calibri"/>
          <w:lang w:eastAsia="pl-PL"/>
        </w:rPr>
        <w:t xml:space="preserve"> na koniec okresu realizacji.</w:t>
      </w:r>
    </w:p>
    <w:p w14:paraId="793541B1" w14:textId="77777777" w:rsidR="004906A1" w:rsidRPr="006F4470" w:rsidRDefault="004906A1" w:rsidP="004906A1">
      <w:pPr>
        <w:shd w:val="clear" w:color="auto" w:fill="DBE5F1"/>
        <w:spacing w:after="120" w:line="240" w:lineRule="auto"/>
        <w:ind w:left="426"/>
        <w:jc w:val="both"/>
        <w:rPr>
          <w:rFonts w:eastAsia="Times New Roman" w:cs="Calibri"/>
          <w:u w:val="single"/>
          <w:lang w:eastAsia="pl-PL"/>
        </w:rPr>
      </w:pPr>
      <w:r w:rsidRPr="006F4470">
        <w:rPr>
          <w:rFonts w:eastAsia="Times New Roman" w:cs="Calibri"/>
          <w:u w:val="single"/>
          <w:lang w:eastAsia="pl-PL"/>
        </w:rPr>
        <w:t>Dodatkowe wymogi wynikające z rozporządzeń unijnych w odniesieniu do tzw. strategii terytorialnej:</w:t>
      </w:r>
    </w:p>
    <w:p w14:paraId="0B262634" w14:textId="77777777" w:rsidR="004906A1" w:rsidRDefault="004906A1" w:rsidP="004906A1">
      <w:pPr>
        <w:shd w:val="clear" w:color="auto" w:fill="DBE5F1"/>
        <w:spacing w:after="120" w:line="240" w:lineRule="auto"/>
        <w:ind w:left="426"/>
        <w:jc w:val="both"/>
        <w:rPr>
          <w:rFonts w:eastAsia="Times New Roman" w:cs="Calibri"/>
          <w:lang w:eastAsia="pl-PL"/>
        </w:rPr>
      </w:pPr>
      <w:r w:rsidRPr="006F4470">
        <w:rPr>
          <w:rFonts w:eastAsia="Times New Roman" w:cs="Calibri"/>
          <w:lang w:eastAsia="pl-PL"/>
        </w:rPr>
        <w:t>Jeśli strategia ponadlokalna zastępuje plan działań ZIT (wymóg dla miasta wojewódzkiego i jego obszaru funkcjonalnego) lub plan działań IIT w rozumieniu tzw. ustawy wdrożeniowej w tej części dokumentu powinny znaleźć się</w:t>
      </w:r>
      <w:r>
        <w:rPr>
          <w:rFonts w:eastAsia="Times New Roman" w:cs="Calibri"/>
          <w:lang w:eastAsia="pl-PL"/>
        </w:rPr>
        <w:t xml:space="preserve"> następujące elementy:</w:t>
      </w:r>
    </w:p>
    <w:p w14:paraId="519458F4" w14:textId="77777777" w:rsidR="004906A1" w:rsidRDefault="004906A1" w:rsidP="004906A1">
      <w:pPr>
        <w:numPr>
          <w:ilvl w:val="0"/>
          <w:numId w:val="39"/>
        </w:numPr>
        <w:shd w:val="clear" w:color="auto" w:fill="DBE5F1"/>
        <w:spacing w:after="120" w:line="240" w:lineRule="auto"/>
        <w:jc w:val="both"/>
        <w:rPr>
          <w:rFonts w:eastAsia="Times New Roman" w:cs="Calibri"/>
          <w:lang w:eastAsia="pl-PL"/>
        </w:rPr>
      </w:pPr>
      <w:r>
        <w:rPr>
          <w:rFonts w:eastAsia="Times New Roman" w:cs="Calibri"/>
          <w:lang w:eastAsia="pl-PL"/>
        </w:rPr>
        <w:t>lista projektów, sposób ich wskazania oraz informacje o powiązaniu z innymi projektami strategii – informacje o projektach powinny stanowić element opisu instrumentów realizacyjnych;</w:t>
      </w:r>
    </w:p>
    <w:p w14:paraId="43256E18" w14:textId="57E2C67B" w:rsidR="004906A1" w:rsidRDefault="004906A1" w:rsidP="004906A1">
      <w:pPr>
        <w:numPr>
          <w:ilvl w:val="0"/>
          <w:numId w:val="39"/>
        </w:numPr>
        <w:shd w:val="clear" w:color="auto" w:fill="DBE5F1"/>
        <w:spacing w:after="120" w:line="240" w:lineRule="auto"/>
        <w:jc w:val="both"/>
        <w:rPr>
          <w:rFonts w:eastAsia="Times New Roman" w:cs="Calibri"/>
          <w:lang w:eastAsia="pl-PL"/>
        </w:rPr>
      </w:pPr>
      <w:r>
        <w:rPr>
          <w:rFonts w:eastAsia="Times New Roman" w:cs="Calibri"/>
          <w:lang w:eastAsia="pl-PL"/>
        </w:rPr>
        <w:t>warunki i procedury obowiązujące w realizacji strategii - tymi warunkami i procedurami mogą być wskazane wcześniej mechanizmy realizacji strategii, niemniej jednak jeśli konieczne są, z</w:t>
      </w:r>
      <w:r w:rsidR="00FC28C9">
        <w:rPr>
          <w:rFonts w:eastAsia="Times New Roman" w:cs="Calibri"/>
          <w:lang w:eastAsia="pl-PL"/>
        </w:rPr>
        <w:t> </w:t>
      </w:r>
      <w:r>
        <w:rPr>
          <w:rFonts w:eastAsia="Times New Roman" w:cs="Calibri"/>
          <w:lang w:eastAsia="pl-PL"/>
        </w:rPr>
        <w:t>uwagi na instrument ZIT lub IIT, dodatkowe procedury lub warunki, to należy je opisać;</w:t>
      </w:r>
    </w:p>
    <w:p w14:paraId="0DFD6650" w14:textId="77777777" w:rsidR="004906A1" w:rsidRPr="00357090" w:rsidRDefault="004906A1" w:rsidP="004906A1">
      <w:pPr>
        <w:numPr>
          <w:ilvl w:val="0"/>
          <w:numId w:val="39"/>
        </w:numPr>
        <w:shd w:val="clear" w:color="auto" w:fill="DBE5F1"/>
        <w:spacing w:after="120" w:line="240" w:lineRule="auto"/>
        <w:jc w:val="both"/>
        <w:rPr>
          <w:rFonts w:eastAsia="Times New Roman" w:cs="Calibri"/>
          <w:lang w:eastAsia="pl-PL"/>
        </w:rPr>
      </w:pPr>
      <w:r>
        <w:rPr>
          <w:rFonts w:eastAsia="Times New Roman" w:cs="Calibri"/>
          <w:lang w:eastAsia="pl-PL"/>
        </w:rPr>
        <w:t xml:space="preserve">informacje o </w:t>
      </w:r>
      <w:r w:rsidRPr="00357090">
        <w:rPr>
          <w:rFonts w:eastAsia="Times New Roman" w:cs="Calibri"/>
          <w:lang w:eastAsia="pl-PL"/>
        </w:rPr>
        <w:t>spos</w:t>
      </w:r>
      <w:r>
        <w:rPr>
          <w:rFonts w:eastAsia="Times New Roman" w:cs="Calibri"/>
          <w:lang w:eastAsia="pl-PL"/>
        </w:rPr>
        <w:t>o</w:t>
      </w:r>
      <w:r w:rsidRPr="00357090">
        <w:rPr>
          <w:rFonts w:eastAsia="Times New Roman" w:cs="Calibri"/>
          <w:lang w:eastAsia="pl-PL"/>
        </w:rPr>
        <w:t>b</w:t>
      </w:r>
      <w:r>
        <w:rPr>
          <w:rFonts w:eastAsia="Times New Roman" w:cs="Calibri"/>
          <w:lang w:eastAsia="pl-PL"/>
        </w:rPr>
        <w:t>ie</w:t>
      </w:r>
      <w:r w:rsidRPr="00357090">
        <w:rPr>
          <w:rFonts w:eastAsia="Times New Roman" w:cs="Calibri"/>
          <w:lang w:eastAsia="pl-PL"/>
        </w:rPr>
        <w:t xml:space="preserve"> zaangażowania partnerów społeczno-gospodarczych – informacje te mogą znajdować się w części opisującej główne zadania i podmioty odpowiedzialne za ich realizację lub też stanowić odrębny akapit opisujący rolę partnerów</w:t>
      </w:r>
      <w:r>
        <w:rPr>
          <w:rFonts w:eastAsia="Times New Roman" w:cs="Calibri"/>
          <w:lang w:eastAsia="pl-PL"/>
        </w:rPr>
        <w:t xml:space="preserve"> w realizacji strategii</w:t>
      </w:r>
      <w:r w:rsidRPr="00357090">
        <w:rPr>
          <w:rFonts w:eastAsia="Times New Roman" w:cs="Calibri"/>
          <w:lang w:eastAsia="pl-PL"/>
        </w:rPr>
        <w:t>.</w:t>
      </w:r>
    </w:p>
    <w:p w14:paraId="4D4ACB80" w14:textId="77777777" w:rsidR="004906A1" w:rsidRPr="005368F0" w:rsidRDefault="004906A1" w:rsidP="004906A1">
      <w:pPr>
        <w:numPr>
          <w:ilvl w:val="0"/>
          <w:numId w:val="37"/>
        </w:numPr>
        <w:spacing w:after="120" w:line="240" w:lineRule="auto"/>
        <w:ind w:left="426"/>
        <w:jc w:val="both"/>
        <w:rPr>
          <w:rFonts w:eastAsia="Times New Roman" w:cs="Calibri"/>
          <w:b/>
          <w:lang w:eastAsia="pl-PL"/>
        </w:rPr>
      </w:pPr>
      <w:r>
        <w:rPr>
          <w:rFonts w:eastAsia="Times New Roman" w:cs="Calibri"/>
          <w:b/>
          <w:lang w:eastAsia="pl-PL"/>
        </w:rPr>
        <w:t>R</w:t>
      </w:r>
      <w:r w:rsidRPr="005368F0">
        <w:rPr>
          <w:rFonts w:eastAsia="Times New Roman" w:cs="Calibri"/>
          <w:b/>
          <w:lang w:eastAsia="pl-PL"/>
        </w:rPr>
        <w:t>amy finansowe i źródła finansowania.</w:t>
      </w:r>
    </w:p>
    <w:p w14:paraId="496DCF6E" w14:textId="77777777" w:rsidR="004906A1" w:rsidRDefault="004906A1" w:rsidP="004906A1">
      <w:pPr>
        <w:spacing w:after="120" w:line="240" w:lineRule="auto"/>
        <w:ind w:left="426"/>
        <w:jc w:val="both"/>
        <w:rPr>
          <w:rFonts w:eastAsia="Times New Roman" w:cs="Calibri"/>
          <w:lang w:eastAsia="pl-PL"/>
        </w:rPr>
      </w:pPr>
      <w:r>
        <w:rPr>
          <w:rFonts w:eastAsia="Times New Roman" w:cs="Calibri"/>
          <w:lang w:eastAsia="pl-PL"/>
        </w:rPr>
        <w:t xml:space="preserve">Należy wskazać wielkości środków finansowych zaplanowanych na realizację strategii wraz z potencjalnymi źródłami finansowymi (np. środki krajowe, środki zagraniczne, w tym UE, kredyty i pożyczki oraz inne formy wsparcia, partnerstwo publiczno-prywatne). Zasadne jest również określenie podziału środków na poszczególne kierunki interwencji i instrumenty realizacyjne.  </w:t>
      </w:r>
    </w:p>
    <w:p w14:paraId="14BB9850" w14:textId="77777777" w:rsidR="004906A1" w:rsidRDefault="004906A1" w:rsidP="004906A1">
      <w:pPr>
        <w:spacing w:after="120" w:line="240" w:lineRule="auto"/>
        <w:jc w:val="both"/>
        <w:rPr>
          <w:rFonts w:eastAsia="Times New Roman" w:cs="Calibri"/>
          <w:lang w:eastAsia="pl-PL"/>
        </w:rPr>
      </w:pPr>
      <w:r w:rsidRPr="00E026D9">
        <w:rPr>
          <w:rFonts w:eastAsia="Times New Roman" w:cs="Calibri"/>
          <w:lang w:eastAsia="pl-PL"/>
        </w:rPr>
        <w:t>Ustawa o samorządzie gminnym wymaga, by strategię rozwoju ponadlokalnego sporządz</w:t>
      </w:r>
      <w:r>
        <w:rPr>
          <w:rFonts w:eastAsia="Times New Roman" w:cs="Calibri"/>
          <w:lang w:eastAsia="pl-PL"/>
        </w:rPr>
        <w:t>ić</w:t>
      </w:r>
      <w:r w:rsidRPr="00E026D9">
        <w:rPr>
          <w:rFonts w:eastAsia="Times New Roman" w:cs="Calibri"/>
          <w:lang w:eastAsia="pl-PL"/>
        </w:rPr>
        <w:t xml:space="preserve"> w formie tekstowej oraz graficznej. Forma graficzna powinna obrazować model struktury funkcjonalno-przestrzennej gmin oraz obszary strategicznej interwencji. Jest to wymóg minimum. Podmiot przygotowujący strategi</w:t>
      </w:r>
      <w:r>
        <w:rPr>
          <w:rFonts w:eastAsia="Times New Roman" w:cs="Calibri"/>
          <w:lang w:eastAsia="pl-PL"/>
        </w:rPr>
        <w:t>ę</w:t>
      </w:r>
      <w:r w:rsidRPr="00E026D9">
        <w:rPr>
          <w:rFonts w:eastAsia="Times New Roman" w:cs="Calibri"/>
          <w:lang w:eastAsia="pl-PL"/>
        </w:rPr>
        <w:t xml:space="preserve"> może zawrzeć w niej graficzne zobrazowanie wniosków z diagnozy, celów lub też innych elementów strategii.</w:t>
      </w:r>
    </w:p>
    <w:p w14:paraId="4DF4EE33" w14:textId="77777777" w:rsidR="004906A1" w:rsidRPr="004906A1" w:rsidRDefault="004906A1" w:rsidP="004906A1">
      <w:pPr>
        <w:spacing w:after="120" w:line="240" w:lineRule="auto"/>
        <w:jc w:val="both"/>
        <w:rPr>
          <w:rFonts w:eastAsia="Times New Roman" w:cs="Calibri"/>
          <w:b/>
          <w:bCs/>
          <w:color w:val="0070C0"/>
          <w:lang w:eastAsia="pl-PL"/>
        </w:rPr>
      </w:pPr>
      <w:r w:rsidRPr="004906A1">
        <w:rPr>
          <w:rFonts w:eastAsia="Times New Roman" w:cs="Calibri"/>
          <w:b/>
          <w:bCs/>
          <w:color w:val="0070C0"/>
          <w:lang w:eastAsia="pl-PL"/>
        </w:rPr>
        <w:t>Kto opracowuje strategię rozwoju ponadlokalnego?</w:t>
      </w:r>
    </w:p>
    <w:p w14:paraId="4862E994"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Strategia rozwoju ponadlokalnego jest </w:t>
      </w:r>
      <w:r w:rsidRPr="00B235DD">
        <w:rPr>
          <w:rFonts w:eastAsia="Times New Roman" w:cs="Calibri"/>
          <w:b/>
          <w:lang w:eastAsia="pl-PL"/>
        </w:rPr>
        <w:t>przygotowywana przez gminy powiązane ze sobą funkcjonalnie</w:t>
      </w:r>
      <w:r>
        <w:rPr>
          <w:rFonts w:eastAsia="Times New Roman" w:cs="Calibri"/>
          <w:b/>
          <w:lang w:eastAsia="pl-PL"/>
        </w:rPr>
        <w:t>,</w:t>
      </w:r>
      <w:r>
        <w:rPr>
          <w:rFonts w:eastAsia="Times New Roman" w:cs="Calibri"/>
          <w:lang w:eastAsia="pl-PL"/>
        </w:rPr>
        <w:t xml:space="preserve"> w </w:t>
      </w:r>
      <w:r w:rsidRPr="000F4606">
        <w:rPr>
          <w:rFonts w:eastAsia="Times New Roman" w:cs="Calibri"/>
          <w:lang w:eastAsia="pl-PL"/>
        </w:rPr>
        <w:t xml:space="preserve">zakresie ich terytorium. </w:t>
      </w:r>
      <w:r>
        <w:rPr>
          <w:rFonts w:eastAsia="Times New Roman" w:cs="Calibri"/>
          <w:lang w:eastAsia="pl-PL"/>
        </w:rPr>
        <w:t>Formalnie p</w:t>
      </w:r>
      <w:r w:rsidRPr="008D0BEF">
        <w:rPr>
          <w:rFonts w:eastAsia="Times New Roman" w:cs="Calibri"/>
          <w:lang w:eastAsia="pl-PL"/>
        </w:rPr>
        <w:t xml:space="preserve">rojekt </w:t>
      </w:r>
      <w:r>
        <w:rPr>
          <w:rFonts w:eastAsia="Times New Roman" w:cs="Calibri"/>
          <w:lang w:eastAsia="pl-PL"/>
        </w:rPr>
        <w:t xml:space="preserve">takiego dokumentu </w:t>
      </w:r>
      <w:r w:rsidRPr="00223F98">
        <w:rPr>
          <w:rFonts w:eastAsia="Times New Roman" w:cs="Calibri"/>
          <w:b/>
          <w:lang w:eastAsia="pl-PL"/>
        </w:rPr>
        <w:t xml:space="preserve">opracowuje </w:t>
      </w:r>
      <w:r>
        <w:rPr>
          <w:rFonts w:eastAsia="Times New Roman" w:cs="Calibri"/>
          <w:lang w:eastAsia="pl-PL"/>
        </w:rPr>
        <w:t xml:space="preserve">wyznaczony przez gminy </w:t>
      </w:r>
      <w:r w:rsidRPr="00223F98">
        <w:rPr>
          <w:rFonts w:eastAsia="Times New Roman" w:cs="Calibri"/>
          <w:b/>
          <w:lang w:eastAsia="pl-PL"/>
        </w:rPr>
        <w:t>wójt</w:t>
      </w:r>
      <w:r>
        <w:rPr>
          <w:rFonts w:eastAsia="Times New Roman" w:cs="Calibri"/>
          <w:lang w:eastAsia="pl-PL"/>
        </w:rPr>
        <w:t xml:space="preserve"> (</w:t>
      </w:r>
      <w:r w:rsidRPr="00223F98">
        <w:rPr>
          <w:rFonts w:eastAsia="Times New Roman" w:cs="Calibri"/>
          <w:b/>
          <w:lang w:eastAsia="pl-PL"/>
        </w:rPr>
        <w:t>art. 10g ust 5 ustawy o samorządzie gminnym</w:t>
      </w:r>
      <w:r>
        <w:rPr>
          <w:rFonts w:eastAsia="Times New Roman" w:cs="Calibri"/>
          <w:lang w:eastAsia="pl-PL"/>
        </w:rPr>
        <w:t>,).</w:t>
      </w:r>
      <w:r w:rsidRPr="008D0BEF">
        <w:rPr>
          <w:rFonts w:eastAsia="Times New Roman" w:cs="Calibri"/>
          <w:lang w:eastAsia="pl-PL"/>
        </w:rPr>
        <w:t xml:space="preserve"> </w:t>
      </w:r>
      <w:r>
        <w:rPr>
          <w:rFonts w:eastAsia="Times New Roman" w:cs="Calibri"/>
          <w:lang w:eastAsia="pl-PL"/>
        </w:rPr>
        <w:t>Gminy mogą, w</w:t>
      </w:r>
      <w:r w:rsidRPr="00817DFF">
        <w:rPr>
          <w:rFonts w:eastAsia="Times New Roman" w:cs="Calibri"/>
          <w:lang w:eastAsia="pl-PL"/>
        </w:rPr>
        <w:t xml:space="preserve"> celu przygotowania i realizacji strategii rozwoju ponadlokalnego tworzyć związek międzygminny</w:t>
      </w:r>
      <w:r>
        <w:rPr>
          <w:rFonts w:eastAsia="Times New Roman" w:cs="Calibri"/>
          <w:lang w:eastAsia="pl-PL"/>
        </w:rPr>
        <w:t xml:space="preserve"> (</w:t>
      </w:r>
      <w:r w:rsidRPr="00817DFF">
        <w:rPr>
          <w:rFonts w:eastAsia="Times New Roman" w:cs="Calibri"/>
          <w:lang w:eastAsia="pl-PL"/>
        </w:rPr>
        <w:t>art. 64</w:t>
      </w:r>
      <w:r>
        <w:rPr>
          <w:rFonts w:eastAsia="Times New Roman" w:cs="Calibri"/>
          <w:lang w:eastAsia="pl-PL"/>
        </w:rPr>
        <w:t xml:space="preserve"> ustawy o samorządzie gminnym)</w:t>
      </w:r>
      <w:r w:rsidRPr="00817DFF">
        <w:rPr>
          <w:rFonts w:eastAsia="Times New Roman" w:cs="Calibri"/>
          <w:lang w:eastAsia="pl-PL"/>
        </w:rPr>
        <w:t>, stowarzyszenie</w:t>
      </w:r>
      <w:r>
        <w:rPr>
          <w:rFonts w:eastAsia="Times New Roman" w:cs="Calibri"/>
          <w:lang w:eastAsia="pl-PL"/>
        </w:rPr>
        <w:t xml:space="preserve"> (</w:t>
      </w:r>
      <w:r w:rsidRPr="00817DFF">
        <w:rPr>
          <w:rFonts w:eastAsia="Times New Roman" w:cs="Calibri"/>
          <w:lang w:eastAsia="pl-PL"/>
        </w:rPr>
        <w:t>art. 84</w:t>
      </w:r>
      <w:r>
        <w:rPr>
          <w:rFonts w:eastAsia="Times New Roman" w:cs="Calibri"/>
          <w:lang w:eastAsia="pl-PL"/>
        </w:rPr>
        <w:t xml:space="preserve"> </w:t>
      </w:r>
      <w:r w:rsidRPr="00817DFF">
        <w:rPr>
          <w:rFonts w:eastAsia="Times New Roman" w:cs="Calibri"/>
          <w:lang w:eastAsia="pl-PL"/>
        </w:rPr>
        <w:t>ustawy o samorządzie gminnym</w:t>
      </w:r>
      <w:r>
        <w:rPr>
          <w:rFonts w:eastAsia="Times New Roman" w:cs="Calibri"/>
          <w:lang w:eastAsia="pl-PL"/>
        </w:rPr>
        <w:t>)</w:t>
      </w:r>
      <w:r w:rsidRPr="00817DFF">
        <w:rPr>
          <w:rFonts w:eastAsia="Times New Roman" w:cs="Calibri"/>
          <w:lang w:eastAsia="pl-PL"/>
        </w:rPr>
        <w:t xml:space="preserve"> lub zawierać porozumienie międzygminne </w:t>
      </w:r>
      <w:r>
        <w:rPr>
          <w:rFonts w:eastAsia="Times New Roman" w:cs="Calibri"/>
          <w:lang w:eastAsia="pl-PL"/>
        </w:rPr>
        <w:t>(</w:t>
      </w:r>
      <w:r w:rsidRPr="00817DFF">
        <w:rPr>
          <w:rFonts w:eastAsia="Times New Roman" w:cs="Calibri"/>
          <w:lang w:eastAsia="pl-PL"/>
        </w:rPr>
        <w:t>art. 74</w:t>
      </w:r>
      <w:r>
        <w:rPr>
          <w:rFonts w:eastAsia="Times New Roman" w:cs="Calibri"/>
          <w:lang w:eastAsia="pl-PL"/>
        </w:rPr>
        <w:t xml:space="preserve"> </w:t>
      </w:r>
      <w:r w:rsidRPr="00CB5A2E">
        <w:rPr>
          <w:rFonts w:eastAsia="Times New Roman" w:cs="Calibri"/>
          <w:lang w:eastAsia="pl-PL"/>
        </w:rPr>
        <w:t>ustawy o samorządzie gminnym</w:t>
      </w:r>
      <w:r>
        <w:rPr>
          <w:rFonts w:eastAsia="Times New Roman" w:cs="Calibri"/>
          <w:lang w:eastAsia="pl-PL"/>
        </w:rPr>
        <w:t>)</w:t>
      </w:r>
      <w:r w:rsidRPr="00817DFF">
        <w:rPr>
          <w:rFonts w:eastAsia="Times New Roman" w:cs="Calibri"/>
          <w:lang w:eastAsia="pl-PL"/>
        </w:rPr>
        <w:t>.</w:t>
      </w:r>
      <w:r>
        <w:rPr>
          <w:rFonts w:eastAsia="Times New Roman" w:cs="Calibri"/>
          <w:lang w:eastAsia="pl-PL"/>
        </w:rPr>
        <w:t xml:space="preserve"> W przypadku powołania związku międzygminnego lub stowarzyszenia projekt strategii może być przygotowywany przez </w:t>
      </w:r>
      <w:r w:rsidRPr="008D0BEF">
        <w:rPr>
          <w:rFonts w:eastAsia="Times New Roman" w:cs="Calibri"/>
          <w:lang w:eastAsia="pl-PL"/>
        </w:rPr>
        <w:t>organ wykonawczy</w:t>
      </w:r>
      <w:r>
        <w:rPr>
          <w:rFonts w:eastAsia="Times New Roman" w:cs="Calibri"/>
          <w:lang w:eastAsia="pl-PL"/>
        </w:rPr>
        <w:t xml:space="preserve"> związku lub stowarzyszenia.</w:t>
      </w:r>
      <w:r w:rsidRPr="008D0BEF">
        <w:rPr>
          <w:rFonts w:eastAsia="Times New Roman" w:cs="Calibri"/>
          <w:lang w:eastAsia="pl-PL"/>
        </w:rPr>
        <w:t xml:space="preserve"> </w:t>
      </w:r>
    </w:p>
    <w:p w14:paraId="15A79E72"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W prace nad strategią może być </w:t>
      </w:r>
      <w:r w:rsidRPr="00223F98">
        <w:rPr>
          <w:rFonts w:eastAsia="Times New Roman" w:cs="Calibri"/>
          <w:b/>
          <w:lang w:eastAsia="pl-PL"/>
        </w:rPr>
        <w:t>włączony powiat</w:t>
      </w:r>
      <w:r>
        <w:rPr>
          <w:rFonts w:eastAsia="Times New Roman" w:cs="Calibri"/>
          <w:lang w:eastAsia="pl-PL"/>
        </w:rPr>
        <w:t xml:space="preserve"> (</w:t>
      </w:r>
      <w:r w:rsidRPr="00223F98">
        <w:rPr>
          <w:rFonts w:eastAsia="Times New Roman" w:cs="Calibri"/>
          <w:b/>
          <w:lang w:eastAsia="pl-PL"/>
        </w:rPr>
        <w:t>art. 10g ust 2 ustawy o samorządzie gminnym</w:t>
      </w:r>
      <w:r>
        <w:rPr>
          <w:rFonts w:eastAsia="Times New Roman" w:cs="Calibri"/>
          <w:lang w:eastAsia="pl-PL"/>
        </w:rPr>
        <w:t>)</w:t>
      </w:r>
      <w:r w:rsidRPr="000F4606">
        <w:rPr>
          <w:rFonts w:eastAsia="Times New Roman" w:cs="Calibri"/>
          <w:lang w:eastAsia="pl-PL"/>
        </w:rPr>
        <w:t>. To rozwiązanie znajduje s</w:t>
      </w:r>
      <w:r>
        <w:rPr>
          <w:rFonts w:eastAsia="Times New Roman" w:cs="Calibri"/>
          <w:lang w:eastAsia="pl-PL"/>
        </w:rPr>
        <w:t>woje uzasadnienie w sytuacji, w </w:t>
      </w:r>
      <w:r w:rsidRPr="000F4606">
        <w:rPr>
          <w:rFonts w:eastAsia="Times New Roman" w:cs="Calibri"/>
          <w:lang w:eastAsia="pl-PL"/>
        </w:rPr>
        <w:t>której partnerstwo realizujące strategię rozwoju ponadlokalnego zawarte zostaje przez gminy różnych kategorii, tj. gminy miejskie na prawach powiatu oraz gminy miejskie, miejsko-wiejskie i wiejskie, które różnią się katalogiem zadań własnych.</w:t>
      </w:r>
      <w:r>
        <w:rPr>
          <w:rFonts w:eastAsia="Times New Roman" w:cs="Calibri"/>
          <w:lang w:eastAsia="pl-PL"/>
        </w:rPr>
        <w:t xml:space="preserve"> Do prac nad dokumentem należy również włączyć lokalnych interesariuszy, m.in. przedstawicieli lokalnych partnerów społecznych i gospodarczych. </w:t>
      </w:r>
    </w:p>
    <w:p w14:paraId="5A76406C"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Podobnie jak w przypadku innych strategii rozwoju (</w:t>
      </w:r>
      <w:r w:rsidRPr="002053D3">
        <w:rPr>
          <w:rFonts w:eastAsia="Times New Roman" w:cs="Calibri"/>
          <w:b/>
          <w:lang w:eastAsia="pl-PL"/>
        </w:rPr>
        <w:t xml:space="preserve">art. 10a ust 2 </w:t>
      </w:r>
      <w:proofErr w:type="spellStart"/>
      <w:r w:rsidRPr="002053D3">
        <w:rPr>
          <w:rFonts w:eastAsia="Times New Roman" w:cs="Calibri"/>
          <w:b/>
          <w:lang w:eastAsia="pl-PL"/>
        </w:rPr>
        <w:t>uzppr</w:t>
      </w:r>
      <w:proofErr w:type="spellEnd"/>
      <w:r>
        <w:rPr>
          <w:rFonts w:eastAsia="Times New Roman" w:cs="Calibri"/>
          <w:lang w:eastAsia="pl-PL"/>
        </w:rPr>
        <w:t xml:space="preserve">), projekt strategii rozwoju ponadlokalnego musi podlegać </w:t>
      </w:r>
      <w:r w:rsidRPr="00836198">
        <w:rPr>
          <w:rFonts w:eastAsia="Times New Roman" w:cs="Calibri"/>
          <w:lang w:eastAsia="pl-PL"/>
        </w:rPr>
        <w:t>uprzedni</w:t>
      </w:r>
      <w:r>
        <w:rPr>
          <w:rFonts w:eastAsia="Times New Roman" w:cs="Calibri"/>
          <w:lang w:eastAsia="pl-PL"/>
        </w:rPr>
        <w:t>ej</w:t>
      </w:r>
      <w:r w:rsidRPr="00836198">
        <w:rPr>
          <w:rFonts w:eastAsia="Times New Roman" w:cs="Calibri"/>
          <w:lang w:eastAsia="pl-PL"/>
        </w:rPr>
        <w:t xml:space="preserve"> </w:t>
      </w:r>
      <w:r w:rsidRPr="00836198">
        <w:rPr>
          <w:rFonts w:eastAsia="Times New Roman" w:cs="Calibri"/>
          <w:b/>
          <w:lang w:eastAsia="pl-PL"/>
        </w:rPr>
        <w:t>ewaluacji</w:t>
      </w:r>
      <w:r w:rsidRPr="00836198">
        <w:rPr>
          <w:rFonts w:eastAsia="Times New Roman" w:cs="Calibri"/>
          <w:lang w:eastAsia="pl-PL"/>
        </w:rPr>
        <w:t xml:space="preserve"> trafności, przewidywanej skuteczności i </w:t>
      </w:r>
      <w:r>
        <w:rPr>
          <w:rFonts w:eastAsia="Times New Roman" w:cs="Calibri"/>
          <w:lang w:eastAsia="pl-PL"/>
        </w:rPr>
        <w:t xml:space="preserve">efektywności realizacji (z uwzględnieniem wpływu terytorialnego skutków planowanych działań). Ewaluację taką należy przygotować przed formalnym przyjęciem dokumentu. Najlepszym rozwiązaniem jest włączenie </w:t>
      </w:r>
      <w:proofErr w:type="spellStart"/>
      <w:r>
        <w:rPr>
          <w:rFonts w:eastAsia="Times New Roman" w:cs="Calibri"/>
          <w:lang w:eastAsia="pl-PL"/>
        </w:rPr>
        <w:t>ewaluatorów</w:t>
      </w:r>
      <w:proofErr w:type="spellEnd"/>
      <w:r>
        <w:rPr>
          <w:rFonts w:eastAsia="Times New Roman" w:cs="Calibri"/>
          <w:lang w:eastAsia="pl-PL"/>
        </w:rPr>
        <w:t xml:space="preserve"> w prace nad strategią, wówczas ewaluacja jest bardziej skuteczna. Ewaluację może przygotować firma zewnętrzna lub jednostka organizacyjna urzędu gminy, jeśli nie jest ona jednocześnie jednostką przygotowującą strategie oraz jeśli posiada potencjał do przygotowania ewaluacji.  </w:t>
      </w:r>
    </w:p>
    <w:p w14:paraId="0592543E"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lastRenderedPageBreak/>
        <w:t xml:space="preserve">Projekt strategii rozwoju ponadlokalnego </w:t>
      </w:r>
      <w:r w:rsidRPr="00240F9A">
        <w:rPr>
          <w:rFonts w:eastAsia="Times New Roman" w:cs="Calibri"/>
          <w:b/>
          <w:lang w:eastAsia="pl-PL"/>
        </w:rPr>
        <w:t>podlega konsultacjom</w:t>
      </w:r>
      <w:r>
        <w:rPr>
          <w:rFonts w:eastAsia="Times New Roman" w:cs="Calibri"/>
          <w:lang w:eastAsia="pl-PL"/>
        </w:rPr>
        <w:t xml:space="preserve"> (</w:t>
      </w:r>
      <w:r w:rsidRPr="002053D3">
        <w:rPr>
          <w:rFonts w:eastAsia="Times New Roman" w:cs="Calibri"/>
          <w:b/>
          <w:lang w:eastAsia="pl-PL"/>
        </w:rPr>
        <w:t xml:space="preserve">art. 6 ust 3 </w:t>
      </w:r>
      <w:proofErr w:type="spellStart"/>
      <w:r w:rsidRPr="002053D3">
        <w:rPr>
          <w:rFonts w:eastAsia="Times New Roman" w:cs="Calibri"/>
          <w:b/>
          <w:lang w:eastAsia="pl-PL"/>
        </w:rPr>
        <w:t>uzppr</w:t>
      </w:r>
      <w:proofErr w:type="spellEnd"/>
      <w:r>
        <w:rPr>
          <w:rFonts w:eastAsia="Times New Roman" w:cs="Calibri"/>
          <w:lang w:eastAsia="pl-PL"/>
        </w:rPr>
        <w:t xml:space="preserve">) </w:t>
      </w:r>
      <w:r w:rsidRPr="008D0BEF">
        <w:rPr>
          <w:rFonts w:eastAsia="Times New Roman" w:cs="Calibri"/>
          <w:lang w:eastAsia="pl-PL"/>
        </w:rPr>
        <w:t>w szczególności z sąsiednimi gminami i ich związkami, lokalnymi partnerami społecznymi i gospodarczymi, mieszkańcami gmin oraz z właściwym dyrektorem regionalnego zarządu gospodarki wodnej Państwowego Gospodarstwa Wodnego Wody Polskie.</w:t>
      </w:r>
      <w:r>
        <w:rPr>
          <w:rFonts w:eastAsia="Times New Roman" w:cs="Calibri"/>
          <w:lang w:eastAsia="pl-PL"/>
        </w:rPr>
        <w:t xml:space="preserve"> Wskazany w ustawie o zasadach prowadzenia polityki rozwoju katalog podmiotów nie jest katalogiem zamkniętym. </w:t>
      </w:r>
    </w:p>
    <w:p w14:paraId="59B67C4E" w14:textId="77777777" w:rsidR="004906A1" w:rsidRPr="00E62E95" w:rsidRDefault="004906A1" w:rsidP="004906A1">
      <w:pPr>
        <w:spacing w:after="120" w:line="240" w:lineRule="auto"/>
        <w:jc w:val="both"/>
        <w:rPr>
          <w:rFonts w:eastAsia="Times New Roman" w:cs="Calibri"/>
          <w:lang w:eastAsia="pl-PL"/>
        </w:rPr>
      </w:pPr>
      <w:r>
        <w:rPr>
          <w:rFonts w:eastAsia="Times New Roman" w:cs="Calibri"/>
          <w:lang w:eastAsia="pl-PL"/>
        </w:rPr>
        <w:t xml:space="preserve">Zakres, termin i sposób organizacji procesu konsultacji należy ogłosić na stronie internetowej gmin przygotowujących projekt strategii rozwoju ponadlokalnego (art. 6 ust 4 </w:t>
      </w:r>
      <w:proofErr w:type="spellStart"/>
      <w:r>
        <w:rPr>
          <w:rFonts w:eastAsia="Times New Roman" w:cs="Calibri"/>
          <w:lang w:eastAsia="pl-PL"/>
        </w:rPr>
        <w:t>uzppr</w:t>
      </w:r>
      <w:proofErr w:type="spellEnd"/>
      <w:r>
        <w:rPr>
          <w:rFonts w:eastAsia="Times New Roman" w:cs="Calibri"/>
          <w:lang w:eastAsia="pl-PL"/>
        </w:rPr>
        <w:t xml:space="preserve">). Można również zamieścić stosowne ogłoszenie w </w:t>
      </w:r>
      <w:r w:rsidRPr="00E62E95">
        <w:rPr>
          <w:rFonts w:eastAsia="Times New Roman" w:cs="Calibri"/>
          <w:lang w:eastAsia="pl-PL"/>
        </w:rPr>
        <w:t xml:space="preserve">prasie o zasięgu </w:t>
      </w:r>
      <w:r>
        <w:rPr>
          <w:rFonts w:eastAsia="Times New Roman" w:cs="Calibri"/>
          <w:lang w:eastAsia="pl-PL"/>
        </w:rPr>
        <w:t>lokalnym</w:t>
      </w:r>
      <w:r w:rsidRPr="00E62E95">
        <w:rPr>
          <w:rFonts w:eastAsia="Times New Roman" w:cs="Calibri"/>
          <w:lang w:eastAsia="pl-PL"/>
        </w:rPr>
        <w:t xml:space="preserve">. </w:t>
      </w:r>
      <w:r>
        <w:rPr>
          <w:rFonts w:eastAsia="Times New Roman" w:cs="Calibri"/>
          <w:lang w:eastAsia="pl-PL"/>
        </w:rPr>
        <w:t>Dobrą praktyką konsultowania dokumentów, jest ich przekazywanie drogą elektroniczną podmiotom, które – ze względu na zakres tematyczny lub terytorialny – powinny otrzymać projekt dokumentu i mieć możliwość wypowiedzenia się na jego temat. Zasadne jest również organizowanie różnego rodzaju spotkań lub konferencji konsultacyjnych, podczas których interesariusze mieliby możliwość nie tylko zapoznania się z koncepcją rozwoju danego obszaru ale również zgłosić swoje propozycje.</w:t>
      </w:r>
    </w:p>
    <w:p w14:paraId="48CB9580" w14:textId="412D2711"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Zgodnie z wymogami ustawowymi proces konsultacji powinien trwać nie mniej niż </w:t>
      </w:r>
      <w:r w:rsidRPr="00E62E95">
        <w:rPr>
          <w:rFonts w:eastAsia="Times New Roman" w:cs="Calibri"/>
          <w:lang w:eastAsia="pl-PL"/>
        </w:rPr>
        <w:t>35 dni od dnia ogłoszenia na stronie internetowej informacji</w:t>
      </w:r>
      <w:r>
        <w:rPr>
          <w:rFonts w:eastAsia="Times New Roman" w:cs="Calibri"/>
          <w:lang w:eastAsia="pl-PL"/>
        </w:rPr>
        <w:t xml:space="preserve"> o rozpoczęciu konsultacji (art. 6 ust 5 </w:t>
      </w:r>
      <w:proofErr w:type="spellStart"/>
      <w:r>
        <w:rPr>
          <w:rFonts w:eastAsia="Times New Roman" w:cs="Calibri"/>
          <w:lang w:eastAsia="pl-PL"/>
        </w:rPr>
        <w:t>uzppr</w:t>
      </w:r>
      <w:proofErr w:type="spellEnd"/>
      <w:r>
        <w:rPr>
          <w:rFonts w:eastAsia="Times New Roman" w:cs="Calibri"/>
          <w:lang w:eastAsia="pl-PL"/>
        </w:rPr>
        <w:t>). W tym czasie każdy może przesłać (za pośrednictwem formularza do zgłaszania uwag dostępnego na stronach internetowych lub w</w:t>
      </w:r>
      <w:r w:rsidR="00FC28C9">
        <w:rPr>
          <w:rFonts w:eastAsia="Times New Roman" w:cs="Calibri"/>
          <w:lang w:eastAsia="pl-PL"/>
        </w:rPr>
        <w:t> </w:t>
      </w:r>
      <w:r>
        <w:rPr>
          <w:rFonts w:eastAsia="Times New Roman" w:cs="Calibri"/>
          <w:lang w:eastAsia="pl-PL"/>
        </w:rPr>
        <w:t xml:space="preserve">formie papierowej) swoje uwagi do dokumentu. Sprawozdanie </w:t>
      </w:r>
      <w:r w:rsidRPr="00E62E95">
        <w:rPr>
          <w:rFonts w:eastAsia="Times New Roman" w:cs="Calibri"/>
          <w:lang w:eastAsia="pl-PL"/>
        </w:rPr>
        <w:t xml:space="preserve">z przebiegu i wyników konsultacji, zawierające w szczególności ustosunkowanie się do zgłoszonych uwag wraz z uzasadnieniem, </w:t>
      </w:r>
      <w:r>
        <w:rPr>
          <w:rFonts w:eastAsia="Times New Roman" w:cs="Calibri"/>
          <w:lang w:eastAsia="pl-PL"/>
        </w:rPr>
        <w:t>przygotowywane jest w terminie 30 dni od zakończenia procesu i </w:t>
      </w:r>
      <w:r w:rsidRPr="00E62E95">
        <w:rPr>
          <w:rFonts w:eastAsia="Times New Roman" w:cs="Calibri"/>
          <w:lang w:eastAsia="pl-PL"/>
        </w:rPr>
        <w:t>zamieszcza</w:t>
      </w:r>
      <w:r>
        <w:rPr>
          <w:rFonts w:eastAsia="Times New Roman" w:cs="Calibri"/>
          <w:lang w:eastAsia="pl-PL"/>
        </w:rPr>
        <w:t>ne</w:t>
      </w:r>
      <w:r w:rsidRPr="00E62E95">
        <w:rPr>
          <w:rFonts w:eastAsia="Times New Roman" w:cs="Calibri"/>
          <w:lang w:eastAsia="pl-PL"/>
        </w:rPr>
        <w:t xml:space="preserve"> na stron</w:t>
      </w:r>
      <w:r>
        <w:rPr>
          <w:rFonts w:eastAsia="Times New Roman" w:cs="Calibri"/>
          <w:lang w:eastAsia="pl-PL"/>
        </w:rPr>
        <w:t xml:space="preserve">ach internetowych poszczególnych gmin (art. 6 ust 6 </w:t>
      </w:r>
      <w:proofErr w:type="spellStart"/>
      <w:r>
        <w:rPr>
          <w:rFonts w:eastAsia="Times New Roman" w:cs="Calibri"/>
          <w:lang w:eastAsia="pl-PL"/>
        </w:rPr>
        <w:t>uzppr</w:t>
      </w:r>
      <w:proofErr w:type="spellEnd"/>
      <w:r>
        <w:rPr>
          <w:rFonts w:eastAsia="Times New Roman" w:cs="Calibri"/>
          <w:lang w:eastAsia="pl-PL"/>
        </w:rPr>
        <w:t>)</w:t>
      </w:r>
      <w:r w:rsidRPr="00E62E95">
        <w:rPr>
          <w:rFonts w:eastAsia="Times New Roman" w:cs="Calibri"/>
          <w:lang w:eastAsia="pl-PL"/>
        </w:rPr>
        <w:t>.</w:t>
      </w:r>
    </w:p>
    <w:p w14:paraId="45332F2F"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Projekt strategii rozwoju ponadlokalnego podlega również </w:t>
      </w:r>
      <w:r w:rsidRPr="00240F9A">
        <w:rPr>
          <w:rFonts w:eastAsia="Times New Roman" w:cs="Calibri"/>
          <w:b/>
          <w:lang w:eastAsia="pl-PL"/>
        </w:rPr>
        <w:t xml:space="preserve">strategicznej ocenie oddziaływania na środowisko </w:t>
      </w:r>
      <w:r>
        <w:rPr>
          <w:rFonts w:eastAsia="Times New Roman" w:cs="Calibri"/>
          <w:lang w:eastAsia="pl-PL"/>
        </w:rPr>
        <w:t>(</w:t>
      </w:r>
      <w:r w:rsidRPr="002053D3">
        <w:rPr>
          <w:rFonts w:eastAsia="Times New Roman" w:cs="Calibri"/>
          <w:b/>
          <w:lang w:eastAsia="pl-PL"/>
        </w:rPr>
        <w:t>art. 46 ust 1 pkt 1 ustawy o udostępnianiu informacji</w:t>
      </w:r>
      <w:r w:rsidRPr="00881E5A">
        <w:rPr>
          <w:rFonts w:eastAsia="Times New Roman" w:cs="Calibri"/>
          <w:lang w:eastAsia="pl-PL"/>
        </w:rPr>
        <w:t xml:space="preserve"> o środowisku i jego ochronie, udziale społeczeństwa w ochronie środowiska oraz o ocenach oddziaływania na środowisko</w:t>
      </w:r>
      <w:r>
        <w:rPr>
          <w:rFonts w:eastAsia="Times New Roman" w:cs="Calibri"/>
          <w:lang w:eastAsia="pl-PL"/>
        </w:rPr>
        <w:t xml:space="preserve">), o ile </w:t>
      </w:r>
      <w:r w:rsidRPr="00881E5A">
        <w:rPr>
          <w:rFonts w:eastAsia="Times New Roman" w:cs="Calibri"/>
          <w:lang w:eastAsia="pl-PL"/>
        </w:rPr>
        <w:t>wyznacza</w:t>
      </w:r>
      <w:r>
        <w:rPr>
          <w:rFonts w:eastAsia="Times New Roman" w:cs="Calibri"/>
          <w:lang w:eastAsia="pl-PL"/>
        </w:rPr>
        <w:t xml:space="preserve"> </w:t>
      </w:r>
      <w:r w:rsidRPr="00881E5A">
        <w:rPr>
          <w:rFonts w:eastAsia="Times New Roman" w:cs="Calibri"/>
          <w:lang w:eastAsia="pl-PL"/>
        </w:rPr>
        <w:t>ramy dla późniejszej realizacji przedsięwzięć mogących znacząco oddziaływać na środowisko</w:t>
      </w:r>
      <w:r>
        <w:rPr>
          <w:rFonts w:eastAsia="Times New Roman" w:cs="Calibri"/>
          <w:lang w:eastAsia="pl-PL"/>
        </w:rPr>
        <w:t xml:space="preserve">. Opinię o zasadności przeprowadzenia oceny oraz o jej zakresie wydaje </w:t>
      </w:r>
      <w:r w:rsidRPr="00B670F3">
        <w:rPr>
          <w:rFonts w:eastAsia="Times New Roman" w:cs="Calibri"/>
          <w:lang w:eastAsia="pl-PL"/>
        </w:rPr>
        <w:t>Regionalny Dyrektor Ochrony Środowiska</w:t>
      </w:r>
      <w:r>
        <w:rPr>
          <w:rFonts w:eastAsia="Times New Roman" w:cs="Calibri"/>
          <w:lang w:eastAsia="pl-PL"/>
        </w:rPr>
        <w:t xml:space="preserve"> (w terminie 30 dni).</w:t>
      </w:r>
    </w:p>
    <w:p w14:paraId="57A5F630" w14:textId="074D39E6" w:rsidR="004906A1" w:rsidRPr="008811C7" w:rsidRDefault="004906A1" w:rsidP="004906A1">
      <w:pPr>
        <w:spacing w:after="120" w:line="240" w:lineRule="auto"/>
        <w:jc w:val="both"/>
        <w:rPr>
          <w:rFonts w:eastAsia="Times New Roman" w:cs="Calibri"/>
          <w:lang w:eastAsia="pl-PL"/>
        </w:rPr>
      </w:pPr>
      <w:r w:rsidRPr="008811C7">
        <w:rPr>
          <w:rFonts w:eastAsia="Times New Roman" w:cs="Calibri"/>
          <w:lang w:eastAsia="pl-PL"/>
        </w:rPr>
        <w:t xml:space="preserve">Projekt </w:t>
      </w:r>
      <w:r>
        <w:rPr>
          <w:rFonts w:eastAsia="Times New Roman" w:cs="Calibri"/>
          <w:lang w:eastAsia="pl-PL"/>
        </w:rPr>
        <w:t>strategii rozwoju ponadlokalnego</w:t>
      </w:r>
      <w:r w:rsidRPr="008811C7">
        <w:rPr>
          <w:rFonts w:eastAsia="Times New Roman" w:cs="Calibri"/>
          <w:lang w:eastAsia="pl-PL"/>
        </w:rPr>
        <w:t xml:space="preserve"> </w:t>
      </w:r>
      <w:r>
        <w:rPr>
          <w:rFonts w:eastAsia="Times New Roman" w:cs="Calibri"/>
          <w:lang w:eastAsia="pl-PL"/>
        </w:rPr>
        <w:t xml:space="preserve">jest </w:t>
      </w:r>
      <w:r w:rsidRPr="00240F9A">
        <w:rPr>
          <w:rFonts w:eastAsia="Times New Roman" w:cs="Calibri"/>
          <w:b/>
          <w:lang w:eastAsia="pl-PL"/>
        </w:rPr>
        <w:t xml:space="preserve">opiniowany przez </w:t>
      </w:r>
      <w:r>
        <w:rPr>
          <w:rFonts w:eastAsia="Times New Roman" w:cs="Calibri"/>
          <w:b/>
          <w:lang w:eastAsia="pl-PL"/>
        </w:rPr>
        <w:t xml:space="preserve">właściwy zarząd województwa </w:t>
      </w:r>
      <w:r w:rsidRPr="002C3196">
        <w:rPr>
          <w:rFonts w:eastAsia="Times New Roman" w:cs="Calibri"/>
          <w:lang w:eastAsia="pl-PL"/>
        </w:rPr>
        <w:t xml:space="preserve">w zakresie sposobu uwzględnienia ustaleń i rekomendacji </w:t>
      </w:r>
      <w:r>
        <w:rPr>
          <w:rFonts w:eastAsia="Times New Roman" w:cs="Calibri"/>
          <w:lang w:eastAsia="pl-PL"/>
        </w:rPr>
        <w:t>dot.</w:t>
      </w:r>
      <w:r w:rsidRPr="002C3196">
        <w:rPr>
          <w:rFonts w:eastAsia="Times New Roman" w:cs="Calibri"/>
          <w:lang w:eastAsia="pl-PL"/>
        </w:rPr>
        <w:t xml:space="preserve"> kształtowania i prowadzenia polityki przestrzennej w województwie określonych w strategii rozwoju województwa</w:t>
      </w:r>
      <w:r>
        <w:rPr>
          <w:rFonts w:eastAsia="Times New Roman" w:cs="Calibri"/>
          <w:lang w:eastAsia="pl-PL"/>
        </w:rPr>
        <w:t xml:space="preserve"> (</w:t>
      </w:r>
      <w:r w:rsidRPr="002053D3">
        <w:rPr>
          <w:rFonts w:eastAsia="Times New Roman" w:cs="Calibri"/>
          <w:b/>
          <w:lang w:eastAsia="pl-PL"/>
        </w:rPr>
        <w:t>art. 10g ust 5</w:t>
      </w:r>
      <w:r>
        <w:rPr>
          <w:rFonts w:eastAsia="Times New Roman" w:cs="Calibri"/>
          <w:b/>
          <w:lang w:eastAsia="pl-PL"/>
        </w:rPr>
        <w:t xml:space="preserve"> i </w:t>
      </w:r>
      <w:r w:rsidRPr="002053D3">
        <w:rPr>
          <w:rFonts w:eastAsia="Times New Roman" w:cs="Calibri"/>
          <w:b/>
          <w:lang w:eastAsia="pl-PL"/>
        </w:rPr>
        <w:t>6 ustawy o samorządzie gminnym</w:t>
      </w:r>
      <w:r>
        <w:rPr>
          <w:rFonts w:eastAsia="Times New Roman" w:cs="Calibri"/>
          <w:lang w:eastAsia="pl-PL"/>
        </w:rPr>
        <w:t>)</w:t>
      </w:r>
      <w:r w:rsidRPr="002C3196">
        <w:rPr>
          <w:rFonts w:eastAsia="Times New Roman" w:cs="Calibri"/>
          <w:lang w:eastAsia="pl-PL"/>
        </w:rPr>
        <w:t>.</w:t>
      </w:r>
      <w:r w:rsidRPr="008811C7">
        <w:rPr>
          <w:rFonts w:eastAsia="Times New Roman" w:cs="Calibri"/>
          <w:lang w:eastAsia="pl-PL"/>
        </w:rPr>
        <w:t xml:space="preserve"> </w:t>
      </w:r>
      <w:r>
        <w:rPr>
          <w:rFonts w:eastAsia="Times New Roman" w:cs="Calibri"/>
          <w:lang w:eastAsia="pl-PL"/>
        </w:rPr>
        <w:t>Wymóg wskazywania w strategii rozwoju województwa ustaleń i rekomendacji jest nowym wymogiem. Wprowadza go ustawa o zmianie ustawy o zasadach prowadzenia polityki rozwoju oraz niektórych innych ustaw. Województwa mają 5 lat, od czasu wejścia ustawy w życie, na dostosowanie obowiązujących strategii wojewódzkich do wymogów ustawowych. W przypadku więc braku ustaleń i</w:t>
      </w:r>
      <w:r w:rsidR="00FC28C9">
        <w:rPr>
          <w:rFonts w:eastAsia="Times New Roman" w:cs="Calibri"/>
          <w:lang w:eastAsia="pl-PL"/>
        </w:rPr>
        <w:t> </w:t>
      </w:r>
      <w:r>
        <w:rPr>
          <w:rFonts w:eastAsia="Times New Roman" w:cs="Calibri"/>
          <w:lang w:eastAsia="pl-PL"/>
        </w:rPr>
        <w:t>rekomendacji w strategii rozwoju województwa, zarząd województwa powinien wydać pozytywną opinię o</w:t>
      </w:r>
      <w:r w:rsidR="00FC28C9">
        <w:rPr>
          <w:rFonts w:eastAsia="Times New Roman" w:cs="Calibri"/>
          <w:lang w:eastAsia="pl-PL"/>
        </w:rPr>
        <w:t> </w:t>
      </w:r>
      <w:r>
        <w:rPr>
          <w:rFonts w:eastAsia="Times New Roman" w:cs="Calibri"/>
          <w:lang w:eastAsia="pl-PL"/>
        </w:rPr>
        <w:t>strategii rozwoju ponadlokalnego. W celu usprawnienia procesu opiniowania strategii przez zarząd województwa, można włączyć przedstawicieli urzędu marszałkowskiego w prace nad dokumentem już na wczesnym etapie. Umożliwi to przekazywanie na bieżąco uwag lub wątpliwości w odniesieniu do sposobu uwzględnienia ustaleń i rekomendacji dot. kształtowania i </w:t>
      </w:r>
      <w:r w:rsidRPr="002C3196">
        <w:rPr>
          <w:rFonts w:eastAsia="Times New Roman" w:cs="Calibri"/>
          <w:lang w:eastAsia="pl-PL"/>
        </w:rPr>
        <w:t>prowadzenia polityki przestrzennej w województwie</w:t>
      </w:r>
      <w:r>
        <w:rPr>
          <w:rFonts w:eastAsia="Times New Roman" w:cs="Calibri"/>
          <w:lang w:eastAsia="pl-PL"/>
        </w:rPr>
        <w:t xml:space="preserve">. Opinia jest </w:t>
      </w:r>
      <w:r w:rsidRPr="008811C7">
        <w:rPr>
          <w:rFonts w:eastAsia="Times New Roman" w:cs="Calibri"/>
          <w:lang w:eastAsia="pl-PL"/>
        </w:rPr>
        <w:t>wyda</w:t>
      </w:r>
      <w:r>
        <w:rPr>
          <w:rFonts w:eastAsia="Times New Roman" w:cs="Calibri"/>
          <w:lang w:eastAsia="pl-PL"/>
        </w:rPr>
        <w:t>wana</w:t>
      </w:r>
      <w:r w:rsidRPr="008811C7">
        <w:rPr>
          <w:rFonts w:eastAsia="Times New Roman" w:cs="Calibri"/>
          <w:lang w:eastAsia="pl-PL"/>
        </w:rPr>
        <w:t xml:space="preserve"> w terminie 30 dni od dnia otrzymania projektu </w:t>
      </w:r>
      <w:r>
        <w:rPr>
          <w:rFonts w:eastAsia="Times New Roman" w:cs="Calibri"/>
          <w:lang w:eastAsia="pl-PL"/>
        </w:rPr>
        <w:t>strategii</w:t>
      </w:r>
      <w:r w:rsidRPr="008811C7">
        <w:rPr>
          <w:rFonts w:eastAsia="Times New Roman" w:cs="Calibri"/>
          <w:lang w:eastAsia="pl-PL"/>
        </w:rPr>
        <w:t>.</w:t>
      </w:r>
      <w:r>
        <w:rPr>
          <w:rFonts w:eastAsia="Times New Roman" w:cs="Calibri"/>
          <w:lang w:eastAsia="pl-PL"/>
        </w:rPr>
        <w:t xml:space="preserve"> W </w:t>
      </w:r>
      <w:r w:rsidRPr="008D0BEF">
        <w:rPr>
          <w:rFonts w:eastAsia="Times New Roman" w:cs="Calibri"/>
          <w:lang w:eastAsia="pl-PL"/>
        </w:rPr>
        <w:t>przypadku braku opinii we wskazanym terminie uznaje się, że strategia rozwoju ponadlokalnego jest spójna ze strategią rozwoju województwa.</w:t>
      </w:r>
    </w:p>
    <w:p w14:paraId="22DFC6A6" w14:textId="41942137" w:rsidR="00B50BCF" w:rsidRPr="008D0BEF" w:rsidRDefault="004906A1" w:rsidP="004906A1">
      <w:pPr>
        <w:spacing w:after="120" w:line="240" w:lineRule="auto"/>
        <w:jc w:val="both"/>
        <w:rPr>
          <w:rFonts w:eastAsia="Times New Roman" w:cs="Calibri"/>
          <w:lang w:eastAsia="pl-PL"/>
        </w:rPr>
      </w:pPr>
      <w:r>
        <w:rPr>
          <w:rFonts w:eastAsia="Times New Roman" w:cs="Calibri"/>
          <w:lang w:eastAsia="pl-PL"/>
        </w:rPr>
        <w:t>Strategia rozwoju ponadlokalnego</w:t>
      </w:r>
      <w:r w:rsidRPr="008811C7">
        <w:rPr>
          <w:rFonts w:eastAsia="Times New Roman" w:cs="Calibri"/>
          <w:lang w:eastAsia="pl-PL"/>
        </w:rPr>
        <w:t xml:space="preserve"> </w:t>
      </w:r>
      <w:r w:rsidRPr="00240F9A">
        <w:rPr>
          <w:rFonts w:eastAsia="Times New Roman" w:cs="Calibri"/>
          <w:b/>
          <w:lang w:eastAsia="pl-PL"/>
        </w:rPr>
        <w:t xml:space="preserve">jest przyjmowana </w:t>
      </w:r>
      <w:r w:rsidRPr="00FA5003">
        <w:rPr>
          <w:rFonts w:eastAsia="Times New Roman" w:cs="Calibri"/>
          <w:b/>
          <w:lang w:eastAsia="pl-PL"/>
        </w:rPr>
        <w:t>przez organ stanowiący związku międzygminnego albo stowarzyszenia</w:t>
      </w:r>
      <w:r w:rsidRPr="008D0BEF">
        <w:rPr>
          <w:rFonts w:eastAsia="Times New Roman" w:cs="Calibri"/>
          <w:lang w:eastAsia="pl-PL"/>
        </w:rPr>
        <w:t xml:space="preserve"> uchwał</w:t>
      </w:r>
      <w:r>
        <w:rPr>
          <w:rFonts w:eastAsia="Times New Roman" w:cs="Calibri"/>
          <w:lang w:eastAsia="pl-PL"/>
        </w:rPr>
        <w:t>ą (</w:t>
      </w:r>
      <w:r w:rsidRPr="002053D3">
        <w:rPr>
          <w:rFonts w:eastAsia="Times New Roman" w:cs="Calibri"/>
          <w:b/>
          <w:lang w:eastAsia="pl-PL"/>
        </w:rPr>
        <w:t>art. 10g ust 7 i 8 ustawy o samorządzie gminnym</w:t>
      </w:r>
      <w:r>
        <w:rPr>
          <w:rFonts w:eastAsia="Times New Roman" w:cs="Calibri"/>
          <w:lang w:eastAsia="pl-PL"/>
        </w:rPr>
        <w:t xml:space="preserve">). W przypadku przygotowywania strategii w ramach </w:t>
      </w:r>
      <w:r w:rsidRPr="008D0BEF">
        <w:rPr>
          <w:rFonts w:eastAsia="Times New Roman" w:cs="Calibri"/>
          <w:lang w:eastAsia="pl-PL"/>
        </w:rPr>
        <w:t>porozumieni</w:t>
      </w:r>
      <w:r>
        <w:rPr>
          <w:rFonts w:eastAsia="Times New Roman" w:cs="Calibri"/>
          <w:lang w:eastAsia="pl-PL"/>
        </w:rPr>
        <w:t>a</w:t>
      </w:r>
      <w:r w:rsidRPr="008D0BEF">
        <w:rPr>
          <w:rFonts w:eastAsia="Times New Roman" w:cs="Calibri"/>
          <w:lang w:eastAsia="pl-PL"/>
        </w:rPr>
        <w:t xml:space="preserve"> międzygminne</w:t>
      </w:r>
      <w:r>
        <w:rPr>
          <w:rFonts w:eastAsia="Times New Roman" w:cs="Calibri"/>
          <w:lang w:eastAsia="pl-PL"/>
        </w:rPr>
        <w:t>go</w:t>
      </w:r>
      <w:r w:rsidRPr="008D0BEF">
        <w:rPr>
          <w:rFonts w:eastAsia="Times New Roman" w:cs="Calibri"/>
          <w:lang w:eastAsia="pl-PL"/>
        </w:rPr>
        <w:t xml:space="preserve"> jest</w:t>
      </w:r>
      <w:r>
        <w:rPr>
          <w:rFonts w:eastAsia="Times New Roman" w:cs="Calibri"/>
          <w:lang w:eastAsia="pl-PL"/>
        </w:rPr>
        <w:t xml:space="preserve"> ona</w:t>
      </w:r>
      <w:r w:rsidRPr="008D0BEF">
        <w:rPr>
          <w:rFonts w:eastAsia="Times New Roman" w:cs="Calibri"/>
          <w:lang w:eastAsia="pl-PL"/>
        </w:rPr>
        <w:t xml:space="preserve"> przyjmowana przez właściwe rady gmin i</w:t>
      </w:r>
      <w:r w:rsidR="00FC28C9">
        <w:rPr>
          <w:rFonts w:eastAsia="Times New Roman" w:cs="Calibri"/>
          <w:lang w:eastAsia="pl-PL"/>
        </w:rPr>
        <w:t> </w:t>
      </w:r>
      <w:r w:rsidRPr="008D0BEF">
        <w:rPr>
          <w:rFonts w:eastAsia="Times New Roman" w:cs="Calibri"/>
          <w:lang w:eastAsia="pl-PL"/>
        </w:rPr>
        <w:t xml:space="preserve">obowiązuje od dnia jej przyjęcia przez ostatnią radę gminy. </w:t>
      </w:r>
      <w:r>
        <w:rPr>
          <w:rFonts w:eastAsia="Times New Roman" w:cs="Calibri"/>
          <w:lang w:eastAsia="pl-PL"/>
        </w:rPr>
        <w:t xml:space="preserve">Jeśli w przygotowaniu strategii uczestniczy </w:t>
      </w:r>
      <w:r w:rsidRPr="008D0BEF">
        <w:rPr>
          <w:rFonts w:eastAsia="Times New Roman" w:cs="Calibri"/>
          <w:lang w:eastAsia="pl-PL"/>
        </w:rPr>
        <w:t>powiat</w:t>
      </w:r>
      <w:r>
        <w:rPr>
          <w:rFonts w:eastAsia="Times New Roman" w:cs="Calibri"/>
          <w:lang w:eastAsia="pl-PL"/>
        </w:rPr>
        <w:t>,</w:t>
      </w:r>
      <w:r w:rsidRPr="008D0BEF">
        <w:rPr>
          <w:rFonts w:eastAsia="Times New Roman" w:cs="Calibri"/>
          <w:lang w:eastAsia="pl-PL"/>
        </w:rPr>
        <w:t xml:space="preserve"> jest </w:t>
      </w:r>
      <w:r>
        <w:rPr>
          <w:rFonts w:eastAsia="Times New Roman" w:cs="Calibri"/>
          <w:lang w:eastAsia="pl-PL"/>
        </w:rPr>
        <w:t xml:space="preserve">ona </w:t>
      </w:r>
      <w:r w:rsidRPr="008D0BEF">
        <w:rPr>
          <w:rFonts w:eastAsia="Times New Roman" w:cs="Calibri"/>
          <w:lang w:eastAsia="pl-PL"/>
        </w:rPr>
        <w:t>przyjmowana również przez radę powiatu i</w:t>
      </w:r>
      <w:r>
        <w:rPr>
          <w:rFonts w:eastAsia="Times New Roman" w:cs="Calibri"/>
          <w:lang w:eastAsia="pl-PL"/>
        </w:rPr>
        <w:t> </w:t>
      </w:r>
      <w:r w:rsidRPr="008D0BEF">
        <w:rPr>
          <w:rFonts w:eastAsia="Times New Roman" w:cs="Calibri"/>
          <w:lang w:eastAsia="pl-PL"/>
        </w:rPr>
        <w:t xml:space="preserve">obowiązuje od dnia jej przyjęcia przez ostatnią radę gminy lub powiatu. </w:t>
      </w:r>
    </w:p>
    <w:p w14:paraId="506E721D" w14:textId="77777777" w:rsidR="004906A1" w:rsidRPr="00CA27E0" w:rsidRDefault="004906A1" w:rsidP="004906A1">
      <w:pPr>
        <w:shd w:val="clear" w:color="auto" w:fill="DBE5F1"/>
        <w:spacing w:after="120" w:line="240" w:lineRule="auto"/>
        <w:jc w:val="both"/>
        <w:rPr>
          <w:rFonts w:eastAsia="Times New Roman" w:cs="Calibri"/>
          <w:u w:val="single"/>
          <w:lang w:eastAsia="pl-PL"/>
        </w:rPr>
      </w:pPr>
      <w:r w:rsidRPr="00CA27E0">
        <w:rPr>
          <w:rFonts w:eastAsia="Times New Roman" w:cs="Calibri"/>
          <w:u w:val="single"/>
          <w:lang w:eastAsia="pl-PL"/>
        </w:rPr>
        <w:t>Dodatkowe wymogi wynikające z rozporządzeń unijnych w odniesieniu do tzw. strategii terytorialnej:</w:t>
      </w:r>
    </w:p>
    <w:p w14:paraId="381CAE82" w14:textId="0D0A0108" w:rsidR="004906A1" w:rsidRDefault="004906A1" w:rsidP="004906A1">
      <w:pPr>
        <w:shd w:val="clear" w:color="auto" w:fill="DBE5F1"/>
        <w:spacing w:after="120" w:line="240" w:lineRule="auto"/>
        <w:jc w:val="both"/>
        <w:rPr>
          <w:rFonts w:eastAsia="Times New Roman" w:cs="Calibri"/>
          <w:lang w:eastAsia="pl-PL"/>
        </w:rPr>
      </w:pPr>
      <w:r w:rsidRPr="00CA27E0">
        <w:rPr>
          <w:rFonts w:eastAsia="Times New Roman" w:cs="Calibri"/>
          <w:lang w:eastAsia="pl-PL"/>
        </w:rPr>
        <w:t>Jeśli strategia ponadlokalna zastępuje plan działań ZIT (wymóg dla miasta wojewódzkiego i jego obszaru funkcjonalnego) lub plan działań IIT w rozumieniu tzw. ustawy wdrożeniowej</w:t>
      </w:r>
      <w:r>
        <w:rPr>
          <w:rFonts w:eastAsia="Times New Roman" w:cs="Calibri"/>
          <w:lang w:eastAsia="pl-PL"/>
        </w:rPr>
        <w:t xml:space="preserve">, w sprawozdaniu z przebiegu </w:t>
      </w:r>
      <w:r>
        <w:rPr>
          <w:rFonts w:eastAsia="Times New Roman" w:cs="Calibri"/>
          <w:lang w:eastAsia="pl-PL"/>
        </w:rPr>
        <w:lastRenderedPageBreak/>
        <w:t>i</w:t>
      </w:r>
      <w:r w:rsidR="00FC28C9">
        <w:rPr>
          <w:rFonts w:eastAsia="Times New Roman" w:cs="Calibri"/>
          <w:lang w:eastAsia="pl-PL"/>
        </w:rPr>
        <w:t> </w:t>
      </w:r>
      <w:r>
        <w:rPr>
          <w:rFonts w:eastAsia="Times New Roman" w:cs="Calibri"/>
          <w:lang w:eastAsia="pl-PL"/>
        </w:rPr>
        <w:t xml:space="preserve">wyników konsultacji powinny znaleźć się informacje o zaangażowaniu partnerów społeczno-gospodarczych w pracach nad przygotowaniem strategii a nie tylko na etapie jej konsultowania. </w:t>
      </w:r>
    </w:p>
    <w:p w14:paraId="4DEE4DCA" w14:textId="77777777" w:rsidR="004906A1" w:rsidRPr="004906A1" w:rsidRDefault="004906A1" w:rsidP="0018420E">
      <w:pPr>
        <w:keepNext/>
        <w:spacing w:after="120" w:line="240" w:lineRule="auto"/>
        <w:jc w:val="both"/>
        <w:rPr>
          <w:rFonts w:eastAsia="Times New Roman" w:cs="Calibri"/>
          <w:b/>
          <w:bCs/>
          <w:color w:val="0070C0"/>
          <w:sz w:val="24"/>
          <w:lang w:eastAsia="pl-PL"/>
        </w:rPr>
      </w:pPr>
      <w:r w:rsidRPr="004906A1">
        <w:rPr>
          <w:rFonts w:eastAsia="Times New Roman" w:cs="Calibri"/>
          <w:b/>
          <w:bCs/>
          <w:color w:val="0070C0"/>
          <w:sz w:val="24"/>
          <w:lang w:eastAsia="pl-PL"/>
        </w:rPr>
        <w:t xml:space="preserve">Warunki związane z aplikowaniem o środki unijne na lata 2021-2027 </w:t>
      </w:r>
    </w:p>
    <w:p w14:paraId="4A2B1A8B"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W nowych rozwiązaniach zaproponowanych w rozporządzeniach Rady UE i Parlamentu Europejskiego szczególnie istotna jest zmiana w podejściu do </w:t>
      </w:r>
      <w:proofErr w:type="spellStart"/>
      <w:r>
        <w:rPr>
          <w:rFonts w:eastAsia="Times New Roman" w:cs="Calibri"/>
          <w:lang w:eastAsia="pl-PL"/>
        </w:rPr>
        <w:t>terytorializacji</w:t>
      </w:r>
      <w:proofErr w:type="spellEnd"/>
      <w:r>
        <w:rPr>
          <w:rFonts w:eastAsia="Times New Roman" w:cs="Calibri"/>
          <w:lang w:eastAsia="pl-PL"/>
        </w:rPr>
        <w:t xml:space="preserve"> wsparcia. Wyszczególniono cel 5 polityki spójności  (</w:t>
      </w:r>
      <w:r w:rsidRPr="007F7313">
        <w:rPr>
          <w:rFonts w:eastAsia="Times New Roman" w:cs="Calibri"/>
          <w:lang w:eastAsia="pl-PL"/>
        </w:rPr>
        <w:t>Europa bliżej obywateli dzi</w:t>
      </w:r>
      <w:r>
        <w:rPr>
          <w:rFonts w:eastAsia="Times New Roman" w:cs="Calibri"/>
          <w:lang w:eastAsia="pl-PL"/>
        </w:rPr>
        <w:t>ęki wspieraniu zrównoważonego i </w:t>
      </w:r>
      <w:r w:rsidRPr="007F7313">
        <w:rPr>
          <w:rFonts w:eastAsia="Times New Roman" w:cs="Calibri"/>
          <w:lang w:eastAsia="pl-PL"/>
        </w:rPr>
        <w:t>zintegrowanego rozwoju wszystkich typów terytoriów</w:t>
      </w:r>
      <w:r>
        <w:rPr>
          <w:rFonts w:eastAsia="Times New Roman" w:cs="Calibri"/>
          <w:lang w:eastAsia="pl-PL"/>
        </w:rPr>
        <w:t>). Określono również instrumenty terytorialne, za pomocą których będzie realizowane wsparcie w ramach celu 5 (zintegrowane inwestycje terytorialne – ZIT, rozwój lokalny kierowany przez społeczność – RLKS, inne instrumenty terytorialne – IIT). Uzupełniająco będą mogły być wykorzystywane działania z pozostałych czterech celów polityki spójności.</w:t>
      </w:r>
      <w:r w:rsidRPr="00351A87">
        <w:rPr>
          <w:rFonts w:eastAsia="Times New Roman" w:cs="Calibri"/>
          <w:lang w:eastAsia="pl-PL"/>
        </w:rPr>
        <w:t xml:space="preserve"> </w:t>
      </w:r>
      <w:r>
        <w:rPr>
          <w:rFonts w:eastAsia="Times New Roman" w:cs="Calibri"/>
          <w:lang w:eastAsia="pl-PL"/>
        </w:rPr>
        <w:t>Dla każdego z instrumentów zostały wskazane główne warunki.</w:t>
      </w:r>
    </w:p>
    <w:p w14:paraId="72A6305E"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Wymogiem wspólnym dla wszystkich wskazanych w rozporządzeniach instrumentów terytorialnych jest </w:t>
      </w:r>
      <w:r w:rsidRPr="005806F8">
        <w:rPr>
          <w:rFonts w:eastAsia="Times New Roman" w:cs="Calibri"/>
          <w:b/>
          <w:lang w:eastAsia="pl-PL"/>
        </w:rPr>
        <w:t>posiadanie strategii terytorialnej</w:t>
      </w:r>
      <w:r>
        <w:rPr>
          <w:rFonts w:eastAsia="Times New Roman" w:cs="Calibri"/>
          <w:lang w:eastAsia="pl-PL"/>
        </w:rPr>
        <w:t xml:space="preserve">. Na gruncie polskim, zgodnie z projektem tzw. ustawy wdrożeniowej na lata 2021-2027, za strategię terytorialną uznano w przypadku ZIT oraz IIT, co do zasady, „plan działań”. </w:t>
      </w:r>
    </w:p>
    <w:p w14:paraId="6C9A793C" w14:textId="77777777" w:rsidR="004906A1" w:rsidRPr="004906A1" w:rsidRDefault="004906A1" w:rsidP="004906A1">
      <w:pPr>
        <w:spacing w:after="120" w:line="240" w:lineRule="auto"/>
        <w:jc w:val="both"/>
        <w:rPr>
          <w:rFonts w:eastAsia="Times New Roman" w:cs="Calibri"/>
          <w:b/>
          <w:bCs/>
          <w:color w:val="0070C0"/>
          <w:lang w:eastAsia="pl-PL"/>
        </w:rPr>
      </w:pPr>
      <w:r w:rsidRPr="004906A1">
        <w:rPr>
          <w:rFonts w:eastAsia="Times New Roman" w:cs="Calibri"/>
          <w:b/>
          <w:bCs/>
          <w:color w:val="0070C0"/>
          <w:lang w:eastAsia="pl-PL"/>
        </w:rPr>
        <w:t>Zintegrowane Inwestycje Terytorialne – ZIT</w:t>
      </w:r>
    </w:p>
    <w:p w14:paraId="7D29F2FF"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ZIT są realizowane w miastach i ich obszarach funkcjonalnych (MOF), które zostały określone w strategii rozwoju danego województwa. W projekcie ustawy wdrożeniowej na lata 2021-2027 wskazano, że w przypadku ZIT strategią terytorialną w rozumieniu rozporządzenia unijnego może być strategia rozwoju ponadlokalnego, o której mowa w ustawie o samorządzie gminnym, jeśli zawiera elementy wymagane dla strategii terytorialnej. Jeśli więc miasto wraz z jego otoczeniem funkcjonalnym posiada strategię rozwoju ponadlokalnego, to nie musi przygotowywać „planu działań ZIT”. </w:t>
      </w:r>
    </w:p>
    <w:p w14:paraId="4D5C18BF"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W przypadku ośrodków wojewódzkich, biorąc pod uwagę ich dotychczasowe doświadczenia w planowaniu rozwoju na obszarach funkcjonalnych, uznano że posiadanie strategii rozwoju ponadlokalnego jest warunkiem dostępu do środków UE w ramach instrumentu ZIT. De facto w przypadku miejskiego obszaru funkcjonalnego ośrodka wojewódzkiego (MOF OW) konieczne jest przygotowanie strategii rozwoju ponadlokalnego zawierającej elementy wskazane w ustawie o zasadach prowadzenia polityki rozwoju oraz w projekcie ustawy wdrożeniowej (dodatkowe elementy wynikające z rozporządzenia).</w:t>
      </w:r>
    </w:p>
    <w:p w14:paraId="4520445D" w14:textId="2FE73267" w:rsidR="004906A1" w:rsidRDefault="004906A1" w:rsidP="004906A1">
      <w:pPr>
        <w:spacing w:after="120" w:line="240" w:lineRule="auto"/>
        <w:jc w:val="both"/>
        <w:rPr>
          <w:rFonts w:eastAsia="Times New Roman" w:cs="Calibri"/>
          <w:lang w:eastAsia="pl-PL"/>
        </w:rPr>
      </w:pPr>
      <w:r>
        <w:rPr>
          <w:rFonts w:eastAsia="Times New Roman" w:cs="Calibri"/>
          <w:lang w:eastAsia="pl-PL"/>
        </w:rPr>
        <w:t>Zakres wymogów odnośnie do strategii terytorialnej („planu działań ZIT”) jest zbieżny z zakresem strategii rozwoju ponadlokalnego. Poniższe zestawienie pokazuje różnice między oboma dokumentami.</w:t>
      </w:r>
    </w:p>
    <w:p w14:paraId="7DD4867F" w14:textId="77777777" w:rsidR="00B50BCF" w:rsidRDefault="00B50BCF" w:rsidP="004906A1">
      <w:pPr>
        <w:spacing w:after="120" w:line="240" w:lineRule="auto"/>
        <w:jc w:val="both"/>
        <w:rPr>
          <w:rFonts w:eastAsia="Times New Roman" w:cs="Calibri"/>
          <w:lang w:eastAsia="pl-PL"/>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4962"/>
        <w:gridCol w:w="4819"/>
      </w:tblGrid>
      <w:tr w:rsidR="004906A1" w:rsidRPr="003C783E" w14:paraId="0862DD87" w14:textId="77777777" w:rsidTr="003135C1">
        <w:tc>
          <w:tcPr>
            <w:tcW w:w="4962" w:type="dxa"/>
            <w:shd w:val="clear" w:color="auto" w:fill="auto"/>
          </w:tcPr>
          <w:p w14:paraId="01EB6BCC" w14:textId="77777777" w:rsidR="004906A1" w:rsidRPr="003C783E" w:rsidRDefault="004906A1" w:rsidP="003135C1">
            <w:pPr>
              <w:spacing w:before="60" w:after="60" w:line="240" w:lineRule="auto"/>
              <w:jc w:val="center"/>
              <w:rPr>
                <w:rFonts w:eastAsia="Times New Roman" w:cs="Calibri"/>
                <w:b/>
                <w:color w:val="365F91"/>
                <w:sz w:val="20"/>
                <w:szCs w:val="20"/>
                <w:lang w:eastAsia="pl-PL"/>
              </w:rPr>
            </w:pPr>
            <w:r w:rsidRPr="003C783E">
              <w:rPr>
                <w:rFonts w:eastAsia="Times New Roman" w:cs="Calibri"/>
                <w:b/>
                <w:color w:val="365F91"/>
                <w:sz w:val="20"/>
                <w:szCs w:val="20"/>
                <w:lang w:eastAsia="pl-PL"/>
              </w:rPr>
              <w:t>strategia rozwoju ponadlokalnego</w:t>
            </w:r>
          </w:p>
        </w:tc>
        <w:tc>
          <w:tcPr>
            <w:tcW w:w="4819" w:type="dxa"/>
            <w:shd w:val="clear" w:color="auto" w:fill="DBE5F1"/>
          </w:tcPr>
          <w:p w14:paraId="3F931394" w14:textId="77777777" w:rsidR="004906A1" w:rsidRPr="003C783E" w:rsidRDefault="004906A1" w:rsidP="003135C1">
            <w:pPr>
              <w:spacing w:before="60" w:after="60" w:line="240" w:lineRule="auto"/>
              <w:jc w:val="center"/>
              <w:rPr>
                <w:rFonts w:eastAsia="Times New Roman" w:cs="Calibri"/>
                <w:b/>
                <w:color w:val="365F91"/>
                <w:sz w:val="20"/>
                <w:szCs w:val="20"/>
                <w:lang w:eastAsia="pl-PL"/>
              </w:rPr>
            </w:pPr>
            <w:r w:rsidRPr="003C783E">
              <w:rPr>
                <w:rFonts w:eastAsia="Times New Roman" w:cs="Calibri"/>
                <w:b/>
                <w:color w:val="365F91"/>
                <w:sz w:val="20"/>
                <w:szCs w:val="20"/>
                <w:lang w:eastAsia="pl-PL"/>
              </w:rPr>
              <w:t>plan działań ZIT</w:t>
            </w:r>
          </w:p>
        </w:tc>
      </w:tr>
      <w:tr w:rsidR="004906A1" w:rsidRPr="003C783E" w14:paraId="06BF8AD6" w14:textId="77777777" w:rsidTr="003135C1">
        <w:tc>
          <w:tcPr>
            <w:tcW w:w="4962" w:type="dxa"/>
            <w:shd w:val="clear" w:color="auto" w:fill="auto"/>
          </w:tcPr>
          <w:p w14:paraId="53D93678"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Wnioski z diagnozy </w:t>
            </w:r>
            <w:r>
              <w:rPr>
                <w:rFonts w:eastAsia="Times New Roman" w:cs="Calibri"/>
                <w:b/>
                <w:color w:val="365F91"/>
                <w:sz w:val="20"/>
                <w:szCs w:val="20"/>
                <w:lang w:eastAsia="pl-PL"/>
              </w:rPr>
              <w:t>–</w:t>
            </w:r>
            <w:r w:rsidRPr="003C783E">
              <w:rPr>
                <w:rFonts w:eastAsia="Times New Roman" w:cs="Calibri"/>
                <w:color w:val="365F91"/>
                <w:sz w:val="20"/>
                <w:szCs w:val="20"/>
                <w:lang w:eastAsia="pl-PL"/>
              </w:rPr>
              <w:t xml:space="preserve"> wskazanie bariery oraz potencjałów rozwojowych występujących na określonym terytorium.</w:t>
            </w:r>
          </w:p>
        </w:tc>
        <w:tc>
          <w:tcPr>
            <w:tcW w:w="4819" w:type="dxa"/>
            <w:shd w:val="clear" w:color="auto" w:fill="DBE5F1"/>
          </w:tcPr>
          <w:p w14:paraId="4F0B7CCC"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Diagnoza obszaru</w:t>
            </w:r>
            <w:r w:rsidRPr="003C783E">
              <w:rPr>
                <w:rFonts w:eastAsia="Times New Roman" w:cs="Calibri"/>
                <w:color w:val="365F91"/>
                <w:sz w:val="20"/>
                <w:szCs w:val="20"/>
                <w:lang w:eastAsia="pl-PL"/>
              </w:rPr>
              <w:t xml:space="preserve"> realizacji ZIT wraz z analizą problemów i potrzeb rozwojowych.</w:t>
            </w:r>
          </w:p>
        </w:tc>
      </w:tr>
      <w:tr w:rsidR="004906A1" w:rsidRPr="003C783E" w14:paraId="0E085E86" w14:textId="77777777" w:rsidTr="003135C1">
        <w:tc>
          <w:tcPr>
            <w:tcW w:w="4962" w:type="dxa"/>
            <w:shd w:val="clear" w:color="auto" w:fill="auto"/>
          </w:tcPr>
          <w:p w14:paraId="7D3DD65B"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Cele strategiczne </w:t>
            </w:r>
            <w:r w:rsidRPr="003C783E">
              <w:rPr>
                <w:rFonts w:eastAsia="Times New Roman" w:cs="Calibri"/>
                <w:color w:val="365F91"/>
                <w:sz w:val="20"/>
                <w:szCs w:val="20"/>
                <w:lang w:eastAsia="pl-PL"/>
              </w:rPr>
              <w:t xml:space="preserve">rozwoju w wymiarze społecznym, gospodarczym i przestrzennym  </w:t>
            </w:r>
            <w:r>
              <w:rPr>
                <w:rFonts w:eastAsia="Times New Roman" w:cs="Calibri"/>
                <w:color w:val="365F91"/>
                <w:sz w:val="20"/>
                <w:szCs w:val="20"/>
                <w:lang w:eastAsia="pl-PL"/>
              </w:rPr>
              <w:t>–</w:t>
            </w:r>
            <w:r w:rsidRPr="003C783E">
              <w:rPr>
                <w:rFonts w:eastAsia="Times New Roman" w:cs="Calibri"/>
                <w:color w:val="365F91"/>
                <w:sz w:val="20"/>
                <w:szCs w:val="20"/>
                <w:lang w:eastAsia="pl-PL"/>
              </w:rPr>
              <w:t xml:space="preserve"> cel główny, cele szczegółowe lub operacyjne w odniesieniu do danego terytorium.</w:t>
            </w:r>
          </w:p>
        </w:tc>
        <w:tc>
          <w:tcPr>
            <w:tcW w:w="4819" w:type="dxa"/>
            <w:shd w:val="clear" w:color="auto" w:fill="DBE5F1"/>
          </w:tcPr>
          <w:p w14:paraId="48555E1D"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Cele</w:t>
            </w:r>
            <w:r w:rsidRPr="003C783E">
              <w:rPr>
                <w:rFonts w:eastAsia="Times New Roman" w:cs="Calibri"/>
                <w:color w:val="365F91"/>
                <w:sz w:val="20"/>
                <w:szCs w:val="20"/>
                <w:lang w:eastAsia="pl-PL"/>
              </w:rPr>
              <w:t xml:space="preserve">, jakie mają być zrealizowane </w:t>
            </w:r>
            <w:r w:rsidRPr="003C783E">
              <w:rPr>
                <w:rFonts w:eastAsia="Times New Roman" w:cs="Calibri"/>
                <w:b/>
                <w:color w:val="365F91"/>
                <w:sz w:val="20"/>
                <w:szCs w:val="20"/>
                <w:lang w:eastAsia="pl-PL"/>
              </w:rPr>
              <w:t>w ramach ZIT</w:t>
            </w:r>
            <w:r w:rsidRPr="003C783E">
              <w:rPr>
                <w:rFonts w:eastAsia="Times New Roman" w:cs="Calibri"/>
                <w:color w:val="365F91"/>
                <w:sz w:val="20"/>
                <w:szCs w:val="20"/>
                <w:lang w:eastAsia="pl-PL"/>
              </w:rPr>
              <w:t xml:space="preserve">, ze wskazaniem wykorzystanego podejścia zintegrowanego. </w:t>
            </w:r>
          </w:p>
        </w:tc>
      </w:tr>
      <w:tr w:rsidR="004906A1" w:rsidRPr="003C783E" w14:paraId="06F3A62E" w14:textId="77777777" w:rsidTr="003135C1">
        <w:tc>
          <w:tcPr>
            <w:tcW w:w="4962" w:type="dxa"/>
            <w:shd w:val="clear" w:color="auto" w:fill="auto"/>
          </w:tcPr>
          <w:p w14:paraId="721EE1F0"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Kierunki działań </w:t>
            </w:r>
            <w:r w:rsidRPr="003C783E">
              <w:rPr>
                <w:rFonts w:eastAsia="Times New Roman" w:cs="Calibri"/>
                <w:color w:val="365F91"/>
                <w:sz w:val="20"/>
                <w:szCs w:val="20"/>
                <w:lang w:eastAsia="pl-PL"/>
              </w:rPr>
              <w:t>podejmowanych dla osiągnięcia celów strategicznych interwencji.</w:t>
            </w:r>
          </w:p>
        </w:tc>
        <w:tc>
          <w:tcPr>
            <w:tcW w:w="4819" w:type="dxa"/>
            <w:shd w:val="clear" w:color="auto" w:fill="DBE5F1"/>
          </w:tcPr>
          <w:p w14:paraId="25CEBB49" w14:textId="77777777" w:rsidR="004906A1" w:rsidRPr="003C783E" w:rsidRDefault="004906A1" w:rsidP="003135C1">
            <w:pPr>
              <w:spacing w:before="60" w:after="60" w:line="240" w:lineRule="auto"/>
              <w:jc w:val="both"/>
              <w:rPr>
                <w:rFonts w:eastAsia="Times New Roman" w:cs="Calibri"/>
                <w:color w:val="365F91"/>
                <w:sz w:val="20"/>
                <w:szCs w:val="20"/>
                <w:lang w:eastAsia="pl-PL"/>
              </w:rPr>
            </w:pPr>
            <w:r w:rsidRPr="003C783E">
              <w:rPr>
                <w:rFonts w:eastAsia="Times New Roman" w:cs="Calibri"/>
                <w:color w:val="365F91"/>
                <w:sz w:val="20"/>
                <w:szCs w:val="20"/>
                <w:lang w:eastAsia="pl-PL"/>
              </w:rPr>
              <w:t>-</w:t>
            </w:r>
          </w:p>
        </w:tc>
      </w:tr>
      <w:tr w:rsidR="004906A1" w:rsidRPr="003C783E" w14:paraId="2C43867E" w14:textId="77777777" w:rsidTr="003135C1">
        <w:tc>
          <w:tcPr>
            <w:tcW w:w="4962" w:type="dxa"/>
            <w:shd w:val="clear" w:color="auto" w:fill="auto"/>
          </w:tcPr>
          <w:p w14:paraId="4C3AF133"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Oczekiwane rezultaty</w:t>
            </w:r>
            <w:r>
              <w:rPr>
                <w:rFonts w:eastAsia="Times New Roman" w:cs="Calibri"/>
                <w:color w:val="365F91"/>
                <w:sz w:val="20"/>
                <w:szCs w:val="20"/>
                <w:lang w:eastAsia="pl-PL"/>
              </w:rPr>
              <w:t xml:space="preserve"> planowanych działań, w tym w </w:t>
            </w:r>
            <w:r w:rsidRPr="003C783E">
              <w:rPr>
                <w:rFonts w:eastAsia="Times New Roman" w:cs="Calibri"/>
                <w:color w:val="365F91"/>
                <w:sz w:val="20"/>
                <w:szCs w:val="20"/>
                <w:lang w:eastAsia="pl-PL"/>
              </w:rPr>
              <w:t xml:space="preserve">wymiarze przestrzennym, </w:t>
            </w:r>
            <w:r w:rsidRPr="003C783E">
              <w:rPr>
                <w:rFonts w:eastAsia="Times New Roman" w:cs="Calibri"/>
                <w:b/>
                <w:color w:val="365F91"/>
                <w:sz w:val="20"/>
                <w:szCs w:val="20"/>
                <w:lang w:eastAsia="pl-PL"/>
              </w:rPr>
              <w:t>oraz wskaźniki</w:t>
            </w:r>
            <w:r w:rsidRPr="003C783E">
              <w:rPr>
                <w:rFonts w:eastAsia="Times New Roman" w:cs="Calibri"/>
                <w:color w:val="365F91"/>
                <w:sz w:val="20"/>
                <w:szCs w:val="20"/>
                <w:lang w:eastAsia="pl-PL"/>
              </w:rPr>
              <w:t xml:space="preserve"> ich osiągnięcia.</w:t>
            </w:r>
          </w:p>
        </w:tc>
        <w:tc>
          <w:tcPr>
            <w:tcW w:w="4819" w:type="dxa"/>
            <w:shd w:val="clear" w:color="auto" w:fill="DBE5F1"/>
          </w:tcPr>
          <w:p w14:paraId="0C441E1A"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Oczekiwane rezultaty i wskaźniki rezultatu i produktu</w:t>
            </w:r>
            <w:r w:rsidRPr="003C783E">
              <w:rPr>
                <w:rFonts w:eastAsia="Times New Roman" w:cs="Calibri"/>
                <w:color w:val="365F91"/>
                <w:sz w:val="20"/>
                <w:szCs w:val="20"/>
                <w:lang w:eastAsia="pl-PL"/>
              </w:rPr>
              <w:t xml:space="preserve"> powiązane z realizacją właściwego programu operacyjnego.</w:t>
            </w:r>
          </w:p>
        </w:tc>
      </w:tr>
      <w:tr w:rsidR="004906A1" w:rsidRPr="003C783E" w14:paraId="6846BAB0" w14:textId="77777777" w:rsidTr="003135C1">
        <w:tc>
          <w:tcPr>
            <w:tcW w:w="4962" w:type="dxa"/>
            <w:shd w:val="clear" w:color="auto" w:fill="auto"/>
          </w:tcPr>
          <w:p w14:paraId="358B4858"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Model struktury funkcjonalno-przestrzennej gmin. Ustalenia i rekomendacje </w:t>
            </w:r>
            <w:r>
              <w:rPr>
                <w:rFonts w:eastAsia="Times New Roman" w:cs="Calibri"/>
                <w:color w:val="365F91"/>
                <w:sz w:val="20"/>
                <w:szCs w:val="20"/>
                <w:lang w:eastAsia="pl-PL"/>
              </w:rPr>
              <w:t>w zakresie kształtowania i </w:t>
            </w:r>
            <w:r w:rsidRPr="003C783E">
              <w:rPr>
                <w:rFonts w:eastAsia="Times New Roman" w:cs="Calibri"/>
                <w:color w:val="365F91"/>
                <w:sz w:val="20"/>
                <w:szCs w:val="20"/>
                <w:lang w:eastAsia="pl-PL"/>
              </w:rPr>
              <w:t>prowadzenia polityki przestrzennej w gminach.</w:t>
            </w:r>
          </w:p>
        </w:tc>
        <w:tc>
          <w:tcPr>
            <w:tcW w:w="4819" w:type="dxa"/>
            <w:shd w:val="clear" w:color="auto" w:fill="DBE5F1"/>
          </w:tcPr>
          <w:p w14:paraId="3B633721" w14:textId="77777777" w:rsidR="004906A1" w:rsidRPr="003C783E" w:rsidRDefault="004906A1" w:rsidP="003135C1">
            <w:pPr>
              <w:spacing w:before="60" w:after="60" w:line="240" w:lineRule="auto"/>
              <w:jc w:val="both"/>
              <w:rPr>
                <w:rFonts w:eastAsia="Times New Roman" w:cs="Calibri"/>
                <w:color w:val="365F91"/>
                <w:sz w:val="20"/>
                <w:szCs w:val="20"/>
                <w:lang w:eastAsia="pl-PL"/>
              </w:rPr>
            </w:pPr>
            <w:r w:rsidRPr="003C783E">
              <w:rPr>
                <w:rFonts w:eastAsia="Times New Roman" w:cs="Calibri"/>
                <w:color w:val="365F91"/>
                <w:sz w:val="20"/>
                <w:szCs w:val="20"/>
                <w:lang w:eastAsia="pl-PL"/>
              </w:rPr>
              <w:t>-</w:t>
            </w:r>
          </w:p>
        </w:tc>
      </w:tr>
      <w:tr w:rsidR="004906A1" w:rsidRPr="003C783E" w14:paraId="6555FCF7" w14:textId="77777777" w:rsidTr="003135C1">
        <w:tc>
          <w:tcPr>
            <w:tcW w:w="4962" w:type="dxa"/>
            <w:shd w:val="clear" w:color="auto" w:fill="auto"/>
          </w:tcPr>
          <w:p w14:paraId="7C74D9A3"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Obszary strategicznej interwencji (OSI) </w:t>
            </w:r>
            <w:r w:rsidRPr="003C783E">
              <w:rPr>
                <w:rFonts w:eastAsia="Times New Roman" w:cs="Calibri"/>
                <w:color w:val="365F91"/>
                <w:sz w:val="20"/>
                <w:szCs w:val="20"/>
                <w:lang w:eastAsia="pl-PL"/>
              </w:rPr>
              <w:t>wraz z zakresem planowanych działań.</w:t>
            </w:r>
          </w:p>
        </w:tc>
        <w:tc>
          <w:tcPr>
            <w:tcW w:w="4819" w:type="dxa"/>
            <w:shd w:val="clear" w:color="auto" w:fill="DBE5F1"/>
          </w:tcPr>
          <w:p w14:paraId="29CE2B0B" w14:textId="77777777" w:rsidR="004906A1" w:rsidRPr="003C783E" w:rsidRDefault="004906A1" w:rsidP="003135C1">
            <w:pPr>
              <w:spacing w:before="60" w:after="60" w:line="240" w:lineRule="auto"/>
              <w:jc w:val="both"/>
              <w:rPr>
                <w:rFonts w:eastAsia="Times New Roman" w:cs="Calibri"/>
                <w:color w:val="365F91"/>
                <w:sz w:val="20"/>
                <w:szCs w:val="20"/>
                <w:lang w:eastAsia="pl-PL"/>
              </w:rPr>
            </w:pPr>
            <w:r w:rsidRPr="003C783E">
              <w:rPr>
                <w:rFonts w:eastAsia="Times New Roman" w:cs="Calibri"/>
                <w:color w:val="365F91"/>
                <w:sz w:val="20"/>
                <w:szCs w:val="20"/>
                <w:lang w:eastAsia="pl-PL"/>
              </w:rPr>
              <w:t>-</w:t>
            </w:r>
          </w:p>
        </w:tc>
      </w:tr>
      <w:tr w:rsidR="004906A1" w:rsidRPr="003C783E" w14:paraId="38976A21" w14:textId="77777777" w:rsidTr="003135C1">
        <w:trPr>
          <w:trHeight w:val="578"/>
        </w:trPr>
        <w:tc>
          <w:tcPr>
            <w:tcW w:w="4962" w:type="dxa"/>
            <w:vMerge w:val="restart"/>
            <w:shd w:val="clear" w:color="auto" w:fill="auto"/>
          </w:tcPr>
          <w:p w14:paraId="2ED683DF"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lastRenderedPageBreak/>
              <w:t>System realizacji strategii</w:t>
            </w:r>
            <w:r w:rsidRPr="003C783E">
              <w:rPr>
                <w:rFonts w:eastAsia="Times New Roman" w:cs="Calibri"/>
                <w:color w:val="365F91"/>
                <w:sz w:val="20"/>
                <w:szCs w:val="20"/>
                <w:lang w:eastAsia="pl-PL"/>
              </w:rPr>
              <w:t>, w tym wytyczne do sporządzania dokumentów wykonawczych.</w:t>
            </w:r>
          </w:p>
        </w:tc>
        <w:tc>
          <w:tcPr>
            <w:tcW w:w="4819" w:type="dxa"/>
            <w:shd w:val="clear" w:color="auto" w:fill="DBE5F1"/>
          </w:tcPr>
          <w:p w14:paraId="768DCA51"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Lista projektów</w:t>
            </w:r>
            <w:r w:rsidRPr="003C783E">
              <w:rPr>
                <w:rFonts w:eastAsia="Times New Roman" w:cs="Calibri"/>
                <w:color w:val="365F91"/>
                <w:sz w:val="20"/>
                <w:szCs w:val="20"/>
                <w:lang w:eastAsia="pl-PL"/>
              </w:rPr>
              <w:t xml:space="preserve"> wraz z informacją na temat sposobu ich wskazania oraz powiązania z innymi projektami.</w:t>
            </w:r>
          </w:p>
        </w:tc>
      </w:tr>
      <w:tr w:rsidR="004906A1" w:rsidRPr="003C783E" w14:paraId="46D4A554" w14:textId="77777777" w:rsidTr="003135C1">
        <w:trPr>
          <w:trHeight w:val="577"/>
        </w:trPr>
        <w:tc>
          <w:tcPr>
            <w:tcW w:w="4962" w:type="dxa"/>
            <w:vMerge/>
            <w:shd w:val="clear" w:color="auto" w:fill="auto"/>
          </w:tcPr>
          <w:p w14:paraId="23CF52A0" w14:textId="77777777" w:rsidR="004906A1" w:rsidRPr="003C783E" w:rsidRDefault="004906A1" w:rsidP="003135C1">
            <w:pPr>
              <w:spacing w:before="60" w:after="60" w:line="240" w:lineRule="auto"/>
              <w:rPr>
                <w:rFonts w:eastAsia="Times New Roman" w:cs="Calibri"/>
                <w:b/>
                <w:color w:val="365F91"/>
                <w:sz w:val="20"/>
                <w:szCs w:val="20"/>
                <w:lang w:eastAsia="pl-PL"/>
              </w:rPr>
            </w:pPr>
          </w:p>
        </w:tc>
        <w:tc>
          <w:tcPr>
            <w:tcW w:w="4819" w:type="dxa"/>
            <w:shd w:val="clear" w:color="auto" w:fill="DBE5F1"/>
          </w:tcPr>
          <w:p w14:paraId="63A18769"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Warunki i procedury</w:t>
            </w:r>
            <w:r w:rsidRPr="003C783E">
              <w:rPr>
                <w:rFonts w:eastAsia="Times New Roman" w:cs="Calibri"/>
                <w:color w:val="365F91"/>
                <w:sz w:val="20"/>
                <w:szCs w:val="20"/>
                <w:lang w:eastAsia="pl-PL"/>
              </w:rPr>
              <w:t xml:space="preserve"> obowiązujące w realizacji planu działań ZIT.</w:t>
            </w:r>
          </w:p>
        </w:tc>
      </w:tr>
      <w:tr w:rsidR="004906A1" w:rsidRPr="003C783E" w14:paraId="15176C49" w14:textId="77777777" w:rsidTr="003135C1">
        <w:tc>
          <w:tcPr>
            <w:tcW w:w="4962" w:type="dxa"/>
            <w:vMerge/>
            <w:shd w:val="clear" w:color="auto" w:fill="auto"/>
          </w:tcPr>
          <w:p w14:paraId="66D76DB7" w14:textId="77777777" w:rsidR="004906A1" w:rsidRPr="003C783E" w:rsidRDefault="004906A1" w:rsidP="003135C1">
            <w:pPr>
              <w:spacing w:before="60" w:after="60" w:line="240" w:lineRule="auto"/>
              <w:jc w:val="both"/>
              <w:rPr>
                <w:rFonts w:eastAsia="Times New Roman" w:cs="Calibri"/>
                <w:b/>
                <w:color w:val="365F91"/>
                <w:sz w:val="20"/>
                <w:szCs w:val="20"/>
                <w:lang w:eastAsia="pl-PL"/>
              </w:rPr>
            </w:pPr>
          </w:p>
        </w:tc>
        <w:tc>
          <w:tcPr>
            <w:tcW w:w="4819" w:type="dxa"/>
            <w:shd w:val="clear" w:color="auto" w:fill="DBE5F1"/>
          </w:tcPr>
          <w:p w14:paraId="7198FC64"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 xml:space="preserve">Opis procesu zaangażowania partnerów społeczno-gospodarczych </w:t>
            </w:r>
            <w:r w:rsidRPr="003C783E">
              <w:rPr>
                <w:rFonts w:eastAsia="Times New Roman" w:cs="Calibri"/>
                <w:color w:val="365F91"/>
                <w:sz w:val="20"/>
                <w:szCs w:val="20"/>
                <w:lang w:eastAsia="pl-PL"/>
              </w:rPr>
              <w:t>w pracach nad wdrażaniem planu działań ZIT.</w:t>
            </w:r>
          </w:p>
        </w:tc>
      </w:tr>
      <w:tr w:rsidR="004906A1" w:rsidRPr="003C783E" w14:paraId="0B8FDD99" w14:textId="77777777" w:rsidTr="003135C1">
        <w:tc>
          <w:tcPr>
            <w:tcW w:w="4962" w:type="dxa"/>
            <w:shd w:val="clear" w:color="auto" w:fill="auto"/>
          </w:tcPr>
          <w:p w14:paraId="3EA1EBFC" w14:textId="77777777" w:rsidR="004906A1" w:rsidRPr="003C783E" w:rsidRDefault="004906A1" w:rsidP="003135C1">
            <w:pPr>
              <w:spacing w:before="60" w:after="60" w:line="240" w:lineRule="auto"/>
              <w:jc w:val="both"/>
              <w:rPr>
                <w:rFonts w:eastAsia="Times New Roman" w:cs="Calibri"/>
                <w:color w:val="365F91"/>
                <w:sz w:val="20"/>
                <w:szCs w:val="20"/>
                <w:lang w:eastAsia="pl-PL"/>
              </w:rPr>
            </w:pPr>
            <w:r w:rsidRPr="003C783E">
              <w:rPr>
                <w:rFonts w:eastAsia="Times New Roman" w:cs="Calibri"/>
                <w:b/>
                <w:color w:val="365F91"/>
                <w:sz w:val="20"/>
                <w:szCs w:val="20"/>
                <w:lang w:eastAsia="pl-PL"/>
              </w:rPr>
              <w:t>Ramy finansowe i źródła finansowania.</w:t>
            </w:r>
          </w:p>
        </w:tc>
        <w:tc>
          <w:tcPr>
            <w:tcW w:w="4819" w:type="dxa"/>
            <w:shd w:val="clear" w:color="auto" w:fill="DBE5F1"/>
          </w:tcPr>
          <w:p w14:paraId="64E6F69D"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Źródła finansowania</w:t>
            </w:r>
          </w:p>
        </w:tc>
      </w:tr>
      <w:tr w:rsidR="004906A1" w:rsidRPr="003C783E" w14:paraId="77F3691B" w14:textId="77777777" w:rsidTr="003135C1">
        <w:tc>
          <w:tcPr>
            <w:tcW w:w="4962" w:type="dxa"/>
            <w:shd w:val="clear" w:color="auto" w:fill="auto"/>
          </w:tcPr>
          <w:p w14:paraId="2934F406"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Sprawozdanie z przebiegu i wyników konsultacji </w:t>
            </w:r>
            <w:r w:rsidRPr="003C783E">
              <w:rPr>
                <w:rFonts w:eastAsia="Times New Roman" w:cs="Calibri"/>
                <w:color w:val="365F91"/>
                <w:sz w:val="20"/>
                <w:szCs w:val="20"/>
                <w:lang w:eastAsia="pl-PL"/>
              </w:rPr>
              <w:t>– dokument odrębny, podsumowujący proces konsultacji społecznych.</w:t>
            </w:r>
            <w:r w:rsidRPr="003C783E">
              <w:rPr>
                <w:rFonts w:eastAsia="Times New Roman" w:cs="Calibri"/>
                <w:b/>
                <w:color w:val="365F91"/>
                <w:sz w:val="20"/>
                <w:szCs w:val="20"/>
                <w:lang w:eastAsia="pl-PL"/>
              </w:rPr>
              <w:t xml:space="preserve"> </w:t>
            </w:r>
          </w:p>
        </w:tc>
        <w:tc>
          <w:tcPr>
            <w:tcW w:w="4819" w:type="dxa"/>
            <w:shd w:val="clear" w:color="auto" w:fill="DBE5F1"/>
          </w:tcPr>
          <w:p w14:paraId="6F8261EB"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 xml:space="preserve">Opis procesu zaangażowania partnerów społeczno-gospodarczych </w:t>
            </w:r>
            <w:r w:rsidRPr="003C783E">
              <w:rPr>
                <w:rFonts w:eastAsia="Times New Roman" w:cs="Calibri"/>
                <w:color w:val="365F91"/>
                <w:sz w:val="20"/>
                <w:szCs w:val="20"/>
                <w:lang w:eastAsia="pl-PL"/>
              </w:rPr>
              <w:t>w pracach nad przygotowaniem planu działań ZIT oraz</w:t>
            </w:r>
            <w:r w:rsidRPr="003C783E">
              <w:rPr>
                <w:rFonts w:eastAsia="Times New Roman" w:cs="Calibri"/>
                <w:b/>
                <w:color w:val="365F91"/>
                <w:sz w:val="20"/>
                <w:szCs w:val="20"/>
                <w:lang w:eastAsia="pl-PL"/>
              </w:rPr>
              <w:t xml:space="preserve"> sprawozdanie z jego konsultacji społecznych.</w:t>
            </w:r>
          </w:p>
        </w:tc>
      </w:tr>
    </w:tbl>
    <w:p w14:paraId="5385761A" w14:textId="77777777" w:rsidR="00D81C32" w:rsidRDefault="00D81C32" w:rsidP="004906A1">
      <w:pPr>
        <w:spacing w:after="120" w:line="240" w:lineRule="auto"/>
        <w:jc w:val="both"/>
        <w:rPr>
          <w:rFonts w:eastAsia="Times New Roman" w:cs="Calibri"/>
          <w:lang w:eastAsia="pl-PL"/>
        </w:rPr>
      </w:pPr>
    </w:p>
    <w:p w14:paraId="31A911D6"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Należy pamiętać również o innych warunkach związanych z instrumentem ZIT (tzw. ustawa wdrożeniowa na lata 2021-2027). Przede wszystkim </w:t>
      </w:r>
      <w:r w:rsidRPr="007F7313">
        <w:rPr>
          <w:rFonts w:eastAsia="Times New Roman" w:cs="Calibri"/>
          <w:lang w:eastAsia="pl-PL"/>
        </w:rPr>
        <w:t>zarządzan</w:t>
      </w:r>
      <w:r>
        <w:rPr>
          <w:rFonts w:eastAsia="Times New Roman" w:cs="Calibri"/>
          <w:lang w:eastAsia="pl-PL"/>
        </w:rPr>
        <w:t>i</w:t>
      </w:r>
      <w:r w:rsidRPr="007F7313">
        <w:rPr>
          <w:rFonts w:eastAsia="Times New Roman" w:cs="Calibri"/>
          <w:lang w:eastAsia="pl-PL"/>
        </w:rPr>
        <w:t xml:space="preserve">e </w:t>
      </w:r>
      <w:r>
        <w:rPr>
          <w:rFonts w:eastAsia="Times New Roman" w:cs="Calibri"/>
          <w:lang w:eastAsia="pl-PL"/>
        </w:rPr>
        <w:t>ZIT musi odbywać się za pośrednictwem</w:t>
      </w:r>
      <w:r w:rsidRPr="007F7313">
        <w:rPr>
          <w:rFonts w:eastAsia="Times New Roman" w:cs="Calibri"/>
          <w:lang w:eastAsia="pl-PL"/>
        </w:rPr>
        <w:t xml:space="preserve"> </w:t>
      </w:r>
      <w:r>
        <w:rPr>
          <w:rFonts w:eastAsia="Times New Roman" w:cs="Calibri"/>
          <w:lang w:eastAsia="pl-PL"/>
        </w:rPr>
        <w:t xml:space="preserve">wybranej przez </w:t>
      </w:r>
      <w:proofErr w:type="spellStart"/>
      <w:r>
        <w:rPr>
          <w:rFonts w:eastAsia="Times New Roman" w:cs="Calibri"/>
          <w:lang w:eastAsia="pl-PL"/>
        </w:rPr>
        <w:t>jst</w:t>
      </w:r>
      <w:proofErr w:type="spellEnd"/>
      <w:r>
        <w:rPr>
          <w:rFonts w:eastAsia="Times New Roman" w:cs="Calibri"/>
          <w:lang w:eastAsia="pl-PL"/>
        </w:rPr>
        <w:t xml:space="preserve"> formy współpracy, wskazanej </w:t>
      </w:r>
      <w:r w:rsidRPr="007F7313">
        <w:rPr>
          <w:rFonts w:eastAsia="Times New Roman" w:cs="Calibri"/>
          <w:lang w:eastAsia="pl-PL"/>
        </w:rPr>
        <w:t xml:space="preserve">w </w:t>
      </w:r>
      <w:r>
        <w:rPr>
          <w:rFonts w:eastAsia="Times New Roman" w:cs="Calibri"/>
          <w:lang w:eastAsia="pl-PL"/>
        </w:rPr>
        <w:t>ustawie o samorządzie gminnym (</w:t>
      </w:r>
      <w:r w:rsidRPr="007F7313">
        <w:rPr>
          <w:rFonts w:eastAsia="Times New Roman" w:cs="Calibri"/>
          <w:lang w:eastAsia="pl-PL"/>
        </w:rPr>
        <w:t>art. 64, 74 i 84</w:t>
      </w:r>
      <w:r>
        <w:rPr>
          <w:rFonts w:eastAsia="Times New Roman" w:cs="Calibri"/>
          <w:lang w:eastAsia="pl-PL"/>
        </w:rPr>
        <w:t>)</w:t>
      </w:r>
      <w:r w:rsidRPr="007F7313">
        <w:rPr>
          <w:rFonts w:eastAsia="Times New Roman" w:cs="Calibri"/>
          <w:lang w:eastAsia="pl-PL"/>
        </w:rPr>
        <w:t xml:space="preserve"> oraz ustawie o związku metropolitalnym w województwie śląskim.</w:t>
      </w:r>
      <w:r>
        <w:rPr>
          <w:rFonts w:eastAsia="Times New Roman" w:cs="Calibri"/>
          <w:lang w:eastAsia="pl-PL"/>
        </w:rPr>
        <w:t xml:space="preserve"> Oznacza to  konieczność powołania związku ZIT.</w:t>
      </w:r>
    </w:p>
    <w:p w14:paraId="3E1E1F1A" w14:textId="77777777" w:rsidR="004906A1" w:rsidRPr="007F7313" w:rsidRDefault="004906A1" w:rsidP="004906A1">
      <w:pPr>
        <w:spacing w:after="120" w:line="240" w:lineRule="auto"/>
        <w:jc w:val="both"/>
        <w:rPr>
          <w:rFonts w:eastAsia="Times New Roman" w:cs="Calibri"/>
          <w:lang w:eastAsia="pl-PL"/>
        </w:rPr>
      </w:pPr>
      <w:r>
        <w:rPr>
          <w:rFonts w:eastAsia="Times New Roman" w:cs="Calibri"/>
          <w:lang w:eastAsia="pl-PL"/>
        </w:rPr>
        <w:t xml:space="preserve">Strategia terytorialna dla ZIT, czyli „plan działań ZIT” lub strategia rozwoju ponadlokalnego, musi być </w:t>
      </w:r>
      <w:r w:rsidRPr="007F7313">
        <w:rPr>
          <w:rFonts w:eastAsia="Times New Roman" w:cs="Calibri"/>
          <w:lang w:eastAsia="pl-PL"/>
        </w:rPr>
        <w:t>pozytywn</w:t>
      </w:r>
      <w:r>
        <w:rPr>
          <w:rFonts w:eastAsia="Times New Roman" w:cs="Calibri"/>
          <w:lang w:eastAsia="pl-PL"/>
        </w:rPr>
        <w:t>i</w:t>
      </w:r>
      <w:r w:rsidRPr="007F7313">
        <w:rPr>
          <w:rFonts w:eastAsia="Times New Roman" w:cs="Calibri"/>
          <w:lang w:eastAsia="pl-PL"/>
        </w:rPr>
        <w:t>e zaopiniowan</w:t>
      </w:r>
      <w:r>
        <w:rPr>
          <w:rFonts w:eastAsia="Times New Roman" w:cs="Calibri"/>
          <w:lang w:eastAsia="pl-PL"/>
        </w:rPr>
        <w:t>a</w:t>
      </w:r>
      <w:r w:rsidRPr="007F7313">
        <w:rPr>
          <w:rFonts w:eastAsia="Times New Roman" w:cs="Calibri"/>
          <w:lang w:eastAsia="pl-PL"/>
        </w:rPr>
        <w:t xml:space="preserve"> przez właściwą instytucję zarządzającą programem operacyjnym</w:t>
      </w:r>
      <w:r>
        <w:rPr>
          <w:rFonts w:eastAsia="Times New Roman" w:cs="Calibri"/>
          <w:lang w:eastAsia="pl-PL"/>
        </w:rPr>
        <w:t xml:space="preserve"> (IZ RPO lub odpowiednią IZ KPO),</w:t>
      </w:r>
      <w:r w:rsidRPr="007F7313">
        <w:rPr>
          <w:rFonts w:eastAsia="Times New Roman" w:cs="Calibri"/>
          <w:lang w:eastAsia="pl-PL"/>
        </w:rPr>
        <w:t xml:space="preserve"> </w:t>
      </w:r>
      <w:r>
        <w:rPr>
          <w:rFonts w:eastAsia="Times New Roman" w:cs="Calibri"/>
          <w:lang w:eastAsia="pl-PL"/>
        </w:rPr>
        <w:t>w </w:t>
      </w:r>
      <w:r w:rsidRPr="007F7313">
        <w:rPr>
          <w:rFonts w:eastAsia="Times New Roman" w:cs="Calibri"/>
          <w:lang w:eastAsia="pl-PL"/>
        </w:rPr>
        <w:t xml:space="preserve">zakresie możliwości finansowania </w:t>
      </w:r>
      <w:r>
        <w:rPr>
          <w:rFonts w:eastAsia="Times New Roman" w:cs="Calibri"/>
          <w:lang w:eastAsia="pl-PL"/>
        </w:rPr>
        <w:t>wskazanych w dokumencie projektów w </w:t>
      </w:r>
      <w:r w:rsidRPr="007F7313">
        <w:rPr>
          <w:rFonts w:eastAsia="Times New Roman" w:cs="Calibri"/>
          <w:lang w:eastAsia="pl-PL"/>
        </w:rPr>
        <w:t>ramach tego programu</w:t>
      </w:r>
      <w:r>
        <w:rPr>
          <w:rFonts w:eastAsia="Times New Roman" w:cs="Calibri"/>
          <w:lang w:eastAsia="pl-PL"/>
        </w:rPr>
        <w:t xml:space="preserve">, oraz przez </w:t>
      </w:r>
      <w:r w:rsidRPr="007F7313">
        <w:rPr>
          <w:rFonts w:eastAsia="Times New Roman" w:cs="Calibri"/>
          <w:lang w:eastAsia="pl-PL"/>
        </w:rPr>
        <w:t>ministr</w:t>
      </w:r>
      <w:r>
        <w:rPr>
          <w:rFonts w:eastAsia="Times New Roman" w:cs="Calibri"/>
          <w:lang w:eastAsia="pl-PL"/>
        </w:rPr>
        <w:t>a</w:t>
      </w:r>
      <w:r w:rsidRPr="007F7313">
        <w:rPr>
          <w:rFonts w:eastAsia="Times New Roman" w:cs="Calibri"/>
          <w:lang w:eastAsia="pl-PL"/>
        </w:rPr>
        <w:t xml:space="preserve"> właściw</w:t>
      </w:r>
      <w:r>
        <w:rPr>
          <w:rFonts w:eastAsia="Times New Roman" w:cs="Calibri"/>
          <w:lang w:eastAsia="pl-PL"/>
        </w:rPr>
        <w:t>ego</w:t>
      </w:r>
      <w:r w:rsidRPr="007F7313">
        <w:rPr>
          <w:rFonts w:eastAsia="Times New Roman" w:cs="Calibri"/>
          <w:lang w:eastAsia="pl-PL"/>
        </w:rPr>
        <w:t xml:space="preserve"> do spraw rozwoju regionalnego</w:t>
      </w:r>
      <w:r>
        <w:rPr>
          <w:rFonts w:eastAsia="Times New Roman" w:cs="Calibri"/>
          <w:lang w:eastAsia="pl-PL"/>
        </w:rPr>
        <w:t xml:space="preserve"> – </w:t>
      </w:r>
      <w:r w:rsidRPr="007F7313">
        <w:rPr>
          <w:rFonts w:eastAsia="Times New Roman" w:cs="Calibri"/>
          <w:lang w:eastAsia="pl-PL"/>
        </w:rPr>
        <w:t>pod względem zgodności z</w:t>
      </w:r>
      <w:r w:rsidR="00932299">
        <w:rPr>
          <w:rFonts w:eastAsia="Times New Roman" w:cs="Calibri"/>
          <w:lang w:eastAsia="pl-PL"/>
        </w:rPr>
        <w:t> </w:t>
      </w:r>
      <w:r w:rsidRPr="007F7313">
        <w:rPr>
          <w:rFonts w:eastAsia="Times New Roman" w:cs="Calibri"/>
          <w:lang w:eastAsia="pl-PL"/>
        </w:rPr>
        <w:t>umową partnerstwa</w:t>
      </w:r>
      <w:r>
        <w:rPr>
          <w:rFonts w:eastAsia="Times New Roman" w:cs="Calibri"/>
          <w:lang w:eastAsia="pl-PL"/>
        </w:rPr>
        <w:t>.</w:t>
      </w:r>
    </w:p>
    <w:p w14:paraId="249BF28D" w14:textId="77777777" w:rsidR="004906A1" w:rsidRPr="004906A1" w:rsidRDefault="004906A1" w:rsidP="004906A1">
      <w:pPr>
        <w:spacing w:after="120" w:line="240" w:lineRule="auto"/>
        <w:jc w:val="both"/>
        <w:rPr>
          <w:rFonts w:eastAsia="Times New Roman" w:cs="Calibri"/>
          <w:b/>
          <w:bCs/>
          <w:color w:val="0070C0"/>
          <w:lang w:eastAsia="pl-PL"/>
        </w:rPr>
      </w:pPr>
      <w:r w:rsidRPr="004906A1">
        <w:rPr>
          <w:rFonts w:eastAsia="Times New Roman" w:cs="Calibri"/>
          <w:b/>
          <w:bCs/>
          <w:color w:val="0070C0"/>
          <w:lang w:eastAsia="pl-PL"/>
        </w:rPr>
        <w:t>Inne Instrumenty Terytorialne – IIT</w:t>
      </w:r>
    </w:p>
    <w:p w14:paraId="0DB4D75A"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IIT są realizowane na obszarze gminy lub kilku gmin powiązanych ze sobą funkcjonalnie. Nie są więc ograniczone do miast i ich obszarów funkcjonalnych. W projekcie ustawy wdrożeniowej na lata 2021-2027 wskazano, że strategią terytorialną dla IIT w rozumieniu rozporządzenia unijnego może być „plan działań IIT” lub strategia rozwoju gminy, lub strategia rozwoju ponadlokalnego, o której mowa w ustawie o samorządzie gminnym, lub też gminny program rewitalizacji, o którym </w:t>
      </w:r>
      <w:r w:rsidRPr="00974303">
        <w:rPr>
          <w:rFonts w:eastAsia="Times New Roman" w:cs="Calibri"/>
          <w:lang w:eastAsia="pl-PL"/>
        </w:rPr>
        <w:t xml:space="preserve">mowa </w:t>
      </w:r>
      <w:r>
        <w:rPr>
          <w:rFonts w:eastAsia="Times New Roman" w:cs="Calibri"/>
          <w:lang w:eastAsia="pl-PL"/>
        </w:rPr>
        <w:t xml:space="preserve">w ustawie </w:t>
      </w:r>
      <w:r w:rsidRPr="00974303">
        <w:rPr>
          <w:rFonts w:eastAsia="Times New Roman" w:cs="Calibri"/>
          <w:lang w:eastAsia="pl-PL"/>
        </w:rPr>
        <w:t>o rewitalizacji</w:t>
      </w:r>
      <w:r>
        <w:rPr>
          <w:rFonts w:eastAsia="Times New Roman" w:cs="Calibri"/>
          <w:lang w:eastAsia="pl-PL"/>
        </w:rPr>
        <w:t xml:space="preserve">. </w:t>
      </w:r>
    </w:p>
    <w:p w14:paraId="6DB66026"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Jeśli więc gmina posiada strategię rozwoju gminy lub gminny program rewitalizacji, to nie musi przygotowywać „planu działań IIT”, ale dokumenty te muszą zawierać elementy właściwe dla strategii terytorialnej. Należy przy tym pamiętać, że w przypadku uznania gminnego programu rewitalizacji za strategię terytorialną, wsparcie w ramach instrumentu IIT będzie dotyczyło obszaru wskazanego w programie. W przypadku posiadania strategii rozwoju ponadlokalnego przez kilka gmin powiązanych ze sobą funkcjonalnie również nie jest wymagane przygotowanie „planu działań IIT, jeśli spełnia ona wymogi strategii terytorialnej.</w:t>
      </w:r>
    </w:p>
    <w:p w14:paraId="1E4CDFF5" w14:textId="4210B7BC"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Zakres wymogów odnośnie do strategii terytorialnej („planu działań IIT”) jest zbieżny z zakresem strategii rozwoju gminy, strategii rozwoju ponadlokalnego i gminnego programu rewitalizacji. Poniższe zestawienie pokazuje różnice między dokumentami. </w:t>
      </w:r>
    </w:p>
    <w:tbl>
      <w:tblPr>
        <w:tblW w:w="9923" w:type="dxa"/>
        <w:tblInd w:w="108" w:type="dxa"/>
        <w:tblBorders>
          <w:insideH w:val="single" w:sz="4" w:space="0" w:color="auto"/>
          <w:insideV w:val="single" w:sz="4" w:space="0" w:color="auto"/>
        </w:tblBorders>
        <w:tblLook w:val="04A0" w:firstRow="1" w:lastRow="0" w:firstColumn="1" w:lastColumn="0" w:noHBand="0" w:noVBand="1"/>
      </w:tblPr>
      <w:tblGrid>
        <w:gridCol w:w="2977"/>
        <w:gridCol w:w="2835"/>
        <w:gridCol w:w="4111"/>
      </w:tblGrid>
      <w:tr w:rsidR="004906A1" w:rsidRPr="003C783E" w14:paraId="4983F987" w14:textId="77777777" w:rsidTr="003135C1">
        <w:tc>
          <w:tcPr>
            <w:tcW w:w="2977" w:type="dxa"/>
            <w:shd w:val="clear" w:color="auto" w:fill="auto"/>
          </w:tcPr>
          <w:p w14:paraId="06388BFB" w14:textId="77777777" w:rsidR="004906A1" w:rsidRPr="003C783E" w:rsidRDefault="004906A1" w:rsidP="003135C1">
            <w:pPr>
              <w:spacing w:before="60" w:after="60" w:line="240" w:lineRule="auto"/>
              <w:jc w:val="center"/>
              <w:rPr>
                <w:rFonts w:eastAsia="Times New Roman" w:cs="Calibri"/>
                <w:b/>
                <w:color w:val="365F91"/>
                <w:sz w:val="20"/>
                <w:szCs w:val="20"/>
                <w:lang w:eastAsia="pl-PL"/>
              </w:rPr>
            </w:pPr>
            <w:r>
              <w:rPr>
                <w:rFonts w:eastAsia="Times New Roman" w:cs="Calibri"/>
                <w:b/>
                <w:color w:val="365F91"/>
                <w:sz w:val="20"/>
                <w:szCs w:val="20"/>
                <w:lang w:eastAsia="pl-PL"/>
              </w:rPr>
              <w:t>strategia rozwoju gminy/</w:t>
            </w:r>
            <w:r w:rsidRPr="003C783E">
              <w:rPr>
                <w:rFonts w:eastAsia="Times New Roman" w:cs="Calibri"/>
                <w:b/>
                <w:color w:val="365F91"/>
                <w:sz w:val="20"/>
                <w:szCs w:val="20"/>
                <w:lang w:eastAsia="pl-PL"/>
              </w:rPr>
              <w:t>strategia rozwoju ponadlokalnego</w:t>
            </w:r>
          </w:p>
        </w:tc>
        <w:tc>
          <w:tcPr>
            <w:tcW w:w="2835" w:type="dxa"/>
            <w:shd w:val="clear" w:color="auto" w:fill="DBE5F1"/>
          </w:tcPr>
          <w:p w14:paraId="425EC4B8" w14:textId="77777777" w:rsidR="004906A1" w:rsidRPr="003C783E" w:rsidRDefault="004906A1" w:rsidP="003135C1">
            <w:pPr>
              <w:spacing w:before="60" w:after="60" w:line="240" w:lineRule="auto"/>
              <w:jc w:val="center"/>
              <w:rPr>
                <w:rFonts w:eastAsia="Times New Roman" w:cs="Calibri"/>
                <w:b/>
                <w:color w:val="365F91"/>
                <w:sz w:val="20"/>
                <w:szCs w:val="20"/>
                <w:lang w:eastAsia="pl-PL"/>
              </w:rPr>
            </w:pPr>
            <w:r w:rsidRPr="003C783E">
              <w:rPr>
                <w:rFonts w:eastAsia="Times New Roman" w:cs="Calibri"/>
                <w:b/>
                <w:color w:val="365F91"/>
                <w:sz w:val="20"/>
                <w:szCs w:val="20"/>
                <w:lang w:eastAsia="pl-PL"/>
              </w:rPr>
              <w:t>plan działań IIT</w:t>
            </w:r>
          </w:p>
        </w:tc>
        <w:tc>
          <w:tcPr>
            <w:tcW w:w="4111" w:type="dxa"/>
            <w:shd w:val="clear" w:color="auto" w:fill="auto"/>
          </w:tcPr>
          <w:p w14:paraId="48ADAAF3" w14:textId="77777777" w:rsidR="004906A1" w:rsidRPr="003C783E" w:rsidRDefault="004906A1" w:rsidP="003135C1">
            <w:pPr>
              <w:spacing w:before="60" w:after="60" w:line="240" w:lineRule="auto"/>
              <w:jc w:val="center"/>
              <w:rPr>
                <w:rFonts w:eastAsia="Times New Roman" w:cs="Calibri"/>
                <w:b/>
                <w:color w:val="365F91"/>
                <w:sz w:val="20"/>
                <w:szCs w:val="20"/>
                <w:lang w:eastAsia="pl-PL"/>
              </w:rPr>
            </w:pPr>
            <w:r w:rsidRPr="003C783E">
              <w:rPr>
                <w:rFonts w:eastAsia="Times New Roman" w:cs="Calibri"/>
                <w:b/>
                <w:color w:val="365F91"/>
                <w:sz w:val="20"/>
                <w:szCs w:val="20"/>
                <w:lang w:eastAsia="pl-PL"/>
              </w:rPr>
              <w:t>gminny program rewitalizacji</w:t>
            </w:r>
          </w:p>
        </w:tc>
      </w:tr>
      <w:tr w:rsidR="004906A1" w:rsidRPr="003C783E" w14:paraId="0CC60934" w14:textId="77777777" w:rsidTr="003135C1">
        <w:tc>
          <w:tcPr>
            <w:tcW w:w="2977" w:type="dxa"/>
            <w:shd w:val="clear" w:color="auto" w:fill="auto"/>
          </w:tcPr>
          <w:p w14:paraId="6708944C"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Wnioski z diagnozy </w:t>
            </w:r>
            <w:r>
              <w:rPr>
                <w:rFonts w:eastAsia="Times New Roman" w:cs="Calibri"/>
                <w:b/>
                <w:color w:val="365F91"/>
                <w:sz w:val="20"/>
                <w:szCs w:val="20"/>
                <w:lang w:eastAsia="pl-PL"/>
              </w:rPr>
              <w:t>–</w:t>
            </w:r>
            <w:r w:rsidRPr="003C783E">
              <w:rPr>
                <w:rFonts w:eastAsia="Times New Roman" w:cs="Calibri"/>
                <w:color w:val="365F91"/>
                <w:sz w:val="20"/>
                <w:szCs w:val="20"/>
                <w:lang w:eastAsia="pl-PL"/>
              </w:rPr>
              <w:t xml:space="preserve"> wskazanie barier oraz potencjałów rozwojowych występujących na określonym terytorium.</w:t>
            </w:r>
          </w:p>
        </w:tc>
        <w:tc>
          <w:tcPr>
            <w:tcW w:w="2835" w:type="dxa"/>
            <w:shd w:val="clear" w:color="auto" w:fill="DBE5F1"/>
          </w:tcPr>
          <w:p w14:paraId="4F2E02CC"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Diagnoza obszaru</w:t>
            </w:r>
            <w:r w:rsidRPr="003C783E">
              <w:rPr>
                <w:rFonts w:eastAsia="Times New Roman" w:cs="Calibri"/>
                <w:color w:val="365F91"/>
                <w:sz w:val="20"/>
                <w:szCs w:val="20"/>
                <w:lang w:eastAsia="pl-PL"/>
              </w:rPr>
              <w:t xml:space="preserve"> realizacji </w:t>
            </w:r>
            <w:r>
              <w:rPr>
                <w:rFonts w:eastAsia="Times New Roman" w:cs="Calibri"/>
                <w:color w:val="365F91"/>
                <w:sz w:val="20"/>
                <w:szCs w:val="20"/>
                <w:lang w:eastAsia="pl-PL"/>
              </w:rPr>
              <w:t>I</w:t>
            </w:r>
            <w:r w:rsidRPr="003C783E">
              <w:rPr>
                <w:rFonts w:eastAsia="Times New Roman" w:cs="Calibri"/>
                <w:color w:val="365F91"/>
                <w:sz w:val="20"/>
                <w:szCs w:val="20"/>
                <w:lang w:eastAsia="pl-PL"/>
              </w:rPr>
              <w:t>IT wraz z analizą problemów i</w:t>
            </w:r>
            <w:r>
              <w:rPr>
                <w:rFonts w:eastAsia="Times New Roman" w:cs="Calibri"/>
                <w:color w:val="365F91"/>
                <w:sz w:val="20"/>
                <w:szCs w:val="20"/>
                <w:lang w:eastAsia="pl-PL"/>
              </w:rPr>
              <w:t> </w:t>
            </w:r>
            <w:r w:rsidRPr="003C783E">
              <w:rPr>
                <w:rFonts w:eastAsia="Times New Roman" w:cs="Calibri"/>
                <w:color w:val="365F91"/>
                <w:sz w:val="20"/>
                <w:szCs w:val="20"/>
                <w:lang w:eastAsia="pl-PL"/>
              </w:rPr>
              <w:t>potrzeb rozwojowych.</w:t>
            </w:r>
          </w:p>
        </w:tc>
        <w:tc>
          <w:tcPr>
            <w:tcW w:w="4111" w:type="dxa"/>
            <w:shd w:val="clear" w:color="auto" w:fill="auto"/>
          </w:tcPr>
          <w:p w14:paraId="332E281F"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Szczegółow</w:t>
            </w:r>
            <w:r>
              <w:rPr>
                <w:rFonts w:eastAsia="Times New Roman" w:cs="Calibri"/>
                <w:color w:val="365F91"/>
                <w:sz w:val="20"/>
                <w:szCs w:val="20"/>
                <w:lang w:eastAsia="pl-PL"/>
              </w:rPr>
              <w:t>a</w:t>
            </w:r>
            <w:r w:rsidRPr="003C783E">
              <w:rPr>
                <w:rFonts w:eastAsia="Times New Roman" w:cs="Calibri"/>
                <w:color w:val="365F91"/>
                <w:sz w:val="20"/>
                <w:szCs w:val="20"/>
                <w:lang w:eastAsia="pl-PL"/>
              </w:rPr>
              <w:t xml:space="preserve"> </w:t>
            </w:r>
            <w:r w:rsidRPr="003C783E">
              <w:rPr>
                <w:rFonts w:eastAsia="Times New Roman" w:cs="Calibri"/>
                <w:b/>
                <w:color w:val="365F91"/>
                <w:sz w:val="20"/>
                <w:szCs w:val="20"/>
                <w:lang w:eastAsia="pl-PL"/>
              </w:rPr>
              <w:t>diagnoz</w:t>
            </w:r>
            <w:r>
              <w:rPr>
                <w:rFonts w:eastAsia="Times New Roman" w:cs="Calibri"/>
                <w:b/>
                <w:color w:val="365F91"/>
                <w:sz w:val="20"/>
                <w:szCs w:val="20"/>
                <w:lang w:eastAsia="pl-PL"/>
              </w:rPr>
              <w:t>a</w:t>
            </w:r>
            <w:r w:rsidRPr="003C783E">
              <w:rPr>
                <w:rFonts w:eastAsia="Times New Roman" w:cs="Calibri"/>
                <w:b/>
                <w:color w:val="365F91"/>
                <w:sz w:val="20"/>
                <w:szCs w:val="20"/>
                <w:lang w:eastAsia="pl-PL"/>
              </w:rPr>
              <w:t xml:space="preserve"> obszaru </w:t>
            </w:r>
            <w:r w:rsidRPr="003C783E">
              <w:rPr>
                <w:rFonts w:eastAsia="Times New Roman" w:cs="Calibri"/>
                <w:color w:val="365F91"/>
                <w:sz w:val="20"/>
                <w:szCs w:val="20"/>
                <w:lang w:eastAsia="pl-PL"/>
              </w:rPr>
              <w:t>rewitalizacji, obejmując</w:t>
            </w:r>
            <w:r>
              <w:rPr>
                <w:rFonts w:eastAsia="Times New Roman" w:cs="Calibri"/>
                <w:color w:val="365F91"/>
                <w:sz w:val="20"/>
                <w:szCs w:val="20"/>
                <w:lang w:eastAsia="pl-PL"/>
              </w:rPr>
              <w:t>a</w:t>
            </w:r>
            <w:r w:rsidRPr="003C783E">
              <w:rPr>
                <w:rFonts w:eastAsia="Times New Roman" w:cs="Calibri"/>
                <w:color w:val="365F91"/>
                <w:sz w:val="20"/>
                <w:szCs w:val="20"/>
                <w:lang w:eastAsia="pl-PL"/>
              </w:rPr>
              <w:t xml:space="preserve"> analizę negatywnych zjawisk oraz lokalnych potencjałów.</w:t>
            </w:r>
          </w:p>
        </w:tc>
      </w:tr>
      <w:tr w:rsidR="004906A1" w:rsidRPr="003C783E" w14:paraId="54B31F41" w14:textId="77777777" w:rsidTr="003135C1">
        <w:tc>
          <w:tcPr>
            <w:tcW w:w="2977" w:type="dxa"/>
            <w:shd w:val="clear" w:color="auto" w:fill="auto"/>
          </w:tcPr>
          <w:p w14:paraId="245BBE7F"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w:t>
            </w:r>
          </w:p>
        </w:tc>
        <w:tc>
          <w:tcPr>
            <w:tcW w:w="2835" w:type="dxa"/>
            <w:shd w:val="clear" w:color="auto" w:fill="DBE5F1"/>
          </w:tcPr>
          <w:p w14:paraId="6EA7E739"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w:t>
            </w:r>
          </w:p>
        </w:tc>
        <w:tc>
          <w:tcPr>
            <w:tcW w:w="4111" w:type="dxa"/>
            <w:shd w:val="clear" w:color="auto" w:fill="auto"/>
          </w:tcPr>
          <w:p w14:paraId="3A5E74C9"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Opis powiązań gminnego programu rewitalizacji z dokumentami strategicznymi gminy</w:t>
            </w:r>
            <w:r w:rsidRPr="003C783E">
              <w:rPr>
                <w:rFonts w:eastAsia="Times New Roman" w:cs="Calibri"/>
                <w:color w:val="365F91"/>
                <w:sz w:val="20"/>
                <w:szCs w:val="20"/>
                <w:lang w:eastAsia="pl-PL"/>
              </w:rPr>
              <w:t xml:space="preserve">, w tym </w:t>
            </w:r>
            <w:r>
              <w:rPr>
                <w:rFonts w:eastAsia="Times New Roman" w:cs="Calibri"/>
                <w:color w:val="365F91"/>
                <w:sz w:val="20"/>
                <w:szCs w:val="20"/>
                <w:lang w:eastAsia="pl-PL"/>
              </w:rPr>
              <w:t xml:space="preserve">ze </w:t>
            </w:r>
            <w:r w:rsidRPr="003C783E">
              <w:rPr>
                <w:rFonts w:eastAsia="Times New Roman" w:cs="Calibri"/>
                <w:color w:val="365F91"/>
                <w:sz w:val="20"/>
                <w:szCs w:val="20"/>
                <w:lang w:eastAsia="pl-PL"/>
              </w:rPr>
              <w:t xml:space="preserve">strategią rozwoju gminy, studium uwarunkowań i kierunków </w:t>
            </w:r>
            <w:r w:rsidRPr="003C783E">
              <w:rPr>
                <w:rFonts w:eastAsia="Times New Roman" w:cs="Calibri"/>
                <w:color w:val="365F91"/>
                <w:sz w:val="20"/>
                <w:szCs w:val="20"/>
                <w:lang w:eastAsia="pl-PL"/>
              </w:rPr>
              <w:lastRenderedPageBreak/>
              <w:t>zagospodarowania przestrzennego gminy oraz strategią rozwiązywania problemów społecznych.</w:t>
            </w:r>
          </w:p>
        </w:tc>
      </w:tr>
      <w:tr w:rsidR="004906A1" w:rsidRPr="003C783E" w14:paraId="54C92DFC" w14:textId="77777777" w:rsidTr="003135C1">
        <w:tc>
          <w:tcPr>
            <w:tcW w:w="2977" w:type="dxa"/>
            <w:shd w:val="clear" w:color="auto" w:fill="auto"/>
          </w:tcPr>
          <w:p w14:paraId="76C2F174"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lastRenderedPageBreak/>
              <w:t xml:space="preserve">Cele strategiczne </w:t>
            </w:r>
            <w:r w:rsidRPr="003C783E">
              <w:rPr>
                <w:rFonts w:eastAsia="Times New Roman" w:cs="Calibri"/>
                <w:color w:val="365F91"/>
                <w:sz w:val="20"/>
                <w:szCs w:val="20"/>
                <w:lang w:eastAsia="pl-PL"/>
              </w:rPr>
              <w:t>rozwoju w</w:t>
            </w:r>
            <w:r>
              <w:rPr>
                <w:rFonts w:eastAsia="Times New Roman" w:cs="Calibri"/>
                <w:color w:val="365F91"/>
                <w:sz w:val="20"/>
                <w:szCs w:val="20"/>
                <w:lang w:eastAsia="pl-PL"/>
              </w:rPr>
              <w:t> </w:t>
            </w:r>
            <w:r w:rsidRPr="003C783E">
              <w:rPr>
                <w:rFonts w:eastAsia="Times New Roman" w:cs="Calibri"/>
                <w:color w:val="365F91"/>
                <w:sz w:val="20"/>
                <w:szCs w:val="20"/>
                <w:lang w:eastAsia="pl-PL"/>
              </w:rPr>
              <w:t xml:space="preserve">wymiarze społecznym, gospodarczym i przestrzennym  </w:t>
            </w:r>
            <w:r>
              <w:rPr>
                <w:rFonts w:eastAsia="Times New Roman" w:cs="Calibri"/>
                <w:color w:val="365F91"/>
                <w:sz w:val="20"/>
                <w:szCs w:val="20"/>
                <w:lang w:eastAsia="pl-PL"/>
              </w:rPr>
              <w:t>–</w:t>
            </w:r>
            <w:r w:rsidRPr="003C783E">
              <w:rPr>
                <w:rFonts w:eastAsia="Times New Roman" w:cs="Calibri"/>
                <w:color w:val="365F91"/>
                <w:sz w:val="20"/>
                <w:szCs w:val="20"/>
                <w:lang w:eastAsia="pl-PL"/>
              </w:rPr>
              <w:t xml:space="preserve"> cel główny, cele szczegółowe lub operacyjne w odniesieniu do danego terytorium.</w:t>
            </w:r>
          </w:p>
        </w:tc>
        <w:tc>
          <w:tcPr>
            <w:tcW w:w="2835" w:type="dxa"/>
            <w:shd w:val="clear" w:color="auto" w:fill="DBE5F1"/>
          </w:tcPr>
          <w:p w14:paraId="2FB5DE1C"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Cele</w:t>
            </w:r>
            <w:r w:rsidRPr="003C783E">
              <w:rPr>
                <w:rFonts w:eastAsia="Times New Roman" w:cs="Calibri"/>
                <w:color w:val="365F91"/>
                <w:sz w:val="20"/>
                <w:szCs w:val="20"/>
                <w:lang w:eastAsia="pl-PL"/>
              </w:rPr>
              <w:t xml:space="preserve">, jakie mają być zrealizowane </w:t>
            </w:r>
            <w:r w:rsidRPr="003C783E">
              <w:rPr>
                <w:rFonts w:eastAsia="Times New Roman" w:cs="Calibri"/>
                <w:b/>
                <w:color w:val="365F91"/>
                <w:sz w:val="20"/>
                <w:szCs w:val="20"/>
                <w:lang w:eastAsia="pl-PL"/>
              </w:rPr>
              <w:t xml:space="preserve">w ramach </w:t>
            </w:r>
            <w:r>
              <w:rPr>
                <w:rFonts w:eastAsia="Times New Roman" w:cs="Calibri"/>
                <w:b/>
                <w:color w:val="365F91"/>
                <w:sz w:val="20"/>
                <w:szCs w:val="20"/>
                <w:lang w:eastAsia="pl-PL"/>
              </w:rPr>
              <w:t>I</w:t>
            </w:r>
            <w:r w:rsidRPr="003C783E">
              <w:rPr>
                <w:rFonts w:eastAsia="Times New Roman" w:cs="Calibri"/>
                <w:b/>
                <w:color w:val="365F91"/>
                <w:sz w:val="20"/>
                <w:szCs w:val="20"/>
                <w:lang w:eastAsia="pl-PL"/>
              </w:rPr>
              <w:t>IT</w:t>
            </w:r>
            <w:r w:rsidRPr="003C783E">
              <w:rPr>
                <w:rFonts w:eastAsia="Times New Roman" w:cs="Calibri"/>
                <w:color w:val="365F91"/>
                <w:sz w:val="20"/>
                <w:szCs w:val="20"/>
                <w:lang w:eastAsia="pl-PL"/>
              </w:rPr>
              <w:t xml:space="preserve">, ze wskazaniem wykorzystanego podejścia zintegrowanego. </w:t>
            </w:r>
          </w:p>
        </w:tc>
        <w:tc>
          <w:tcPr>
            <w:tcW w:w="4111" w:type="dxa"/>
            <w:vMerge w:val="restart"/>
            <w:shd w:val="clear" w:color="auto" w:fill="auto"/>
          </w:tcPr>
          <w:p w14:paraId="6F16B275"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Cele rewitalizacji</w:t>
            </w:r>
            <w:r w:rsidRPr="003C783E">
              <w:rPr>
                <w:rFonts w:eastAsia="Times New Roman" w:cs="Calibri"/>
                <w:color w:val="365F91"/>
                <w:sz w:val="20"/>
                <w:szCs w:val="20"/>
                <w:lang w:eastAsia="pl-PL"/>
              </w:rPr>
              <w:t xml:space="preserve"> oraz odpowiadające im kierunki działań służących eliminacji lub ograniczeniu negatywnych zjawisk.</w:t>
            </w:r>
          </w:p>
        </w:tc>
      </w:tr>
      <w:tr w:rsidR="004906A1" w:rsidRPr="003C783E" w14:paraId="53888738" w14:textId="77777777" w:rsidTr="003135C1">
        <w:tc>
          <w:tcPr>
            <w:tcW w:w="2977" w:type="dxa"/>
            <w:shd w:val="clear" w:color="auto" w:fill="auto"/>
          </w:tcPr>
          <w:p w14:paraId="44F60393"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Kierunki działań </w:t>
            </w:r>
            <w:r w:rsidRPr="003C783E">
              <w:rPr>
                <w:rFonts w:eastAsia="Times New Roman" w:cs="Calibri"/>
                <w:color w:val="365F91"/>
                <w:sz w:val="20"/>
                <w:szCs w:val="20"/>
                <w:lang w:eastAsia="pl-PL"/>
              </w:rPr>
              <w:t>podejmowanych dla osiągnięcia celów strategicznych interwencji.</w:t>
            </w:r>
          </w:p>
        </w:tc>
        <w:tc>
          <w:tcPr>
            <w:tcW w:w="2835" w:type="dxa"/>
            <w:shd w:val="clear" w:color="auto" w:fill="DBE5F1"/>
          </w:tcPr>
          <w:p w14:paraId="2CF3EEE0" w14:textId="77777777" w:rsidR="004906A1" w:rsidRPr="003C783E" w:rsidRDefault="004906A1" w:rsidP="003135C1">
            <w:pPr>
              <w:spacing w:before="60" w:after="60" w:line="240" w:lineRule="auto"/>
              <w:jc w:val="both"/>
              <w:rPr>
                <w:rFonts w:eastAsia="Times New Roman" w:cs="Calibri"/>
                <w:color w:val="365F91"/>
                <w:sz w:val="20"/>
                <w:szCs w:val="20"/>
                <w:lang w:eastAsia="pl-PL"/>
              </w:rPr>
            </w:pPr>
            <w:r w:rsidRPr="003C783E">
              <w:rPr>
                <w:rFonts w:eastAsia="Times New Roman" w:cs="Calibri"/>
                <w:color w:val="365F91"/>
                <w:sz w:val="20"/>
                <w:szCs w:val="20"/>
                <w:lang w:eastAsia="pl-PL"/>
              </w:rPr>
              <w:t>-</w:t>
            </w:r>
          </w:p>
        </w:tc>
        <w:tc>
          <w:tcPr>
            <w:tcW w:w="4111" w:type="dxa"/>
            <w:vMerge/>
            <w:shd w:val="clear" w:color="auto" w:fill="auto"/>
          </w:tcPr>
          <w:p w14:paraId="251FE45D" w14:textId="77777777" w:rsidR="004906A1" w:rsidRPr="003C783E" w:rsidRDefault="004906A1" w:rsidP="003135C1">
            <w:pPr>
              <w:spacing w:before="60" w:after="60" w:line="240" w:lineRule="auto"/>
              <w:jc w:val="both"/>
              <w:rPr>
                <w:rFonts w:eastAsia="Times New Roman" w:cs="Calibri"/>
                <w:color w:val="365F91"/>
                <w:sz w:val="20"/>
                <w:szCs w:val="20"/>
                <w:lang w:eastAsia="pl-PL"/>
              </w:rPr>
            </w:pPr>
          </w:p>
        </w:tc>
      </w:tr>
      <w:tr w:rsidR="004906A1" w:rsidRPr="003C783E" w14:paraId="39E73D1B" w14:textId="77777777" w:rsidTr="003135C1">
        <w:tc>
          <w:tcPr>
            <w:tcW w:w="2977" w:type="dxa"/>
            <w:shd w:val="clear" w:color="auto" w:fill="auto"/>
          </w:tcPr>
          <w:p w14:paraId="37B85B77"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Oczekiwane rezultaty</w:t>
            </w:r>
            <w:r w:rsidRPr="003C783E">
              <w:rPr>
                <w:rFonts w:eastAsia="Times New Roman" w:cs="Calibri"/>
                <w:color w:val="365F91"/>
                <w:sz w:val="20"/>
                <w:szCs w:val="20"/>
                <w:lang w:eastAsia="pl-PL"/>
              </w:rPr>
              <w:t xml:space="preserve"> planowanych działań, w tym w wymiarze przestrzennym, </w:t>
            </w:r>
            <w:r w:rsidRPr="003C783E">
              <w:rPr>
                <w:rFonts w:eastAsia="Times New Roman" w:cs="Calibri"/>
                <w:b/>
                <w:color w:val="365F91"/>
                <w:sz w:val="20"/>
                <w:szCs w:val="20"/>
                <w:lang w:eastAsia="pl-PL"/>
              </w:rPr>
              <w:t>oraz wskaźniki</w:t>
            </w:r>
            <w:r w:rsidRPr="003C783E">
              <w:rPr>
                <w:rFonts w:eastAsia="Times New Roman" w:cs="Calibri"/>
                <w:color w:val="365F91"/>
                <w:sz w:val="20"/>
                <w:szCs w:val="20"/>
                <w:lang w:eastAsia="pl-PL"/>
              </w:rPr>
              <w:t xml:space="preserve"> ich osiągnięcia.</w:t>
            </w:r>
          </w:p>
        </w:tc>
        <w:tc>
          <w:tcPr>
            <w:tcW w:w="2835" w:type="dxa"/>
            <w:shd w:val="clear" w:color="auto" w:fill="DBE5F1"/>
          </w:tcPr>
          <w:p w14:paraId="3699C231"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Oczekiwane rezultaty i</w:t>
            </w:r>
            <w:r>
              <w:rPr>
                <w:rFonts w:eastAsia="Times New Roman" w:cs="Calibri"/>
                <w:b/>
                <w:color w:val="365F91"/>
                <w:sz w:val="20"/>
                <w:szCs w:val="20"/>
                <w:lang w:eastAsia="pl-PL"/>
              </w:rPr>
              <w:t> </w:t>
            </w:r>
            <w:r w:rsidRPr="003C783E">
              <w:rPr>
                <w:rFonts w:eastAsia="Times New Roman" w:cs="Calibri"/>
                <w:b/>
                <w:color w:val="365F91"/>
                <w:sz w:val="20"/>
                <w:szCs w:val="20"/>
                <w:lang w:eastAsia="pl-PL"/>
              </w:rPr>
              <w:t>wskaźniki rezultatu i produktu</w:t>
            </w:r>
            <w:r w:rsidRPr="003C783E">
              <w:rPr>
                <w:rFonts w:eastAsia="Times New Roman" w:cs="Calibri"/>
                <w:color w:val="365F91"/>
                <w:sz w:val="20"/>
                <w:szCs w:val="20"/>
                <w:lang w:eastAsia="pl-PL"/>
              </w:rPr>
              <w:t xml:space="preserve"> powiązane z realizacją właściwego programu operacyjnego.</w:t>
            </w:r>
          </w:p>
        </w:tc>
        <w:tc>
          <w:tcPr>
            <w:tcW w:w="4111" w:type="dxa"/>
            <w:shd w:val="clear" w:color="auto" w:fill="auto"/>
          </w:tcPr>
          <w:p w14:paraId="43BBA319"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Opis wizji stanu obszaru po przeprowadzeniu rewitalizacji.</w:t>
            </w:r>
          </w:p>
          <w:p w14:paraId="106CD2FF" w14:textId="77777777" w:rsidR="004906A1" w:rsidRPr="003C783E" w:rsidRDefault="004906A1" w:rsidP="003135C1">
            <w:pPr>
              <w:spacing w:before="60" w:after="60" w:line="240" w:lineRule="auto"/>
              <w:rPr>
                <w:rFonts w:eastAsia="Times New Roman" w:cs="Calibri"/>
                <w:b/>
                <w:color w:val="365F91"/>
                <w:sz w:val="20"/>
                <w:szCs w:val="20"/>
                <w:lang w:eastAsia="pl-PL"/>
              </w:rPr>
            </w:pPr>
          </w:p>
        </w:tc>
      </w:tr>
      <w:tr w:rsidR="004906A1" w:rsidRPr="003C783E" w14:paraId="4171FD4F" w14:textId="77777777" w:rsidTr="003135C1">
        <w:tc>
          <w:tcPr>
            <w:tcW w:w="2977" w:type="dxa"/>
            <w:shd w:val="clear" w:color="auto" w:fill="auto"/>
          </w:tcPr>
          <w:p w14:paraId="771FFEAF"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Model struktury funkcjonalno-przestrzennej gmin. Ustalenia i</w:t>
            </w:r>
            <w:r>
              <w:rPr>
                <w:rFonts w:eastAsia="Times New Roman" w:cs="Calibri"/>
                <w:b/>
                <w:color w:val="365F91"/>
                <w:sz w:val="20"/>
                <w:szCs w:val="20"/>
                <w:lang w:eastAsia="pl-PL"/>
              </w:rPr>
              <w:t> </w:t>
            </w:r>
            <w:r w:rsidRPr="003C783E">
              <w:rPr>
                <w:rFonts w:eastAsia="Times New Roman" w:cs="Calibri"/>
                <w:b/>
                <w:color w:val="365F91"/>
                <w:sz w:val="20"/>
                <w:szCs w:val="20"/>
                <w:lang w:eastAsia="pl-PL"/>
              </w:rPr>
              <w:t xml:space="preserve">rekomendacje </w:t>
            </w:r>
            <w:r w:rsidRPr="003C783E">
              <w:rPr>
                <w:rFonts w:eastAsia="Times New Roman" w:cs="Calibri"/>
                <w:color w:val="365F91"/>
                <w:sz w:val="20"/>
                <w:szCs w:val="20"/>
                <w:lang w:eastAsia="pl-PL"/>
              </w:rPr>
              <w:t xml:space="preserve">w zakresie kształtowania i prowadzenia polityki przestrzennej w </w:t>
            </w:r>
            <w:r>
              <w:rPr>
                <w:rFonts w:eastAsia="Times New Roman" w:cs="Calibri"/>
                <w:color w:val="365F91"/>
                <w:sz w:val="20"/>
                <w:szCs w:val="20"/>
                <w:lang w:eastAsia="pl-PL"/>
              </w:rPr>
              <w:t>gminie/</w:t>
            </w:r>
            <w:r w:rsidRPr="003C783E">
              <w:rPr>
                <w:rFonts w:eastAsia="Times New Roman" w:cs="Calibri"/>
                <w:color w:val="365F91"/>
                <w:sz w:val="20"/>
                <w:szCs w:val="20"/>
                <w:lang w:eastAsia="pl-PL"/>
              </w:rPr>
              <w:t>gminach.</w:t>
            </w:r>
          </w:p>
        </w:tc>
        <w:tc>
          <w:tcPr>
            <w:tcW w:w="2835" w:type="dxa"/>
            <w:shd w:val="clear" w:color="auto" w:fill="DBE5F1"/>
          </w:tcPr>
          <w:p w14:paraId="217A8386" w14:textId="77777777" w:rsidR="004906A1" w:rsidRPr="003C783E" w:rsidRDefault="004906A1" w:rsidP="003135C1">
            <w:pPr>
              <w:spacing w:before="60" w:after="60" w:line="240" w:lineRule="auto"/>
              <w:jc w:val="both"/>
              <w:rPr>
                <w:rFonts w:eastAsia="Times New Roman" w:cs="Calibri"/>
                <w:color w:val="365F91"/>
                <w:sz w:val="20"/>
                <w:szCs w:val="20"/>
                <w:lang w:eastAsia="pl-PL"/>
              </w:rPr>
            </w:pPr>
            <w:r w:rsidRPr="003C783E">
              <w:rPr>
                <w:rFonts w:eastAsia="Times New Roman" w:cs="Calibri"/>
                <w:color w:val="365F91"/>
                <w:sz w:val="20"/>
                <w:szCs w:val="20"/>
                <w:lang w:eastAsia="pl-PL"/>
              </w:rPr>
              <w:t>-</w:t>
            </w:r>
          </w:p>
        </w:tc>
        <w:tc>
          <w:tcPr>
            <w:tcW w:w="4111" w:type="dxa"/>
            <w:shd w:val="clear" w:color="auto" w:fill="auto"/>
          </w:tcPr>
          <w:p w14:paraId="74148092"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 xml:space="preserve">Załącznik graficzny przedstawiający </w:t>
            </w:r>
            <w:r w:rsidRPr="003C783E">
              <w:rPr>
                <w:rFonts w:eastAsia="Times New Roman" w:cs="Calibri"/>
                <w:b/>
                <w:color w:val="365F91"/>
                <w:sz w:val="20"/>
                <w:szCs w:val="20"/>
                <w:lang w:eastAsia="pl-PL"/>
              </w:rPr>
              <w:t>podstawowe kierunki zmian funkcjonalno-</w:t>
            </w:r>
            <w:r>
              <w:rPr>
                <w:rFonts w:eastAsia="Times New Roman" w:cs="Calibri"/>
                <w:b/>
                <w:color w:val="365F91"/>
                <w:sz w:val="20"/>
                <w:szCs w:val="20"/>
                <w:lang w:eastAsia="pl-PL"/>
              </w:rPr>
              <w:br/>
              <w:t>-</w:t>
            </w:r>
            <w:r w:rsidRPr="003C783E">
              <w:rPr>
                <w:rFonts w:eastAsia="Times New Roman" w:cs="Calibri"/>
                <w:b/>
                <w:color w:val="365F91"/>
                <w:sz w:val="20"/>
                <w:szCs w:val="20"/>
                <w:lang w:eastAsia="pl-PL"/>
              </w:rPr>
              <w:t>przestrzennych obszaru rewitalizacji.</w:t>
            </w:r>
            <w:r w:rsidRPr="003C783E">
              <w:rPr>
                <w:rFonts w:eastAsia="Times New Roman" w:cs="Calibri"/>
                <w:color w:val="365F91"/>
                <w:sz w:val="20"/>
                <w:szCs w:val="20"/>
                <w:lang w:eastAsia="pl-PL"/>
              </w:rPr>
              <w:t xml:space="preserve"> </w:t>
            </w:r>
          </w:p>
          <w:p w14:paraId="51955986"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Wskazanie sposobu realizacji gminnego programu rewitalizacji w zakresie planowania i</w:t>
            </w:r>
            <w:r>
              <w:rPr>
                <w:rFonts w:eastAsia="Times New Roman" w:cs="Calibri"/>
                <w:color w:val="365F91"/>
                <w:sz w:val="20"/>
                <w:szCs w:val="20"/>
                <w:lang w:eastAsia="pl-PL"/>
              </w:rPr>
              <w:t> </w:t>
            </w:r>
            <w:r w:rsidRPr="003C783E">
              <w:rPr>
                <w:rFonts w:eastAsia="Times New Roman" w:cs="Calibri"/>
                <w:color w:val="365F91"/>
                <w:sz w:val="20"/>
                <w:szCs w:val="20"/>
                <w:lang w:eastAsia="pl-PL"/>
              </w:rPr>
              <w:t xml:space="preserve">zagospodarowania przestrzennego, w tym: </w:t>
            </w:r>
          </w:p>
          <w:p w14:paraId="69984683"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 xml:space="preserve">a) wskazanie </w:t>
            </w:r>
            <w:r w:rsidRPr="003C783E">
              <w:rPr>
                <w:rFonts w:eastAsia="Times New Roman" w:cs="Calibri"/>
                <w:b/>
                <w:color w:val="365F91"/>
                <w:sz w:val="20"/>
                <w:szCs w:val="20"/>
                <w:lang w:eastAsia="pl-PL"/>
              </w:rPr>
              <w:t>zakresu niezbędnych zmian w</w:t>
            </w:r>
            <w:r>
              <w:rPr>
                <w:rFonts w:eastAsia="Times New Roman" w:cs="Calibri"/>
                <w:b/>
                <w:color w:val="365F91"/>
                <w:sz w:val="20"/>
                <w:szCs w:val="20"/>
                <w:lang w:eastAsia="pl-PL"/>
              </w:rPr>
              <w:t> </w:t>
            </w:r>
            <w:r w:rsidRPr="003C783E">
              <w:rPr>
                <w:rFonts w:eastAsia="Times New Roman" w:cs="Calibri"/>
                <w:b/>
                <w:color w:val="365F91"/>
                <w:sz w:val="20"/>
                <w:szCs w:val="20"/>
                <w:lang w:eastAsia="pl-PL"/>
              </w:rPr>
              <w:t>studium</w:t>
            </w:r>
            <w:r w:rsidRPr="003C783E">
              <w:rPr>
                <w:rFonts w:eastAsia="Times New Roman" w:cs="Calibri"/>
                <w:color w:val="365F91"/>
                <w:sz w:val="20"/>
                <w:szCs w:val="20"/>
                <w:lang w:eastAsia="pl-PL"/>
              </w:rPr>
              <w:t xml:space="preserve"> uwarunkowań i kierunków zagospodarowania przestrzennego gminy, </w:t>
            </w:r>
          </w:p>
          <w:p w14:paraId="11D611D1"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 xml:space="preserve">b) </w:t>
            </w:r>
            <w:r w:rsidRPr="003C783E">
              <w:rPr>
                <w:rFonts w:eastAsia="Times New Roman" w:cs="Calibri"/>
                <w:b/>
                <w:color w:val="365F91"/>
                <w:sz w:val="20"/>
                <w:szCs w:val="20"/>
                <w:lang w:eastAsia="pl-PL"/>
              </w:rPr>
              <w:t>wskazanie miejscowych planów zagospodarowania przestrzennego</w:t>
            </w:r>
            <w:r w:rsidRPr="003C783E">
              <w:rPr>
                <w:rFonts w:eastAsia="Times New Roman" w:cs="Calibri"/>
                <w:color w:val="365F91"/>
                <w:sz w:val="20"/>
                <w:szCs w:val="20"/>
                <w:lang w:eastAsia="pl-PL"/>
              </w:rPr>
              <w:t xml:space="preserve"> koniecznych do uchwalenia albo zmiany, </w:t>
            </w:r>
          </w:p>
          <w:p w14:paraId="5C764CED"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 xml:space="preserve">c) w przypadku wskazania konieczności uchwalenia miejscowego planu rewitalizacji – </w:t>
            </w:r>
            <w:r w:rsidRPr="003C783E">
              <w:rPr>
                <w:rFonts w:eastAsia="Times New Roman" w:cs="Calibri"/>
                <w:b/>
                <w:color w:val="365F91"/>
                <w:sz w:val="20"/>
                <w:szCs w:val="20"/>
                <w:lang w:eastAsia="pl-PL"/>
              </w:rPr>
              <w:t>wskazanie granic obszarów</w:t>
            </w:r>
            <w:r w:rsidRPr="003C783E">
              <w:rPr>
                <w:rFonts w:eastAsia="Times New Roman" w:cs="Calibri"/>
                <w:color w:val="365F91"/>
                <w:sz w:val="20"/>
                <w:szCs w:val="20"/>
                <w:lang w:eastAsia="pl-PL"/>
              </w:rPr>
              <w:t>, dla których plan ten będzie procedowany łącznie z procedurą scaleń i podziałów nieruchomości, a także wytyczne w zakresie ustaleń tego planu.</w:t>
            </w:r>
          </w:p>
        </w:tc>
      </w:tr>
      <w:tr w:rsidR="004906A1" w:rsidRPr="003C783E" w14:paraId="4A36C73D" w14:textId="77777777" w:rsidTr="003135C1">
        <w:tc>
          <w:tcPr>
            <w:tcW w:w="2977" w:type="dxa"/>
            <w:shd w:val="clear" w:color="auto" w:fill="auto"/>
          </w:tcPr>
          <w:p w14:paraId="4D0F980A"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Obszary strategicznej interwencji (OSI) </w:t>
            </w:r>
            <w:r w:rsidRPr="003C783E">
              <w:rPr>
                <w:rFonts w:eastAsia="Times New Roman" w:cs="Calibri"/>
                <w:color w:val="365F91"/>
                <w:sz w:val="20"/>
                <w:szCs w:val="20"/>
                <w:lang w:eastAsia="pl-PL"/>
              </w:rPr>
              <w:t>wraz z zakresem planowanych działań.</w:t>
            </w:r>
          </w:p>
        </w:tc>
        <w:tc>
          <w:tcPr>
            <w:tcW w:w="2835" w:type="dxa"/>
            <w:shd w:val="clear" w:color="auto" w:fill="DBE5F1"/>
          </w:tcPr>
          <w:p w14:paraId="6A489764" w14:textId="77777777" w:rsidR="004906A1" w:rsidRPr="003C783E" w:rsidRDefault="004906A1" w:rsidP="003135C1">
            <w:pPr>
              <w:spacing w:before="60" w:after="60" w:line="240" w:lineRule="auto"/>
              <w:jc w:val="both"/>
              <w:rPr>
                <w:rFonts w:eastAsia="Times New Roman" w:cs="Calibri"/>
                <w:color w:val="365F91"/>
                <w:sz w:val="20"/>
                <w:szCs w:val="20"/>
                <w:lang w:eastAsia="pl-PL"/>
              </w:rPr>
            </w:pPr>
            <w:r w:rsidRPr="003C783E">
              <w:rPr>
                <w:rFonts w:eastAsia="Times New Roman" w:cs="Calibri"/>
                <w:color w:val="365F91"/>
                <w:sz w:val="20"/>
                <w:szCs w:val="20"/>
                <w:lang w:eastAsia="pl-PL"/>
              </w:rPr>
              <w:t>-</w:t>
            </w:r>
          </w:p>
        </w:tc>
        <w:tc>
          <w:tcPr>
            <w:tcW w:w="4111" w:type="dxa"/>
            <w:shd w:val="clear" w:color="auto" w:fill="auto"/>
          </w:tcPr>
          <w:p w14:paraId="7DE4B669"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w:t>
            </w:r>
          </w:p>
        </w:tc>
      </w:tr>
      <w:tr w:rsidR="004906A1" w:rsidRPr="003C783E" w14:paraId="3F2843A0" w14:textId="77777777" w:rsidTr="003135C1">
        <w:trPr>
          <w:trHeight w:val="578"/>
        </w:trPr>
        <w:tc>
          <w:tcPr>
            <w:tcW w:w="2977" w:type="dxa"/>
            <w:vMerge w:val="restart"/>
            <w:shd w:val="clear" w:color="auto" w:fill="auto"/>
          </w:tcPr>
          <w:p w14:paraId="32865AFC"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System realizacji strategii</w:t>
            </w:r>
            <w:r w:rsidRPr="003C783E">
              <w:rPr>
                <w:rFonts w:eastAsia="Times New Roman" w:cs="Calibri"/>
                <w:color w:val="365F91"/>
                <w:sz w:val="20"/>
                <w:szCs w:val="20"/>
                <w:lang w:eastAsia="pl-PL"/>
              </w:rPr>
              <w:t>, w tym wytyczne do sporządzania dokumentów wykonawczych.</w:t>
            </w:r>
          </w:p>
        </w:tc>
        <w:tc>
          <w:tcPr>
            <w:tcW w:w="2835" w:type="dxa"/>
            <w:shd w:val="clear" w:color="auto" w:fill="DBE5F1"/>
          </w:tcPr>
          <w:p w14:paraId="675D37A2"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Lista projektów</w:t>
            </w:r>
            <w:r w:rsidRPr="003C783E">
              <w:rPr>
                <w:rFonts w:eastAsia="Times New Roman" w:cs="Calibri"/>
                <w:color w:val="365F91"/>
                <w:sz w:val="20"/>
                <w:szCs w:val="20"/>
                <w:lang w:eastAsia="pl-PL"/>
              </w:rPr>
              <w:t xml:space="preserve"> wraz z informacją na temat sposobu ich wskazania oraz powiązania z innymi projektami.</w:t>
            </w:r>
          </w:p>
        </w:tc>
        <w:tc>
          <w:tcPr>
            <w:tcW w:w="4111" w:type="dxa"/>
            <w:shd w:val="clear" w:color="auto" w:fill="auto"/>
          </w:tcPr>
          <w:p w14:paraId="7E2C23A1"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Opis przedsięwzięć rewitalizacyjnych</w:t>
            </w:r>
            <w:r w:rsidRPr="003C783E">
              <w:rPr>
                <w:rFonts w:eastAsia="Times New Roman" w:cs="Calibri"/>
                <w:color w:val="365F91"/>
                <w:sz w:val="20"/>
                <w:szCs w:val="20"/>
                <w:lang w:eastAsia="pl-PL"/>
              </w:rPr>
              <w:t xml:space="preserve">, w tym: </w:t>
            </w:r>
          </w:p>
          <w:p w14:paraId="7E5FD943"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a) list</w:t>
            </w:r>
            <w:r>
              <w:rPr>
                <w:rFonts w:eastAsia="Times New Roman" w:cs="Calibri"/>
                <w:color w:val="365F91"/>
                <w:sz w:val="20"/>
                <w:szCs w:val="20"/>
                <w:lang w:eastAsia="pl-PL"/>
              </w:rPr>
              <w:t>a</w:t>
            </w:r>
            <w:r w:rsidRPr="003C783E">
              <w:rPr>
                <w:rFonts w:eastAsia="Times New Roman" w:cs="Calibri"/>
                <w:color w:val="365F91"/>
                <w:sz w:val="20"/>
                <w:szCs w:val="20"/>
                <w:lang w:eastAsia="pl-PL"/>
              </w:rPr>
              <w:t xml:space="preserve"> planowanych podstawowych przedsięwzięć rewitalizacyjnych, wraz z ich opisami zawierającymi w odniesieniu do każdego przedsięwzięcia: nazwę i wskazanie podmiotów je realizujących, zakres realizowanych zadań, lokalizację, szacowaną wartość, prognozowane rezultaty wraz ze sposobem ich oceny w odniesieniu do celów rewitalizacji, o ile dane te są możliwe do wskazania, </w:t>
            </w:r>
          </w:p>
          <w:p w14:paraId="3E1ED042"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b) charakterystyk</w:t>
            </w:r>
            <w:r>
              <w:rPr>
                <w:rFonts w:eastAsia="Times New Roman" w:cs="Calibri"/>
                <w:color w:val="365F91"/>
                <w:sz w:val="20"/>
                <w:szCs w:val="20"/>
                <w:lang w:eastAsia="pl-PL"/>
              </w:rPr>
              <w:t>a</w:t>
            </w:r>
            <w:r w:rsidRPr="003C783E">
              <w:rPr>
                <w:rFonts w:eastAsia="Times New Roman" w:cs="Calibri"/>
                <w:color w:val="365F91"/>
                <w:sz w:val="20"/>
                <w:szCs w:val="20"/>
                <w:lang w:eastAsia="pl-PL"/>
              </w:rPr>
              <w:t xml:space="preserve"> pozostałych dopuszczalnych przedsięwzięć rewitalizacyjnych, realizujących kierunki działań.</w:t>
            </w:r>
          </w:p>
        </w:tc>
      </w:tr>
      <w:tr w:rsidR="004906A1" w:rsidRPr="003C783E" w14:paraId="1CB88325" w14:textId="77777777" w:rsidTr="003135C1">
        <w:trPr>
          <w:trHeight w:val="577"/>
        </w:trPr>
        <w:tc>
          <w:tcPr>
            <w:tcW w:w="2977" w:type="dxa"/>
            <w:vMerge/>
            <w:shd w:val="clear" w:color="auto" w:fill="auto"/>
          </w:tcPr>
          <w:p w14:paraId="06B72E31" w14:textId="77777777" w:rsidR="004906A1" w:rsidRPr="003C783E" w:rsidRDefault="004906A1" w:rsidP="003135C1">
            <w:pPr>
              <w:spacing w:before="60" w:after="60" w:line="240" w:lineRule="auto"/>
              <w:rPr>
                <w:rFonts w:eastAsia="Times New Roman" w:cs="Calibri"/>
                <w:b/>
                <w:color w:val="365F91"/>
                <w:sz w:val="20"/>
                <w:szCs w:val="20"/>
                <w:lang w:eastAsia="pl-PL"/>
              </w:rPr>
            </w:pPr>
          </w:p>
        </w:tc>
        <w:tc>
          <w:tcPr>
            <w:tcW w:w="2835" w:type="dxa"/>
            <w:shd w:val="clear" w:color="auto" w:fill="DBE5F1"/>
          </w:tcPr>
          <w:p w14:paraId="3C73B1D8" w14:textId="77777777" w:rsidR="004906A1" w:rsidRPr="003C783E" w:rsidRDefault="004906A1" w:rsidP="003135C1">
            <w:pPr>
              <w:spacing w:before="60" w:after="60" w:line="240" w:lineRule="auto"/>
              <w:rPr>
                <w:rFonts w:eastAsia="Times New Roman" w:cs="Calibri"/>
                <w:b/>
                <w:color w:val="365F91"/>
                <w:sz w:val="20"/>
                <w:szCs w:val="20"/>
                <w:lang w:eastAsia="pl-PL"/>
              </w:rPr>
            </w:pPr>
            <w:r>
              <w:rPr>
                <w:rFonts w:eastAsia="Times New Roman" w:cs="Calibri"/>
                <w:b/>
                <w:color w:val="365F91"/>
                <w:sz w:val="20"/>
                <w:szCs w:val="20"/>
                <w:lang w:eastAsia="pl-PL"/>
              </w:rPr>
              <w:t>-</w:t>
            </w:r>
          </w:p>
        </w:tc>
        <w:tc>
          <w:tcPr>
            <w:tcW w:w="4111" w:type="dxa"/>
            <w:shd w:val="clear" w:color="auto" w:fill="auto"/>
          </w:tcPr>
          <w:p w14:paraId="3D7A6D1B"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 xml:space="preserve">Opis struktury </w:t>
            </w:r>
            <w:r w:rsidRPr="003C783E">
              <w:rPr>
                <w:rFonts w:eastAsia="Times New Roman" w:cs="Calibri"/>
                <w:b/>
                <w:color w:val="365F91"/>
                <w:sz w:val="20"/>
                <w:szCs w:val="20"/>
                <w:lang w:eastAsia="pl-PL"/>
              </w:rPr>
              <w:t>zarządzania realizacją</w:t>
            </w:r>
            <w:r w:rsidRPr="003C783E">
              <w:rPr>
                <w:rFonts w:eastAsia="Times New Roman" w:cs="Calibri"/>
                <w:color w:val="365F91"/>
                <w:sz w:val="20"/>
                <w:szCs w:val="20"/>
                <w:lang w:eastAsia="pl-PL"/>
              </w:rPr>
              <w:t xml:space="preserve"> gminnego programu rewitalizacji, wskazanie kosztów tego </w:t>
            </w:r>
            <w:r w:rsidRPr="003C783E">
              <w:rPr>
                <w:rFonts w:eastAsia="Times New Roman" w:cs="Calibri"/>
                <w:color w:val="365F91"/>
                <w:sz w:val="20"/>
                <w:szCs w:val="20"/>
                <w:lang w:eastAsia="pl-PL"/>
              </w:rPr>
              <w:lastRenderedPageBreak/>
              <w:t>zarządzania wraz z ramowym harmonogramem realizacji programu.</w:t>
            </w:r>
          </w:p>
        </w:tc>
      </w:tr>
      <w:tr w:rsidR="004906A1" w:rsidRPr="003C783E" w14:paraId="135DD83C" w14:textId="77777777" w:rsidTr="003135C1">
        <w:tc>
          <w:tcPr>
            <w:tcW w:w="2977" w:type="dxa"/>
            <w:vMerge/>
            <w:shd w:val="clear" w:color="auto" w:fill="auto"/>
          </w:tcPr>
          <w:p w14:paraId="6D8BF037" w14:textId="77777777" w:rsidR="004906A1" w:rsidRPr="003C783E" w:rsidRDefault="004906A1" w:rsidP="003135C1">
            <w:pPr>
              <w:spacing w:before="60" w:after="60" w:line="240" w:lineRule="auto"/>
              <w:jc w:val="both"/>
              <w:rPr>
                <w:rFonts w:eastAsia="Times New Roman" w:cs="Calibri"/>
                <w:b/>
                <w:color w:val="365F91"/>
                <w:sz w:val="20"/>
                <w:szCs w:val="20"/>
                <w:lang w:eastAsia="pl-PL"/>
              </w:rPr>
            </w:pPr>
          </w:p>
        </w:tc>
        <w:tc>
          <w:tcPr>
            <w:tcW w:w="2835" w:type="dxa"/>
            <w:shd w:val="clear" w:color="auto" w:fill="DBE5F1"/>
          </w:tcPr>
          <w:p w14:paraId="2C8B5CA7"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Opis procesu zaangażowania partnerów społeczno-</w:t>
            </w:r>
            <w:r>
              <w:rPr>
                <w:rFonts w:eastAsia="Times New Roman" w:cs="Calibri"/>
                <w:b/>
                <w:color w:val="365F91"/>
                <w:sz w:val="20"/>
                <w:szCs w:val="20"/>
                <w:lang w:eastAsia="pl-PL"/>
              </w:rPr>
              <w:br/>
              <w:t>-</w:t>
            </w:r>
            <w:r w:rsidRPr="003C783E">
              <w:rPr>
                <w:rFonts w:eastAsia="Times New Roman" w:cs="Calibri"/>
                <w:b/>
                <w:color w:val="365F91"/>
                <w:sz w:val="20"/>
                <w:szCs w:val="20"/>
                <w:lang w:eastAsia="pl-PL"/>
              </w:rPr>
              <w:t xml:space="preserve">gospodarczych </w:t>
            </w:r>
            <w:r w:rsidRPr="003C783E">
              <w:rPr>
                <w:rFonts w:eastAsia="Times New Roman" w:cs="Calibri"/>
                <w:color w:val="365F91"/>
                <w:sz w:val="20"/>
                <w:szCs w:val="20"/>
                <w:lang w:eastAsia="pl-PL"/>
              </w:rPr>
              <w:t xml:space="preserve">w pracach nad wdrażaniem planu działań </w:t>
            </w:r>
            <w:r>
              <w:rPr>
                <w:rFonts w:eastAsia="Times New Roman" w:cs="Calibri"/>
                <w:color w:val="365F91"/>
                <w:sz w:val="20"/>
                <w:szCs w:val="20"/>
                <w:lang w:eastAsia="pl-PL"/>
              </w:rPr>
              <w:t>I</w:t>
            </w:r>
            <w:r w:rsidRPr="003C783E">
              <w:rPr>
                <w:rFonts w:eastAsia="Times New Roman" w:cs="Calibri"/>
                <w:color w:val="365F91"/>
                <w:sz w:val="20"/>
                <w:szCs w:val="20"/>
                <w:lang w:eastAsia="pl-PL"/>
              </w:rPr>
              <w:t>IT.</w:t>
            </w:r>
          </w:p>
        </w:tc>
        <w:tc>
          <w:tcPr>
            <w:tcW w:w="4111" w:type="dxa"/>
            <w:shd w:val="clear" w:color="auto" w:fill="auto"/>
          </w:tcPr>
          <w:p w14:paraId="796E3114"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w:t>
            </w:r>
          </w:p>
        </w:tc>
      </w:tr>
      <w:tr w:rsidR="004906A1" w:rsidRPr="003C783E" w14:paraId="48D09999" w14:textId="77777777" w:rsidTr="003135C1">
        <w:tc>
          <w:tcPr>
            <w:tcW w:w="2977" w:type="dxa"/>
            <w:vMerge/>
            <w:shd w:val="clear" w:color="auto" w:fill="auto"/>
          </w:tcPr>
          <w:p w14:paraId="123D34F7" w14:textId="77777777" w:rsidR="004906A1" w:rsidRPr="003C783E" w:rsidRDefault="004906A1" w:rsidP="003135C1">
            <w:pPr>
              <w:spacing w:before="60" w:after="60" w:line="240" w:lineRule="auto"/>
              <w:jc w:val="both"/>
              <w:rPr>
                <w:rFonts w:eastAsia="Times New Roman" w:cs="Calibri"/>
                <w:b/>
                <w:color w:val="365F91"/>
                <w:sz w:val="20"/>
                <w:szCs w:val="20"/>
                <w:lang w:eastAsia="pl-PL"/>
              </w:rPr>
            </w:pPr>
          </w:p>
        </w:tc>
        <w:tc>
          <w:tcPr>
            <w:tcW w:w="2835" w:type="dxa"/>
            <w:shd w:val="clear" w:color="auto" w:fill="DBE5F1"/>
          </w:tcPr>
          <w:p w14:paraId="51259FED"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w:t>
            </w:r>
          </w:p>
        </w:tc>
        <w:tc>
          <w:tcPr>
            <w:tcW w:w="4111" w:type="dxa"/>
            <w:shd w:val="clear" w:color="auto" w:fill="auto"/>
          </w:tcPr>
          <w:p w14:paraId="2B7529C8"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System monitorowania i oceny</w:t>
            </w:r>
            <w:r w:rsidRPr="003C783E">
              <w:rPr>
                <w:rFonts w:eastAsia="Times New Roman" w:cs="Calibri"/>
                <w:color w:val="365F91"/>
                <w:sz w:val="20"/>
                <w:szCs w:val="20"/>
                <w:lang w:eastAsia="pl-PL"/>
              </w:rPr>
              <w:t xml:space="preserve"> programu.</w:t>
            </w:r>
          </w:p>
        </w:tc>
      </w:tr>
      <w:tr w:rsidR="004906A1" w:rsidRPr="003C783E" w14:paraId="4F3E8A27" w14:textId="77777777" w:rsidTr="003135C1">
        <w:tc>
          <w:tcPr>
            <w:tcW w:w="2977" w:type="dxa"/>
            <w:shd w:val="clear" w:color="auto" w:fill="auto"/>
          </w:tcPr>
          <w:p w14:paraId="05A1686A" w14:textId="77777777" w:rsidR="004906A1" w:rsidRPr="003C783E" w:rsidRDefault="004906A1" w:rsidP="003135C1">
            <w:pPr>
              <w:spacing w:before="60" w:after="60" w:line="240" w:lineRule="auto"/>
              <w:jc w:val="both"/>
              <w:rPr>
                <w:rFonts w:eastAsia="Times New Roman" w:cs="Calibri"/>
                <w:b/>
                <w:color w:val="365F91"/>
                <w:sz w:val="20"/>
                <w:szCs w:val="20"/>
                <w:lang w:eastAsia="pl-PL"/>
              </w:rPr>
            </w:pPr>
            <w:r w:rsidRPr="003C783E">
              <w:rPr>
                <w:rFonts w:eastAsia="Times New Roman" w:cs="Calibri"/>
                <w:b/>
                <w:color w:val="365F91"/>
                <w:sz w:val="20"/>
                <w:szCs w:val="20"/>
                <w:lang w:eastAsia="pl-PL"/>
              </w:rPr>
              <w:t>-</w:t>
            </w:r>
          </w:p>
        </w:tc>
        <w:tc>
          <w:tcPr>
            <w:tcW w:w="2835" w:type="dxa"/>
            <w:shd w:val="clear" w:color="auto" w:fill="DBE5F1"/>
          </w:tcPr>
          <w:p w14:paraId="1C2F5837"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w:t>
            </w:r>
          </w:p>
        </w:tc>
        <w:tc>
          <w:tcPr>
            <w:tcW w:w="4111" w:type="dxa"/>
            <w:shd w:val="clear" w:color="auto" w:fill="auto"/>
          </w:tcPr>
          <w:p w14:paraId="5F58082D"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Mechanizmy integrowania </w:t>
            </w:r>
            <w:r w:rsidRPr="003C783E">
              <w:rPr>
                <w:rFonts w:eastAsia="Times New Roman" w:cs="Calibri"/>
                <w:color w:val="365F91"/>
                <w:sz w:val="20"/>
                <w:szCs w:val="20"/>
                <w:lang w:eastAsia="pl-PL"/>
              </w:rPr>
              <w:t>działań oraz przedsięwzięć rewitalizacyjnych.</w:t>
            </w:r>
          </w:p>
        </w:tc>
      </w:tr>
      <w:tr w:rsidR="004906A1" w:rsidRPr="003C783E" w14:paraId="077E29F7" w14:textId="77777777" w:rsidTr="003135C1">
        <w:tc>
          <w:tcPr>
            <w:tcW w:w="2977" w:type="dxa"/>
            <w:shd w:val="clear" w:color="auto" w:fill="auto"/>
          </w:tcPr>
          <w:p w14:paraId="2D46D1E9"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w:t>
            </w:r>
          </w:p>
        </w:tc>
        <w:tc>
          <w:tcPr>
            <w:tcW w:w="2835" w:type="dxa"/>
            <w:shd w:val="clear" w:color="auto" w:fill="DBE5F1"/>
          </w:tcPr>
          <w:p w14:paraId="10EFA606"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w:t>
            </w:r>
          </w:p>
        </w:tc>
        <w:tc>
          <w:tcPr>
            <w:tcW w:w="4111" w:type="dxa"/>
            <w:shd w:val="clear" w:color="auto" w:fill="auto"/>
          </w:tcPr>
          <w:p w14:paraId="54C0E781"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color w:val="365F91"/>
                <w:sz w:val="20"/>
                <w:szCs w:val="20"/>
                <w:lang w:eastAsia="pl-PL"/>
              </w:rPr>
              <w:t xml:space="preserve">Wskazanie czy na obszarze rewitalizacji ma zostać ustanowiona </w:t>
            </w:r>
            <w:r w:rsidRPr="003C783E">
              <w:rPr>
                <w:rFonts w:eastAsia="Times New Roman" w:cs="Calibri"/>
                <w:b/>
                <w:color w:val="365F91"/>
                <w:sz w:val="20"/>
                <w:szCs w:val="20"/>
                <w:lang w:eastAsia="pl-PL"/>
              </w:rPr>
              <w:t>Specjalna Strefa Rewitalizacji.</w:t>
            </w:r>
          </w:p>
        </w:tc>
      </w:tr>
      <w:tr w:rsidR="004906A1" w:rsidRPr="003C783E" w14:paraId="097545CD" w14:textId="77777777" w:rsidTr="003135C1">
        <w:tc>
          <w:tcPr>
            <w:tcW w:w="2977" w:type="dxa"/>
            <w:shd w:val="clear" w:color="auto" w:fill="auto"/>
          </w:tcPr>
          <w:p w14:paraId="0E1CA401"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w:t>
            </w:r>
          </w:p>
        </w:tc>
        <w:tc>
          <w:tcPr>
            <w:tcW w:w="2835" w:type="dxa"/>
            <w:shd w:val="clear" w:color="auto" w:fill="DBE5F1"/>
          </w:tcPr>
          <w:p w14:paraId="7BCC6179"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w:t>
            </w:r>
          </w:p>
        </w:tc>
        <w:tc>
          <w:tcPr>
            <w:tcW w:w="4111" w:type="dxa"/>
            <w:shd w:val="clear" w:color="auto" w:fill="auto"/>
          </w:tcPr>
          <w:p w14:paraId="6AC4581D"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Określenie niezbędnych zmian w uchwałach </w:t>
            </w:r>
            <w:r w:rsidRPr="003C783E">
              <w:rPr>
                <w:rFonts w:eastAsia="Times New Roman" w:cs="Calibri"/>
                <w:color w:val="365F91"/>
                <w:sz w:val="20"/>
                <w:szCs w:val="20"/>
                <w:lang w:eastAsia="pl-PL"/>
              </w:rPr>
              <w:t>wynikających z realizacji programu.</w:t>
            </w:r>
          </w:p>
        </w:tc>
      </w:tr>
      <w:tr w:rsidR="004906A1" w:rsidRPr="003C783E" w14:paraId="7648C053" w14:textId="77777777" w:rsidTr="003135C1">
        <w:tc>
          <w:tcPr>
            <w:tcW w:w="2977" w:type="dxa"/>
            <w:shd w:val="clear" w:color="auto" w:fill="auto"/>
          </w:tcPr>
          <w:p w14:paraId="73038749"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Ramy finansowe i źródła finansowania.</w:t>
            </w:r>
          </w:p>
        </w:tc>
        <w:tc>
          <w:tcPr>
            <w:tcW w:w="2835" w:type="dxa"/>
            <w:shd w:val="clear" w:color="auto" w:fill="DBE5F1"/>
          </w:tcPr>
          <w:p w14:paraId="6969F61A"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Źródła finansowania</w:t>
            </w:r>
          </w:p>
        </w:tc>
        <w:tc>
          <w:tcPr>
            <w:tcW w:w="4111" w:type="dxa"/>
            <w:shd w:val="clear" w:color="auto" w:fill="auto"/>
          </w:tcPr>
          <w:p w14:paraId="21132395"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 xml:space="preserve">Szacunkowe ramy finansowe </w:t>
            </w:r>
            <w:r w:rsidRPr="003C783E">
              <w:rPr>
                <w:rFonts w:eastAsia="Times New Roman" w:cs="Calibri"/>
                <w:color w:val="365F91"/>
                <w:sz w:val="20"/>
                <w:szCs w:val="20"/>
                <w:lang w:eastAsia="pl-PL"/>
              </w:rPr>
              <w:t>programu wraz z</w:t>
            </w:r>
            <w:r>
              <w:rPr>
                <w:rFonts w:eastAsia="Times New Roman" w:cs="Calibri"/>
                <w:color w:val="365F91"/>
                <w:sz w:val="20"/>
                <w:szCs w:val="20"/>
                <w:lang w:eastAsia="pl-PL"/>
              </w:rPr>
              <w:t> </w:t>
            </w:r>
            <w:r w:rsidRPr="003C783E">
              <w:rPr>
                <w:rFonts w:eastAsia="Times New Roman" w:cs="Calibri"/>
                <w:color w:val="365F91"/>
                <w:sz w:val="20"/>
                <w:szCs w:val="20"/>
                <w:lang w:eastAsia="pl-PL"/>
              </w:rPr>
              <w:t>szacunkowym wskazaniem środków finansowych ze źródeł publicznych i</w:t>
            </w:r>
            <w:r>
              <w:rPr>
                <w:rFonts w:eastAsia="Times New Roman" w:cs="Calibri"/>
                <w:color w:val="365F91"/>
                <w:sz w:val="20"/>
                <w:szCs w:val="20"/>
                <w:lang w:eastAsia="pl-PL"/>
              </w:rPr>
              <w:t> </w:t>
            </w:r>
            <w:r w:rsidRPr="003C783E">
              <w:rPr>
                <w:rFonts w:eastAsia="Times New Roman" w:cs="Calibri"/>
                <w:color w:val="365F91"/>
                <w:sz w:val="20"/>
                <w:szCs w:val="20"/>
                <w:lang w:eastAsia="pl-PL"/>
              </w:rPr>
              <w:t>prywatnych.</w:t>
            </w:r>
          </w:p>
        </w:tc>
      </w:tr>
      <w:tr w:rsidR="004906A1" w:rsidRPr="003C783E" w14:paraId="26020B9F" w14:textId="77777777" w:rsidTr="003135C1">
        <w:tc>
          <w:tcPr>
            <w:tcW w:w="2977" w:type="dxa"/>
            <w:shd w:val="clear" w:color="auto" w:fill="auto"/>
          </w:tcPr>
          <w:p w14:paraId="60072F01" w14:textId="77777777" w:rsidR="004906A1" w:rsidRPr="003C783E" w:rsidRDefault="004906A1" w:rsidP="003135C1">
            <w:pPr>
              <w:spacing w:before="60" w:after="60" w:line="240" w:lineRule="auto"/>
              <w:rPr>
                <w:rFonts w:eastAsia="Times New Roman" w:cs="Calibri"/>
                <w:color w:val="365F91"/>
                <w:sz w:val="20"/>
                <w:szCs w:val="20"/>
                <w:lang w:eastAsia="pl-PL"/>
              </w:rPr>
            </w:pPr>
            <w:r w:rsidRPr="003C783E">
              <w:rPr>
                <w:rFonts w:eastAsia="Times New Roman" w:cs="Calibri"/>
                <w:b/>
                <w:color w:val="365F91"/>
                <w:sz w:val="20"/>
                <w:szCs w:val="20"/>
                <w:lang w:eastAsia="pl-PL"/>
              </w:rPr>
              <w:t>Sprawozdanie z przebiegu i</w:t>
            </w:r>
            <w:r>
              <w:rPr>
                <w:rFonts w:eastAsia="Times New Roman" w:cs="Calibri"/>
                <w:b/>
                <w:color w:val="365F91"/>
                <w:sz w:val="20"/>
                <w:szCs w:val="20"/>
                <w:lang w:eastAsia="pl-PL"/>
              </w:rPr>
              <w:t> </w:t>
            </w:r>
            <w:r w:rsidRPr="003C783E">
              <w:rPr>
                <w:rFonts w:eastAsia="Times New Roman" w:cs="Calibri"/>
                <w:b/>
                <w:color w:val="365F91"/>
                <w:sz w:val="20"/>
                <w:szCs w:val="20"/>
                <w:lang w:eastAsia="pl-PL"/>
              </w:rPr>
              <w:t xml:space="preserve">wyników konsultacji </w:t>
            </w:r>
            <w:r w:rsidRPr="003C783E">
              <w:rPr>
                <w:rFonts w:eastAsia="Times New Roman" w:cs="Calibri"/>
                <w:color w:val="365F91"/>
                <w:sz w:val="20"/>
                <w:szCs w:val="20"/>
                <w:lang w:eastAsia="pl-PL"/>
              </w:rPr>
              <w:t>– dokument odrębny, podsumowujący proces konsultacji społecznych.</w:t>
            </w:r>
            <w:r w:rsidRPr="003C783E">
              <w:rPr>
                <w:rFonts w:eastAsia="Times New Roman" w:cs="Calibri"/>
                <w:b/>
                <w:color w:val="365F91"/>
                <w:sz w:val="20"/>
                <w:szCs w:val="20"/>
                <w:lang w:eastAsia="pl-PL"/>
              </w:rPr>
              <w:t xml:space="preserve"> </w:t>
            </w:r>
          </w:p>
        </w:tc>
        <w:tc>
          <w:tcPr>
            <w:tcW w:w="2835" w:type="dxa"/>
            <w:shd w:val="clear" w:color="auto" w:fill="DBE5F1"/>
          </w:tcPr>
          <w:p w14:paraId="0EA32723" w14:textId="77777777" w:rsidR="004906A1" w:rsidRPr="003C783E" w:rsidRDefault="004906A1" w:rsidP="003135C1">
            <w:pPr>
              <w:spacing w:before="60" w:after="60" w:line="240" w:lineRule="auto"/>
              <w:rPr>
                <w:rFonts w:eastAsia="Times New Roman" w:cs="Calibri"/>
                <w:b/>
                <w:color w:val="365F91"/>
                <w:sz w:val="20"/>
                <w:szCs w:val="20"/>
                <w:lang w:eastAsia="pl-PL"/>
              </w:rPr>
            </w:pPr>
            <w:r w:rsidRPr="003C783E">
              <w:rPr>
                <w:rFonts w:eastAsia="Times New Roman" w:cs="Calibri"/>
                <w:b/>
                <w:color w:val="365F91"/>
                <w:sz w:val="20"/>
                <w:szCs w:val="20"/>
                <w:lang w:eastAsia="pl-PL"/>
              </w:rPr>
              <w:t>Opis procesu zaangażowania partnerów społeczno-</w:t>
            </w:r>
            <w:r>
              <w:rPr>
                <w:rFonts w:eastAsia="Times New Roman" w:cs="Calibri"/>
                <w:b/>
                <w:color w:val="365F91"/>
                <w:sz w:val="20"/>
                <w:szCs w:val="20"/>
                <w:lang w:eastAsia="pl-PL"/>
              </w:rPr>
              <w:br/>
              <w:t>-</w:t>
            </w:r>
            <w:r w:rsidRPr="003C783E">
              <w:rPr>
                <w:rFonts w:eastAsia="Times New Roman" w:cs="Calibri"/>
                <w:b/>
                <w:color w:val="365F91"/>
                <w:sz w:val="20"/>
                <w:szCs w:val="20"/>
                <w:lang w:eastAsia="pl-PL"/>
              </w:rPr>
              <w:t xml:space="preserve">gospodarczych </w:t>
            </w:r>
            <w:r w:rsidRPr="003C783E">
              <w:rPr>
                <w:rFonts w:eastAsia="Times New Roman" w:cs="Calibri"/>
                <w:color w:val="365F91"/>
                <w:sz w:val="20"/>
                <w:szCs w:val="20"/>
                <w:lang w:eastAsia="pl-PL"/>
              </w:rPr>
              <w:t xml:space="preserve">w pracach nad przygotowaniem planu działań </w:t>
            </w:r>
            <w:r>
              <w:rPr>
                <w:rFonts w:eastAsia="Times New Roman" w:cs="Calibri"/>
                <w:color w:val="365F91"/>
                <w:sz w:val="20"/>
                <w:szCs w:val="20"/>
                <w:lang w:eastAsia="pl-PL"/>
              </w:rPr>
              <w:t>I</w:t>
            </w:r>
            <w:r w:rsidRPr="003C783E">
              <w:rPr>
                <w:rFonts w:eastAsia="Times New Roman" w:cs="Calibri"/>
                <w:color w:val="365F91"/>
                <w:sz w:val="20"/>
                <w:szCs w:val="20"/>
                <w:lang w:eastAsia="pl-PL"/>
              </w:rPr>
              <w:t>IT</w:t>
            </w:r>
            <w:r>
              <w:rPr>
                <w:rFonts w:eastAsia="Times New Roman" w:cs="Calibri"/>
                <w:color w:val="365F91"/>
                <w:sz w:val="20"/>
                <w:szCs w:val="20"/>
                <w:lang w:eastAsia="pl-PL"/>
              </w:rPr>
              <w:t>.</w:t>
            </w:r>
          </w:p>
        </w:tc>
        <w:tc>
          <w:tcPr>
            <w:tcW w:w="4111" w:type="dxa"/>
            <w:shd w:val="clear" w:color="auto" w:fill="auto"/>
          </w:tcPr>
          <w:p w14:paraId="2421212A" w14:textId="77777777" w:rsidR="004906A1" w:rsidRPr="003C783E" w:rsidRDefault="004906A1" w:rsidP="003135C1">
            <w:pPr>
              <w:spacing w:before="60" w:after="60" w:line="240" w:lineRule="auto"/>
              <w:rPr>
                <w:rFonts w:eastAsia="Times New Roman" w:cs="Calibri"/>
                <w:color w:val="365F91"/>
                <w:sz w:val="20"/>
                <w:szCs w:val="20"/>
                <w:lang w:eastAsia="pl-PL"/>
              </w:rPr>
            </w:pPr>
          </w:p>
        </w:tc>
      </w:tr>
    </w:tbl>
    <w:p w14:paraId="3784918D" w14:textId="77777777" w:rsidR="004906A1" w:rsidRDefault="004906A1" w:rsidP="004906A1">
      <w:pPr>
        <w:spacing w:after="120" w:line="240" w:lineRule="auto"/>
        <w:jc w:val="both"/>
        <w:rPr>
          <w:rFonts w:eastAsia="Times New Roman" w:cs="Calibri"/>
          <w:lang w:eastAsia="pl-PL"/>
        </w:rPr>
      </w:pPr>
    </w:p>
    <w:p w14:paraId="73D0B04D" w14:textId="77777777" w:rsidR="004906A1" w:rsidRDefault="004906A1" w:rsidP="004906A1">
      <w:pPr>
        <w:spacing w:after="120" w:line="240" w:lineRule="auto"/>
        <w:jc w:val="both"/>
        <w:rPr>
          <w:rFonts w:eastAsia="Times New Roman" w:cs="Calibri"/>
          <w:lang w:eastAsia="pl-PL"/>
        </w:rPr>
      </w:pPr>
      <w:r>
        <w:rPr>
          <w:rFonts w:eastAsia="Times New Roman" w:cs="Calibri"/>
          <w:lang w:eastAsia="pl-PL"/>
        </w:rPr>
        <w:t xml:space="preserve">Należy pamiętać również o innych warunkach związanych z instrumentem IIT (tzw. ustawa wdrożeniowa na lata 2021-2027). Strategia terytorialna dla IIT, czyli „plan działań IIT”, strategia rozwoju ponadlokalnego, strategia rozwoju gminy lub gminny program rewitalizacji musi być </w:t>
      </w:r>
      <w:r w:rsidRPr="007F7313">
        <w:rPr>
          <w:rFonts w:eastAsia="Times New Roman" w:cs="Calibri"/>
          <w:lang w:eastAsia="pl-PL"/>
        </w:rPr>
        <w:t>pozytywn</w:t>
      </w:r>
      <w:r>
        <w:rPr>
          <w:rFonts w:eastAsia="Times New Roman" w:cs="Calibri"/>
          <w:lang w:eastAsia="pl-PL"/>
        </w:rPr>
        <w:t>i</w:t>
      </w:r>
      <w:r w:rsidRPr="007F7313">
        <w:rPr>
          <w:rFonts w:eastAsia="Times New Roman" w:cs="Calibri"/>
          <w:lang w:eastAsia="pl-PL"/>
        </w:rPr>
        <w:t>e zaopiniowan</w:t>
      </w:r>
      <w:r>
        <w:rPr>
          <w:rFonts w:eastAsia="Times New Roman" w:cs="Calibri"/>
          <w:lang w:eastAsia="pl-PL"/>
        </w:rPr>
        <w:t>y</w:t>
      </w:r>
      <w:r w:rsidRPr="007F7313">
        <w:rPr>
          <w:rFonts w:eastAsia="Times New Roman" w:cs="Calibri"/>
          <w:lang w:eastAsia="pl-PL"/>
        </w:rPr>
        <w:t xml:space="preserve"> przez właściwą instytucję zarządzającą programem operacyjnym</w:t>
      </w:r>
      <w:r>
        <w:rPr>
          <w:rFonts w:eastAsia="Times New Roman" w:cs="Calibri"/>
          <w:lang w:eastAsia="pl-PL"/>
        </w:rPr>
        <w:t xml:space="preserve"> (IZ RPO lub odpowiednią IZ KPO)</w:t>
      </w:r>
      <w:r w:rsidRPr="007F7313">
        <w:rPr>
          <w:rFonts w:eastAsia="Times New Roman" w:cs="Calibri"/>
          <w:lang w:eastAsia="pl-PL"/>
        </w:rPr>
        <w:t xml:space="preserve"> </w:t>
      </w:r>
      <w:r>
        <w:rPr>
          <w:rFonts w:eastAsia="Times New Roman" w:cs="Calibri"/>
          <w:lang w:eastAsia="pl-PL"/>
        </w:rPr>
        <w:t>w </w:t>
      </w:r>
      <w:r w:rsidRPr="007F7313">
        <w:rPr>
          <w:rFonts w:eastAsia="Times New Roman" w:cs="Calibri"/>
          <w:lang w:eastAsia="pl-PL"/>
        </w:rPr>
        <w:t xml:space="preserve">zakresie możliwości finansowania </w:t>
      </w:r>
      <w:r>
        <w:rPr>
          <w:rFonts w:eastAsia="Times New Roman" w:cs="Calibri"/>
          <w:lang w:eastAsia="pl-PL"/>
        </w:rPr>
        <w:t>wskazanych w dokumencie projektów w </w:t>
      </w:r>
      <w:r w:rsidRPr="007F7313">
        <w:rPr>
          <w:rFonts w:eastAsia="Times New Roman" w:cs="Calibri"/>
          <w:lang w:eastAsia="pl-PL"/>
        </w:rPr>
        <w:t xml:space="preserve">ramach </w:t>
      </w:r>
      <w:r>
        <w:rPr>
          <w:rFonts w:eastAsia="Times New Roman" w:cs="Calibri"/>
          <w:lang w:eastAsia="pl-PL"/>
        </w:rPr>
        <w:t>danego</w:t>
      </w:r>
      <w:r w:rsidRPr="007F7313">
        <w:rPr>
          <w:rFonts w:eastAsia="Times New Roman" w:cs="Calibri"/>
          <w:lang w:eastAsia="pl-PL"/>
        </w:rPr>
        <w:t xml:space="preserve"> programu</w:t>
      </w:r>
      <w:r>
        <w:rPr>
          <w:rFonts w:eastAsia="Times New Roman" w:cs="Calibri"/>
          <w:lang w:eastAsia="pl-PL"/>
        </w:rPr>
        <w:t>.</w:t>
      </w:r>
    </w:p>
    <w:p w14:paraId="28087143" w14:textId="77777777" w:rsidR="004906A1" w:rsidRPr="00903495" w:rsidRDefault="004906A1" w:rsidP="006D6376">
      <w:pPr>
        <w:spacing w:after="120" w:line="240" w:lineRule="auto"/>
        <w:jc w:val="both"/>
      </w:pPr>
    </w:p>
    <w:sectPr w:rsidR="004906A1" w:rsidRPr="00903495" w:rsidSect="00D45F49">
      <w:headerReference w:type="default" r:id="rId9"/>
      <w:footerReference w:type="default" r:id="rId10"/>
      <w:pgSz w:w="11906" w:h="16838"/>
      <w:pgMar w:top="1134" w:right="1077" w:bottom="1134" w:left="1077" w:header="454"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8FBBFB" w15:done="0"/>
  <w15:commentEx w15:paraId="0239C811" w15:done="0"/>
  <w15:commentEx w15:paraId="718EE5DB" w15:done="0"/>
  <w15:commentEx w15:paraId="3D509534" w15:done="0"/>
  <w15:commentEx w15:paraId="7F321474" w15:done="0"/>
  <w15:commentEx w15:paraId="007FAC3F" w15:done="0"/>
  <w15:commentEx w15:paraId="2F2F4E64" w15:done="0"/>
  <w15:commentEx w15:paraId="4237CE75" w15:paraIdParent="2F2F4E64" w15:done="0"/>
  <w15:commentEx w15:paraId="4821B160" w15:done="0"/>
  <w15:commentEx w15:paraId="7B694E54" w15:done="0"/>
  <w15:commentEx w15:paraId="49FEEF38" w15:done="0"/>
  <w15:commentEx w15:paraId="57095CD0" w15:done="0"/>
  <w15:commentEx w15:paraId="58EE4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8FBBFB" w16cid:durableId="2235C4A1"/>
  <w16cid:commentId w16cid:paraId="0239C811" w16cid:durableId="2235CBC1"/>
  <w16cid:commentId w16cid:paraId="718EE5DB" w16cid:durableId="2235C4E6"/>
  <w16cid:commentId w16cid:paraId="3D509534" w16cid:durableId="2235CF34"/>
  <w16cid:commentId w16cid:paraId="7F321474" w16cid:durableId="2235CF4D"/>
  <w16cid:commentId w16cid:paraId="007FAC3F" w16cid:durableId="2235CECA"/>
  <w16cid:commentId w16cid:paraId="2F2F4E64" w16cid:durableId="2235D3D8"/>
  <w16cid:commentId w16cid:paraId="4237CE75" w16cid:durableId="2236EE70"/>
  <w16cid:commentId w16cid:paraId="4821B160" w16cid:durableId="2235D661"/>
  <w16cid:commentId w16cid:paraId="7B694E54" w16cid:durableId="2235E373"/>
  <w16cid:commentId w16cid:paraId="49FEEF38" w16cid:durableId="222DFA63"/>
  <w16cid:commentId w16cid:paraId="57095CD0" w16cid:durableId="2235E179"/>
  <w16cid:commentId w16cid:paraId="58EE4E8D" w16cid:durableId="2235D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DE76F" w14:textId="77777777" w:rsidR="004652EF" w:rsidRDefault="004652EF" w:rsidP="007D5E9B">
      <w:pPr>
        <w:spacing w:after="0" w:line="240" w:lineRule="auto"/>
      </w:pPr>
      <w:r>
        <w:separator/>
      </w:r>
    </w:p>
  </w:endnote>
  <w:endnote w:type="continuationSeparator" w:id="0">
    <w:p w14:paraId="2FF86F0B" w14:textId="77777777" w:rsidR="004652EF" w:rsidRDefault="004652EF" w:rsidP="007D5E9B">
      <w:pPr>
        <w:spacing w:after="0" w:line="240" w:lineRule="auto"/>
      </w:pPr>
      <w:r>
        <w:continuationSeparator/>
      </w:r>
    </w:p>
  </w:endnote>
  <w:endnote w:type="continuationNotice" w:id="1">
    <w:p w14:paraId="7AB4D444" w14:textId="77777777" w:rsidR="004652EF" w:rsidRDefault="00465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24287" w14:textId="77777777" w:rsidR="007373B4" w:rsidRDefault="007373B4" w:rsidP="0030250C">
    <w:pPr>
      <w:pStyle w:val="Stopka"/>
      <w:jc w:val="center"/>
    </w:pPr>
    <w:r>
      <w:fldChar w:fldCharType="begin"/>
    </w:r>
    <w:r>
      <w:instrText>PAGE   \* MERGEFORMAT</w:instrText>
    </w:r>
    <w:r>
      <w:fldChar w:fldCharType="separate"/>
    </w:r>
    <w:r w:rsidR="00D12ED9">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AE14C" w14:textId="77777777" w:rsidR="004652EF" w:rsidRDefault="004652EF" w:rsidP="007D5E9B">
      <w:pPr>
        <w:spacing w:after="0" w:line="240" w:lineRule="auto"/>
      </w:pPr>
      <w:r>
        <w:separator/>
      </w:r>
    </w:p>
  </w:footnote>
  <w:footnote w:type="continuationSeparator" w:id="0">
    <w:p w14:paraId="766BADBB" w14:textId="77777777" w:rsidR="004652EF" w:rsidRDefault="004652EF" w:rsidP="007D5E9B">
      <w:pPr>
        <w:spacing w:after="0" w:line="240" w:lineRule="auto"/>
      </w:pPr>
      <w:r>
        <w:continuationSeparator/>
      </w:r>
    </w:p>
  </w:footnote>
  <w:footnote w:type="continuationNotice" w:id="1">
    <w:p w14:paraId="17F0E3C7" w14:textId="77777777" w:rsidR="004652EF" w:rsidRDefault="004652EF">
      <w:pPr>
        <w:spacing w:after="0" w:line="240" w:lineRule="auto"/>
      </w:pPr>
    </w:p>
  </w:footnote>
  <w:footnote w:id="2">
    <w:p w14:paraId="6C329A88" w14:textId="50E318C1" w:rsidR="007373B4" w:rsidRDefault="007373B4" w:rsidP="00AC704F">
      <w:pPr>
        <w:pStyle w:val="Tekstprzypisudolnego"/>
        <w:spacing w:after="0" w:line="240" w:lineRule="auto"/>
        <w:jc w:val="both"/>
      </w:pPr>
      <w:r w:rsidRPr="00623700">
        <w:rPr>
          <w:sz w:val="14"/>
          <w:vertAlign w:val="superscript"/>
        </w:rPr>
        <w:footnoteRef/>
      </w:r>
      <w:r>
        <w:rPr>
          <w:sz w:val="14"/>
        </w:rPr>
        <w:t xml:space="preserve"> </w:t>
      </w:r>
      <w:r w:rsidRPr="00623700">
        <w:rPr>
          <w:sz w:val="14"/>
        </w:rPr>
        <w:t xml:space="preserve">Obecnie – do momentu wejścia w życie nowelizowanej ustawy o zmianie ustawy o zasadach prowadzenia polityki rozwoju oraz niektórych innych ustaw – obowiązuje długookresowa </w:t>
      </w:r>
      <w:r>
        <w:rPr>
          <w:sz w:val="14"/>
        </w:rPr>
        <w:t>strategia</w:t>
      </w:r>
      <w:r w:rsidRPr="00623700">
        <w:rPr>
          <w:sz w:val="14"/>
        </w:rPr>
        <w:t xml:space="preserve"> rozwoju kraju oraz koncepcja przestrzennego zagospodarowania kraju jako bazy dla sporządzania innych krajowych dokumentów </w:t>
      </w:r>
      <w:r>
        <w:rPr>
          <w:sz w:val="14"/>
        </w:rPr>
        <w:t>strategicznych i</w:t>
      </w:r>
      <w:r w:rsidR="007D6891">
        <w:rPr>
          <w:sz w:val="14"/>
        </w:rPr>
        <w:t> </w:t>
      </w:r>
      <w:r>
        <w:rPr>
          <w:sz w:val="14"/>
        </w:rPr>
        <w:t xml:space="preserve">strategii wojewódzkich. </w:t>
      </w:r>
      <w:r w:rsidRPr="00F36A3E">
        <w:rPr>
          <w:sz w:val="14"/>
        </w:rPr>
        <w:t>Zgodnie z przepisem przejściowym nowelizowanej ustawy (art. 24 ust. 2), strategi</w:t>
      </w:r>
      <w:r>
        <w:rPr>
          <w:sz w:val="14"/>
        </w:rPr>
        <w:t>e</w:t>
      </w:r>
      <w:r w:rsidRPr="00F36A3E">
        <w:rPr>
          <w:sz w:val="14"/>
        </w:rPr>
        <w:t xml:space="preserve"> rozwoju województw, dla których przed dniem wejścia w życie ustawy rozpoczęto proces konsultacji, są przygotowywane na podstaw</w:t>
      </w:r>
      <w:r>
        <w:rPr>
          <w:sz w:val="14"/>
        </w:rPr>
        <w:t>ie dotychczasowych przepisów. P</w:t>
      </w:r>
      <w:r w:rsidRPr="00F36A3E">
        <w:rPr>
          <w:sz w:val="14"/>
        </w:rPr>
        <w:t xml:space="preserve">o przyjęciu stają się strategiami rozwoju w rozumieniu nowych przepisów.  </w:t>
      </w:r>
      <w:r>
        <w:rPr>
          <w:sz w:val="14"/>
        </w:rPr>
        <w:t xml:space="preserve">Niektóre województwa zamierzają </w:t>
      </w:r>
      <w:r w:rsidRPr="00F36A3E">
        <w:rPr>
          <w:sz w:val="14"/>
        </w:rPr>
        <w:t>przygotow</w:t>
      </w:r>
      <w:r>
        <w:rPr>
          <w:sz w:val="14"/>
        </w:rPr>
        <w:t>ać</w:t>
      </w:r>
      <w:r w:rsidRPr="00F36A3E">
        <w:rPr>
          <w:sz w:val="14"/>
        </w:rPr>
        <w:t xml:space="preserve"> swoją strategię zgodnie z zakresem zaproponowanym w nowelizacji.</w:t>
      </w:r>
      <w:r>
        <w:t xml:space="preserve"> </w:t>
      </w:r>
    </w:p>
  </w:footnote>
  <w:footnote w:id="3">
    <w:p w14:paraId="17A922E6" w14:textId="667DD7AF" w:rsidR="007373B4" w:rsidRDefault="007373B4" w:rsidP="006432CC">
      <w:pPr>
        <w:pStyle w:val="Tekstprzypisudolnego"/>
        <w:widowControl w:val="0"/>
        <w:spacing w:after="0" w:line="240" w:lineRule="auto"/>
      </w:pPr>
      <w:r w:rsidRPr="006432CC">
        <w:rPr>
          <w:sz w:val="14"/>
          <w:vertAlign w:val="superscript"/>
        </w:rPr>
        <w:footnoteRef/>
      </w:r>
      <w:r w:rsidRPr="00E331BA">
        <w:rPr>
          <w:sz w:val="14"/>
        </w:rPr>
        <w:t xml:space="preserve"> </w:t>
      </w:r>
      <w:r>
        <w:rPr>
          <w:sz w:val="14"/>
        </w:rPr>
        <w:t xml:space="preserve">Zakres </w:t>
      </w:r>
      <w:r w:rsidRPr="00E331BA">
        <w:rPr>
          <w:sz w:val="14"/>
        </w:rPr>
        <w:t>modelu nie został zaproponowan</w:t>
      </w:r>
      <w:r>
        <w:rPr>
          <w:sz w:val="14"/>
        </w:rPr>
        <w:t>y</w:t>
      </w:r>
      <w:r w:rsidRPr="00E331BA">
        <w:rPr>
          <w:sz w:val="14"/>
        </w:rPr>
        <w:t xml:space="preserve"> w zmianie ustawy o zasadach prowadzenia polityki rozwoju oraz niektórych innych ustaw. </w:t>
      </w:r>
    </w:p>
  </w:footnote>
  <w:footnote w:id="4">
    <w:p w14:paraId="6C5F5674" w14:textId="5BBADD5E" w:rsidR="007373B4" w:rsidRPr="007D4F88" w:rsidRDefault="007373B4" w:rsidP="002618C1">
      <w:pPr>
        <w:pStyle w:val="Tekstprzypisudolnego"/>
        <w:spacing w:after="0" w:line="240" w:lineRule="auto"/>
        <w:jc w:val="both"/>
        <w:rPr>
          <w:sz w:val="14"/>
        </w:rPr>
      </w:pPr>
      <w:r w:rsidRPr="007D4F88">
        <w:rPr>
          <w:sz w:val="14"/>
          <w:vertAlign w:val="superscript"/>
        </w:rPr>
        <w:footnoteRef/>
      </w:r>
      <w:r>
        <w:rPr>
          <w:sz w:val="14"/>
        </w:rPr>
        <w:t xml:space="preserve"> </w:t>
      </w:r>
      <w:r w:rsidRPr="007D4F88">
        <w:rPr>
          <w:sz w:val="14"/>
        </w:rPr>
        <w:t>OSI nie są elementami modelu struktury funkcjonalno-przestrzennej</w:t>
      </w:r>
      <w:r>
        <w:rPr>
          <w:sz w:val="14"/>
        </w:rPr>
        <w:t xml:space="preserve"> – są delimitowane na podstawie wniosków z analizy obszarów funkcjonalnych w powiązaniu ze wskaźnikami makroekonomicznymi i wspierają realizację polityki rozwoju</w:t>
      </w:r>
      <w:r w:rsidRPr="007D4F88">
        <w:rPr>
          <w:sz w:val="14"/>
        </w:rPr>
        <w:t xml:space="preserve">. OSI nie </w:t>
      </w:r>
      <w:r>
        <w:rPr>
          <w:sz w:val="14"/>
        </w:rPr>
        <w:t xml:space="preserve">są </w:t>
      </w:r>
      <w:r w:rsidRPr="007D4F88">
        <w:rPr>
          <w:sz w:val="14"/>
        </w:rPr>
        <w:t>instrumentem polityki przestrzennej</w:t>
      </w:r>
      <w:r>
        <w:rPr>
          <w:sz w:val="14"/>
        </w:rPr>
        <w:t>,</w:t>
      </w:r>
      <w:r w:rsidRPr="007D4F88">
        <w:rPr>
          <w:sz w:val="14"/>
        </w:rPr>
        <w:t xml:space="preserve"> tylko aktem</w:t>
      </w:r>
      <w:r>
        <w:rPr>
          <w:sz w:val="14"/>
        </w:rPr>
        <w:t xml:space="preserve"> </w:t>
      </w:r>
      <w:r w:rsidRPr="007D4F88">
        <w:rPr>
          <w:sz w:val="14"/>
        </w:rPr>
        <w:t>polityki rozwoju wyrażającej się w</w:t>
      </w:r>
      <w:r w:rsidR="007D6891">
        <w:rPr>
          <w:sz w:val="14"/>
        </w:rPr>
        <w:t> </w:t>
      </w:r>
      <w:r w:rsidRPr="007D4F88">
        <w:rPr>
          <w:sz w:val="14"/>
        </w:rPr>
        <w:t xml:space="preserve">zasadzie terytorialnej koncentracji interwencji. OSI </w:t>
      </w:r>
      <w:r>
        <w:rPr>
          <w:sz w:val="14"/>
        </w:rPr>
        <w:t>są</w:t>
      </w:r>
      <w:r w:rsidRPr="007D4F88">
        <w:rPr>
          <w:sz w:val="14"/>
        </w:rPr>
        <w:t xml:space="preserve"> elementem zintegrowanej strategii rozwoju, a nie polityki kształtowania przestrzeni. </w:t>
      </w:r>
      <w:r>
        <w:rPr>
          <w:sz w:val="14"/>
        </w:rPr>
        <w:t>P</w:t>
      </w:r>
      <w:r w:rsidRPr="007D4F88">
        <w:rPr>
          <w:sz w:val="14"/>
        </w:rPr>
        <w:t xml:space="preserve">owinno się dążyć do tego, aby wyznaczenie OSI było bliskie kryteriom delimitacji merytorycznej. OSI mogą być wyznaczone </w:t>
      </w:r>
      <w:r>
        <w:rPr>
          <w:sz w:val="14"/>
        </w:rPr>
        <w:t xml:space="preserve">w </w:t>
      </w:r>
      <w:r w:rsidRPr="007D4F88">
        <w:rPr>
          <w:sz w:val="14"/>
        </w:rPr>
        <w:t>granicach administracyjnych zgodnie z kompetencjami lokalnych samorząd</w:t>
      </w:r>
      <w:r>
        <w:rPr>
          <w:sz w:val="14"/>
        </w:rPr>
        <w:t>ów</w:t>
      </w:r>
      <w:r w:rsidRPr="007D4F88">
        <w:rPr>
          <w:sz w:val="14"/>
        </w:rPr>
        <w:t xml:space="preserve">. Obszary funkcjonalne nie muszą spełniać tego warunku, tym bardziej że część z nich ma granice </w:t>
      </w:r>
      <w:r>
        <w:rPr>
          <w:sz w:val="14"/>
        </w:rPr>
        <w:t>nie administracyjne</w:t>
      </w:r>
      <w:r w:rsidRPr="007D4F88">
        <w:rPr>
          <w:sz w:val="14"/>
        </w:rPr>
        <w:t>.</w:t>
      </w:r>
    </w:p>
  </w:footnote>
  <w:footnote w:id="5">
    <w:p w14:paraId="3B6A6668" w14:textId="77777777" w:rsidR="007373B4" w:rsidRPr="00974B68" w:rsidRDefault="007373B4" w:rsidP="00A21618">
      <w:pPr>
        <w:pStyle w:val="Tekstprzypisudolnego"/>
        <w:spacing w:after="0" w:line="240" w:lineRule="auto"/>
        <w:jc w:val="both"/>
        <w:rPr>
          <w:sz w:val="14"/>
        </w:rPr>
      </w:pPr>
      <w:r w:rsidRPr="00974B68">
        <w:rPr>
          <w:sz w:val="14"/>
          <w:vertAlign w:val="superscript"/>
        </w:rPr>
        <w:footnoteRef/>
      </w:r>
      <w:r>
        <w:rPr>
          <w:sz w:val="14"/>
        </w:rPr>
        <w:t xml:space="preserve"> Dokument przygotowany przez ekspertów: </w:t>
      </w:r>
      <w:r w:rsidRPr="00974B68">
        <w:rPr>
          <w:sz w:val="14"/>
        </w:rPr>
        <w:t>Pomorskie</w:t>
      </w:r>
      <w:r>
        <w:rPr>
          <w:sz w:val="14"/>
        </w:rPr>
        <w:t>go</w:t>
      </w:r>
      <w:r w:rsidRPr="00974B68">
        <w:rPr>
          <w:sz w:val="14"/>
        </w:rPr>
        <w:t xml:space="preserve"> Biur</w:t>
      </w:r>
      <w:r>
        <w:rPr>
          <w:sz w:val="14"/>
        </w:rPr>
        <w:t>a</w:t>
      </w:r>
      <w:r w:rsidRPr="00974B68">
        <w:rPr>
          <w:sz w:val="14"/>
        </w:rPr>
        <w:t xml:space="preserve"> Planowania Regionalnego w Gdańsku,</w:t>
      </w:r>
      <w:r>
        <w:rPr>
          <w:sz w:val="14"/>
        </w:rPr>
        <w:t xml:space="preserve"> </w:t>
      </w:r>
      <w:r w:rsidRPr="00974B68">
        <w:rPr>
          <w:sz w:val="14"/>
        </w:rPr>
        <w:t>Warmińsko-Mazurskie</w:t>
      </w:r>
      <w:r>
        <w:rPr>
          <w:sz w:val="14"/>
        </w:rPr>
        <w:t xml:space="preserve">go </w:t>
      </w:r>
      <w:r w:rsidRPr="00974B68">
        <w:rPr>
          <w:sz w:val="14"/>
        </w:rPr>
        <w:t>Biur</w:t>
      </w:r>
      <w:r>
        <w:rPr>
          <w:sz w:val="14"/>
        </w:rPr>
        <w:t>a</w:t>
      </w:r>
      <w:r w:rsidRPr="00974B68">
        <w:rPr>
          <w:sz w:val="14"/>
        </w:rPr>
        <w:t xml:space="preserve"> Planowania Przestrzennego w</w:t>
      </w:r>
      <w:r>
        <w:rPr>
          <w:sz w:val="14"/>
        </w:rPr>
        <w:t> </w:t>
      </w:r>
      <w:r w:rsidRPr="00974B68">
        <w:rPr>
          <w:sz w:val="14"/>
        </w:rPr>
        <w:t>Olsztynie,</w:t>
      </w:r>
      <w:r>
        <w:rPr>
          <w:sz w:val="14"/>
        </w:rPr>
        <w:t xml:space="preserve"> </w:t>
      </w:r>
      <w:r w:rsidRPr="00974B68">
        <w:rPr>
          <w:sz w:val="14"/>
        </w:rPr>
        <w:t>Wielkopolski</w:t>
      </w:r>
      <w:r>
        <w:rPr>
          <w:sz w:val="14"/>
        </w:rPr>
        <w:t>ego</w:t>
      </w:r>
      <w:r w:rsidRPr="00974B68">
        <w:rPr>
          <w:sz w:val="14"/>
        </w:rPr>
        <w:t xml:space="preserve"> Biur</w:t>
      </w:r>
      <w:r>
        <w:rPr>
          <w:sz w:val="14"/>
        </w:rPr>
        <w:t>a</w:t>
      </w:r>
      <w:r w:rsidRPr="00974B68">
        <w:rPr>
          <w:sz w:val="14"/>
        </w:rPr>
        <w:t xml:space="preserve"> Planowania Przestrzennego w Poznaniu,</w:t>
      </w:r>
      <w:r>
        <w:rPr>
          <w:sz w:val="14"/>
        </w:rPr>
        <w:t xml:space="preserve"> </w:t>
      </w:r>
      <w:r w:rsidRPr="00974B68">
        <w:rPr>
          <w:sz w:val="14"/>
        </w:rPr>
        <w:t>Regionalne</w:t>
      </w:r>
      <w:r>
        <w:rPr>
          <w:sz w:val="14"/>
        </w:rPr>
        <w:t>go</w:t>
      </w:r>
      <w:r w:rsidRPr="00974B68">
        <w:rPr>
          <w:sz w:val="14"/>
        </w:rPr>
        <w:t xml:space="preserve"> Biur</w:t>
      </w:r>
      <w:r>
        <w:rPr>
          <w:sz w:val="14"/>
        </w:rPr>
        <w:t>a</w:t>
      </w:r>
      <w:r w:rsidRPr="00974B68">
        <w:rPr>
          <w:sz w:val="14"/>
        </w:rPr>
        <w:t xml:space="preserve"> Gospodarki Przestrzennej Województwa Zachodniopomorskiego w</w:t>
      </w:r>
      <w:r>
        <w:rPr>
          <w:sz w:val="14"/>
        </w:rPr>
        <w:t> </w:t>
      </w:r>
      <w:r w:rsidRPr="00974B68">
        <w:rPr>
          <w:sz w:val="14"/>
        </w:rPr>
        <w:t>Szczecinie</w:t>
      </w:r>
      <w:r>
        <w:rPr>
          <w:sz w:val="14"/>
        </w:rPr>
        <w:t xml:space="preserve"> </w:t>
      </w:r>
      <w:r w:rsidRPr="00974B68">
        <w:rPr>
          <w:sz w:val="14"/>
        </w:rPr>
        <w:t>we współpracy z</w:t>
      </w:r>
      <w:r>
        <w:rPr>
          <w:sz w:val="14"/>
        </w:rPr>
        <w:t> </w:t>
      </w:r>
      <w:r w:rsidRPr="00974B68">
        <w:rPr>
          <w:sz w:val="14"/>
        </w:rPr>
        <w:t>ekspertami planowania regionalnego.</w:t>
      </w:r>
      <w:r>
        <w:rPr>
          <w:sz w:val="14"/>
        </w:rPr>
        <w:t xml:space="preserve"> </w:t>
      </w:r>
    </w:p>
  </w:footnote>
  <w:footnote w:id="6">
    <w:p w14:paraId="20849482" w14:textId="453A2BDB" w:rsidR="007373B4" w:rsidRPr="00957104" w:rsidRDefault="007373B4" w:rsidP="00256EA9">
      <w:pPr>
        <w:pStyle w:val="Tekstprzypisudolnego"/>
        <w:spacing w:after="0" w:line="240" w:lineRule="auto"/>
        <w:jc w:val="both"/>
        <w:rPr>
          <w:sz w:val="18"/>
        </w:rPr>
      </w:pPr>
      <w:r w:rsidRPr="00957104">
        <w:rPr>
          <w:rStyle w:val="Odwoanieprzypisudolnego"/>
          <w:sz w:val="14"/>
        </w:rPr>
        <w:footnoteRef/>
      </w:r>
      <w:r w:rsidRPr="00957104">
        <w:rPr>
          <w:sz w:val="14"/>
        </w:rPr>
        <w:t xml:space="preserve"> Projekt zmiany ustawy o zasadach prowadzenia polityki rozwoju oraz niektórych innych ustaw został przyjęty przez RM </w:t>
      </w:r>
      <w:r>
        <w:rPr>
          <w:sz w:val="14"/>
        </w:rPr>
        <w:t>10</w:t>
      </w:r>
      <w:r w:rsidRPr="00957104">
        <w:rPr>
          <w:sz w:val="14"/>
        </w:rPr>
        <w:t xml:space="preserve"> </w:t>
      </w:r>
      <w:r>
        <w:rPr>
          <w:sz w:val="14"/>
        </w:rPr>
        <w:t xml:space="preserve">grudnia </w:t>
      </w:r>
      <w:r w:rsidRPr="00957104">
        <w:rPr>
          <w:sz w:val="14"/>
        </w:rPr>
        <w:t>2019 r.</w:t>
      </w:r>
      <w:r>
        <w:rPr>
          <w:sz w:val="14"/>
        </w:rPr>
        <w:t>, obecnie jest w Sejmie.</w:t>
      </w:r>
    </w:p>
  </w:footnote>
  <w:footnote w:id="7">
    <w:p w14:paraId="5A7156AF" w14:textId="4CE252D2" w:rsidR="007373B4" w:rsidRPr="00FE2376" w:rsidRDefault="007373B4" w:rsidP="00FE2376">
      <w:pPr>
        <w:pStyle w:val="Tekstprzypisudolnego"/>
        <w:spacing w:after="0" w:line="240" w:lineRule="auto"/>
        <w:rPr>
          <w:sz w:val="14"/>
          <w:szCs w:val="14"/>
        </w:rPr>
      </w:pPr>
      <w:r w:rsidRPr="00FE2376">
        <w:rPr>
          <w:sz w:val="14"/>
          <w:szCs w:val="14"/>
          <w:vertAlign w:val="superscript"/>
        </w:rPr>
        <w:footnoteRef/>
      </w:r>
      <w:r w:rsidRPr="00FE2376">
        <w:rPr>
          <w:sz w:val="14"/>
          <w:szCs w:val="14"/>
        </w:rPr>
        <w:t xml:space="preserve"> </w:t>
      </w:r>
      <w:hyperlink r:id="rId1" w:history="1">
        <w:r w:rsidRPr="00FE2376">
          <w:rPr>
            <w:sz w:val="14"/>
            <w:szCs w:val="14"/>
          </w:rPr>
          <w:t>https://www.territorialagenda.eu/home.html</w:t>
        </w:r>
      </w:hyperlink>
      <w:r>
        <w:rPr>
          <w:sz w:val="14"/>
          <w:szCs w:val="14"/>
        </w:rPr>
        <w:t xml:space="preserve"> </w:t>
      </w:r>
    </w:p>
  </w:footnote>
  <w:footnote w:id="8">
    <w:p w14:paraId="7BCBE41D" w14:textId="56D34A0E" w:rsidR="007373B4" w:rsidRPr="00FE2376" w:rsidRDefault="007373B4" w:rsidP="00FE2376">
      <w:pPr>
        <w:pStyle w:val="Tekstprzypisudolnego"/>
        <w:spacing w:after="0" w:line="240" w:lineRule="auto"/>
        <w:rPr>
          <w:sz w:val="14"/>
          <w:szCs w:val="14"/>
        </w:rPr>
      </w:pPr>
      <w:r w:rsidRPr="00FE2376">
        <w:rPr>
          <w:sz w:val="14"/>
          <w:szCs w:val="14"/>
          <w:vertAlign w:val="superscript"/>
        </w:rPr>
        <w:footnoteRef/>
      </w:r>
      <w:r w:rsidRPr="00FE2376">
        <w:rPr>
          <w:sz w:val="14"/>
          <w:szCs w:val="14"/>
        </w:rPr>
        <w:t xml:space="preserve"> </w:t>
      </w:r>
      <w:hyperlink r:id="rId2" w:history="1">
        <w:r w:rsidRPr="00FE2376">
          <w:rPr>
            <w:sz w:val="14"/>
            <w:szCs w:val="14"/>
          </w:rPr>
          <w:t>https://www.eumonitor.eu/9353000/1/j9vvik7m1c3gyxp/vl5bgbajymzx</w:t>
        </w:r>
      </w:hyperlink>
    </w:p>
  </w:footnote>
  <w:footnote w:id="9">
    <w:p w14:paraId="2D772528" w14:textId="0F15D0FF" w:rsidR="007373B4" w:rsidRPr="00FE2376" w:rsidRDefault="007373B4" w:rsidP="00FE2376">
      <w:pPr>
        <w:pStyle w:val="Tekstprzypisudolnego"/>
        <w:spacing w:after="0" w:line="240" w:lineRule="auto"/>
        <w:rPr>
          <w:sz w:val="14"/>
          <w:szCs w:val="14"/>
        </w:rPr>
      </w:pPr>
      <w:r w:rsidRPr="00FE2376">
        <w:rPr>
          <w:sz w:val="14"/>
          <w:szCs w:val="14"/>
          <w:vertAlign w:val="superscript"/>
        </w:rPr>
        <w:footnoteRef/>
      </w:r>
      <w:r w:rsidRPr="00FE2376">
        <w:rPr>
          <w:sz w:val="14"/>
          <w:szCs w:val="14"/>
        </w:rPr>
        <w:t xml:space="preserve"> </w:t>
      </w:r>
      <w:hyperlink r:id="rId3" w:history="1">
        <w:r w:rsidRPr="00FE2376">
          <w:rPr>
            <w:sz w:val="14"/>
            <w:szCs w:val="14"/>
          </w:rPr>
          <w:t>https://ec.europa.eu/info/news/launching-just-transition-mechanism-green-transition-based-solidarity-and-fairness-2020-jan-15_en</w:t>
        </w:r>
      </w:hyperlink>
    </w:p>
  </w:footnote>
  <w:footnote w:id="10">
    <w:p w14:paraId="3D0B1075" w14:textId="62550EF8" w:rsidR="007373B4" w:rsidRPr="008E0DC3" w:rsidRDefault="007373B4" w:rsidP="00534C22">
      <w:pPr>
        <w:pStyle w:val="Tekstprzypisudolnego"/>
        <w:spacing w:after="0" w:line="240" w:lineRule="auto"/>
        <w:jc w:val="both"/>
        <w:rPr>
          <w:sz w:val="14"/>
          <w:szCs w:val="14"/>
        </w:rPr>
      </w:pPr>
      <w:r w:rsidRPr="008E0DC3">
        <w:rPr>
          <w:rStyle w:val="Odwoanieprzypisudolnego"/>
          <w:sz w:val="14"/>
          <w:szCs w:val="14"/>
        </w:rPr>
        <w:footnoteRef/>
      </w:r>
      <w:r w:rsidRPr="008E0DC3">
        <w:rPr>
          <w:sz w:val="14"/>
          <w:szCs w:val="14"/>
        </w:rPr>
        <w:t xml:space="preserve"> Polityka przestrzenna jest rozumiana jako celowe oddziaływanie władz publicznych na rozmieszczenie wszelakich funkcji i przestrzenne różnicowanie dynamiki ich rozwoju oraz na użytkowanie i zagospodarowanie terenów przez wszystkie osoby prawne i fizyczne. Formułowanie polityki przestrzennej polega na określeniu celów, sposobów i</w:t>
      </w:r>
      <w:r>
        <w:rPr>
          <w:sz w:val="14"/>
          <w:szCs w:val="14"/>
        </w:rPr>
        <w:t> </w:t>
      </w:r>
      <w:r w:rsidRPr="008E0DC3">
        <w:rPr>
          <w:sz w:val="14"/>
          <w:szCs w:val="14"/>
        </w:rPr>
        <w:t>środków jej prowadzenia a jej realizacja przebiega przez stanowienie i stosowanie prawa oraz podejmowanie działań gospodarczych, w tym zwłaszcza inwestycyjnych, w</w:t>
      </w:r>
      <w:r>
        <w:rPr>
          <w:sz w:val="14"/>
          <w:szCs w:val="14"/>
        </w:rPr>
        <w:t> </w:t>
      </w:r>
      <w:r w:rsidRPr="008E0DC3">
        <w:rPr>
          <w:sz w:val="14"/>
          <w:szCs w:val="14"/>
        </w:rPr>
        <w:t>różnych dziedzinach. Polityka przestrzenna formułowana i realizowana jest w układzie wielopodmiotowym i wieloszczeblowym. Ustala rozmieszczenie i koordynuje w czasie i</w:t>
      </w:r>
      <w:r>
        <w:rPr>
          <w:sz w:val="14"/>
          <w:szCs w:val="14"/>
        </w:rPr>
        <w:t> </w:t>
      </w:r>
      <w:r w:rsidRPr="008E0DC3">
        <w:rPr>
          <w:sz w:val="14"/>
          <w:szCs w:val="14"/>
        </w:rPr>
        <w:t>przestrzeni działania rozwojowe (głównie materialne) na objętym planowaniem terytorium, pozwalając na uzyskanie efektu synergii tych działań i</w:t>
      </w:r>
      <w:r w:rsidR="007D6891">
        <w:rPr>
          <w:sz w:val="14"/>
          <w:szCs w:val="14"/>
        </w:rPr>
        <w:t> </w:t>
      </w:r>
      <w:r w:rsidRPr="008E0DC3">
        <w:rPr>
          <w:sz w:val="14"/>
          <w:szCs w:val="14"/>
        </w:rPr>
        <w:t xml:space="preserve">zachowania wymagających ochrony istniejących cech terytorium. Model powinien pokazywać skoncentrowane powiązania funkcjonalne w zakresie: urbanizacji, sektora kreatywnego, nauki, badań, edukacji, transportu, kultury, współpracy </w:t>
      </w:r>
      <w:proofErr w:type="spellStart"/>
      <w:r w:rsidRPr="008E0DC3">
        <w:rPr>
          <w:sz w:val="14"/>
          <w:szCs w:val="14"/>
        </w:rPr>
        <w:t>jst</w:t>
      </w:r>
      <w:proofErr w:type="spellEnd"/>
      <w:r w:rsidRPr="008E0DC3">
        <w:rPr>
          <w:sz w:val="14"/>
          <w:szCs w:val="14"/>
        </w:rPr>
        <w:t>, aktywności obywatelskiej itp.</w:t>
      </w:r>
    </w:p>
  </w:footnote>
  <w:footnote w:id="11">
    <w:p w14:paraId="128CEF1E" w14:textId="77777777" w:rsidR="007373B4" w:rsidRPr="007D4F88" w:rsidRDefault="007373B4" w:rsidP="00534C22">
      <w:pPr>
        <w:pStyle w:val="Tekstprzypisudolnego"/>
        <w:spacing w:after="0" w:line="240" w:lineRule="auto"/>
        <w:jc w:val="both"/>
        <w:rPr>
          <w:sz w:val="14"/>
        </w:rPr>
      </w:pPr>
      <w:r w:rsidRPr="007D4F88">
        <w:rPr>
          <w:sz w:val="14"/>
          <w:vertAlign w:val="superscript"/>
        </w:rPr>
        <w:footnoteRef/>
      </w:r>
      <w:r>
        <w:rPr>
          <w:sz w:val="14"/>
          <w:vertAlign w:val="superscript"/>
        </w:rPr>
        <w:t xml:space="preserve"> </w:t>
      </w:r>
      <w:r w:rsidRPr="007D4F88">
        <w:rPr>
          <w:sz w:val="14"/>
        </w:rPr>
        <w:t>Strategia sporządzana na potrzeby danego terytorium, nie w rozumieniu strategii terytorialnej z rozporządzenia ogólnego UE.</w:t>
      </w:r>
    </w:p>
  </w:footnote>
  <w:footnote w:id="12">
    <w:p w14:paraId="43BE072C" w14:textId="14C18FE5" w:rsidR="007373B4" w:rsidRPr="00974B68" w:rsidRDefault="007373B4" w:rsidP="00534C22">
      <w:pPr>
        <w:pStyle w:val="Tekstprzypisudolnego"/>
        <w:spacing w:after="0" w:line="240" w:lineRule="auto"/>
        <w:jc w:val="both"/>
        <w:rPr>
          <w:sz w:val="14"/>
        </w:rPr>
      </w:pPr>
      <w:r w:rsidRPr="007D0CD3">
        <w:rPr>
          <w:sz w:val="14"/>
          <w:vertAlign w:val="superscript"/>
        </w:rPr>
        <w:t>11</w:t>
      </w:r>
      <w:r>
        <w:rPr>
          <w:sz w:val="14"/>
        </w:rPr>
        <w:t>„</w:t>
      </w:r>
      <w:r w:rsidRPr="00B87DC4">
        <w:rPr>
          <w:i/>
          <w:iCs/>
          <w:sz w:val="14"/>
        </w:rPr>
        <w:t>Założenia systemu planowania przestrzennego na poziomach krajowym i regionalnym w ramach zintegrowanego systemu zarządzania polityką rozwoju</w:t>
      </w:r>
      <w:r>
        <w:rPr>
          <w:i/>
          <w:iCs/>
          <w:sz w:val="14"/>
        </w:rPr>
        <w:t>”,</w:t>
      </w:r>
      <w:r w:rsidRPr="00B87DC4" w:rsidDel="00B87DC4">
        <w:rPr>
          <w:sz w:val="14"/>
        </w:rPr>
        <w:t xml:space="preserve"> </w:t>
      </w:r>
      <w:r>
        <w:rPr>
          <w:sz w:val="14"/>
        </w:rPr>
        <w:t xml:space="preserve">dokument przygotowany przez ekspertów: </w:t>
      </w:r>
      <w:r w:rsidRPr="00974B68">
        <w:rPr>
          <w:sz w:val="14"/>
        </w:rPr>
        <w:t>Pomorskie</w:t>
      </w:r>
      <w:r>
        <w:rPr>
          <w:sz w:val="14"/>
        </w:rPr>
        <w:t>go</w:t>
      </w:r>
      <w:r w:rsidRPr="00974B68">
        <w:rPr>
          <w:sz w:val="14"/>
        </w:rPr>
        <w:t xml:space="preserve"> Biur</w:t>
      </w:r>
      <w:r>
        <w:rPr>
          <w:sz w:val="14"/>
        </w:rPr>
        <w:t>a</w:t>
      </w:r>
      <w:r w:rsidRPr="00974B68">
        <w:rPr>
          <w:sz w:val="14"/>
        </w:rPr>
        <w:t xml:space="preserve"> Planowania Regionalnego w Gdańsku,</w:t>
      </w:r>
      <w:r>
        <w:rPr>
          <w:sz w:val="14"/>
        </w:rPr>
        <w:t xml:space="preserve"> </w:t>
      </w:r>
      <w:r w:rsidRPr="00974B68">
        <w:rPr>
          <w:sz w:val="14"/>
        </w:rPr>
        <w:t>Warmińsko-Mazurskie</w:t>
      </w:r>
      <w:r>
        <w:rPr>
          <w:sz w:val="14"/>
        </w:rPr>
        <w:t xml:space="preserve">go </w:t>
      </w:r>
      <w:r w:rsidRPr="00974B68">
        <w:rPr>
          <w:sz w:val="14"/>
        </w:rPr>
        <w:t>Biur</w:t>
      </w:r>
      <w:r>
        <w:rPr>
          <w:sz w:val="14"/>
        </w:rPr>
        <w:t>a</w:t>
      </w:r>
      <w:r w:rsidRPr="00974B68">
        <w:rPr>
          <w:sz w:val="14"/>
        </w:rPr>
        <w:t xml:space="preserve"> Planowania Przestrzennego w</w:t>
      </w:r>
      <w:r>
        <w:rPr>
          <w:sz w:val="14"/>
        </w:rPr>
        <w:t> </w:t>
      </w:r>
      <w:r w:rsidRPr="00974B68">
        <w:rPr>
          <w:sz w:val="14"/>
        </w:rPr>
        <w:t>Olsztynie,</w:t>
      </w:r>
      <w:r>
        <w:rPr>
          <w:sz w:val="14"/>
        </w:rPr>
        <w:t xml:space="preserve"> </w:t>
      </w:r>
      <w:r w:rsidRPr="00974B68">
        <w:rPr>
          <w:sz w:val="14"/>
        </w:rPr>
        <w:t>Wielkopolski</w:t>
      </w:r>
      <w:r>
        <w:rPr>
          <w:sz w:val="14"/>
        </w:rPr>
        <w:t>ego</w:t>
      </w:r>
      <w:r w:rsidRPr="00974B68">
        <w:rPr>
          <w:sz w:val="14"/>
        </w:rPr>
        <w:t xml:space="preserve"> Biur</w:t>
      </w:r>
      <w:r>
        <w:rPr>
          <w:sz w:val="14"/>
        </w:rPr>
        <w:t>a</w:t>
      </w:r>
      <w:r w:rsidRPr="00974B68">
        <w:rPr>
          <w:sz w:val="14"/>
        </w:rPr>
        <w:t xml:space="preserve"> Planowania Przestrzennego w Poznaniu,</w:t>
      </w:r>
      <w:r>
        <w:rPr>
          <w:sz w:val="14"/>
        </w:rPr>
        <w:t xml:space="preserve"> </w:t>
      </w:r>
      <w:r w:rsidRPr="00974B68">
        <w:rPr>
          <w:sz w:val="14"/>
        </w:rPr>
        <w:t>Regionalne</w:t>
      </w:r>
      <w:r>
        <w:rPr>
          <w:sz w:val="14"/>
        </w:rPr>
        <w:t>go</w:t>
      </w:r>
      <w:r w:rsidRPr="00974B68">
        <w:rPr>
          <w:sz w:val="14"/>
        </w:rPr>
        <w:t xml:space="preserve"> Biur</w:t>
      </w:r>
      <w:r>
        <w:rPr>
          <w:sz w:val="14"/>
        </w:rPr>
        <w:t>a</w:t>
      </w:r>
      <w:r w:rsidRPr="00974B68">
        <w:rPr>
          <w:sz w:val="14"/>
        </w:rPr>
        <w:t xml:space="preserve"> Gospodarki Przestrzennej Województwa Zachodniopomorskiego w</w:t>
      </w:r>
      <w:r>
        <w:rPr>
          <w:sz w:val="14"/>
        </w:rPr>
        <w:t> </w:t>
      </w:r>
      <w:r w:rsidRPr="00974B68">
        <w:rPr>
          <w:sz w:val="14"/>
        </w:rPr>
        <w:t>Szczecinie</w:t>
      </w:r>
      <w:r>
        <w:rPr>
          <w:sz w:val="14"/>
        </w:rPr>
        <w:t xml:space="preserve"> </w:t>
      </w:r>
      <w:r w:rsidRPr="00974B68">
        <w:rPr>
          <w:sz w:val="14"/>
        </w:rPr>
        <w:t>we współpracy z</w:t>
      </w:r>
      <w:r>
        <w:rPr>
          <w:sz w:val="14"/>
        </w:rPr>
        <w:t> </w:t>
      </w:r>
      <w:r w:rsidRPr="00974B68">
        <w:rPr>
          <w:sz w:val="14"/>
        </w:rPr>
        <w:t>ekspertami planowania regionalnego.</w:t>
      </w:r>
      <w:r>
        <w:rPr>
          <w:sz w:val="14"/>
        </w:rPr>
        <w:t xml:space="preserve"> </w:t>
      </w:r>
    </w:p>
  </w:footnote>
  <w:footnote w:id="13">
    <w:p w14:paraId="5A5DDB6A" w14:textId="6E80569C" w:rsidR="007373B4" w:rsidRDefault="007373B4" w:rsidP="00AC0B1A">
      <w:pPr>
        <w:pStyle w:val="Tekstprzypisudolnego"/>
        <w:spacing w:after="0" w:line="240" w:lineRule="auto"/>
      </w:pPr>
      <w:r>
        <w:rPr>
          <w:rStyle w:val="Odwoanieprzypisudolnego"/>
        </w:rPr>
        <w:footnoteRef/>
      </w:r>
      <w:r>
        <w:t xml:space="preserve"> </w:t>
      </w:r>
      <w:r>
        <w:rPr>
          <w:sz w:val="16"/>
          <w:szCs w:val="16"/>
        </w:rPr>
        <w:t>W</w:t>
      </w:r>
      <w:r w:rsidRPr="653DC24E">
        <w:rPr>
          <w:sz w:val="16"/>
          <w:szCs w:val="16"/>
        </w:rPr>
        <w:t xml:space="preserve"> stosunku do wymienionych wcześniej </w:t>
      </w:r>
      <w:r>
        <w:rPr>
          <w:sz w:val="16"/>
          <w:szCs w:val="16"/>
        </w:rPr>
        <w:t>kategorii obszarów</w:t>
      </w:r>
      <w:r w:rsidRPr="653DC24E">
        <w:rPr>
          <w:sz w:val="16"/>
          <w:szCs w:val="16"/>
        </w:rPr>
        <w:t>.</w:t>
      </w:r>
    </w:p>
  </w:footnote>
  <w:footnote w:id="14">
    <w:p w14:paraId="5DB762CC" w14:textId="77777777" w:rsidR="007373B4" w:rsidRPr="00D527EC" w:rsidRDefault="007373B4" w:rsidP="00B9780A">
      <w:pPr>
        <w:pStyle w:val="Tekstprzypisudolnego"/>
        <w:spacing w:after="0" w:line="240" w:lineRule="auto"/>
        <w:jc w:val="both"/>
        <w:rPr>
          <w:sz w:val="16"/>
        </w:rPr>
      </w:pPr>
      <w:r w:rsidRPr="009C4FC6">
        <w:rPr>
          <w:sz w:val="16"/>
          <w:vertAlign w:val="superscript"/>
        </w:rPr>
        <w:footnoteRef/>
      </w:r>
      <w:r w:rsidRPr="009C4FC6">
        <w:rPr>
          <w:sz w:val="16"/>
          <w:vertAlign w:val="superscript"/>
        </w:rPr>
        <w:t xml:space="preserve"> </w:t>
      </w:r>
      <w:r>
        <w:rPr>
          <w:sz w:val="16"/>
        </w:rPr>
        <w:t xml:space="preserve">Art. 44 ust. 1 projektu ustawy Prawo o planowaniu i zagospodarowaniu przestrzennym: </w:t>
      </w:r>
      <w:r w:rsidRPr="00D527EC">
        <w:rPr>
          <w:sz w:val="16"/>
        </w:rPr>
        <w:t>W planie zabudowy ustala się obowiązkowo:</w:t>
      </w:r>
      <w:r>
        <w:rPr>
          <w:sz w:val="16"/>
        </w:rPr>
        <w:t xml:space="preserve"> g</w:t>
      </w:r>
      <w:r w:rsidRPr="00D527EC">
        <w:rPr>
          <w:sz w:val="16"/>
        </w:rPr>
        <w:t>ranice jednostek urbanistycznych oraz szczegółowe przeznaczenie terenów, w tym lokalizację inwestycji celu publicznego o znaczeniu gminnym, oraz linie rozgraniczające tereny o różnym przeznaczeniu lub różnych zasadach zagospodarowania;</w:t>
      </w:r>
      <w:r>
        <w:rPr>
          <w:sz w:val="16"/>
        </w:rPr>
        <w:t xml:space="preserve"> </w:t>
      </w:r>
      <w:r w:rsidRPr="00D527EC">
        <w:rPr>
          <w:sz w:val="16"/>
        </w:rPr>
        <w:t>zasady zagospodarowania terenu dotyczące:</w:t>
      </w:r>
      <w:r>
        <w:rPr>
          <w:sz w:val="16"/>
        </w:rPr>
        <w:t xml:space="preserve">  </w:t>
      </w:r>
      <w:r w:rsidRPr="00D527EC">
        <w:rPr>
          <w:sz w:val="16"/>
        </w:rPr>
        <w:t>budowy infrastruktury technicznej, społecznej i</w:t>
      </w:r>
      <w:r>
        <w:rPr>
          <w:sz w:val="16"/>
        </w:rPr>
        <w:t> </w:t>
      </w:r>
      <w:r w:rsidRPr="00D527EC">
        <w:rPr>
          <w:sz w:val="16"/>
        </w:rPr>
        <w:t>transportowej,</w:t>
      </w:r>
      <w:r>
        <w:rPr>
          <w:sz w:val="16"/>
        </w:rPr>
        <w:t xml:space="preserve"> </w:t>
      </w:r>
      <w:r w:rsidRPr="00D527EC">
        <w:rPr>
          <w:sz w:val="16"/>
        </w:rPr>
        <w:t>kształtowania przestrzeni publicznych,</w:t>
      </w:r>
      <w:r>
        <w:rPr>
          <w:sz w:val="16"/>
        </w:rPr>
        <w:t xml:space="preserve"> </w:t>
      </w:r>
      <w:r w:rsidRPr="00D527EC">
        <w:rPr>
          <w:sz w:val="16"/>
        </w:rPr>
        <w:t>parametrów nieruchomości budowlanych oraz nowej zabudowy,</w:t>
      </w:r>
      <w:r>
        <w:rPr>
          <w:sz w:val="16"/>
        </w:rPr>
        <w:t xml:space="preserve"> s</w:t>
      </w:r>
      <w:r w:rsidRPr="00D527EC">
        <w:rPr>
          <w:sz w:val="16"/>
        </w:rPr>
        <w:t>ytuowania obiektów budowlanych,</w:t>
      </w:r>
      <w:r>
        <w:rPr>
          <w:sz w:val="16"/>
        </w:rPr>
        <w:t xml:space="preserve"> </w:t>
      </w:r>
      <w:r w:rsidRPr="00D527EC">
        <w:rPr>
          <w:sz w:val="16"/>
        </w:rPr>
        <w:t>uzbrojenia nieruchomości budowlanych,</w:t>
      </w:r>
      <w:r>
        <w:rPr>
          <w:sz w:val="16"/>
        </w:rPr>
        <w:t xml:space="preserve"> </w:t>
      </w:r>
      <w:r w:rsidRPr="00D527EC">
        <w:rPr>
          <w:sz w:val="16"/>
        </w:rPr>
        <w:t>sytuowania obiektów małej architektury, reklam i ogrodzeń</w:t>
      </w:r>
      <w:r>
        <w:rPr>
          <w:sz w:val="16"/>
        </w:rPr>
        <w:t xml:space="preserve">, </w:t>
      </w:r>
      <w:r w:rsidRPr="00D527EC">
        <w:rPr>
          <w:sz w:val="16"/>
        </w:rPr>
        <w:t>kształtowania terenów zielonych,</w:t>
      </w:r>
      <w:r>
        <w:rPr>
          <w:sz w:val="16"/>
        </w:rPr>
        <w:t xml:space="preserve"> ochrony środowiska.</w:t>
      </w:r>
    </w:p>
  </w:footnote>
  <w:footnote w:id="15">
    <w:p w14:paraId="5F561E86" w14:textId="79056B25" w:rsidR="007373B4" w:rsidRPr="00C32737" w:rsidRDefault="007373B4" w:rsidP="004906A1">
      <w:pPr>
        <w:pStyle w:val="Tekstprzypisudolnego"/>
        <w:spacing w:after="0" w:line="240" w:lineRule="auto"/>
        <w:rPr>
          <w:sz w:val="16"/>
          <w:szCs w:val="16"/>
        </w:rPr>
      </w:pPr>
      <w:r w:rsidRPr="00C32737">
        <w:rPr>
          <w:rStyle w:val="Odwoanieprzypisudolnego"/>
          <w:sz w:val="16"/>
          <w:szCs w:val="16"/>
        </w:rPr>
        <w:footnoteRef/>
      </w:r>
      <w:r>
        <w:t xml:space="preserve"> </w:t>
      </w:r>
      <w:r w:rsidRPr="00C32737">
        <w:rPr>
          <w:sz w:val="16"/>
          <w:szCs w:val="16"/>
        </w:rPr>
        <w:t xml:space="preserve">Projekt ustawy jest obecnie procedowany </w:t>
      </w:r>
      <w:r>
        <w:rPr>
          <w:sz w:val="16"/>
          <w:szCs w:val="16"/>
        </w:rPr>
        <w:t>w Sejmie RP (marzec 220)</w:t>
      </w:r>
      <w:r w:rsidRPr="00C32737">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479D" w14:textId="77317353" w:rsidR="007373B4" w:rsidRPr="007D5E9B" w:rsidRDefault="007373B4" w:rsidP="007D5E9B">
    <w:pPr>
      <w:pStyle w:val="Nagwek"/>
      <w:jc w:val="right"/>
      <w:rPr>
        <w:sz w:val="16"/>
      </w:rPr>
    </w:pPr>
    <w:r>
      <w:rPr>
        <w:sz w:val="16"/>
      </w:rPr>
      <w:t xml:space="preserve">Ministerstwo Funduszy i Polityki Regionalnej, </w:t>
    </w:r>
    <w:r w:rsidRPr="007D5E9B">
      <w:rPr>
        <w:sz w:val="16"/>
      </w:rPr>
      <w:t>D</w:t>
    </w:r>
    <w:r w:rsidR="00D45F49">
      <w:rPr>
        <w:sz w:val="16"/>
      </w:rPr>
      <w:t xml:space="preserve">epartament </w:t>
    </w:r>
    <w:r w:rsidRPr="007D5E9B">
      <w:rPr>
        <w:sz w:val="16"/>
      </w:rPr>
      <w:t>S</w:t>
    </w:r>
    <w:r w:rsidR="00D45F49">
      <w:rPr>
        <w:sz w:val="16"/>
      </w:rPr>
      <w:t>trategii</w:t>
    </w:r>
    <w:r>
      <w:rPr>
        <w:sz w:val="16"/>
      </w:rPr>
      <w:t>,</w:t>
    </w:r>
    <w:r w:rsidRPr="007D5E9B">
      <w:rPr>
        <w:sz w:val="16"/>
      </w:rPr>
      <w:t xml:space="preserve"> </w:t>
    </w:r>
    <w:r w:rsidR="00D45F49">
      <w:rPr>
        <w:sz w:val="16"/>
      </w:rPr>
      <w:t>maj</w:t>
    </w:r>
    <w:r>
      <w:rPr>
        <w:sz w:val="16"/>
      </w:rPr>
      <w:t xml:space="preserve"> </w:t>
    </w:r>
    <w:r w:rsidRPr="007D5E9B">
      <w:rPr>
        <w:sz w:val="16"/>
      </w:rPr>
      <w:t>20</w:t>
    </w:r>
    <w:r>
      <w:rPr>
        <w:sz w:val="16"/>
      </w:rPr>
      <w:t>20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1E10"/>
    <w:multiLevelType w:val="hybridMultilevel"/>
    <w:tmpl w:val="1504939C"/>
    <w:lvl w:ilvl="0" w:tplc="B300913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FC122DF"/>
    <w:multiLevelType w:val="hybridMultilevel"/>
    <w:tmpl w:val="E780D16C"/>
    <w:lvl w:ilvl="0" w:tplc="04150003">
      <w:start w:val="1"/>
      <w:numFmt w:val="bullet"/>
      <w:lvlText w:val="o"/>
      <w:lvlJc w:val="left"/>
      <w:pPr>
        <w:ind w:left="1185" w:hanging="360"/>
      </w:pPr>
      <w:rPr>
        <w:rFonts w:ascii="Courier New" w:hAnsi="Courier New" w:cs="Courier New"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
    <w:nsid w:val="108A3ECB"/>
    <w:multiLevelType w:val="hybridMultilevel"/>
    <w:tmpl w:val="268C39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A14ABA"/>
    <w:multiLevelType w:val="hybridMultilevel"/>
    <w:tmpl w:val="0C5A5110"/>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711ADE"/>
    <w:multiLevelType w:val="hybridMultilevel"/>
    <w:tmpl w:val="C6F2C7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AF76A7"/>
    <w:multiLevelType w:val="hybridMultilevel"/>
    <w:tmpl w:val="747E77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6650AE"/>
    <w:multiLevelType w:val="hybridMultilevel"/>
    <w:tmpl w:val="01069946"/>
    <w:lvl w:ilvl="0" w:tplc="0854E6E8">
      <w:start w:val="1"/>
      <w:numFmt w:val="upperLetter"/>
      <w:lvlText w:val="%1)"/>
      <w:lvlJc w:val="left"/>
      <w:pPr>
        <w:ind w:left="720" w:hanging="360"/>
      </w:pPr>
      <w:rPr>
        <w:rFonts w:hint="default"/>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7A2811"/>
    <w:multiLevelType w:val="hybridMultilevel"/>
    <w:tmpl w:val="7A989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5829F1"/>
    <w:multiLevelType w:val="hybridMultilevel"/>
    <w:tmpl w:val="C088B3EE"/>
    <w:lvl w:ilvl="0" w:tplc="43C2BD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3445D6"/>
    <w:multiLevelType w:val="hybridMultilevel"/>
    <w:tmpl w:val="46521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5F79B3"/>
    <w:multiLevelType w:val="hybridMultilevel"/>
    <w:tmpl w:val="B7F0F3B4"/>
    <w:lvl w:ilvl="0" w:tplc="A7DE6C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A21259"/>
    <w:multiLevelType w:val="hybridMultilevel"/>
    <w:tmpl w:val="13D88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083758"/>
    <w:multiLevelType w:val="hybridMultilevel"/>
    <w:tmpl w:val="B8F88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776A12"/>
    <w:multiLevelType w:val="hybridMultilevel"/>
    <w:tmpl w:val="1616B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ED1A8C"/>
    <w:multiLevelType w:val="hybridMultilevel"/>
    <w:tmpl w:val="C93EE744"/>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5">
    <w:nsid w:val="3638343B"/>
    <w:multiLevelType w:val="hybridMultilevel"/>
    <w:tmpl w:val="DB56ED78"/>
    <w:lvl w:ilvl="0" w:tplc="B3009132">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4F32E9"/>
    <w:multiLevelType w:val="hybridMultilevel"/>
    <w:tmpl w:val="942E17B2"/>
    <w:lvl w:ilvl="0" w:tplc="0415000D">
      <w:start w:val="1"/>
      <w:numFmt w:val="bullet"/>
      <w:lvlText w:val=""/>
      <w:lvlJc w:val="left"/>
      <w:pPr>
        <w:ind w:left="935" w:hanging="360"/>
      </w:pPr>
      <w:rPr>
        <w:rFonts w:ascii="Wingdings" w:hAnsi="Wingdings"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17">
    <w:nsid w:val="36E52701"/>
    <w:multiLevelType w:val="hybridMultilevel"/>
    <w:tmpl w:val="28D27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10184C"/>
    <w:multiLevelType w:val="hybridMultilevel"/>
    <w:tmpl w:val="1EC0F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BC1511"/>
    <w:multiLevelType w:val="hybridMultilevel"/>
    <w:tmpl w:val="16D089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A8841CC"/>
    <w:multiLevelType w:val="hybridMultilevel"/>
    <w:tmpl w:val="EC0E7E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C856900"/>
    <w:multiLevelType w:val="hybridMultilevel"/>
    <w:tmpl w:val="46521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0F95E1B"/>
    <w:multiLevelType w:val="hybridMultilevel"/>
    <w:tmpl w:val="161A24F4"/>
    <w:lvl w:ilvl="0" w:tplc="B300913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D56DB5"/>
    <w:multiLevelType w:val="hybridMultilevel"/>
    <w:tmpl w:val="10F8515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4A136D06"/>
    <w:multiLevelType w:val="hybridMultilevel"/>
    <w:tmpl w:val="64E2BBE2"/>
    <w:lvl w:ilvl="0" w:tplc="D6B0BD00">
      <w:start w:val="1"/>
      <w:numFmt w:val="decimal"/>
      <w:lvlText w:val="%1)"/>
      <w:lvlJc w:val="left"/>
      <w:pPr>
        <w:ind w:left="720" w:hanging="360"/>
      </w:pPr>
      <w:rPr>
        <w:rFonts w:eastAsia="Times New Roman"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B567528"/>
    <w:multiLevelType w:val="hybridMultilevel"/>
    <w:tmpl w:val="A8F8B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BB51C90"/>
    <w:multiLevelType w:val="hybridMultilevel"/>
    <w:tmpl w:val="D75EA83E"/>
    <w:lvl w:ilvl="0" w:tplc="B3009132">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2B54A9"/>
    <w:multiLevelType w:val="hybridMultilevel"/>
    <w:tmpl w:val="1A184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FA4F9C"/>
    <w:multiLevelType w:val="hybridMultilevel"/>
    <w:tmpl w:val="D90670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F05378"/>
    <w:multiLevelType w:val="hybridMultilevel"/>
    <w:tmpl w:val="E9DE8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11A1870"/>
    <w:multiLevelType w:val="hybridMultilevel"/>
    <w:tmpl w:val="1CB0EDD4"/>
    <w:lvl w:ilvl="0" w:tplc="7518B2E6">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4336A8B"/>
    <w:multiLevelType w:val="hybridMultilevel"/>
    <w:tmpl w:val="9D740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4F513DD"/>
    <w:multiLevelType w:val="hybridMultilevel"/>
    <w:tmpl w:val="268C39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5B3A00"/>
    <w:multiLevelType w:val="hybridMultilevel"/>
    <w:tmpl w:val="9D740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8557B0"/>
    <w:multiLevelType w:val="hybridMultilevel"/>
    <w:tmpl w:val="6A223ABA"/>
    <w:lvl w:ilvl="0" w:tplc="DBA2915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9C5A60"/>
    <w:multiLevelType w:val="hybridMultilevel"/>
    <w:tmpl w:val="983A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0DB7607"/>
    <w:multiLevelType w:val="hybridMultilevel"/>
    <w:tmpl w:val="1EC0F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FA3CB5"/>
    <w:multiLevelType w:val="hybridMultilevel"/>
    <w:tmpl w:val="62EEB7C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8606C9D"/>
    <w:multiLevelType w:val="hybridMultilevel"/>
    <w:tmpl w:val="25825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ADC5221"/>
    <w:multiLevelType w:val="hybridMultilevel"/>
    <w:tmpl w:val="FD60004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BFE36B3"/>
    <w:multiLevelType w:val="hybridMultilevel"/>
    <w:tmpl w:val="8258D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C890880"/>
    <w:multiLevelType w:val="hybridMultilevel"/>
    <w:tmpl w:val="692E81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7B3B7C"/>
    <w:multiLevelType w:val="hybridMultilevel"/>
    <w:tmpl w:val="46521F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F3B46F9"/>
    <w:multiLevelType w:val="hybridMultilevel"/>
    <w:tmpl w:val="E976EA24"/>
    <w:lvl w:ilvl="0" w:tplc="B3009132">
      <w:start w:val="1"/>
      <w:numFmt w:val="bullet"/>
      <w:lvlText w:val="▪"/>
      <w:lvlJc w:val="left"/>
      <w:pPr>
        <w:ind w:left="417" w:hanging="360"/>
      </w:pPr>
      <w:rPr>
        <w:rFonts w:ascii="Calibri" w:hAnsi="Calibri" w:hint="default"/>
      </w:rPr>
    </w:lvl>
    <w:lvl w:ilvl="1" w:tplc="04150003" w:tentative="1">
      <w:start w:val="1"/>
      <w:numFmt w:val="bullet"/>
      <w:lvlText w:val="o"/>
      <w:lvlJc w:val="left"/>
      <w:pPr>
        <w:ind w:left="1137" w:hanging="360"/>
      </w:pPr>
      <w:rPr>
        <w:rFonts w:ascii="Courier New" w:hAnsi="Courier New" w:cs="Courier New" w:hint="default"/>
      </w:rPr>
    </w:lvl>
    <w:lvl w:ilvl="2" w:tplc="04150005" w:tentative="1">
      <w:start w:val="1"/>
      <w:numFmt w:val="bullet"/>
      <w:lvlText w:val=""/>
      <w:lvlJc w:val="left"/>
      <w:pPr>
        <w:ind w:left="1857" w:hanging="360"/>
      </w:pPr>
      <w:rPr>
        <w:rFonts w:ascii="Wingdings" w:hAnsi="Wingdings" w:hint="default"/>
      </w:rPr>
    </w:lvl>
    <w:lvl w:ilvl="3" w:tplc="04150001" w:tentative="1">
      <w:start w:val="1"/>
      <w:numFmt w:val="bullet"/>
      <w:lvlText w:val=""/>
      <w:lvlJc w:val="left"/>
      <w:pPr>
        <w:ind w:left="2577" w:hanging="360"/>
      </w:pPr>
      <w:rPr>
        <w:rFonts w:ascii="Symbol" w:hAnsi="Symbol" w:hint="default"/>
      </w:rPr>
    </w:lvl>
    <w:lvl w:ilvl="4" w:tplc="04150003" w:tentative="1">
      <w:start w:val="1"/>
      <w:numFmt w:val="bullet"/>
      <w:lvlText w:val="o"/>
      <w:lvlJc w:val="left"/>
      <w:pPr>
        <w:ind w:left="3297" w:hanging="360"/>
      </w:pPr>
      <w:rPr>
        <w:rFonts w:ascii="Courier New" w:hAnsi="Courier New" w:cs="Courier New" w:hint="default"/>
      </w:rPr>
    </w:lvl>
    <w:lvl w:ilvl="5" w:tplc="04150005" w:tentative="1">
      <w:start w:val="1"/>
      <w:numFmt w:val="bullet"/>
      <w:lvlText w:val=""/>
      <w:lvlJc w:val="left"/>
      <w:pPr>
        <w:ind w:left="4017" w:hanging="360"/>
      </w:pPr>
      <w:rPr>
        <w:rFonts w:ascii="Wingdings" w:hAnsi="Wingdings" w:hint="default"/>
      </w:rPr>
    </w:lvl>
    <w:lvl w:ilvl="6" w:tplc="04150001" w:tentative="1">
      <w:start w:val="1"/>
      <w:numFmt w:val="bullet"/>
      <w:lvlText w:val=""/>
      <w:lvlJc w:val="left"/>
      <w:pPr>
        <w:ind w:left="4737" w:hanging="360"/>
      </w:pPr>
      <w:rPr>
        <w:rFonts w:ascii="Symbol" w:hAnsi="Symbol" w:hint="default"/>
      </w:rPr>
    </w:lvl>
    <w:lvl w:ilvl="7" w:tplc="04150003" w:tentative="1">
      <w:start w:val="1"/>
      <w:numFmt w:val="bullet"/>
      <w:lvlText w:val="o"/>
      <w:lvlJc w:val="left"/>
      <w:pPr>
        <w:ind w:left="5457" w:hanging="360"/>
      </w:pPr>
      <w:rPr>
        <w:rFonts w:ascii="Courier New" w:hAnsi="Courier New" w:cs="Courier New" w:hint="default"/>
      </w:rPr>
    </w:lvl>
    <w:lvl w:ilvl="8" w:tplc="04150005" w:tentative="1">
      <w:start w:val="1"/>
      <w:numFmt w:val="bullet"/>
      <w:lvlText w:val=""/>
      <w:lvlJc w:val="left"/>
      <w:pPr>
        <w:ind w:left="6177" w:hanging="360"/>
      </w:pPr>
      <w:rPr>
        <w:rFonts w:ascii="Wingdings" w:hAnsi="Wingdings" w:hint="default"/>
      </w:rPr>
    </w:lvl>
  </w:abstractNum>
  <w:num w:numId="1">
    <w:abstractNumId w:val="35"/>
  </w:num>
  <w:num w:numId="2">
    <w:abstractNumId w:val="28"/>
  </w:num>
  <w:num w:numId="3">
    <w:abstractNumId w:val="34"/>
  </w:num>
  <w:num w:numId="4">
    <w:abstractNumId w:val="30"/>
  </w:num>
  <w:num w:numId="5">
    <w:abstractNumId w:val="7"/>
  </w:num>
  <w:num w:numId="6">
    <w:abstractNumId w:val="38"/>
  </w:num>
  <w:num w:numId="7">
    <w:abstractNumId w:val="20"/>
  </w:num>
  <w:num w:numId="8">
    <w:abstractNumId w:val="27"/>
  </w:num>
  <w:num w:numId="9">
    <w:abstractNumId w:val="23"/>
  </w:num>
  <w:num w:numId="10">
    <w:abstractNumId w:val="36"/>
  </w:num>
  <w:num w:numId="11">
    <w:abstractNumId w:val="18"/>
  </w:num>
  <w:num w:numId="12">
    <w:abstractNumId w:val="21"/>
  </w:num>
  <w:num w:numId="13">
    <w:abstractNumId w:val="16"/>
  </w:num>
  <w:num w:numId="14">
    <w:abstractNumId w:val="2"/>
  </w:num>
  <w:num w:numId="15">
    <w:abstractNumId w:val="12"/>
  </w:num>
  <w:num w:numId="16">
    <w:abstractNumId w:val="39"/>
  </w:num>
  <w:num w:numId="17">
    <w:abstractNumId w:val="42"/>
  </w:num>
  <w:num w:numId="18">
    <w:abstractNumId w:val="33"/>
  </w:num>
  <w:num w:numId="19">
    <w:abstractNumId w:val="26"/>
  </w:num>
  <w:num w:numId="20">
    <w:abstractNumId w:val="22"/>
  </w:num>
  <w:num w:numId="21">
    <w:abstractNumId w:val="43"/>
  </w:num>
  <w:num w:numId="22">
    <w:abstractNumId w:val="0"/>
  </w:num>
  <w:num w:numId="23">
    <w:abstractNumId w:val="32"/>
  </w:num>
  <w:num w:numId="24">
    <w:abstractNumId w:val="31"/>
  </w:num>
  <w:num w:numId="25">
    <w:abstractNumId w:val="15"/>
  </w:num>
  <w:num w:numId="26">
    <w:abstractNumId w:val="9"/>
  </w:num>
  <w:num w:numId="27">
    <w:abstractNumId w:val="6"/>
  </w:num>
  <w:num w:numId="28">
    <w:abstractNumId w:val="13"/>
  </w:num>
  <w:num w:numId="29">
    <w:abstractNumId w:val="17"/>
  </w:num>
  <w:num w:numId="30">
    <w:abstractNumId w:val="25"/>
  </w:num>
  <w:num w:numId="31">
    <w:abstractNumId w:val="40"/>
  </w:num>
  <w:num w:numId="32">
    <w:abstractNumId w:val="1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4"/>
  </w:num>
  <w:num w:numId="36">
    <w:abstractNumId w:val="41"/>
  </w:num>
  <w:num w:numId="37">
    <w:abstractNumId w:val="8"/>
  </w:num>
  <w:num w:numId="38">
    <w:abstractNumId w:val="14"/>
  </w:num>
  <w:num w:numId="39">
    <w:abstractNumId w:val="1"/>
  </w:num>
  <w:num w:numId="40">
    <w:abstractNumId w:val="29"/>
  </w:num>
  <w:num w:numId="41">
    <w:abstractNumId w:val="11"/>
  </w:num>
  <w:num w:numId="42">
    <w:abstractNumId w:val="3"/>
  </w:num>
  <w:num w:numId="43">
    <w:abstractNumId w:val="5"/>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weł Pętlicki">
    <w15:presenceInfo w15:providerId="Windows Live" w15:userId="22d5041da9825a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style="mso-position-vertical-relative:line" fillcolor="white" strokecolor="#4f81bd">
      <v:fill color="white"/>
      <v:stroke color="#4f81bd" weight="2.5pt"/>
      <v:shadow color="#868686"/>
      <v:textbox inset=".5mm,.3mm,.5mm,3mm"/>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DC"/>
    <w:rsid w:val="00001321"/>
    <w:rsid w:val="000016FB"/>
    <w:rsid w:val="0001240E"/>
    <w:rsid w:val="00012C62"/>
    <w:rsid w:val="00013D22"/>
    <w:rsid w:val="00021084"/>
    <w:rsid w:val="00022602"/>
    <w:rsid w:val="00025FF4"/>
    <w:rsid w:val="0002749D"/>
    <w:rsid w:val="0002799B"/>
    <w:rsid w:val="00032A68"/>
    <w:rsid w:val="00032AF2"/>
    <w:rsid w:val="00033107"/>
    <w:rsid w:val="00033123"/>
    <w:rsid w:val="00033AA9"/>
    <w:rsid w:val="0003573A"/>
    <w:rsid w:val="00036A07"/>
    <w:rsid w:val="00044EAD"/>
    <w:rsid w:val="000459AA"/>
    <w:rsid w:val="00047FA3"/>
    <w:rsid w:val="00050152"/>
    <w:rsid w:val="00050F81"/>
    <w:rsid w:val="00052457"/>
    <w:rsid w:val="00053DCF"/>
    <w:rsid w:val="00053FB6"/>
    <w:rsid w:val="000641B4"/>
    <w:rsid w:val="000666E1"/>
    <w:rsid w:val="00071009"/>
    <w:rsid w:val="000715B4"/>
    <w:rsid w:val="0007549B"/>
    <w:rsid w:val="000755E0"/>
    <w:rsid w:val="00081C29"/>
    <w:rsid w:val="00084F7C"/>
    <w:rsid w:val="00085B75"/>
    <w:rsid w:val="000912B1"/>
    <w:rsid w:val="0009620F"/>
    <w:rsid w:val="000966EB"/>
    <w:rsid w:val="00096A5D"/>
    <w:rsid w:val="00097E46"/>
    <w:rsid w:val="000A0DE1"/>
    <w:rsid w:val="000B6FEC"/>
    <w:rsid w:val="000B72E1"/>
    <w:rsid w:val="000C5971"/>
    <w:rsid w:val="000D1564"/>
    <w:rsid w:val="000D5A07"/>
    <w:rsid w:val="000D7001"/>
    <w:rsid w:val="000E70AA"/>
    <w:rsid w:val="0010006C"/>
    <w:rsid w:val="00103577"/>
    <w:rsid w:val="00104807"/>
    <w:rsid w:val="00105DF3"/>
    <w:rsid w:val="00111D1D"/>
    <w:rsid w:val="00114014"/>
    <w:rsid w:val="001304A2"/>
    <w:rsid w:val="00137611"/>
    <w:rsid w:val="00141A70"/>
    <w:rsid w:val="00147478"/>
    <w:rsid w:val="00151CF3"/>
    <w:rsid w:val="00152EF6"/>
    <w:rsid w:val="00155A1E"/>
    <w:rsid w:val="0016781E"/>
    <w:rsid w:val="0018420E"/>
    <w:rsid w:val="001859E4"/>
    <w:rsid w:val="00186B1C"/>
    <w:rsid w:val="0018789B"/>
    <w:rsid w:val="00191F27"/>
    <w:rsid w:val="001949DD"/>
    <w:rsid w:val="001A127C"/>
    <w:rsid w:val="001A1C89"/>
    <w:rsid w:val="001B0422"/>
    <w:rsid w:val="001C1A28"/>
    <w:rsid w:val="001C1F4D"/>
    <w:rsid w:val="001D6F6B"/>
    <w:rsid w:val="001E4B86"/>
    <w:rsid w:val="001E6BC2"/>
    <w:rsid w:val="001F28FA"/>
    <w:rsid w:val="001F46AE"/>
    <w:rsid w:val="001F61A6"/>
    <w:rsid w:val="00213457"/>
    <w:rsid w:val="00222971"/>
    <w:rsid w:val="002230AF"/>
    <w:rsid w:val="002303AD"/>
    <w:rsid w:val="00247359"/>
    <w:rsid w:val="002512A3"/>
    <w:rsid w:val="00251BD1"/>
    <w:rsid w:val="00255F22"/>
    <w:rsid w:val="00256EA9"/>
    <w:rsid w:val="00260E60"/>
    <w:rsid w:val="00260E70"/>
    <w:rsid w:val="002613DA"/>
    <w:rsid w:val="002618C1"/>
    <w:rsid w:val="0026264F"/>
    <w:rsid w:val="00263839"/>
    <w:rsid w:val="00263D00"/>
    <w:rsid w:val="00273A3D"/>
    <w:rsid w:val="002745FE"/>
    <w:rsid w:val="002757E9"/>
    <w:rsid w:val="00275AFA"/>
    <w:rsid w:val="00283386"/>
    <w:rsid w:val="00292B64"/>
    <w:rsid w:val="0029309E"/>
    <w:rsid w:val="00296570"/>
    <w:rsid w:val="00297ADE"/>
    <w:rsid w:val="002A1B36"/>
    <w:rsid w:val="002A39AD"/>
    <w:rsid w:val="002A4DFB"/>
    <w:rsid w:val="002C110E"/>
    <w:rsid w:val="002C3186"/>
    <w:rsid w:val="002C3807"/>
    <w:rsid w:val="002C7D14"/>
    <w:rsid w:val="002D0119"/>
    <w:rsid w:val="002D2079"/>
    <w:rsid w:val="002D23E6"/>
    <w:rsid w:val="002D6D98"/>
    <w:rsid w:val="002D70FF"/>
    <w:rsid w:val="002E02A9"/>
    <w:rsid w:val="002E3767"/>
    <w:rsid w:val="002E37FB"/>
    <w:rsid w:val="002E5302"/>
    <w:rsid w:val="002F019C"/>
    <w:rsid w:val="002F5117"/>
    <w:rsid w:val="002F6A1E"/>
    <w:rsid w:val="002F7923"/>
    <w:rsid w:val="0030250C"/>
    <w:rsid w:val="00302A71"/>
    <w:rsid w:val="00303B0D"/>
    <w:rsid w:val="00304890"/>
    <w:rsid w:val="00305361"/>
    <w:rsid w:val="00306C4C"/>
    <w:rsid w:val="0031004A"/>
    <w:rsid w:val="00312641"/>
    <w:rsid w:val="003135C1"/>
    <w:rsid w:val="003141D6"/>
    <w:rsid w:val="003170FE"/>
    <w:rsid w:val="00326EB7"/>
    <w:rsid w:val="00340AA2"/>
    <w:rsid w:val="0034268E"/>
    <w:rsid w:val="00342F4D"/>
    <w:rsid w:val="00344CA1"/>
    <w:rsid w:val="00346C98"/>
    <w:rsid w:val="0034754A"/>
    <w:rsid w:val="00351AC8"/>
    <w:rsid w:val="00352D1C"/>
    <w:rsid w:val="00360FA1"/>
    <w:rsid w:val="0036432B"/>
    <w:rsid w:val="003676D8"/>
    <w:rsid w:val="00370143"/>
    <w:rsid w:val="0037261F"/>
    <w:rsid w:val="003726FB"/>
    <w:rsid w:val="00376EF1"/>
    <w:rsid w:val="0037705B"/>
    <w:rsid w:val="0038353F"/>
    <w:rsid w:val="0038749D"/>
    <w:rsid w:val="003909E1"/>
    <w:rsid w:val="00390E5A"/>
    <w:rsid w:val="00396469"/>
    <w:rsid w:val="0039777B"/>
    <w:rsid w:val="003A2628"/>
    <w:rsid w:val="003A3E4A"/>
    <w:rsid w:val="003A5BCC"/>
    <w:rsid w:val="003B0DED"/>
    <w:rsid w:val="003B158E"/>
    <w:rsid w:val="003B2004"/>
    <w:rsid w:val="003B25FC"/>
    <w:rsid w:val="003B3006"/>
    <w:rsid w:val="003B3489"/>
    <w:rsid w:val="003C351F"/>
    <w:rsid w:val="003C60CE"/>
    <w:rsid w:val="003C7E9B"/>
    <w:rsid w:val="003D0916"/>
    <w:rsid w:val="003D1B0C"/>
    <w:rsid w:val="003E0EE3"/>
    <w:rsid w:val="003E1E21"/>
    <w:rsid w:val="003E416F"/>
    <w:rsid w:val="003E4D7A"/>
    <w:rsid w:val="003E623C"/>
    <w:rsid w:val="003E7223"/>
    <w:rsid w:val="003F4010"/>
    <w:rsid w:val="003F6562"/>
    <w:rsid w:val="004025F7"/>
    <w:rsid w:val="00403B39"/>
    <w:rsid w:val="00404CF0"/>
    <w:rsid w:val="004060C8"/>
    <w:rsid w:val="0041641B"/>
    <w:rsid w:val="00417861"/>
    <w:rsid w:val="0042360D"/>
    <w:rsid w:val="004251D6"/>
    <w:rsid w:val="004311D3"/>
    <w:rsid w:val="00435767"/>
    <w:rsid w:val="00441B2B"/>
    <w:rsid w:val="00441DF0"/>
    <w:rsid w:val="004467E3"/>
    <w:rsid w:val="00455387"/>
    <w:rsid w:val="00463074"/>
    <w:rsid w:val="004652EF"/>
    <w:rsid w:val="00467A84"/>
    <w:rsid w:val="004737A2"/>
    <w:rsid w:val="00482561"/>
    <w:rsid w:val="00490101"/>
    <w:rsid w:val="004906A1"/>
    <w:rsid w:val="00494B2B"/>
    <w:rsid w:val="004A1331"/>
    <w:rsid w:val="004A3FD0"/>
    <w:rsid w:val="004A7A46"/>
    <w:rsid w:val="004B2B82"/>
    <w:rsid w:val="004B4DEE"/>
    <w:rsid w:val="004C1448"/>
    <w:rsid w:val="004C3184"/>
    <w:rsid w:val="004C6A25"/>
    <w:rsid w:val="004D0CD4"/>
    <w:rsid w:val="004D6B4F"/>
    <w:rsid w:val="004E67F8"/>
    <w:rsid w:val="004F34B4"/>
    <w:rsid w:val="0050764E"/>
    <w:rsid w:val="00514975"/>
    <w:rsid w:val="00516B1F"/>
    <w:rsid w:val="00521B96"/>
    <w:rsid w:val="00521CAB"/>
    <w:rsid w:val="005222E7"/>
    <w:rsid w:val="00534C22"/>
    <w:rsid w:val="005353D3"/>
    <w:rsid w:val="005402E8"/>
    <w:rsid w:val="005425C2"/>
    <w:rsid w:val="00544587"/>
    <w:rsid w:val="00546454"/>
    <w:rsid w:val="00552378"/>
    <w:rsid w:val="00552702"/>
    <w:rsid w:val="0055373E"/>
    <w:rsid w:val="00555252"/>
    <w:rsid w:val="005555C4"/>
    <w:rsid w:val="00557281"/>
    <w:rsid w:val="005623BA"/>
    <w:rsid w:val="00570144"/>
    <w:rsid w:val="005708AE"/>
    <w:rsid w:val="0057180F"/>
    <w:rsid w:val="005740ED"/>
    <w:rsid w:val="00574526"/>
    <w:rsid w:val="00574CCE"/>
    <w:rsid w:val="00580F9A"/>
    <w:rsid w:val="0058549A"/>
    <w:rsid w:val="005864D1"/>
    <w:rsid w:val="0059022F"/>
    <w:rsid w:val="005B147D"/>
    <w:rsid w:val="005C16E9"/>
    <w:rsid w:val="005E1939"/>
    <w:rsid w:val="005E2073"/>
    <w:rsid w:val="005E50B2"/>
    <w:rsid w:val="005E64B9"/>
    <w:rsid w:val="005F1C00"/>
    <w:rsid w:val="005F1DD9"/>
    <w:rsid w:val="005F5BE8"/>
    <w:rsid w:val="006005BC"/>
    <w:rsid w:val="006032F9"/>
    <w:rsid w:val="00603B2B"/>
    <w:rsid w:val="0060777C"/>
    <w:rsid w:val="006111EF"/>
    <w:rsid w:val="00611224"/>
    <w:rsid w:val="006130D7"/>
    <w:rsid w:val="006169C3"/>
    <w:rsid w:val="00621427"/>
    <w:rsid w:val="00623700"/>
    <w:rsid w:val="0062703E"/>
    <w:rsid w:val="00627521"/>
    <w:rsid w:val="00634AA6"/>
    <w:rsid w:val="0063541C"/>
    <w:rsid w:val="006432CC"/>
    <w:rsid w:val="006502D5"/>
    <w:rsid w:val="00650718"/>
    <w:rsid w:val="006616A2"/>
    <w:rsid w:val="00664D2C"/>
    <w:rsid w:val="00665382"/>
    <w:rsid w:val="00666010"/>
    <w:rsid w:val="006731EB"/>
    <w:rsid w:val="00675972"/>
    <w:rsid w:val="006819A7"/>
    <w:rsid w:val="00681BB2"/>
    <w:rsid w:val="00682A7E"/>
    <w:rsid w:val="00686C13"/>
    <w:rsid w:val="00687843"/>
    <w:rsid w:val="006A091A"/>
    <w:rsid w:val="006A09C1"/>
    <w:rsid w:val="006A3888"/>
    <w:rsid w:val="006A4559"/>
    <w:rsid w:val="006A7916"/>
    <w:rsid w:val="006B21F7"/>
    <w:rsid w:val="006B7E93"/>
    <w:rsid w:val="006D2B41"/>
    <w:rsid w:val="006D6376"/>
    <w:rsid w:val="006E40FE"/>
    <w:rsid w:val="006E52FB"/>
    <w:rsid w:val="006E5875"/>
    <w:rsid w:val="006E5DE5"/>
    <w:rsid w:val="00702B1D"/>
    <w:rsid w:val="00712F14"/>
    <w:rsid w:val="007141A8"/>
    <w:rsid w:val="007234CA"/>
    <w:rsid w:val="00725B9E"/>
    <w:rsid w:val="007260D7"/>
    <w:rsid w:val="00727308"/>
    <w:rsid w:val="00730CA3"/>
    <w:rsid w:val="00732097"/>
    <w:rsid w:val="007337FD"/>
    <w:rsid w:val="007373B4"/>
    <w:rsid w:val="007409C0"/>
    <w:rsid w:val="007430A7"/>
    <w:rsid w:val="00746F3B"/>
    <w:rsid w:val="00752783"/>
    <w:rsid w:val="0075288B"/>
    <w:rsid w:val="0075359F"/>
    <w:rsid w:val="007577C2"/>
    <w:rsid w:val="00757E2D"/>
    <w:rsid w:val="00764F34"/>
    <w:rsid w:val="007669F6"/>
    <w:rsid w:val="00772DE0"/>
    <w:rsid w:val="0077638F"/>
    <w:rsid w:val="007777EB"/>
    <w:rsid w:val="00777BCD"/>
    <w:rsid w:val="007811C1"/>
    <w:rsid w:val="0078230C"/>
    <w:rsid w:val="00783B63"/>
    <w:rsid w:val="00783DD2"/>
    <w:rsid w:val="00786FAC"/>
    <w:rsid w:val="00790818"/>
    <w:rsid w:val="007912EE"/>
    <w:rsid w:val="007A0F6B"/>
    <w:rsid w:val="007A66F9"/>
    <w:rsid w:val="007B0690"/>
    <w:rsid w:val="007B37F7"/>
    <w:rsid w:val="007B3B5A"/>
    <w:rsid w:val="007C1305"/>
    <w:rsid w:val="007C2960"/>
    <w:rsid w:val="007D0CD3"/>
    <w:rsid w:val="007D2672"/>
    <w:rsid w:val="007D4ED1"/>
    <w:rsid w:val="007D4F88"/>
    <w:rsid w:val="007D5E9B"/>
    <w:rsid w:val="007D6891"/>
    <w:rsid w:val="007D701E"/>
    <w:rsid w:val="007E072D"/>
    <w:rsid w:val="007E1FBF"/>
    <w:rsid w:val="007E2699"/>
    <w:rsid w:val="007E310A"/>
    <w:rsid w:val="007E6317"/>
    <w:rsid w:val="007F00C6"/>
    <w:rsid w:val="007F12D4"/>
    <w:rsid w:val="007F1DA8"/>
    <w:rsid w:val="008035B7"/>
    <w:rsid w:val="00804CDA"/>
    <w:rsid w:val="00806BB3"/>
    <w:rsid w:val="00806EF7"/>
    <w:rsid w:val="00807E65"/>
    <w:rsid w:val="008105A3"/>
    <w:rsid w:val="008134C8"/>
    <w:rsid w:val="0081439C"/>
    <w:rsid w:val="00815E13"/>
    <w:rsid w:val="0082297A"/>
    <w:rsid w:val="00822D2B"/>
    <w:rsid w:val="00830297"/>
    <w:rsid w:val="00830724"/>
    <w:rsid w:val="00830C56"/>
    <w:rsid w:val="0083101B"/>
    <w:rsid w:val="008322E7"/>
    <w:rsid w:val="008355FE"/>
    <w:rsid w:val="00843818"/>
    <w:rsid w:val="00852338"/>
    <w:rsid w:val="0085779D"/>
    <w:rsid w:val="008621CB"/>
    <w:rsid w:val="00864857"/>
    <w:rsid w:val="0086711C"/>
    <w:rsid w:val="00867FBE"/>
    <w:rsid w:val="00870553"/>
    <w:rsid w:val="008712F0"/>
    <w:rsid w:val="00871E5E"/>
    <w:rsid w:val="00876715"/>
    <w:rsid w:val="00880A2A"/>
    <w:rsid w:val="00882CD1"/>
    <w:rsid w:val="00883A14"/>
    <w:rsid w:val="00883C60"/>
    <w:rsid w:val="00886CA5"/>
    <w:rsid w:val="00896F46"/>
    <w:rsid w:val="008A70C0"/>
    <w:rsid w:val="008B0E09"/>
    <w:rsid w:val="008B43FE"/>
    <w:rsid w:val="008B5774"/>
    <w:rsid w:val="008C1AA3"/>
    <w:rsid w:val="008C3453"/>
    <w:rsid w:val="008D2A0C"/>
    <w:rsid w:val="008D4BBA"/>
    <w:rsid w:val="008D57ED"/>
    <w:rsid w:val="008E0DC3"/>
    <w:rsid w:val="008E2404"/>
    <w:rsid w:val="008E30AF"/>
    <w:rsid w:val="008F3478"/>
    <w:rsid w:val="008F52A2"/>
    <w:rsid w:val="00903495"/>
    <w:rsid w:val="00904679"/>
    <w:rsid w:val="00911531"/>
    <w:rsid w:val="009132F9"/>
    <w:rsid w:val="00920854"/>
    <w:rsid w:val="00923C64"/>
    <w:rsid w:val="009263E5"/>
    <w:rsid w:val="00930580"/>
    <w:rsid w:val="00930951"/>
    <w:rsid w:val="009309F9"/>
    <w:rsid w:val="00931500"/>
    <w:rsid w:val="00932299"/>
    <w:rsid w:val="00943C75"/>
    <w:rsid w:val="00944714"/>
    <w:rsid w:val="00944F02"/>
    <w:rsid w:val="0094531D"/>
    <w:rsid w:val="009515ED"/>
    <w:rsid w:val="009525A1"/>
    <w:rsid w:val="00957104"/>
    <w:rsid w:val="00957805"/>
    <w:rsid w:val="00965C78"/>
    <w:rsid w:val="00971C55"/>
    <w:rsid w:val="00971D9F"/>
    <w:rsid w:val="0097489F"/>
    <w:rsid w:val="00974B68"/>
    <w:rsid w:val="00992CE9"/>
    <w:rsid w:val="0099304B"/>
    <w:rsid w:val="009A5E73"/>
    <w:rsid w:val="009A76CF"/>
    <w:rsid w:val="009B59AC"/>
    <w:rsid w:val="009C143D"/>
    <w:rsid w:val="009C4EB1"/>
    <w:rsid w:val="009C4FC6"/>
    <w:rsid w:val="009C6740"/>
    <w:rsid w:val="009C7FCC"/>
    <w:rsid w:val="009D2331"/>
    <w:rsid w:val="009D68F3"/>
    <w:rsid w:val="009F112C"/>
    <w:rsid w:val="009F2605"/>
    <w:rsid w:val="009F5F53"/>
    <w:rsid w:val="009F7CFE"/>
    <w:rsid w:val="00A11E7E"/>
    <w:rsid w:val="00A12371"/>
    <w:rsid w:val="00A21618"/>
    <w:rsid w:val="00A23458"/>
    <w:rsid w:val="00A242EB"/>
    <w:rsid w:val="00A24CAC"/>
    <w:rsid w:val="00A25AEF"/>
    <w:rsid w:val="00A25C34"/>
    <w:rsid w:val="00A27110"/>
    <w:rsid w:val="00A343CD"/>
    <w:rsid w:val="00A34539"/>
    <w:rsid w:val="00A36881"/>
    <w:rsid w:val="00A403E2"/>
    <w:rsid w:val="00A4541D"/>
    <w:rsid w:val="00A45517"/>
    <w:rsid w:val="00A504C8"/>
    <w:rsid w:val="00A51C9D"/>
    <w:rsid w:val="00A621B0"/>
    <w:rsid w:val="00A63BF8"/>
    <w:rsid w:val="00A65843"/>
    <w:rsid w:val="00A6649A"/>
    <w:rsid w:val="00A66D1C"/>
    <w:rsid w:val="00A91FCA"/>
    <w:rsid w:val="00A93A5B"/>
    <w:rsid w:val="00A944F3"/>
    <w:rsid w:val="00A973AC"/>
    <w:rsid w:val="00AA513D"/>
    <w:rsid w:val="00AA76D9"/>
    <w:rsid w:val="00AB3724"/>
    <w:rsid w:val="00AC0B1A"/>
    <w:rsid w:val="00AC704F"/>
    <w:rsid w:val="00AD28EF"/>
    <w:rsid w:val="00AD42DE"/>
    <w:rsid w:val="00AD5A1C"/>
    <w:rsid w:val="00AD60BC"/>
    <w:rsid w:val="00AE1551"/>
    <w:rsid w:val="00AE492C"/>
    <w:rsid w:val="00AE4BE8"/>
    <w:rsid w:val="00AE7C0C"/>
    <w:rsid w:val="00AF0DD5"/>
    <w:rsid w:val="00AF78E7"/>
    <w:rsid w:val="00B03973"/>
    <w:rsid w:val="00B03E7C"/>
    <w:rsid w:val="00B0613B"/>
    <w:rsid w:val="00B0745A"/>
    <w:rsid w:val="00B07BE4"/>
    <w:rsid w:val="00B1658E"/>
    <w:rsid w:val="00B201F4"/>
    <w:rsid w:val="00B20D37"/>
    <w:rsid w:val="00B22B97"/>
    <w:rsid w:val="00B231E4"/>
    <w:rsid w:val="00B2653C"/>
    <w:rsid w:val="00B266D8"/>
    <w:rsid w:val="00B27F60"/>
    <w:rsid w:val="00B30C33"/>
    <w:rsid w:val="00B314BB"/>
    <w:rsid w:val="00B32396"/>
    <w:rsid w:val="00B40562"/>
    <w:rsid w:val="00B40F29"/>
    <w:rsid w:val="00B46728"/>
    <w:rsid w:val="00B47A5B"/>
    <w:rsid w:val="00B5017C"/>
    <w:rsid w:val="00B50BCF"/>
    <w:rsid w:val="00B52444"/>
    <w:rsid w:val="00B56E69"/>
    <w:rsid w:val="00B63CBB"/>
    <w:rsid w:val="00B645FC"/>
    <w:rsid w:val="00B64BCD"/>
    <w:rsid w:val="00B651E6"/>
    <w:rsid w:val="00B7196F"/>
    <w:rsid w:val="00B808AF"/>
    <w:rsid w:val="00B87DC4"/>
    <w:rsid w:val="00B95423"/>
    <w:rsid w:val="00B96769"/>
    <w:rsid w:val="00B9780A"/>
    <w:rsid w:val="00BA0B61"/>
    <w:rsid w:val="00BA4000"/>
    <w:rsid w:val="00BA74F3"/>
    <w:rsid w:val="00BB2B86"/>
    <w:rsid w:val="00BC3ACF"/>
    <w:rsid w:val="00BD5AE2"/>
    <w:rsid w:val="00BD674A"/>
    <w:rsid w:val="00BD7ECF"/>
    <w:rsid w:val="00BE2E05"/>
    <w:rsid w:val="00BF2E4F"/>
    <w:rsid w:val="00C219AA"/>
    <w:rsid w:val="00C22677"/>
    <w:rsid w:val="00C37C6E"/>
    <w:rsid w:val="00C45E48"/>
    <w:rsid w:val="00C571B8"/>
    <w:rsid w:val="00C5784A"/>
    <w:rsid w:val="00C64CEB"/>
    <w:rsid w:val="00C66987"/>
    <w:rsid w:val="00C679E9"/>
    <w:rsid w:val="00C714B3"/>
    <w:rsid w:val="00C76471"/>
    <w:rsid w:val="00C941AD"/>
    <w:rsid w:val="00CA2D8E"/>
    <w:rsid w:val="00CA3337"/>
    <w:rsid w:val="00CA3FA3"/>
    <w:rsid w:val="00CA4CE9"/>
    <w:rsid w:val="00CB2A63"/>
    <w:rsid w:val="00CB4697"/>
    <w:rsid w:val="00CB6AA3"/>
    <w:rsid w:val="00CC64E9"/>
    <w:rsid w:val="00CC796D"/>
    <w:rsid w:val="00CD26E6"/>
    <w:rsid w:val="00CD3F22"/>
    <w:rsid w:val="00CD437F"/>
    <w:rsid w:val="00CE3782"/>
    <w:rsid w:val="00CE57F5"/>
    <w:rsid w:val="00CF1838"/>
    <w:rsid w:val="00CF51B1"/>
    <w:rsid w:val="00CF5AF3"/>
    <w:rsid w:val="00D057F9"/>
    <w:rsid w:val="00D05AFC"/>
    <w:rsid w:val="00D07B24"/>
    <w:rsid w:val="00D10E37"/>
    <w:rsid w:val="00D12AB5"/>
    <w:rsid w:val="00D12ED9"/>
    <w:rsid w:val="00D211D7"/>
    <w:rsid w:val="00D26C17"/>
    <w:rsid w:val="00D272E9"/>
    <w:rsid w:val="00D31C59"/>
    <w:rsid w:val="00D4295C"/>
    <w:rsid w:val="00D44F3B"/>
    <w:rsid w:val="00D458C1"/>
    <w:rsid w:val="00D45F49"/>
    <w:rsid w:val="00D527EC"/>
    <w:rsid w:val="00D5402F"/>
    <w:rsid w:val="00D55FFB"/>
    <w:rsid w:val="00D60BF6"/>
    <w:rsid w:val="00D61C7E"/>
    <w:rsid w:val="00D669D2"/>
    <w:rsid w:val="00D70722"/>
    <w:rsid w:val="00D73B5C"/>
    <w:rsid w:val="00D74936"/>
    <w:rsid w:val="00D75829"/>
    <w:rsid w:val="00D80BD1"/>
    <w:rsid w:val="00D81C32"/>
    <w:rsid w:val="00D8484F"/>
    <w:rsid w:val="00D911CC"/>
    <w:rsid w:val="00D9431D"/>
    <w:rsid w:val="00DA6987"/>
    <w:rsid w:val="00DB1F86"/>
    <w:rsid w:val="00DB68FA"/>
    <w:rsid w:val="00DC06BC"/>
    <w:rsid w:val="00DC131C"/>
    <w:rsid w:val="00DC5ED5"/>
    <w:rsid w:val="00DC62B8"/>
    <w:rsid w:val="00DE39C7"/>
    <w:rsid w:val="00DE4679"/>
    <w:rsid w:val="00DE5634"/>
    <w:rsid w:val="00DE72FF"/>
    <w:rsid w:val="00DF1AC2"/>
    <w:rsid w:val="00DF55FE"/>
    <w:rsid w:val="00DF5678"/>
    <w:rsid w:val="00E07612"/>
    <w:rsid w:val="00E07DAD"/>
    <w:rsid w:val="00E1328B"/>
    <w:rsid w:val="00E13BC2"/>
    <w:rsid w:val="00E2145C"/>
    <w:rsid w:val="00E267D4"/>
    <w:rsid w:val="00E331BA"/>
    <w:rsid w:val="00E3602E"/>
    <w:rsid w:val="00E36894"/>
    <w:rsid w:val="00E37500"/>
    <w:rsid w:val="00E45B7D"/>
    <w:rsid w:val="00E472AF"/>
    <w:rsid w:val="00E54644"/>
    <w:rsid w:val="00E5552A"/>
    <w:rsid w:val="00E6178D"/>
    <w:rsid w:val="00E61FE1"/>
    <w:rsid w:val="00E672D5"/>
    <w:rsid w:val="00E712AB"/>
    <w:rsid w:val="00E733EA"/>
    <w:rsid w:val="00E7477E"/>
    <w:rsid w:val="00E80EEC"/>
    <w:rsid w:val="00EA043F"/>
    <w:rsid w:val="00EA5697"/>
    <w:rsid w:val="00EB0172"/>
    <w:rsid w:val="00EB16F3"/>
    <w:rsid w:val="00EB3ABF"/>
    <w:rsid w:val="00EC4684"/>
    <w:rsid w:val="00ED1E8C"/>
    <w:rsid w:val="00ED3196"/>
    <w:rsid w:val="00ED6B30"/>
    <w:rsid w:val="00EE0FD6"/>
    <w:rsid w:val="00EE1417"/>
    <w:rsid w:val="00EE5EA2"/>
    <w:rsid w:val="00EF45AF"/>
    <w:rsid w:val="00EF6991"/>
    <w:rsid w:val="00F018F6"/>
    <w:rsid w:val="00F11462"/>
    <w:rsid w:val="00F12690"/>
    <w:rsid w:val="00F12913"/>
    <w:rsid w:val="00F12928"/>
    <w:rsid w:val="00F21247"/>
    <w:rsid w:val="00F27A0E"/>
    <w:rsid w:val="00F31921"/>
    <w:rsid w:val="00F36A3E"/>
    <w:rsid w:val="00F40682"/>
    <w:rsid w:val="00F42A41"/>
    <w:rsid w:val="00F46044"/>
    <w:rsid w:val="00F51677"/>
    <w:rsid w:val="00F55C68"/>
    <w:rsid w:val="00F64A36"/>
    <w:rsid w:val="00F71BF5"/>
    <w:rsid w:val="00F72EA2"/>
    <w:rsid w:val="00F74826"/>
    <w:rsid w:val="00F81062"/>
    <w:rsid w:val="00F8593E"/>
    <w:rsid w:val="00F866A7"/>
    <w:rsid w:val="00F8714A"/>
    <w:rsid w:val="00F87309"/>
    <w:rsid w:val="00F9095A"/>
    <w:rsid w:val="00F95A0C"/>
    <w:rsid w:val="00FA02DA"/>
    <w:rsid w:val="00FA1C7A"/>
    <w:rsid w:val="00FA4F5E"/>
    <w:rsid w:val="00FA4FE0"/>
    <w:rsid w:val="00FB0418"/>
    <w:rsid w:val="00FB0864"/>
    <w:rsid w:val="00FB17E1"/>
    <w:rsid w:val="00FB25E0"/>
    <w:rsid w:val="00FB2E98"/>
    <w:rsid w:val="00FB5546"/>
    <w:rsid w:val="00FB6E4C"/>
    <w:rsid w:val="00FC119C"/>
    <w:rsid w:val="00FC1728"/>
    <w:rsid w:val="00FC1A5D"/>
    <w:rsid w:val="00FC28C9"/>
    <w:rsid w:val="00FC4638"/>
    <w:rsid w:val="00FC7323"/>
    <w:rsid w:val="00FD0069"/>
    <w:rsid w:val="00FD0306"/>
    <w:rsid w:val="00FD0B1C"/>
    <w:rsid w:val="00FD2E8E"/>
    <w:rsid w:val="00FD30CC"/>
    <w:rsid w:val="00FD76DC"/>
    <w:rsid w:val="00FD7AA0"/>
    <w:rsid w:val="00FE2376"/>
    <w:rsid w:val="00FE262A"/>
    <w:rsid w:val="00FE3E7F"/>
    <w:rsid w:val="00FF281E"/>
    <w:rsid w:val="21B58BBB"/>
    <w:rsid w:val="51F2F1C8"/>
    <w:rsid w:val="653DC24E"/>
    <w:rsid w:val="7A66B0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color="white" strokecolor="#4f81bd">
      <v:fill color="white"/>
      <v:stroke color="#4f81bd" weight="2.5pt"/>
      <v:shadow color="#868686"/>
      <v:textbox inset=".5mm,.3mm,.5mm,3mm"/>
    </o:shapedefaults>
    <o:shapelayout v:ext="edit">
      <o:idmap v:ext="edit" data="1"/>
    </o:shapelayout>
  </w:shapeDefaults>
  <w:decimalSymbol w:val=","/>
  <w:listSeparator w:val=";"/>
  <w14:docId w14:val="7A66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C3186"/>
    <w:pPr>
      <w:ind w:left="720"/>
      <w:contextualSpacing/>
    </w:pPr>
  </w:style>
  <w:style w:type="paragraph" w:styleId="Tekstprzypisudolnego">
    <w:name w:val="footnote text"/>
    <w:basedOn w:val="Normalny"/>
    <w:link w:val="TekstprzypisudolnegoZnak"/>
    <w:uiPriority w:val="99"/>
    <w:unhideWhenUsed/>
    <w:rsid w:val="007D5E9B"/>
    <w:rPr>
      <w:sz w:val="20"/>
      <w:szCs w:val="20"/>
    </w:rPr>
  </w:style>
  <w:style w:type="character" w:customStyle="1" w:styleId="TekstprzypisudolnegoZnak">
    <w:name w:val="Tekst przypisu dolnego Znak"/>
    <w:link w:val="Tekstprzypisudolnego"/>
    <w:uiPriority w:val="99"/>
    <w:rsid w:val="007D5E9B"/>
    <w:rPr>
      <w:lang w:eastAsia="en-US"/>
    </w:rPr>
  </w:style>
  <w:style w:type="character" w:styleId="Odwoanieprzypisudolnego">
    <w:name w:val="footnote reference"/>
    <w:aliases w:val="Footnote Reference Number"/>
    <w:uiPriority w:val="99"/>
    <w:semiHidden/>
    <w:unhideWhenUsed/>
    <w:rsid w:val="007D5E9B"/>
    <w:rPr>
      <w:vertAlign w:val="superscript"/>
    </w:rPr>
  </w:style>
  <w:style w:type="paragraph" w:styleId="Nagwek">
    <w:name w:val="header"/>
    <w:basedOn w:val="Normalny"/>
    <w:link w:val="NagwekZnak"/>
    <w:uiPriority w:val="99"/>
    <w:unhideWhenUsed/>
    <w:rsid w:val="007D5E9B"/>
    <w:pPr>
      <w:tabs>
        <w:tab w:val="center" w:pos="4536"/>
        <w:tab w:val="right" w:pos="9072"/>
      </w:tabs>
    </w:pPr>
  </w:style>
  <w:style w:type="character" w:customStyle="1" w:styleId="NagwekZnak">
    <w:name w:val="Nagłówek Znak"/>
    <w:link w:val="Nagwek"/>
    <w:uiPriority w:val="99"/>
    <w:rsid w:val="007D5E9B"/>
    <w:rPr>
      <w:sz w:val="22"/>
      <w:szCs w:val="22"/>
      <w:lang w:eastAsia="en-US"/>
    </w:rPr>
  </w:style>
  <w:style w:type="paragraph" w:styleId="Stopka">
    <w:name w:val="footer"/>
    <w:basedOn w:val="Normalny"/>
    <w:link w:val="StopkaZnak"/>
    <w:uiPriority w:val="99"/>
    <w:unhideWhenUsed/>
    <w:rsid w:val="007D5E9B"/>
    <w:pPr>
      <w:tabs>
        <w:tab w:val="center" w:pos="4536"/>
        <w:tab w:val="right" w:pos="9072"/>
      </w:tabs>
    </w:pPr>
  </w:style>
  <w:style w:type="character" w:customStyle="1" w:styleId="StopkaZnak">
    <w:name w:val="Stopka Znak"/>
    <w:link w:val="Stopka"/>
    <w:uiPriority w:val="99"/>
    <w:rsid w:val="007D5E9B"/>
    <w:rPr>
      <w:sz w:val="22"/>
      <w:szCs w:val="22"/>
      <w:lang w:eastAsia="en-US"/>
    </w:rPr>
  </w:style>
  <w:style w:type="paragraph" w:styleId="Tekstdymka">
    <w:name w:val="Balloon Text"/>
    <w:basedOn w:val="Normalny"/>
    <w:link w:val="TekstdymkaZnak"/>
    <w:uiPriority w:val="99"/>
    <w:semiHidden/>
    <w:unhideWhenUsed/>
    <w:rsid w:val="00351AC8"/>
    <w:pPr>
      <w:spacing w:after="0" w:line="240" w:lineRule="auto"/>
    </w:pPr>
    <w:rPr>
      <w:rFonts w:ascii="Arial" w:hAnsi="Arial" w:cs="Arial"/>
      <w:sz w:val="16"/>
      <w:szCs w:val="16"/>
    </w:rPr>
  </w:style>
  <w:style w:type="character" w:customStyle="1" w:styleId="TekstdymkaZnak">
    <w:name w:val="Tekst dymka Znak"/>
    <w:link w:val="Tekstdymka"/>
    <w:uiPriority w:val="99"/>
    <w:semiHidden/>
    <w:rsid w:val="00351AC8"/>
    <w:rPr>
      <w:rFonts w:ascii="Arial" w:hAnsi="Arial" w:cs="Arial"/>
      <w:sz w:val="16"/>
      <w:szCs w:val="16"/>
      <w:lang w:eastAsia="en-US"/>
    </w:rPr>
  </w:style>
  <w:style w:type="character" w:styleId="Odwoaniedokomentarza">
    <w:name w:val="annotation reference"/>
    <w:uiPriority w:val="99"/>
    <w:semiHidden/>
    <w:unhideWhenUsed/>
    <w:rsid w:val="009C7FCC"/>
    <w:rPr>
      <w:sz w:val="16"/>
      <w:szCs w:val="16"/>
    </w:rPr>
  </w:style>
  <w:style w:type="paragraph" w:styleId="Tekstkomentarza">
    <w:name w:val="annotation text"/>
    <w:basedOn w:val="Normalny"/>
    <w:link w:val="TekstkomentarzaZnak"/>
    <w:uiPriority w:val="99"/>
    <w:semiHidden/>
    <w:unhideWhenUsed/>
    <w:rsid w:val="009C7FCC"/>
    <w:rPr>
      <w:sz w:val="20"/>
      <w:szCs w:val="20"/>
    </w:rPr>
  </w:style>
  <w:style w:type="character" w:customStyle="1" w:styleId="TekstkomentarzaZnak">
    <w:name w:val="Tekst komentarza Znak"/>
    <w:link w:val="Tekstkomentarza"/>
    <w:uiPriority w:val="99"/>
    <w:semiHidden/>
    <w:rsid w:val="009C7FCC"/>
    <w:rPr>
      <w:lang w:eastAsia="en-US"/>
    </w:rPr>
  </w:style>
  <w:style w:type="paragraph" w:styleId="Tematkomentarza">
    <w:name w:val="annotation subject"/>
    <w:basedOn w:val="Tekstkomentarza"/>
    <w:next w:val="Tekstkomentarza"/>
    <w:link w:val="TematkomentarzaZnak"/>
    <w:uiPriority w:val="99"/>
    <w:semiHidden/>
    <w:unhideWhenUsed/>
    <w:rsid w:val="009C7FCC"/>
    <w:rPr>
      <w:b/>
      <w:bCs/>
    </w:rPr>
  </w:style>
  <w:style w:type="character" w:customStyle="1" w:styleId="TematkomentarzaZnak">
    <w:name w:val="Temat komentarza Znak"/>
    <w:link w:val="Tematkomentarza"/>
    <w:uiPriority w:val="99"/>
    <w:semiHidden/>
    <w:rsid w:val="009C7FCC"/>
    <w:rPr>
      <w:b/>
      <w:bCs/>
      <w:lang w:eastAsia="en-US"/>
    </w:rPr>
  </w:style>
  <w:style w:type="paragraph" w:styleId="Tekstprzypisukocowego">
    <w:name w:val="endnote text"/>
    <w:basedOn w:val="Normalny"/>
    <w:link w:val="TekstprzypisukocowegoZnak"/>
    <w:uiPriority w:val="99"/>
    <w:semiHidden/>
    <w:unhideWhenUsed/>
    <w:rsid w:val="00FB0418"/>
    <w:rPr>
      <w:sz w:val="20"/>
      <w:szCs w:val="20"/>
    </w:rPr>
  </w:style>
  <w:style w:type="character" w:customStyle="1" w:styleId="TekstprzypisukocowegoZnak">
    <w:name w:val="Tekst przypisu końcowego Znak"/>
    <w:link w:val="Tekstprzypisukocowego"/>
    <w:uiPriority w:val="99"/>
    <w:semiHidden/>
    <w:rsid w:val="00FB0418"/>
    <w:rPr>
      <w:lang w:eastAsia="en-US"/>
    </w:rPr>
  </w:style>
  <w:style w:type="character" w:styleId="Odwoanieprzypisukocowego">
    <w:name w:val="endnote reference"/>
    <w:uiPriority w:val="99"/>
    <w:semiHidden/>
    <w:unhideWhenUsed/>
    <w:rsid w:val="00FB0418"/>
    <w:rPr>
      <w:vertAlign w:val="superscript"/>
    </w:rPr>
  </w:style>
  <w:style w:type="paragraph" w:customStyle="1" w:styleId="ARTartustawynprozporzdzenia">
    <w:name w:val="ART(§) – art. ustawy (§ np. rozporządzenia)"/>
    <w:uiPriority w:val="11"/>
    <w:qFormat/>
    <w:rsid w:val="00A11E7E"/>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Ppogrubienie">
    <w:name w:val="_P_ – pogrubienie"/>
    <w:uiPriority w:val="1"/>
    <w:qFormat/>
    <w:rsid w:val="00A11E7E"/>
    <w:rPr>
      <w:b/>
    </w:rPr>
  </w:style>
  <w:style w:type="paragraph" w:styleId="Poprawka">
    <w:name w:val="Revision"/>
    <w:hidden/>
    <w:uiPriority w:val="99"/>
    <w:semiHidden/>
    <w:rsid w:val="0009620F"/>
    <w:rPr>
      <w:sz w:val="22"/>
      <w:szCs w:val="22"/>
      <w:lang w:eastAsia="en-US"/>
    </w:rPr>
  </w:style>
  <w:style w:type="character" w:styleId="Hipercze">
    <w:name w:val="Hyperlink"/>
    <w:basedOn w:val="Domylnaczcionkaakapitu"/>
    <w:uiPriority w:val="99"/>
    <w:semiHidden/>
    <w:unhideWhenUsed/>
    <w:rsid w:val="00C66987"/>
    <w:rPr>
      <w:color w:val="0000FF"/>
      <w:u w:val="single"/>
    </w:rPr>
  </w:style>
  <w:style w:type="character" w:customStyle="1" w:styleId="AkapitzlistZnak">
    <w:name w:val="Akapit z listą Znak"/>
    <w:link w:val="Akapitzlist"/>
    <w:uiPriority w:val="34"/>
    <w:locked/>
    <w:rsid w:val="00342F4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C3186"/>
    <w:pPr>
      <w:ind w:left="720"/>
      <w:contextualSpacing/>
    </w:pPr>
  </w:style>
  <w:style w:type="paragraph" w:styleId="Tekstprzypisudolnego">
    <w:name w:val="footnote text"/>
    <w:basedOn w:val="Normalny"/>
    <w:link w:val="TekstprzypisudolnegoZnak"/>
    <w:uiPriority w:val="99"/>
    <w:unhideWhenUsed/>
    <w:rsid w:val="007D5E9B"/>
    <w:rPr>
      <w:sz w:val="20"/>
      <w:szCs w:val="20"/>
    </w:rPr>
  </w:style>
  <w:style w:type="character" w:customStyle="1" w:styleId="TekstprzypisudolnegoZnak">
    <w:name w:val="Tekst przypisu dolnego Znak"/>
    <w:link w:val="Tekstprzypisudolnego"/>
    <w:uiPriority w:val="99"/>
    <w:rsid w:val="007D5E9B"/>
    <w:rPr>
      <w:lang w:eastAsia="en-US"/>
    </w:rPr>
  </w:style>
  <w:style w:type="character" w:styleId="Odwoanieprzypisudolnego">
    <w:name w:val="footnote reference"/>
    <w:aliases w:val="Footnote Reference Number"/>
    <w:uiPriority w:val="99"/>
    <w:semiHidden/>
    <w:unhideWhenUsed/>
    <w:rsid w:val="007D5E9B"/>
    <w:rPr>
      <w:vertAlign w:val="superscript"/>
    </w:rPr>
  </w:style>
  <w:style w:type="paragraph" w:styleId="Nagwek">
    <w:name w:val="header"/>
    <w:basedOn w:val="Normalny"/>
    <w:link w:val="NagwekZnak"/>
    <w:uiPriority w:val="99"/>
    <w:unhideWhenUsed/>
    <w:rsid w:val="007D5E9B"/>
    <w:pPr>
      <w:tabs>
        <w:tab w:val="center" w:pos="4536"/>
        <w:tab w:val="right" w:pos="9072"/>
      </w:tabs>
    </w:pPr>
  </w:style>
  <w:style w:type="character" w:customStyle="1" w:styleId="NagwekZnak">
    <w:name w:val="Nagłówek Znak"/>
    <w:link w:val="Nagwek"/>
    <w:uiPriority w:val="99"/>
    <w:rsid w:val="007D5E9B"/>
    <w:rPr>
      <w:sz w:val="22"/>
      <w:szCs w:val="22"/>
      <w:lang w:eastAsia="en-US"/>
    </w:rPr>
  </w:style>
  <w:style w:type="paragraph" w:styleId="Stopka">
    <w:name w:val="footer"/>
    <w:basedOn w:val="Normalny"/>
    <w:link w:val="StopkaZnak"/>
    <w:uiPriority w:val="99"/>
    <w:unhideWhenUsed/>
    <w:rsid w:val="007D5E9B"/>
    <w:pPr>
      <w:tabs>
        <w:tab w:val="center" w:pos="4536"/>
        <w:tab w:val="right" w:pos="9072"/>
      </w:tabs>
    </w:pPr>
  </w:style>
  <w:style w:type="character" w:customStyle="1" w:styleId="StopkaZnak">
    <w:name w:val="Stopka Znak"/>
    <w:link w:val="Stopka"/>
    <w:uiPriority w:val="99"/>
    <w:rsid w:val="007D5E9B"/>
    <w:rPr>
      <w:sz w:val="22"/>
      <w:szCs w:val="22"/>
      <w:lang w:eastAsia="en-US"/>
    </w:rPr>
  </w:style>
  <w:style w:type="paragraph" w:styleId="Tekstdymka">
    <w:name w:val="Balloon Text"/>
    <w:basedOn w:val="Normalny"/>
    <w:link w:val="TekstdymkaZnak"/>
    <w:uiPriority w:val="99"/>
    <w:semiHidden/>
    <w:unhideWhenUsed/>
    <w:rsid w:val="00351AC8"/>
    <w:pPr>
      <w:spacing w:after="0" w:line="240" w:lineRule="auto"/>
    </w:pPr>
    <w:rPr>
      <w:rFonts w:ascii="Arial" w:hAnsi="Arial" w:cs="Arial"/>
      <w:sz w:val="16"/>
      <w:szCs w:val="16"/>
    </w:rPr>
  </w:style>
  <w:style w:type="character" w:customStyle="1" w:styleId="TekstdymkaZnak">
    <w:name w:val="Tekst dymka Znak"/>
    <w:link w:val="Tekstdymka"/>
    <w:uiPriority w:val="99"/>
    <w:semiHidden/>
    <w:rsid w:val="00351AC8"/>
    <w:rPr>
      <w:rFonts w:ascii="Arial" w:hAnsi="Arial" w:cs="Arial"/>
      <w:sz w:val="16"/>
      <w:szCs w:val="16"/>
      <w:lang w:eastAsia="en-US"/>
    </w:rPr>
  </w:style>
  <w:style w:type="character" w:styleId="Odwoaniedokomentarza">
    <w:name w:val="annotation reference"/>
    <w:uiPriority w:val="99"/>
    <w:semiHidden/>
    <w:unhideWhenUsed/>
    <w:rsid w:val="009C7FCC"/>
    <w:rPr>
      <w:sz w:val="16"/>
      <w:szCs w:val="16"/>
    </w:rPr>
  </w:style>
  <w:style w:type="paragraph" w:styleId="Tekstkomentarza">
    <w:name w:val="annotation text"/>
    <w:basedOn w:val="Normalny"/>
    <w:link w:val="TekstkomentarzaZnak"/>
    <w:uiPriority w:val="99"/>
    <w:semiHidden/>
    <w:unhideWhenUsed/>
    <w:rsid w:val="009C7FCC"/>
    <w:rPr>
      <w:sz w:val="20"/>
      <w:szCs w:val="20"/>
    </w:rPr>
  </w:style>
  <w:style w:type="character" w:customStyle="1" w:styleId="TekstkomentarzaZnak">
    <w:name w:val="Tekst komentarza Znak"/>
    <w:link w:val="Tekstkomentarza"/>
    <w:uiPriority w:val="99"/>
    <w:semiHidden/>
    <w:rsid w:val="009C7FCC"/>
    <w:rPr>
      <w:lang w:eastAsia="en-US"/>
    </w:rPr>
  </w:style>
  <w:style w:type="paragraph" w:styleId="Tematkomentarza">
    <w:name w:val="annotation subject"/>
    <w:basedOn w:val="Tekstkomentarza"/>
    <w:next w:val="Tekstkomentarza"/>
    <w:link w:val="TematkomentarzaZnak"/>
    <w:uiPriority w:val="99"/>
    <w:semiHidden/>
    <w:unhideWhenUsed/>
    <w:rsid w:val="009C7FCC"/>
    <w:rPr>
      <w:b/>
      <w:bCs/>
    </w:rPr>
  </w:style>
  <w:style w:type="character" w:customStyle="1" w:styleId="TematkomentarzaZnak">
    <w:name w:val="Temat komentarza Znak"/>
    <w:link w:val="Tematkomentarza"/>
    <w:uiPriority w:val="99"/>
    <w:semiHidden/>
    <w:rsid w:val="009C7FCC"/>
    <w:rPr>
      <w:b/>
      <w:bCs/>
      <w:lang w:eastAsia="en-US"/>
    </w:rPr>
  </w:style>
  <w:style w:type="paragraph" w:styleId="Tekstprzypisukocowego">
    <w:name w:val="endnote text"/>
    <w:basedOn w:val="Normalny"/>
    <w:link w:val="TekstprzypisukocowegoZnak"/>
    <w:uiPriority w:val="99"/>
    <w:semiHidden/>
    <w:unhideWhenUsed/>
    <w:rsid w:val="00FB0418"/>
    <w:rPr>
      <w:sz w:val="20"/>
      <w:szCs w:val="20"/>
    </w:rPr>
  </w:style>
  <w:style w:type="character" w:customStyle="1" w:styleId="TekstprzypisukocowegoZnak">
    <w:name w:val="Tekst przypisu końcowego Znak"/>
    <w:link w:val="Tekstprzypisukocowego"/>
    <w:uiPriority w:val="99"/>
    <w:semiHidden/>
    <w:rsid w:val="00FB0418"/>
    <w:rPr>
      <w:lang w:eastAsia="en-US"/>
    </w:rPr>
  </w:style>
  <w:style w:type="character" w:styleId="Odwoanieprzypisukocowego">
    <w:name w:val="endnote reference"/>
    <w:uiPriority w:val="99"/>
    <w:semiHidden/>
    <w:unhideWhenUsed/>
    <w:rsid w:val="00FB0418"/>
    <w:rPr>
      <w:vertAlign w:val="superscript"/>
    </w:rPr>
  </w:style>
  <w:style w:type="paragraph" w:customStyle="1" w:styleId="ARTartustawynprozporzdzenia">
    <w:name w:val="ART(§) – art. ustawy (§ np. rozporządzenia)"/>
    <w:uiPriority w:val="11"/>
    <w:qFormat/>
    <w:rsid w:val="00A11E7E"/>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Ppogrubienie">
    <w:name w:val="_P_ – pogrubienie"/>
    <w:uiPriority w:val="1"/>
    <w:qFormat/>
    <w:rsid w:val="00A11E7E"/>
    <w:rPr>
      <w:b/>
    </w:rPr>
  </w:style>
  <w:style w:type="paragraph" w:styleId="Poprawka">
    <w:name w:val="Revision"/>
    <w:hidden/>
    <w:uiPriority w:val="99"/>
    <w:semiHidden/>
    <w:rsid w:val="0009620F"/>
    <w:rPr>
      <w:sz w:val="22"/>
      <w:szCs w:val="22"/>
      <w:lang w:eastAsia="en-US"/>
    </w:rPr>
  </w:style>
  <w:style w:type="character" w:styleId="Hipercze">
    <w:name w:val="Hyperlink"/>
    <w:basedOn w:val="Domylnaczcionkaakapitu"/>
    <w:uiPriority w:val="99"/>
    <w:semiHidden/>
    <w:unhideWhenUsed/>
    <w:rsid w:val="00C66987"/>
    <w:rPr>
      <w:color w:val="0000FF"/>
      <w:u w:val="single"/>
    </w:rPr>
  </w:style>
  <w:style w:type="character" w:customStyle="1" w:styleId="AkapitzlistZnak">
    <w:name w:val="Akapit z listą Znak"/>
    <w:link w:val="Akapitzlist"/>
    <w:uiPriority w:val="34"/>
    <w:locked/>
    <w:rsid w:val="00342F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88773">
      <w:bodyDiv w:val="1"/>
      <w:marLeft w:val="0"/>
      <w:marRight w:val="0"/>
      <w:marTop w:val="0"/>
      <w:marBottom w:val="0"/>
      <w:divBdr>
        <w:top w:val="none" w:sz="0" w:space="0" w:color="auto"/>
        <w:left w:val="none" w:sz="0" w:space="0" w:color="auto"/>
        <w:bottom w:val="none" w:sz="0" w:space="0" w:color="auto"/>
        <w:right w:val="none" w:sz="0" w:space="0" w:color="auto"/>
      </w:divBdr>
    </w:div>
    <w:div w:id="19954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news/launching-just-transition-mechanism-green-transition-based-solidarity-and-fairness-2020-jan-15_en" TargetMode="External"/><Relationship Id="rId2" Type="http://schemas.openxmlformats.org/officeDocument/2006/relationships/hyperlink" Target="https://www.eumonitor.eu/9353000/1/j9vvik7m1c3gyxp/vl5bgbajymzx" TargetMode="External"/><Relationship Id="rId1" Type="http://schemas.openxmlformats.org/officeDocument/2006/relationships/hyperlink" Target="https://www.territorialagenda.eu/hom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BA98-F965-464E-9B93-7AFFA24C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10920</Words>
  <Characters>65523</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Pętlicki</dc:creator>
  <cp:lastModifiedBy>Iga Zupok-Gierwatowska</cp:lastModifiedBy>
  <cp:revision>4</cp:revision>
  <cp:lastPrinted>2020-01-31T13:32:00Z</cp:lastPrinted>
  <dcterms:created xsi:type="dcterms:W3CDTF">2020-04-29T11:52:00Z</dcterms:created>
  <dcterms:modified xsi:type="dcterms:W3CDTF">2020-04-30T07:50:00Z</dcterms:modified>
</cp:coreProperties>
</file>