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A05CA" w14:textId="77777777" w:rsidR="000828F0" w:rsidRPr="00A641E0" w:rsidRDefault="00AB7BB8" w:rsidP="006F133D">
      <w:pPr>
        <w:rPr>
          <w:rFonts w:asciiTheme="minorHAnsi" w:hAnsiTheme="minorHAnsi" w:cstheme="minorHAnsi"/>
        </w:rPr>
      </w:pPr>
      <w:r w:rsidRPr="00A641E0">
        <w:rPr>
          <w:rFonts w:asciiTheme="minorHAnsi" w:hAnsiTheme="minorHAnsi" w:cstheme="minorHAnsi"/>
        </w:rPr>
        <w:t xml:space="preserve"> </w:t>
      </w:r>
      <w:r w:rsidR="00CE7574" w:rsidRPr="00A641E0">
        <w:rPr>
          <w:rFonts w:asciiTheme="minorHAnsi" w:hAnsiTheme="minorHAnsi" w:cstheme="minorHAnsi"/>
        </w:rPr>
        <w:t xml:space="preserve"> </w:t>
      </w:r>
    </w:p>
    <w:tbl>
      <w:tblPr>
        <w:tblW w:w="5400" w:type="dxa"/>
        <w:tblInd w:w="-180" w:type="dxa"/>
        <w:tblLayout w:type="fixed"/>
        <w:tblCellMar>
          <w:left w:w="0" w:type="dxa"/>
          <w:right w:w="0" w:type="dxa"/>
        </w:tblCellMar>
        <w:tblLook w:val="0000" w:firstRow="0" w:lastRow="0" w:firstColumn="0" w:lastColumn="0" w:noHBand="0" w:noVBand="0"/>
      </w:tblPr>
      <w:tblGrid>
        <w:gridCol w:w="5400"/>
      </w:tblGrid>
      <w:tr w:rsidR="00A641E0" w:rsidRPr="00A641E0" w14:paraId="73FE4DB4" w14:textId="77777777" w:rsidTr="00A641E0">
        <w:tc>
          <w:tcPr>
            <w:tcW w:w="5400" w:type="dxa"/>
          </w:tcPr>
          <w:p w14:paraId="443CF9AA" w14:textId="77777777" w:rsidR="00A641E0" w:rsidRPr="00A641E0" w:rsidRDefault="00A641E0" w:rsidP="006F133D">
            <w:pPr>
              <w:rPr>
                <w:rFonts w:asciiTheme="minorHAnsi" w:hAnsiTheme="minorHAnsi" w:cstheme="minorHAnsi"/>
              </w:rPr>
            </w:pPr>
            <w:r w:rsidRPr="00A641E0">
              <w:rPr>
                <w:rFonts w:asciiTheme="minorHAnsi" w:hAnsiTheme="minorHAnsi" w:cstheme="minorHAnsi"/>
              </w:rPr>
              <w:t xml:space="preserve">              </w:t>
            </w:r>
            <w:r w:rsidRPr="00A641E0">
              <w:rPr>
                <w:rFonts w:asciiTheme="minorHAnsi" w:hAnsiTheme="minorHAnsi" w:cstheme="minorHAnsi"/>
              </w:rPr>
              <w:object w:dxaOrig="641" w:dyaOrig="721" w14:anchorId="72F0E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9.75pt;height:39.75pt" o:ole="" fillcolor="window">
                  <v:imagedata r:id="rId8" o:title=""/>
                </v:shape>
                <o:OLEObject Type="Embed" ProgID="Word.Picture.8" ShapeID="_x0000_i1033" DrawAspect="Content" ObjectID="_1750757975" r:id="rId9"/>
              </w:object>
            </w:r>
          </w:p>
          <w:p w14:paraId="7242BC15" w14:textId="77777777" w:rsidR="00A641E0" w:rsidRPr="00A641E0" w:rsidRDefault="00A641E0" w:rsidP="006F133D">
            <w:pPr>
              <w:rPr>
                <w:rFonts w:asciiTheme="minorHAnsi" w:hAnsiTheme="minorHAnsi" w:cstheme="minorHAnsi"/>
              </w:rPr>
            </w:pPr>
          </w:p>
          <w:p w14:paraId="05365CDB" w14:textId="77777777" w:rsidR="00A641E0" w:rsidRPr="00A641E0" w:rsidRDefault="00A641E0" w:rsidP="006F133D">
            <w:pPr>
              <w:rPr>
                <w:rFonts w:asciiTheme="minorHAnsi" w:hAnsiTheme="minorHAnsi" w:cstheme="minorHAnsi"/>
                <w:smallCaps/>
              </w:rPr>
            </w:pPr>
            <w:r w:rsidRPr="00A641E0">
              <w:rPr>
                <w:rFonts w:asciiTheme="minorHAnsi" w:hAnsiTheme="minorHAnsi" w:cstheme="minorHAnsi"/>
                <w:smallCaps/>
              </w:rPr>
              <w:t xml:space="preserve">Generalny Dyrektor </w:t>
            </w:r>
          </w:p>
          <w:p w14:paraId="1194EE57" w14:textId="77777777" w:rsidR="00A641E0" w:rsidRPr="00A641E0" w:rsidRDefault="00A641E0" w:rsidP="006F133D">
            <w:pPr>
              <w:rPr>
                <w:rFonts w:asciiTheme="minorHAnsi" w:hAnsiTheme="minorHAnsi" w:cstheme="minorHAnsi"/>
                <w:smallCaps/>
              </w:rPr>
            </w:pPr>
            <w:r w:rsidRPr="00A641E0">
              <w:rPr>
                <w:rFonts w:asciiTheme="minorHAnsi" w:hAnsiTheme="minorHAnsi" w:cstheme="minorHAnsi"/>
                <w:smallCaps/>
              </w:rPr>
              <w:t>Ochrony Środowiska</w:t>
            </w:r>
          </w:p>
          <w:p w14:paraId="5DB107C9" w14:textId="77777777" w:rsidR="00A641E0" w:rsidRPr="00A641E0" w:rsidRDefault="00A641E0" w:rsidP="006F133D">
            <w:pPr>
              <w:rPr>
                <w:rFonts w:asciiTheme="minorHAnsi" w:hAnsiTheme="minorHAnsi" w:cstheme="minorHAnsi"/>
                <w:smallCaps/>
              </w:rPr>
            </w:pPr>
          </w:p>
          <w:p w14:paraId="19883C9A" w14:textId="2E8C76A9" w:rsidR="00A641E0" w:rsidRPr="00A641E0" w:rsidRDefault="00A641E0" w:rsidP="006F133D">
            <w:pPr>
              <w:rPr>
                <w:rFonts w:asciiTheme="minorHAnsi" w:hAnsiTheme="minorHAnsi" w:cstheme="minorHAnsi"/>
                <w:smallCaps/>
              </w:rPr>
            </w:pPr>
          </w:p>
        </w:tc>
      </w:tr>
    </w:tbl>
    <w:p w14:paraId="67F8AE77" w14:textId="5E13FEB7" w:rsidR="00A641E0" w:rsidRPr="00A641E0" w:rsidRDefault="00A641E0" w:rsidP="006F133D">
      <w:pPr>
        <w:pStyle w:val="Tekstpodstawowy"/>
        <w:tabs>
          <w:tab w:val="left" w:pos="567"/>
          <w:tab w:val="left" w:pos="3855"/>
        </w:tabs>
        <w:spacing w:line="360" w:lineRule="auto"/>
        <w:rPr>
          <w:rFonts w:asciiTheme="minorHAnsi" w:hAnsiTheme="minorHAnsi" w:cstheme="minorHAnsi"/>
          <w:szCs w:val="24"/>
        </w:rPr>
      </w:pPr>
      <w:r w:rsidRPr="00A641E0">
        <w:rPr>
          <w:rFonts w:asciiTheme="minorHAnsi" w:hAnsiTheme="minorHAnsi" w:cstheme="minorHAnsi"/>
          <w:szCs w:val="24"/>
        </w:rPr>
        <w:t>Warszawa, 18 sierpnia 2022 r.</w:t>
      </w:r>
    </w:p>
    <w:p w14:paraId="7DF7DCB6" w14:textId="1E07D11D" w:rsidR="002D53D2" w:rsidRPr="00A641E0" w:rsidRDefault="00582E57" w:rsidP="006F133D">
      <w:pPr>
        <w:spacing w:after="120" w:line="312" w:lineRule="auto"/>
        <w:rPr>
          <w:rFonts w:asciiTheme="minorHAnsi" w:hAnsiTheme="minorHAnsi" w:cstheme="minorHAnsi"/>
        </w:rPr>
      </w:pPr>
      <w:r w:rsidRPr="00A641E0">
        <w:rPr>
          <w:rFonts w:asciiTheme="minorHAnsi" w:hAnsiTheme="minorHAnsi" w:cstheme="minorHAnsi"/>
        </w:rPr>
        <w:t>DOOŚ-WDŚZOO.420.71.2021.SP.</w:t>
      </w:r>
      <w:r w:rsidR="00884332" w:rsidRPr="00A641E0">
        <w:rPr>
          <w:rFonts w:asciiTheme="minorHAnsi" w:hAnsiTheme="minorHAnsi" w:cstheme="minorHAnsi"/>
        </w:rPr>
        <w:t>2</w:t>
      </w:r>
      <w:r w:rsidR="00C407B9" w:rsidRPr="00A641E0">
        <w:rPr>
          <w:rFonts w:asciiTheme="minorHAnsi" w:hAnsiTheme="minorHAnsi" w:cstheme="minorHAnsi"/>
        </w:rPr>
        <w:t>7</w:t>
      </w:r>
    </w:p>
    <w:p w14:paraId="7AB65616" w14:textId="717B240C" w:rsidR="00B576D0" w:rsidRPr="00A641E0" w:rsidRDefault="00B576D0" w:rsidP="006F133D">
      <w:pPr>
        <w:spacing w:after="120" w:line="312" w:lineRule="auto"/>
        <w:rPr>
          <w:rFonts w:asciiTheme="minorHAnsi" w:hAnsiTheme="minorHAnsi" w:cstheme="minorHAnsi"/>
        </w:rPr>
      </w:pPr>
    </w:p>
    <w:p w14:paraId="02ADC25C" w14:textId="77777777" w:rsidR="00D73919" w:rsidRPr="00A641E0" w:rsidRDefault="003F2D0F" w:rsidP="006F133D">
      <w:pPr>
        <w:spacing w:after="240" w:line="300" w:lineRule="auto"/>
        <w:rPr>
          <w:rFonts w:asciiTheme="minorHAnsi" w:hAnsiTheme="minorHAnsi" w:cstheme="minorHAnsi"/>
          <w:color w:val="000000"/>
        </w:rPr>
      </w:pPr>
      <w:r w:rsidRPr="00A641E0">
        <w:rPr>
          <w:rFonts w:asciiTheme="minorHAnsi" w:hAnsiTheme="minorHAnsi" w:cstheme="minorHAnsi"/>
          <w:color w:val="000000"/>
        </w:rPr>
        <w:t>DECYZJA</w:t>
      </w:r>
    </w:p>
    <w:p w14:paraId="5F05FA31" w14:textId="469C7997" w:rsidR="003B2108" w:rsidRPr="00A641E0" w:rsidRDefault="00681841" w:rsidP="006F133D">
      <w:pPr>
        <w:spacing w:line="312" w:lineRule="auto"/>
        <w:rPr>
          <w:rFonts w:asciiTheme="minorHAnsi" w:hAnsiTheme="minorHAnsi" w:cstheme="minorHAnsi"/>
          <w:color w:val="000000"/>
        </w:rPr>
      </w:pPr>
      <w:r w:rsidRPr="00A641E0">
        <w:rPr>
          <w:rFonts w:asciiTheme="minorHAnsi" w:hAnsiTheme="minorHAnsi" w:cstheme="minorHAnsi"/>
          <w:color w:val="000000"/>
        </w:rPr>
        <w:t>Na podsta</w:t>
      </w:r>
      <w:r w:rsidR="003B2108" w:rsidRPr="00A641E0">
        <w:rPr>
          <w:rFonts w:asciiTheme="minorHAnsi" w:hAnsiTheme="minorHAnsi" w:cstheme="minorHAnsi"/>
          <w:color w:val="000000"/>
        </w:rPr>
        <w:t xml:space="preserve">wie art. 138 § 1 pkt </w:t>
      </w:r>
      <w:r w:rsidR="00696461" w:rsidRPr="00A641E0">
        <w:rPr>
          <w:rFonts w:asciiTheme="minorHAnsi" w:hAnsiTheme="minorHAnsi" w:cstheme="minorHAnsi"/>
          <w:color w:val="000000"/>
        </w:rPr>
        <w:t>2</w:t>
      </w:r>
      <w:r w:rsidR="00165C8F" w:rsidRPr="00A641E0">
        <w:rPr>
          <w:rFonts w:asciiTheme="minorHAnsi" w:hAnsiTheme="minorHAnsi" w:cstheme="minorHAnsi"/>
          <w:color w:val="000000"/>
        </w:rPr>
        <w:t xml:space="preserve"> </w:t>
      </w:r>
      <w:r w:rsidRPr="00A641E0">
        <w:rPr>
          <w:rFonts w:asciiTheme="minorHAnsi" w:hAnsiTheme="minorHAnsi" w:cstheme="minorHAnsi"/>
          <w:color w:val="000000"/>
        </w:rPr>
        <w:t>ustawy z dnia 14 czerwca 196</w:t>
      </w:r>
      <w:bookmarkStart w:id="0" w:name="_GoBack"/>
      <w:bookmarkEnd w:id="0"/>
      <w:r w:rsidRPr="00A641E0">
        <w:rPr>
          <w:rFonts w:asciiTheme="minorHAnsi" w:hAnsiTheme="minorHAnsi" w:cstheme="minorHAnsi"/>
          <w:color w:val="000000"/>
        </w:rPr>
        <w:t>0 r.</w:t>
      </w:r>
      <w:r w:rsidR="00D65434" w:rsidRPr="00A641E0">
        <w:rPr>
          <w:rFonts w:asciiTheme="minorHAnsi" w:hAnsiTheme="minorHAnsi" w:cstheme="minorHAnsi"/>
          <w:color w:val="000000"/>
        </w:rPr>
        <w:t xml:space="preserve"> – </w:t>
      </w:r>
      <w:r w:rsidR="00165C8F" w:rsidRPr="00A641E0">
        <w:rPr>
          <w:rFonts w:asciiTheme="minorHAnsi" w:hAnsiTheme="minorHAnsi" w:cstheme="minorHAnsi"/>
          <w:iCs/>
          <w:color w:val="000000"/>
        </w:rPr>
        <w:t xml:space="preserve">Kodeks postępowania </w:t>
      </w:r>
      <w:r w:rsidR="00C2041D" w:rsidRPr="00A641E0">
        <w:rPr>
          <w:rFonts w:asciiTheme="minorHAnsi" w:hAnsiTheme="minorHAnsi" w:cstheme="minorHAnsi"/>
          <w:iCs/>
          <w:color w:val="000000"/>
        </w:rPr>
        <w:t>a</w:t>
      </w:r>
      <w:r w:rsidR="00165C8F" w:rsidRPr="00A641E0">
        <w:rPr>
          <w:rFonts w:asciiTheme="minorHAnsi" w:hAnsiTheme="minorHAnsi" w:cstheme="minorHAnsi"/>
          <w:iCs/>
          <w:color w:val="000000"/>
        </w:rPr>
        <w:t>dministracyjnego</w:t>
      </w:r>
      <w:r w:rsidR="006D3790" w:rsidRPr="00A641E0">
        <w:rPr>
          <w:rFonts w:asciiTheme="minorHAnsi" w:hAnsiTheme="minorHAnsi" w:cstheme="minorHAnsi"/>
          <w:color w:val="000000"/>
        </w:rPr>
        <w:t xml:space="preserve"> </w:t>
      </w:r>
      <w:r w:rsidR="00817316" w:rsidRPr="00A641E0">
        <w:rPr>
          <w:rFonts w:asciiTheme="minorHAnsi" w:hAnsiTheme="minorHAnsi" w:cstheme="minorHAnsi"/>
          <w:color w:val="000000"/>
        </w:rPr>
        <w:t>(</w:t>
      </w:r>
      <w:r w:rsidR="00582E57" w:rsidRPr="00A641E0">
        <w:rPr>
          <w:rFonts w:asciiTheme="minorHAnsi" w:hAnsiTheme="minorHAnsi" w:cstheme="minorHAnsi"/>
          <w:color w:val="000000"/>
        </w:rPr>
        <w:t>Dz. U. z 2021 r. poz. 735</w:t>
      </w:r>
      <w:r w:rsidR="007733F4" w:rsidRPr="00A641E0">
        <w:rPr>
          <w:rFonts w:asciiTheme="minorHAnsi" w:hAnsiTheme="minorHAnsi" w:cstheme="minorHAnsi"/>
          <w:color w:val="000000"/>
        </w:rPr>
        <w:t>,</w:t>
      </w:r>
      <w:r w:rsidR="00582E57" w:rsidRPr="00A641E0">
        <w:rPr>
          <w:rFonts w:asciiTheme="minorHAnsi" w:hAnsiTheme="minorHAnsi" w:cstheme="minorHAnsi"/>
          <w:color w:val="000000"/>
        </w:rPr>
        <w:t xml:space="preserve"> ze zm.</w:t>
      </w:r>
      <w:r w:rsidR="00817316" w:rsidRPr="00A641E0">
        <w:rPr>
          <w:rFonts w:asciiTheme="minorHAnsi" w:hAnsiTheme="minorHAnsi" w:cstheme="minorHAnsi"/>
          <w:color w:val="000000"/>
        </w:rPr>
        <w:t>)</w:t>
      </w:r>
      <w:r w:rsidR="00FC14D0" w:rsidRPr="00A641E0">
        <w:rPr>
          <w:rFonts w:asciiTheme="minorHAnsi" w:hAnsiTheme="minorHAnsi" w:cstheme="minorHAnsi"/>
          <w:color w:val="000000"/>
        </w:rPr>
        <w:t>,</w:t>
      </w:r>
      <w:r w:rsidR="00FC14D0" w:rsidRPr="00A641E0">
        <w:rPr>
          <w:rFonts w:asciiTheme="minorHAnsi" w:hAnsiTheme="minorHAnsi" w:cstheme="minorHAnsi"/>
          <w:i/>
          <w:color w:val="000000"/>
        </w:rPr>
        <w:t xml:space="preserve"> </w:t>
      </w:r>
      <w:r w:rsidR="00D65434" w:rsidRPr="00A641E0">
        <w:rPr>
          <w:rFonts w:asciiTheme="minorHAnsi" w:hAnsiTheme="minorHAnsi" w:cstheme="minorHAnsi"/>
          <w:color w:val="000000"/>
        </w:rPr>
        <w:t xml:space="preserve">dalej </w:t>
      </w:r>
      <w:r w:rsidR="00D65434" w:rsidRPr="00A641E0">
        <w:rPr>
          <w:rFonts w:asciiTheme="minorHAnsi" w:hAnsiTheme="minorHAnsi" w:cstheme="minorHAnsi"/>
          <w:iCs/>
          <w:color w:val="000000"/>
        </w:rPr>
        <w:t>Kpa</w:t>
      </w:r>
      <w:r w:rsidR="00D65434" w:rsidRPr="00A641E0">
        <w:rPr>
          <w:rFonts w:asciiTheme="minorHAnsi" w:hAnsiTheme="minorHAnsi" w:cstheme="minorHAnsi"/>
          <w:color w:val="000000"/>
        </w:rPr>
        <w:t>,</w:t>
      </w:r>
      <w:r w:rsidR="00D65434" w:rsidRPr="00A641E0">
        <w:rPr>
          <w:rFonts w:asciiTheme="minorHAnsi" w:hAnsiTheme="minorHAnsi" w:cstheme="minorHAnsi"/>
          <w:i/>
          <w:color w:val="000000"/>
        </w:rPr>
        <w:t xml:space="preserve"> </w:t>
      </w:r>
      <w:r w:rsidR="007733F4" w:rsidRPr="00A641E0">
        <w:rPr>
          <w:rFonts w:asciiTheme="minorHAnsi" w:hAnsiTheme="minorHAnsi" w:cstheme="minorHAnsi"/>
          <w:iCs/>
        </w:rPr>
        <w:t xml:space="preserve">art. 71 ust. 2 pkt 2 oraz art. 82 ustawy z </w:t>
      </w:r>
      <w:r w:rsidR="007733F4" w:rsidRPr="00A641E0">
        <w:rPr>
          <w:rFonts w:asciiTheme="minorHAnsi" w:hAnsiTheme="minorHAnsi" w:cstheme="minorHAnsi"/>
        </w:rPr>
        <w:t xml:space="preserve">dnia 3 października 2008 r. </w:t>
      </w:r>
      <w:r w:rsidR="007733F4" w:rsidRPr="00A641E0">
        <w:rPr>
          <w:rFonts w:asciiTheme="minorHAnsi" w:hAnsiTheme="minorHAnsi" w:cstheme="minorHAnsi"/>
          <w:iCs/>
        </w:rPr>
        <w:t>o udostępnianiu informacji o środowisku i jego ochronie, udziale społeczeństwa w ochronie środowiska oraz o ocenach oddziaływania na środowisko</w:t>
      </w:r>
      <w:r w:rsidR="007733F4" w:rsidRPr="00A641E0">
        <w:rPr>
          <w:rFonts w:asciiTheme="minorHAnsi" w:hAnsiTheme="minorHAnsi" w:cstheme="minorHAnsi"/>
        </w:rPr>
        <w:t xml:space="preserve"> (Dz. U. z 2022 r. poz. 1029, ze zm.), dalej </w:t>
      </w:r>
      <w:r w:rsidR="007733F4" w:rsidRPr="00A641E0">
        <w:rPr>
          <w:rFonts w:asciiTheme="minorHAnsi" w:hAnsiTheme="minorHAnsi" w:cstheme="minorHAnsi"/>
          <w:iCs/>
        </w:rPr>
        <w:t xml:space="preserve">ustawa ooś, </w:t>
      </w:r>
      <w:r w:rsidR="00EA00A6" w:rsidRPr="00A641E0">
        <w:rPr>
          <w:rFonts w:asciiTheme="minorHAnsi" w:hAnsiTheme="minorHAnsi" w:cstheme="minorHAnsi"/>
          <w:color w:val="000000"/>
        </w:rPr>
        <w:t>po rozpatr</w:t>
      </w:r>
      <w:r w:rsidR="00936065" w:rsidRPr="00A641E0">
        <w:rPr>
          <w:rFonts w:asciiTheme="minorHAnsi" w:hAnsiTheme="minorHAnsi" w:cstheme="minorHAnsi"/>
          <w:color w:val="000000"/>
        </w:rPr>
        <w:t xml:space="preserve">zeniu </w:t>
      </w:r>
      <w:r w:rsidR="002F0CD5" w:rsidRPr="00A641E0">
        <w:rPr>
          <w:rFonts w:asciiTheme="minorHAnsi" w:hAnsiTheme="minorHAnsi" w:cstheme="minorHAnsi"/>
          <w:color w:val="000000"/>
        </w:rPr>
        <w:t>odwołań</w:t>
      </w:r>
      <w:r w:rsidR="00582E57" w:rsidRPr="00A641E0">
        <w:rPr>
          <w:rFonts w:asciiTheme="minorHAnsi" w:hAnsiTheme="minorHAnsi" w:cstheme="minorHAnsi"/>
          <w:color w:val="000000"/>
        </w:rPr>
        <w:t xml:space="preserve"> Stowarzyszenia Taki Klimat z 9 grudnia 2021 r. oraz </w:t>
      </w:r>
      <w:r w:rsidR="00A641E0" w:rsidRPr="00A641E0">
        <w:rPr>
          <w:rFonts w:asciiTheme="minorHAnsi" w:hAnsiTheme="minorHAnsi" w:cstheme="minorHAnsi"/>
          <w:color w:val="000000"/>
        </w:rPr>
        <w:t>(…)</w:t>
      </w:r>
      <w:r w:rsidR="00582E57" w:rsidRPr="00A641E0">
        <w:rPr>
          <w:rFonts w:asciiTheme="minorHAnsi" w:hAnsiTheme="minorHAnsi" w:cstheme="minorHAnsi"/>
          <w:color w:val="000000"/>
        </w:rPr>
        <w:t xml:space="preserve"> z 27 grudnia 2021 r. </w:t>
      </w:r>
      <w:r w:rsidR="00363257" w:rsidRPr="00A641E0">
        <w:rPr>
          <w:rFonts w:asciiTheme="minorHAnsi" w:hAnsiTheme="minorHAnsi" w:cstheme="minorHAnsi"/>
          <w:color w:val="000000"/>
        </w:rPr>
        <w:t xml:space="preserve">od decyzji </w:t>
      </w:r>
      <w:r w:rsidR="00363257" w:rsidRPr="00A641E0">
        <w:rPr>
          <w:rFonts w:asciiTheme="minorHAnsi" w:hAnsiTheme="minorHAnsi" w:cstheme="minorHAnsi"/>
        </w:rPr>
        <w:t>Regionalnego Dyrektora Ochrony Środowiska w</w:t>
      </w:r>
      <w:r w:rsidR="00A73644" w:rsidRPr="00A641E0">
        <w:rPr>
          <w:rFonts w:asciiTheme="minorHAnsi" w:hAnsiTheme="minorHAnsi" w:cstheme="minorHAnsi"/>
          <w:color w:val="000000"/>
        </w:rPr>
        <w:t xml:space="preserve"> </w:t>
      </w:r>
      <w:r w:rsidR="0090712F" w:rsidRPr="00A641E0">
        <w:rPr>
          <w:rFonts w:asciiTheme="minorHAnsi" w:hAnsiTheme="minorHAnsi" w:cstheme="minorHAnsi"/>
          <w:color w:val="000000"/>
        </w:rPr>
        <w:t>Łodzi</w:t>
      </w:r>
      <w:r w:rsidR="00A73644" w:rsidRPr="00A641E0">
        <w:rPr>
          <w:rFonts w:asciiTheme="minorHAnsi" w:hAnsiTheme="minorHAnsi" w:cstheme="minorHAnsi"/>
          <w:color w:val="000000"/>
        </w:rPr>
        <w:t xml:space="preserve"> z </w:t>
      </w:r>
      <w:r w:rsidR="0090712F" w:rsidRPr="00A641E0">
        <w:rPr>
          <w:rFonts w:asciiTheme="minorHAnsi" w:hAnsiTheme="minorHAnsi" w:cstheme="minorHAnsi"/>
        </w:rPr>
        <w:t xml:space="preserve">17 listopada </w:t>
      </w:r>
      <w:r w:rsidR="00A73644" w:rsidRPr="00A641E0">
        <w:rPr>
          <w:rFonts w:asciiTheme="minorHAnsi" w:hAnsiTheme="minorHAnsi" w:cstheme="minorHAnsi"/>
        </w:rPr>
        <w:t>20</w:t>
      </w:r>
      <w:r w:rsidR="0090712F" w:rsidRPr="00A641E0">
        <w:rPr>
          <w:rFonts w:asciiTheme="minorHAnsi" w:hAnsiTheme="minorHAnsi" w:cstheme="minorHAnsi"/>
        </w:rPr>
        <w:t>21</w:t>
      </w:r>
      <w:r w:rsidR="00A73644" w:rsidRPr="00A641E0">
        <w:rPr>
          <w:rFonts w:asciiTheme="minorHAnsi" w:hAnsiTheme="minorHAnsi" w:cstheme="minorHAnsi"/>
        </w:rPr>
        <w:t xml:space="preserve"> r., znak: WOOŚ</w:t>
      </w:r>
      <w:r w:rsidR="0090712F" w:rsidRPr="00A641E0">
        <w:rPr>
          <w:rFonts w:asciiTheme="minorHAnsi" w:hAnsiTheme="minorHAnsi" w:cstheme="minorHAnsi"/>
        </w:rPr>
        <w:t>.420.27.2020.MOl.24</w:t>
      </w:r>
      <w:r w:rsidR="00A73644" w:rsidRPr="00A641E0">
        <w:rPr>
          <w:rFonts w:asciiTheme="minorHAnsi" w:hAnsiTheme="minorHAnsi" w:cstheme="minorHAnsi"/>
        </w:rPr>
        <w:t xml:space="preserve">, o środowiskowych uwarunkowaniach dla przedsięwzięcia pn.: </w:t>
      </w:r>
      <w:r w:rsidR="0090712F" w:rsidRPr="00A641E0">
        <w:rPr>
          <w:rFonts w:asciiTheme="minorHAnsi" w:hAnsiTheme="minorHAnsi" w:cstheme="minorHAnsi"/>
          <w:i/>
          <w:iCs/>
          <w:color w:val="000000"/>
        </w:rPr>
        <w:t>budowa gazociągu wysokiego ciśnienia MOP 6,3 MPa DN500 relacji Sieradz – Piotrków Trybunalski w ramach inwestycji pn.: budowa gazociągu Kalisz – Sieradz – Meszcze wraz z infrastrukturą niezbędną do jego obsługi na terenie województw łódzkiego i wielkopolskiego</w:t>
      </w:r>
      <w:r w:rsidR="00A73644" w:rsidRPr="00A641E0">
        <w:rPr>
          <w:rFonts w:asciiTheme="minorHAnsi" w:hAnsiTheme="minorHAnsi" w:cstheme="minorHAnsi"/>
          <w:color w:val="000000"/>
        </w:rPr>
        <w:t>:</w:t>
      </w:r>
    </w:p>
    <w:p w14:paraId="46780CFD" w14:textId="77777777" w:rsidR="003F6672" w:rsidRPr="00A641E0" w:rsidRDefault="003F6672"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I.2.1 decyzji w części:</w:t>
      </w:r>
    </w:p>
    <w:p w14:paraId="0697309D" w14:textId="77777777" w:rsidR="003F6672" w:rsidRPr="00A641E0" w:rsidRDefault="003F6672" w:rsidP="006F133D">
      <w:pPr>
        <w:pStyle w:val="Akapitzlist"/>
        <w:spacing w:line="312" w:lineRule="auto"/>
        <w:ind w:left="567"/>
        <w:contextualSpacing w:val="0"/>
        <w:rPr>
          <w:rFonts w:asciiTheme="minorHAnsi" w:hAnsiTheme="minorHAnsi" w:cstheme="minorHAnsi"/>
          <w:color w:val="000000"/>
          <w:lang w:bidi="pl-PL"/>
        </w:rPr>
      </w:pPr>
      <w:r w:rsidRPr="00A641E0">
        <w:rPr>
          <w:rFonts w:asciiTheme="minorHAnsi" w:hAnsiTheme="minorHAnsi" w:cstheme="minorHAnsi"/>
          <w:bCs/>
        </w:rPr>
        <w:t>„</w:t>
      </w:r>
      <w:r w:rsidRPr="00A641E0">
        <w:rPr>
          <w:rFonts w:asciiTheme="minorHAnsi" w:hAnsiTheme="minorHAnsi" w:cstheme="minorHAnsi"/>
          <w:color w:val="000000"/>
          <w:lang w:bidi="pl-PL"/>
        </w:rPr>
        <w:t>Zaplecze budowy, a w szczególności miejsca postoju pojazdów i maszyn budowlanych oraz miejsca składowania odpadów, materiałów i surowców”</w:t>
      </w:r>
    </w:p>
    <w:p w14:paraId="71309D52" w14:textId="77777777" w:rsidR="003F6672"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71104C05" w14:textId="77777777" w:rsidR="003F6672"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bCs/>
        </w:rPr>
        <w:t>„Zaplecze budowy”;</w:t>
      </w:r>
    </w:p>
    <w:p w14:paraId="19415820" w14:textId="77777777" w:rsidR="003F6672" w:rsidRPr="00A641E0" w:rsidRDefault="003F6672"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I.2.2 decyzji w części: </w:t>
      </w:r>
    </w:p>
    <w:p w14:paraId="7ADE8449" w14:textId="77777777" w:rsidR="003F6672" w:rsidRPr="00A641E0" w:rsidRDefault="003F6672" w:rsidP="006F133D">
      <w:pPr>
        <w:pStyle w:val="Akapitzlist"/>
        <w:spacing w:line="312" w:lineRule="auto"/>
        <w:ind w:left="567"/>
        <w:contextualSpacing w:val="0"/>
        <w:rPr>
          <w:rFonts w:asciiTheme="minorHAnsi" w:hAnsiTheme="minorHAnsi" w:cstheme="minorHAnsi"/>
          <w:color w:val="000000"/>
          <w:lang w:bidi="pl-PL"/>
        </w:rPr>
      </w:pPr>
      <w:r w:rsidRPr="00A641E0">
        <w:rPr>
          <w:rFonts w:asciiTheme="minorHAnsi" w:hAnsiTheme="minorHAnsi" w:cstheme="minorHAnsi"/>
          <w:bCs/>
        </w:rPr>
        <w:t>„</w:t>
      </w:r>
      <w:r w:rsidRPr="00A641E0">
        <w:rPr>
          <w:rFonts w:asciiTheme="minorHAnsi" w:hAnsiTheme="minorHAnsi" w:cstheme="minorHAnsi"/>
          <w:color w:val="000000"/>
          <w:lang w:bidi="pl-PL"/>
        </w:rPr>
        <w:t>Zaplecza budowy oraz tymczasowe magazyny odpadów i substancji chemicznych”</w:t>
      </w:r>
    </w:p>
    <w:p w14:paraId="4585DB5B" w14:textId="77777777" w:rsidR="003F6672"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3B3D0F32" w14:textId="77777777" w:rsidR="003F6672"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bCs/>
        </w:rPr>
        <w:t>„Zaplecze budowy”;</w:t>
      </w:r>
    </w:p>
    <w:p w14:paraId="6D63D6FA" w14:textId="2DCA429D" w:rsidR="00B861CD" w:rsidRPr="00A641E0" w:rsidRDefault="00804D53" w:rsidP="006F133D">
      <w:pPr>
        <w:pStyle w:val="Akapitzlist"/>
        <w:numPr>
          <w:ilvl w:val="0"/>
          <w:numId w:val="1"/>
        </w:numPr>
        <w:spacing w:line="312" w:lineRule="auto"/>
        <w:ind w:left="567" w:hanging="567"/>
        <w:contextualSpacing w:val="0"/>
        <w:rPr>
          <w:rFonts w:asciiTheme="minorHAnsi" w:hAnsiTheme="minorHAnsi" w:cstheme="minorHAnsi"/>
        </w:rPr>
      </w:pPr>
      <w:bookmarkStart w:id="1" w:name="_Hlk111623269"/>
      <w:r w:rsidRPr="00A641E0">
        <w:rPr>
          <w:rFonts w:asciiTheme="minorHAnsi" w:hAnsiTheme="minorHAnsi" w:cstheme="minorHAnsi"/>
        </w:rPr>
        <w:t xml:space="preserve">uchylam </w:t>
      </w:r>
      <w:r w:rsidR="007F3411" w:rsidRPr="00A641E0">
        <w:rPr>
          <w:rFonts w:asciiTheme="minorHAnsi" w:hAnsiTheme="minorHAnsi" w:cstheme="minorHAnsi"/>
        </w:rPr>
        <w:t xml:space="preserve">pkt I.2.3 decyzji </w:t>
      </w:r>
      <w:r w:rsidR="00B861CD" w:rsidRPr="00A641E0">
        <w:rPr>
          <w:rFonts w:asciiTheme="minorHAnsi" w:hAnsiTheme="minorHAnsi" w:cstheme="minorHAnsi"/>
        </w:rPr>
        <w:t>w brzmieniu:</w:t>
      </w:r>
    </w:p>
    <w:p w14:paraId="1873B7D7" w14:textId="65B4842D" w:rsidR="00B861CD"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B861CD" w:rsidRPr="00A641E0">
        <w:rPr>
          <w:rFonts w:asciiTheme="minorHAnsi" w:hAnsiTheme="minorHAnsi" w:cstheme="minorHAnsi"/>
        </w:rPr>
        <w:t>W celu ochrony elementów przyrodniczych, nie lokalizować zaplecz</w:t>
      </w:r>
      <w:r w:rsidRPr="00A641E0">
        <w:rPr>
          <w:rFonts w:asciiTheme="minorHAnsi" w:hAnsiTheme="minorHAnsi" w:cstheme="minorHAnsi"/>
        </w:rPr>
        <w:t>a</w:t>
      </w:r>
      <w:r w:rsidR="00B861CD" w:rsidRPr="00A641E0">
        <w:rPr>
          <w:rFonts w:asciiTheme="minorHAnsi" w:hAnsiTheme="minorHAnsi" w:cstheme="minorHAnsi"/>
        </w:rPr>
        <w:t xml:space="preserve"> budowy ani baz materiałowo-sprzętowych w odległości mniejszej niż:</w:t>
      </w:r>
    </w:p>
    <w:p w14:paraId="2A6070C6" w14:textId="77777777"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t>100 metrów od cieków wodnych,</w:t>
      </w:r>
    </w:p>
    <w:p w14:paraId="50D32236" w14:textId="77777777"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t>100 metrów od zbiorników wodnych (naturalnych i sztucznych),</w:t>
      </w:r>
    </w:p>
    <w:p w14:paraId="4ED459FE" w14:textId="77777777"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t>200 m od ujęć wód podziemnych,</w:t>
      </w:r>
    </w:p>
    <w:p w14:paraId="438D4016" w14:textId="77777777"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lastRenderedPageBreak/>
        <w:t>200 m od terenów zabagnionych lub zawodnionych,</w:t>
      </w:r>
    </w:p>
    <w:p w14:paraId="1CE06B87" w14:textId="77777777"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t>50 m od terenów leśnych,</w:t>
      </w:r>
    </w:p>
    <w:p w14:paraId="6889E438" w14:textId="19F75049" w:rsidR="00B861CD" w:rsidRPr="00A641E0" w:rsidRDefault="00B861CD" w:rsidP="006F133D">
      <w:pPr>
        <w:pStyle w:val="Akapitzlist"/>
        <w:numPr>
          <w:ilvl w:val="0"/>
          <w:numId w:val="24"/>
        </w:numPr>
        <w:spacing w:line="312" w:lineRule="auto"/>
        <w:ind w:left="1134" w:hanging="425"/>
        <w:contextualSpacing w:val="0"/>
        <w:rPr>
          <w:rFonts w:asciiTheme="minorHAnsi" w:hAnsiTheme="minorHAnsi" w:cstheme="minorHAnsi"/>
        </w:rPr>
      </w:pPr>
      <w:r w:rsidRPr="00A641E0">
        <w:rPr>
          <w:rFonts w:asciiTheme="minorHAnsi" w:hAnsiTheme="minorHAnsi" w:cstheme="minorHAnsi"/>
        </w:rPr>
        <w:t>200 m od form ochrony przyrody wymienionych w ustawie z dnia 16 kwietnia 2004 r. o ochronie przyrody (t.j. Dz. U. z 2021 r. poz. 1098), zwanej dalej ustawą o ochronie przyrody</w:t>
      </w:r>
      <w:r w:rsidR="003F6672" w:rsidRPr="00A641E0">
        <w:rPr>
          <w:rFonts w:asciiTheme="minorHAnsi" w:hAnsiTheme="minorHAnsi" w:cstheme="minorHAnsi"/>
        </w:rPr>
        <w:t>.”</w:t>
      </w:r>
    </w:p>
    <w:p w14:paraId="18F8522D" w14:textId="2A3B2B0F" w:rsidR="00226A02" w:rsidRPr="00A641E0" w:rsidRDefault="007F3411"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w:t>
      </w:r>
      <w:r w:rsidR="00680C5E" w:rsidRPr="00A641E0">
        <w:rPr>
          <w:rFonts w:asciiTheme="minorHAnsi" w:hAnsiTheme="minorHAnsi" w:cstheme="minorHAnsi"/>
        </w:rPr>
        <w:t xml:space="preserve">orzekam: </w:t>
      </w:r>
    </w:p>
    <w:p w14:paraId="53E81A0A" w14:textId="183522DC" w:rsidR="00680C5E" w:rsidRPr="00A641E0" w:rsidRDefault="003F6672"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80C5E" w:rsidRPr="00A641E0">
        <w:rPr>
          <w:rFonts w:asciiTheme="minorHAnsi" w:hAnsiTheme="minorHAnsi" w:cstheme="minorHAnsi"/>
        </w:rPr>
        <w:t>W celu ochrony elementów przyrodniczych, w przypadku lokalizowania zaplecz</w:t>
      </w:r>
      <w:r w:rsidR="009B3273" w:rsidRPr="00A641E0">
        <w:rPr>
          <w:rFonts w:asciiTheme="minorHAnsi" w:hAnsiTheme="minorHAnsi" w:cstheme="minorHAnsi"/>
        </w:rPr>
        <w:t>a</w:t>
      </w:r>
      <w:r w:rsidR="00680C5E" w:rsidRPr="00A641E0">
        <w:rPr>
          <w:rFonts w:asciiTheme="minorHAnsi" w:hAnsiTheme="minorHAnsi" w:cstheme="minorHAnsi"/>
        </w:rPr>
        <w:t xml:space="preserve"> budowy poza pasem montażowym</w:t>
      </w:r>
      <w:r w:rsidR="003F03C0" w:rsidRPr="00A641E0">
        <w:rPr>
          <w:rFonts w:asciiTheme="minorHAnsi" w:hAnsiTheme="minorHAnsi" w:cstheme="minorHAnsi"/>
        </w:rPr>
        <w:t>,</w:t>
      </w:r>
      <w:r w:rsidR="00680C5E" w:rsidRPr="00A641E0">
        <w:rPr>
          <w:rFonts w:asciiTheme="minorHAnsi" w:hAnsiTheme="minorHAnsi" w:cstheme="minorHAnsi"/>
        </w:rPr>
        <w:t xml:space="preserve"> nie lokalizować </w:t>
      </w:r>
      <w:r w:rsidRPr="00A641E0">
        <w:rPr>
          <w:rFonts w:asciiTheme="minorHAnsi" w:hAnsiTheme="minorHAnsi" w:cstheme="minorHAnsi"/>
        </w:rPr>
        <w:t>go</w:t>
      </w:r>
      <w:r w:rsidR="00680C5E" w:rsidRPr="00A641E0">
        <w:rPr>
          <w:rFonts w:asciiTheme="minorHAnsi" w:hAnsiTheme="minorHAnsi" w:cstheme="minorHAnsi"/>
        </w:rPr>
        <w:t xml:space="preserve"> w odległości mniejszej niż:</w:t>
      </w:r>
    </w:p>
    <w:p w14:paraId="0A3BCD0D" w14:textId="77777777" w:rsidR="00680C5E" w:rsidRPr="00A641E0" w:rsidRDefault="00680C5E" w:rsidP="006F133D">
      <w:pPr>
        <w:pStyle w:val="Teksttreci0"/>
        <w:numPr>
          <w:ilvl w:val="0"/>
          <w:numId w:val="14"/>
        </w:numPr>
        <w:shd w:val="clear" w:color="auto" w:fill="auto"/>
        <w:tabs>
          <w:tab w:val="left" w:pos="1134"/>
        </w:tabs>
        <w:spacing w:line="290" w:lineRule="auto"/>
        <w:ind w:left="1134" w:hanging="425"/>
        <w:rPr>
          <w:rFonts w:asciiTheme="minorHAnsi" w:hAnsiTheme="minorHAnsi" w:cstheme="minorHAnsi"/>
          <w:sz w:val="24"/>
          <w:szCs w:val="24"/>
        </w:rPr>
      </w:pPr>
      <w:r w:rsidRPr="00A641E0">
        <w:rPr>
          <w:rFonts w:asciiTheme="minorHAnsi" w:hAnsiTheme="minorHAnsi" w:cstheme="minorHAnsi"/>
          <w:sz w:val="24"/>
          <w:szCs w:val="24"/>
        </w:rPr>
        <w:t>100 metrów od cieków wodnych,</w:t>
      </w:r>
    </w:p>
    <w:p w14:paraId="33361B61" w14:textId="77777777" w:rsidR="00680C5E" w:rsidRPr="00A641E0" w:rsidRDefault="00680C5E" w:rsidP="006F133D">
      <w:pPr>
        <w:pStyle w:val="Teksttreci0"/>
        <w:numPr>
          <w:ilvl w:val="0"/>
          <w:numId w:val="14"/>
        </w:numPr>
        <w:shd w:val="clear" w:color="auto" w:fill="auto"/>
        <w:tabs>
          <w:tab w:val="left" w:pos="1134"/>
        </w:tabs>
        <w:spacing w:line="290" w:lineRule="auto"/>
        <w:ind w:left="1134" w:hanging="425"/>
        <w:rPr>
          <w:rFonts w:asciiTheme="minorHAnsi" w:hAnsiTheme="minorHAnsi" w:cstheme="minorHAnsi"/>
          <w:sz w:val="24"/>
          <w:szCs w:val="24"/>
        </w:rPr>
      </w:pPr>
      <w:r w:rsidRPr="00A641E0">
        <w:rPr>
          <w:rFonts w:asciiTheme="minorHAnsi" w:hAnsiTheme="minorHAnsi" w:cstheme="minorHAnsi"/>
          <w:sz w:val="24"/>
          <w:szCs w:val="24"/>
        </w:rPr>
        <w:t>100 metrów od zbiorników wodnych (naturalnych i sztucznych),</w:t>
      </w:r>
    </w:p>
    <w:p w14:paraId="3DC51FCC" w14:textId="77777777" w:rsidR="00680C5E" w:rsidRPr="00A641E0" w:rsidRDefault="00680C5E" w:rsidP="006F133D">
      <w:pPr>
        <w:pStyle w:val="Teksttreci0"/>
        <w:numPr>
          <w:ilvl w:val="0"/>
          <w:numId w:val="14"/>
        </w:numPr>
        <w:shd w:val="clear" w:color="auto" w:fill="auto"/>
        <w:tabs>
          <w:tab w:val="left" w:pos="1134"/>
        </w:tabs>
        <w:spacing w:line="290" w:lineRule="auto"/>
        <w:ind w:left="1134" w:hanging="425"/>
        <w:rPr>
          <w:rFonts w:asciiTheme="minorHAnsi" w:hAnsiTheme="minorHAnsi" w:cstheme="minorHAnsi"/>
          <w:sz w:val="24"/>
          <w:szCs w:val="24"/>
        </w:rPr>
      </w:pPr>
      <w:r w:rsidRPr="00A641E0">
        <w:rPr>
          <w:rFonts w:asciiTheme="minorHAnsi" w:hAnsiTheme="minorHAnsi" w:cstheme="minorHAnsi"/>
          <w:sz w:val="24"/>
          <w:szCs w:val="24"/>
        </w:rPr>
        <w:t>200 m od ujęć wód podziemnych,</w:t>
      </w:r>
    </w:p>
    <w:p w14:paraId="4E619A7E" w14:textId="77777777" w:rsidR="00680C5E" w:rsidRPr="00A641E0" w:rsidRDefault="00680C5E" w:rsidP="006F133D">
      <w:pPr>
        <w:pStyle w:val="Teksttreci0"/>
        <w:numPr>
          <w:ilvl w:val="0"/>
          <w:numId w:val="14"/>
        </w:numPr>
        <w:shd w:val="clear" w:color="auto" w:fill="auto"/>
        <w:tabs>
          <w:tab w:val="left" w:pos="1223"/>
        </w:tabs>
        <w:spacing w:line="288" w:lineRule="auto"/>
        <w:ind w:left="1134" w:hanging="425"/>
        <w:rPr>
          <w:rFonts w:asciiTheme="minorHAnsi" w:hAnsiTheme="minorHAnsi" w:cstheme="minorHAnsi"/>
          <w:sz w:val="24"/>
          <w:szCs w:val="24"/>
        </w:rPr>
      </w:pPr>
      <w:r w:rsidRPr="00A641E0">
        <w:rPr>
          <w:rFonts w:asciiTheme="minorHAnsi" w:hAnsiTheme="minorHAnsi" w:cstheme="minorHAnsi"/>
          <w:sz w:val="24"/>
          <w:szCs w:val="24"/>
        </w:rPr>
        <w:t>200 m od terenów zabagnionych lub zawodnionych,</w:t>
      </w:r>
    </w:p>
    <w:p w14:paraId="1170B542" w14:textId="58E91582" w:rsidR="00680C5E" w:rsidRPr="00A641E0" w:rsidRDefault="00680C5E" w:rsidP="006F133D">
      <w:pPr>
        <w:pStyle w:val="Teksttreci0"/>
        <w:numPr>
          <w:ilvl w:val="0"/>
          <w:numId w:val="14"/>
        </w:numPr>
        <w:shd w:val="clear" w:color="auto" w:fill="auto"/>
        <w:tabs>
          <w:tab w:val="left" w:pos="1223"/>
        </w:tabs>
        <w:spacing w:line="288" w:lineRule="auto"/>
        <w:ind w:left="1134" w:hanging="425"/>
        <w:rPr>
          <w:rFonts w:asciiTheme="minorHAnsi" w:hAnsiTheme="minorHAnsi" w:cstheme="minorHAnsi"/>
          <w:sz w:val="24"/>
          <w:szCs w:val="24"/>
        </w:rPr>
      </w:pPr>
      <w:r w:rsidRPr="00A641E0">
        <w:rPr>
          <w:rFonts w:asciiTheme="minorHAnsi" w:hAnsiTheme="minorHAnsi" w:cstheme="minorHAnsi"/>
          <w:sz w:val="24"/>
          <w:szCs w:val="24"/>
        </w:rPr>
        <w:t>50 m od terenów leśnych,</w:t>
      </w:r>
    </w:p>
    <w:p w14:paraId="046586A5" w14:textId="030582DB" w:rsidR="00680C5E" w:rsidRPr="00A641E0" w:rsidRDefault="00680C5E" w:rsidP="006F133D">
      <w:pPr>
        <w:pStyle w:val="Teksttreci0"/>
        <w:numPr>
          <w:ilvl w:val="0"/>
          <w:numId w:val="14"/>
        </w:numPr>
        <w:shd w:val="clear" w:color="auto" w:fill="auto"/>
        <w:tabs>
          <w:tab w:val="left" w:pos="1223"/>
        </w:tabs>
        <w:spacing w:line="288" w:lineRule="auto"/>
        <w:ind w:left="1134" w:hanging="425"/>
        <w:rPr>
          <w:rFonts w:asciiTheme="minorHAnsi" w:hAnsiTheme="minorHAnsi" w:cstheme="minorHAnsi"/>
          <w:sz w:val="24"/>
          <w:szCs w:val="24"/>
        </w:rPr>
      </w:pPr>
      <w:r w:rsidRPr="00A641E0">
        <w:rPr>
          <w:rFonts w:asciiTheme="minorHAnsi" w:hAnsiTheme="minorHAnsi" w:cstheme="minorHAnsi"/>
          <w:sz w:val="24"/>
          <w:szCs w:val="24"/>
        </w:rPr>
        <w:t xml:space="preserve">200 m od form ochrony przyrody wymienionych w </w:t>
      </w:r>
      <w:r w:rsidR="00EC0B8B" w:rsidRPr="00A641E0">
        <w:rPr>
          <w:rFonts w:asciiTheme="minorHAnsi" w:hAnsiTheme="minorHAnsi" w:cstheme="minorHAnsi"/>
          <w:sz w:val="24"/>
          <w:szCs w:val="24"/>
        </w:rPr>
        <w:t>art. 6 ustawy z dnia 16 kwietnia 2004 r. o ochronie przyrody (Dz. U. z 2022 r. poz. 916)</w:t>
      </w:r>
      <w:r w:rsidRPr="00A641E0">
        <w:rPr>
          <w:rFonts w:asciiTheme="minorHAnsi" w:hAnsiTheme="minorHAnsi" w:cstheme="minorHAnsi"/>
          <w:i/>
          <w:iCs/>
          <w:sz w:val="24"/>
          <w:szCs w:val="24"/>
        </w:rPr>
        <w:t>.</w:t>
      </w:r>
      <w:r w:rsidR="00F62C22" w:rsidRPr="00A641E0">
        <w:rPr>
          <w:rFonts w:asciiTheme="minorHAnsi" w:hAnsiTheme="minorHAnsi" w:cstheme="minorHAnsi"/>
          <w:sz w:val="24"/>
          <w:szCs w:val="24"/>
        </w:rPr>
        <w:t>”;</w:t>
      </w:r>
    </w:p>
    <w:bookmarkEnd w:id="1"/>
    <w:p w14:paraId="1A42FC3A" w14:textId="16D2F917" w:rsidR="00ED4F93" w:rsidRPr="00A641E0" w:rsidRDefault="00105115"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w:t>
      </w:r>
      <w:r w:rsidR="003A1549" w:rsidRPr="00A641E0">
        <w:rPr>
          <w:rFonts w:asciiTheme="minorHAnsi" w:hAnsiTheme="minorHAnsi" w:cstheme="minorHAnsi"/>
        </w:rPr>
        <w:t>chylam pkt I.2.</w:t>
      </w:r>
      <w:r w:rsidR="004163FC" w:rsidRPr="00A641E0">
        <w:rPr>
          <w:rFonts w:asciiTheme="minorHAnsi" w:hAnsiTheme="minorHAnsi" w:cstheme="minorHAnsi"/>
        </w:rPr>
        <w:t>4</w:t>
      </w:r>
      <w:r w:rsidR="003A1549" w:rsidRPr="00A641E0">
        <w:rPr>
          <w:rFonts w:asciiTheme="minorHAnsi" w:hAnsiTheme="minorHAnsi" w:cstheme="minorHAnsi"/>
        </w:rPr>
        <w:t xml:space="preserve"> decyzji</w:t>
      </w:r>
      <w:r w:rsidR="00ED4F93" w:rsidRPr="00A641E0">
        <w:rPr>
          <w:rFonts w:asciiTheme="minorHAnsi" w:hAnsiTheme="minorHAnsi" w:cstheme="minorHAnsi"/>
        </w:rPr>
        <w:t xml:space="preserve"> w brzmieniu:</w:t>
      </w:r>
    </w:p>
    <w:p w14:paraId="2FFD41F3" w14:textId="5FF0F107" w:rsidR="00ED4F93" w:rsidRPr="00A641E0" w:rsidRDefault="003F6672"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ED4F93" w:rsidRPr="00A641E0">
        <w:rPr>
          <w:rFonts w:asciiTheme="minorHAnsi" w:hAnsiTheme="minorHAnsi" w:cstheme="minorHAnsi"/>
          <w:bCs/>
        </w:rPr>
        <w:t>Na placu budowy należy stosować oświetlenie sodowe, słabiej wabiące owady będące podstawowym pokarmem nietoperzy</w:t>
      </w:r>
      <w:r w:rsidRPr="00A641E0">
        <w:rPr>
          <w:rFonts w:asciiTheme="minorHAnsi" w:hAnsiTheme="minorHAnsi" w:cstheme="minorHAnsi"/>
          <w:bCs/>
        </w:rPr>
        <w:t>.</w:t>
      </w:r>
      <w:r w:rsidR="00F62C22" w:rsidRPr="00A641E0">
        <w:rPr>
          <w:rFonts w:asciiTheme="minorHAnsi" w:hAnsiTheme="minorHAnsi" w:cstheme="minorHAnsi"/>
          <w:bCs/>
        </w:rPr>
        <w:t>”</w:t>
      </w:r>
    </w:p>
    <w:p w14:paraId="035C218B" w14:textId="4CD9EE55" w:rsidR="003A1549" w:rsidRPr="00A641E0" w:rsidRDefault="003A1549"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0C2B609F" w14:textId="317E45EA" w:rsidR="004163FC" w:rsidRPr="00A641E0" w:rsidRDefault="003F6672"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4163FC" w:rsidRPr="00A641E0">
        <w:rPr>
          <w:rFonts w:asciiTheme="minorHAnsi" w:hAnsiTheme="minorHAnsi" w:cstheme="minorHAnsi"/>
          <w:bCs/>
        </w:rPr>
        <w:t xml:space="preserve">Na placu budowy </w:t>
      </w:r>
      <w:r w:rsidR="00FE40FE" w:rsidRPr="00A641E0">
        <w:rPr>
          <w:rFonts w:asciiTheme="minorHAnsi" w:hAnsiTheme="minorHAnsi" w:cstheme="minorHAnsi"/>
          <w:bCs/>
        </w:rPr>
        <w:t>i zaplecz</w:t>
      </w:r>
      <w:r w:rsidR="009B3273" w:rsidRPr="00A641E0">
        <w:rPr>
          <w:rFonts w:asciiTheme="minorHAnsi" w:hAnsiTheme="minorHAnsi" w:cstheme="minorHAnsi"/>
          <w:bCs/>
        </w:rPr>
        <w:t>u</w:t>
      </w:r>
      <w:r w:rsidR="00FE40FE" w:rsidRPr="00A641E0">
        <w:rPr>
          <w:rFonts w:asciiTheme="minorHAnsi" w:hAnsiTheme="minorHAnsi" w:cstheme="minorHAnsi"/>
          <w:bCs/>
        </w:rPr>
        <w:t xml:space="preserve"> budowy </w:t>
      </w:r>
      <w:r w:rsidR="004163FC" w:rsidRPr="00A641E0">
        <w:rPr>
          <w:rFonts w:asciiTheme="minorHAnsi" w:hAnsiTheme="minorHAnsi" w:cstheme="minorHAnsi"/>
          <w:bCs/>
        </w:rPr>
        <w:t>stosować oświetlenie sodowe. Rekomenduje się zastosowanie niskociśnieniowych lamp sodowych</w:t>
      </w:r>
      <w:r w:rsidR="00464AD2" w:rsidRPr="00A641E0">
        <w:rPr>
          <w:rFonts w:asciiTheme="minorHAnsi" w:hAnsiTheme="minorHAnsi" w:cstheme="minorHAnsi"/>
          <w:bCs/>
        </w:rPr>
        <w:t>;</w:t>
      </w:r>
      <w:r w:rsidR="004163FC" w:rsidRPr="00A641E0">
        <w:rPr>
          <w:rFonts w:asciiTheme="minorHAnsi" w:hAnsiTheme="minorHAnsi" w:cstheme="minorHAnsi"/>
          <w:bCs/>
        </w:rPr>
        <w:t xml:space="preserve"> niedopuszczalne jest stosowanie lamp rtęciowych. Zastosować lampy o możliwie najniższej emisji barw niebieskich i promieniowania UV (zalecana temperatura barwowa &lt;3000 K). Światło musi być jak najmniej intensywne, nierozproszone, skierowane wyłącznie w kierunku elementu, który ma oświetlać. Stosować zamknięte obudowy lamp.</w:t>
      </w:r>
      <w:r w:rsidR="00F62C22" w:rsidRPr="00A641E0">
        <w:rPr>
          <w:rFonts w:asciiTheme="minorHAnsi" w:hAnsiTheme="minorHAnsi" w:cstheme="minorHAnsi"/>
          <w:bCs/>
        </w:rPr>
        <w:t>”;</w:t>
      </w:r>
    </w:p>
    <w:p w14:paraId="22EAB3B7" w14:textId="77777777" w:rsidR="00004AE5" w:rsidRPr="00A641E0" w:rsidRDefault="00046AE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I.2.5 decyzji</w:t>
      </w:r>
      <w:r w:rsidR="00004AE5" w:rsidRPr="00A641E0">
        <w:rPr>
          <w:rFonts w:asciiTheme="minorHAnsi" w:hAnsiTheme="minorHAnsi" w:cstheme="minorHAnsi"/>
        </w:rPr>
        <w:t xml:space="preserve"> w brzmieniu:</w:t>
      </w:r>
    </w:p>
    <w:p w14:paraId="6117785D" w14:textId="2CFEC1C2" w:rsidR="00004AE5" w:rsidRPr="00A641E0" w:rsidRDefault="003F6672"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004AE5" w:rsidRPr="00A641E0">
        <w:rPr>
          <w:rFonts w:asciiTheme="minorHAnsi" w:hAnsiTheme="minorHAnsi" w:cstheme="minorHAnsi"/>
          <w:bCs/>
        </w:rPr>
        <w:t>Place budowy należy wyposażyć w pojemniki z materiałem sorpcyjnym, który umożliwi likwidacje ewentualnych wycieków substancji ropopochodnych podczas prowadzenia prac budowlanych. W przypadku wycieku ww. substancji, zanieczyszczenie usunąć niezwłocznie, a zużyte do neutralizacji środki przekazać uprawnionym odbiorcom</w:t>
      </w:r>
      <w:r w:rsidRPr="00A641E0">
        <w:rPr>
          <w:rFonts w:asciiTheme="minorHAnsi" w:hAnsiTheme="minorHAnsi" w:cstheme="minorHAnsi"/>
          <w:bCs/>
        </w:rPr>
        <w:t>.</w:t>
      </w:r>
      <w:r w:rsidR="00F62C22" w:rsidRPr="00A641E0">
        <w:rPr>
          <w:rFonts w:asciiTheme="minorHAnsi" w:hAnsiTheme="minorHAnsi" w:cstheme="minorHAnsi"/>
          <w:bCs/>
        </w:rPr>
        <w:t>”</w:t>
      </w:r>
    </w:p>
    <w:p w14:paraId="0047BBAF" w14:textId="2F3323FB" w:rsidR="007F3411" w:rsidRPr="00A641E0" w:rsidRDefault="00046AE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4F186187" w14:textId="35A0FF04" w:rsidR="004F1E7B" w:rsidRPr="00A641E0" w:rsidRDefault="00620BB6"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4F1E7B" w:rsidRPr="00A641E0">
        <w:rPr>
          <w:rFonts w:asciiTheme="minorHAnsi" w:hAnsiTheme="minorHAnsi" w:cstheme="minorHAnsi"/>
          <w:bCs/>
        </w:rPr>
        <w:t>Plac budowy oraz zaplecze budowy wyposażyć w techniczne i chemiczne środki do usuwania lub neutralizacji zanieczyszczeń ropopochodnych. W przypadku wycieku substancji ropopochodnych niezwłocznie je usunąć lub zneutralizować.</w:t>
      </w:r>
      <w:r w:rsidR="00F62C22" w:rsidRPr="00A641E0">
        <w:rPr>
          <w:rFonts w:asciiTheme="minorHAnsi" w:hAnsiTheme="minorHAnsi" w:cstheme="minorHAnsi"/>
          <w:bCs/>
        </w:rPr>
        <w:t>”;</w:t>
      </w:r>
    </w:p>
    <w:p w14:paraId="78DA686E" w14:textId="77777777" w:rsidR="00E93B08" w:rsidRPr="00A641E0" w:rsidRDefault="006153B0"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I.2.6 decyzji</w:t>
      </w:r>
      <w:r w:rsidR="00E93B08" w:rsidRPr="00A641E0">
        <w:rPr>
          <w:rFonts w:asciiTheme="minorHAnsi" w:hAnsiTheme="minorHAnsi" w:cstheme="minorHAnsi"/>
        </w:rPr>
        <w:t xml:space="preserve"> w brzmieniu:</w:t>
      </w:r>
    </w:p>
    <w:p w14:paraId="2F18B18B" w14:textId="10E3F9A8" w:rsidR="00E93B08" w:rsidRPr="00A641E0" w:rsidRDefault="00620BB6"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E93B08" w:rsidRPr="00A641E0">
        <w:rPr>
          <w:rFonts w:asciiTheme="minorHAnsi" w:hAnsiTheme="minorHAnsi" w:cstheme="minorHAnsi"/>
          <w:bCs/>
        </w:rPr>
        <w:t xml:space="preserve">Zorganizować bazę techniczną dla pracowników uwzględniającą ujęcie ścieków bytowych w system przenośnych toalet (szczelne zbiorniki bezodpływowe) lub w przypadku gdy zaplecze budowy zostanie zlokalizowane w zasięgu sieci kanalizacyjnej, podłączenie kontenera sanitarnego do kanalizacji lub wyposażenie w zbiornik bezodpływowy. Ww. </w:t>
      </w:r>
      <w:r w:rsidR="00E93B08" w:rsidRPr="00A641E0">
        <w:rPr>
          <w:rFonts w:asciiTheme="minorHAnsi" w:hAnsiTheme="minorHAnsi" w:cstheme="minorHAnsi"/>
          <w:bCs/>
        </w:rPr>
        <w:lastRenderedPageBreak/>
        <w:t>zbiorniki winny być systematycznie opróżniane przez uprawnione podmioty, nie dopuścić do ich przepełnienia</w:t>
      </w:r>
      <w:r w:rsidRPr="00A641E0">
        <w:rPr>
          <w:rFonts w:asciiTheme="minorHAnsi" w:hAnsiTheme="minorHAnsi" w:cstheme="minorHAnsi"/>
          <w:bCs/>
        </w:rPr>
        <w:t>.</w:t>
      </w:r>
      <w:r w:rsidR="00F62C22" w:rsidRPr="00A641E0">
        <w:rPr>
          <w:rFonts w:asciiTheme="minorHAnsi" w:hAnsiTheme="minorHAnsi" w:cstheme="minorHAnsi"/>
          <w:bCs/>
        </w:rPr>
        <w:t>”</w:t>
      </w:r>
    </w:p>
    <w:p w14:paraId="7C580068" w14:textId="7ACF8370" w:rsidR="006153B0" w:rsidRPr="00A641E0" w:rsidRDefault="006153B0"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umarzam postępowanie pierwsz</w:t>
      </w:r>
      <w:r w:rsidR="00C23E8A" w:rsidRPr="00A641E0">
        <w:rPr>
          <w:rFonts w:asciiTheme="minorHAnsi" w:hAnsiTheme="minorHAnsi" w:cstheme="minorHAnsi"/>
        </w:rPr>
        <w:t xml:space="preserve">ej </w:t>
      </w:r>
      <w:r w:rsidRPr="00A641E0">
        <w:rPr>
          <w:rFonts w:asciiTheme="minorHAnsi" w:hAnsiTheme="minorHAnsi" w:cstheme="minorHAnsi"/>
        </w:rPr>
        <w:t>instancj</w:t>
      </w:r>
      <w:r w:rsidR="00C23E8A" w:rsidRPr="00A641E0">
        <w:rPr>
          <w:rFonts w:asciiTheme="minorHAnsi" w:hAnsiTheme="minorHAnsi" w:cstheme="minorHAnsi"/>
        </w:rPr>
        <w:t>i</w:t>
      </w:r>
      <w:r w:rsidR="00504DCE" w:rsidRPr="00A641E0">
        <w:rPr>
          <w:rFonts w:asciiTheme="minorHAnsi" w:hAnsiTheme="minorHAnsi" w:cstheme="minorHAnsi"/>
        </w:rPr>
        <w:t>;</w:t>
      </w:r>
    </w:p>
    <w:p w14:paraId="61BEA34C" w14:textId="77777777" w:rsidR="00004AE5" w:rsidRPr="00A641E0" w:rsidRDefault="004163FC" w:rsidP="006F133D">
      <w:pPr>
        <w:pStyle w:val="Akapitzlist"/>
        <w:keepNex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I.2.7 decyzji </w:t>
      </w:r>
      <w:r w:rsidR="00004AE5" w:rsidRPr="00A641E0">
        <w:rPr>
          <w:rFonts w:asciiTheme="minorHAnsi" w:hAnsiTheme="minorHAnsi" w:cstheme="minorHAnsi"/>
        </w:rPr>
        <w:t>w brzmieniu:</w:t>
      </w:r>
    </w:p>
    <w:p w14:paraId="124D99DE" w14:textId="0F8D9B48" w:rsidR="00004AE5" w:rsidRPr="00A641E0" w:rsidRDefault="00620BB6"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004AE5" w:rsidRPr="00A641E0">
        <w:rPr>
          <w:rFonts w:asciiTheme="minorHAnsi" w:hAnsiTheme="minorHAnsi" w:cstheme="minorHAnsi"/>
          <w:bCs/>
        </w:rPr>
        <w:t>Przemieszczanie się maszyn budowlanych i środków transportu zorganizować po wcześniej</w:t>
      </w:r>
    </w:p>
    <w:p w14:paraId="4614943E" w14:textId="3FDA5A64" w:rsidR="00004AE5" w:rsidRPr="00A641E0" w:rsidRDefault="00004AE5"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wyznaczonych drogach dojazdowych oraz w przeznaczonym do budowy pasie montażowym</w:t>
      </w:r>
      <w:r w:rsidR="00620BB6" w:rsidRPr="00A641E0">
        <w:rPr>
          <w:rFonts w:asciiTheme="minorHAnsi" w:hAnsiTheme="minorHAnsi" w:cstheme="minorHAnsi"/>
          <w:bCs/>
        </w:rPr>
        <w:t>.</w:t>
      </w:r>
      <w:r w:rsidR="00F62C22" w:rsidRPr="00A641E0">
        <w:rPr>
          <w:rFonts w:asciiTheme="minorHAnsi" w:hAnsiTheme="minorHAnsi" w:cstheme="minorHAnsi"/>
          <w:bCs/>
        </w:rPr>
        <w:t>”</w:t>
      </w:r>
    </w:p>
    <w:p w14:paraId="5B0A51A8" w14:textId="698B7D70" w:rsidR="004163FC" w:rsidRPr="00A641E0" w:rsidRDefault="004163FC"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4BB4256D" w14:textId="29F67D18" w:rsidR="004163FC" w:rsidRPr="00A641E0" w:rsidRDefault="00620BB6" w:rsidP="006F133D">
      <w:pPr>
        <w:pStyle w:val="Default"/>
        <w:spacing w:line="312" w:lineRule="auto"/>
        <w:ind w:left="567"/>
        <w:rPr>
          <w:rFonts w:asciiTheme="minorHAnsi" w:hAnsiTheme="minorHAnsi" w:cstheme="minorHAnsi"/>
        </w:rPr>
      </w:pPr>
      <w:r w:rsidRPr="00A641E0">
        <w:rPr>
          <w:rFonts w:asciiTheme="minorHAnsi" w:hAnsiTheme="minorHAnsi" w:cstheme="minorHAnsi"/>
          <w:color w:val="auto"/>
        </w:rPr>
        <w:t>„</w:t>
      </w:r>
      <w:r w:rsidR="004163FC" w:rsidRPr="00A641E0">
        <w:rPr>
          <w:rFonts w:asciiTheme="minorHAnsi" w:hAnsiTheme="minorHAnsi" w:cstheme="minorHAnsi"/>
          <w:color w:val="auto"/>
        </w:rPr>
        <w:t>Przemieszczanie się maszyn budowlanych i środków transportu zorganizować w przeznaczonym do budowy pasie montażowym</w:t>
      </w:r>
      <w:r w:rsidR="004163FC" w:rsidRPr="00A641E0">
        <w:rPr>
          <w:rFonts w:asciiTheme="minorHAnsi" w:hAnsiTheme="minorHAnsi" w:cstheme="minorHAnsi"/>
        </w:rPr>
        <w:t>. Drogi dojazdowe wykonać w następujących lokalizacjach:</w:t>
      </w:r>
    </w:p>
    <w:p w14:paraId="590CB20B" w14:textId="45A9BD50"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SRP i ZZUP Złoczew/Burzenin (km gazociągu ok. 25,09);</w:t>
      </w:r>
    </w:p>
    <w:p w14:paraId="57173BF7" w14:textId="1BD083F3"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SRP i ZZUP Rusiec/Szczerców (km gazociągu ok. 56,75);</w:t>
      </w:r>
    </w:p>
    <w:p w14:paraId="3164691E" w14:textId="2962CB9C"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SRP i ZZUP Kluki (km gazociągu ok. 67,42);</w:t>
      </w:r>
    </w:p>
    <w:p w14:paraId="74217D6F" w14:textId="4E29DA57"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SRP i ZZUP Bełchatów (km gazociągu ok. 90,66);</w:t>
      </w:r>
    </w:p>
    <w:p w14:paraId="43D60DD9" w14:textId="36AA1E10"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ZZUP Wola Krzysztoporska (km gazociągu ok. 102,3);</w:t>
      </w:r>
    </w:p>
    <w:p w14:paraId="05DE27DC" w14:textId="37501937"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SRP i ZZUP Piotrków Trybunalski Południe (km gazociągu ok. 112,16);</w:t>
      </w:r>
    </w:p>
    <w:p w14:paraId="36ABD739" w14:textId="16E41ED0" w:rsidR="004163FC" w:rsidRPr="00A641E0" w:rsidRDefault="004163FC" w:rsidP="006F133D">
      <w:pPr>
        <w:pStyle w:val="Akapitzlist"/>
        <w:widowControl w:val="0"/>
        <w:numPr>
          <w:ilvl w:val="0"/>
          <w:numId w:val="5"/>
        </w:numPr>
        <w:suppressAutoHyphens/>
        <w:spacing w:line="312" w:lineRule="auto"/>
        <w:ind w:left="993" w:hanging="284"/>
        <w:contextualSpacing w:val="0"/>
        <w:rPr>
          <w:rFonts w:asciiTheme="minorHAnsi" w:hAnsiTheme="minorHAnsi" w:cstheme="minorHAnsi"/>
          <w:color w:val="000000" w:themeColor="text1"/>
        </w:rPr>
      </w:pPr>
      <w:r w:rsidRPr="00A641E0">
        <w:rPr>
          <w:rFonts w:asciiTheme="minorHAnsi" w:hAnsiTheme="minorHAnsi" w:cstheme="minorHAnsi"/>
          <w:color w:val="000000" w:themeColor="text1"/>
        </w:rPr>
        <w:t>droga do ZZU Piotrków Trybunalski/Meszcze (km gazociągu ok. 123,3).</w:t>
      </w:r>
    </w:p>
    <w:p w14:paraId="796C774D" w14:textId="2B0E8B59" w:rsidR="004163FC" w:rsidRPr="00A641E0" w:rsidRDefault="003F5447"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rPr>
        <w:t xml:space="preserve">Do </w:t>
      </w:r>
      <w:r w:rsidR="00464AD2" w:rsidRPr="00A641E0">
        <w:rPr>
          <w:rFonts w:asciiTheme="minorHAnsi" w:hAnsiTheme="minorHAnsi" w:cstheme="minorHAnsi"/>
        </w:rPr>
        <w:t xml:space="preserve">budowy </w:t>
      </w:r>
      <w:r w:rsidR="004163FC" w:rsidRPr="00A641E0">
        <w:rPr>
          <w:rFonts w:asciiTheme="minorHAnsi" w:hAnsiTheme="minorHAnsi" w:cstheme="minorHAnsi"/>
        </w:rPr>
        <w:t>dróg nie stosować wysokich krawężników.</w:t>
      </w:r>
      <w:r w:rsidR="00F62C22" w:rsidRPr="00A641E0">
        <w:rPr>
          <w:rFonts w:asciiTheme="minorHAnsi" w:hAnsiTheme="minorHAnsi" w:cstheme="minorHAnsi"/>
        </w:rPr>
        <w:t>”;</w:t>
      </w:r>
    </w:p>
    <w:p w14:paraId="6CF38E08" w14:textId="77777777" w:rsidR="00004AE5" w:rsidRPr="00A641E0" w:rsidRDefault="006153B0"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I.2.9</w:t>
      </w:r>
      <w:r w:rsidR="004E6DE6" w:rsidRPr="00A641E0">
        <w:rPr>
          <w:rFonts w:asciiTheme="minorHAnsi" w:hAnsiTheme="minorHAnsi" w:cstheme="minorHAnsi"/>
        </w:rPr>
        <w:t xml:space="preserve"> </w:t>
      </w:r>
      <w:r w:rsidR="00E34EF5" w:rsidRPr="00A641E0">
        <w:rPr>
          <w:rFonts w:asciiTheme="minorHAnsi" w:hAnsiTheme="minorHAnsi" w:cstheme="minorHAnsi"/>
        </w:rPr>
        <w:t xml:space="preserve">decyzji </w:t>
      </w:r>
      <w:r w:rsidR="00004AE5" w:rsidRPr="00A641E0">
        <w:rPr>
          <w:rFonts w:asciiTheme="minorHAnsi" w:hAnsiTheme="minorHAnsi" w:cstheme="minorHAnsi"/>
        </w:rPr>
        <w:t>w brzmieniu:</w:t>
      </w:r>
    </w:p>
    <w:p w14:paraId="0010890A" w14:textId="7303637F" w:rsidR="00004AE5" w:rsidRPr="00A641E0" w:rsidRDefault="00620BB6" w:rsidP="006F133D">
      <w:pPr>
        <w:pStyle w:val="Teksttreci0"/>
        <w:shd w:val="clear" w:color="auto" w:fill="auto"/>
        <w:spacing w:line="312" w:lineRule="auto"/>
        <w:ind w:left="567" w:firstLine="0"/>
        <w:rPr>
          <w:rFonts w:asciiTheme="minorHAnsi" w:hAnsiTheme="minorHAnsi" w:cstheme="minorHAnsi"/>
          <w:color w:val="000000"/>
          <w:sz w:val="24"/>
          <w:szCs w:val="24"/>
          <w:lang w:bidi="pl-PL"/>
        </w:rPr>
      </w:pPr>
      <w:r w:rsidRPr="00A641E0">
        <w:rPr>
          <w:rFonts w:asciiTheme="minorHAnsi" w:hAnsiTheme="minorHAnsi" w:cstheme="minorHAnsi"/>
          <w:color w:val="000000"/>
          <w:sz w:val="24"/>
          <w:szCs w:val="24"/>
          <w:lang w:bidi="pl-PL"/>
        </w:rPr>
        <w:t>„</w:t>
      </w:r>
      <w:r w:rsidR="00004AE5" w:rsidRPr="00A641E0">
        <w:rPr>
          <w:rFonts w:asciiTheme="minorHAnsi" w:hAnsiTheme="minorHAnsi" w:cstheme="minorHAnsi"/>
          <w:color w:val="000000"/>
          <w:sz w:val="24"/>
          <w:szCs w:val="24"/>
          <w:lang w:bidi="pl-PL"/>
        </w:rPr>
        <w:t>W celu zabezpieczenia środowiska gruntowo-wodnego przed ewentualnym zanieczyszczeniem:</w:t>
      </w:r>
    </w:p>
    <w:p w14:paraId="1565ED8C"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Sprzęt i materiały wykorzystywane podczas realizacji przedsięwzięcia powinny spełniać odpowiednie standardy jakościowe i techniczne, wykluczające emisje do wód i do ziemi zanieczyszczeń z grupy ropopochodnych (oleje, smary, paliwo).</w:t>
      </w:r>
    </w:p>
    <w:p w14:paraId="0256CE16"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Miejsca tankowania pojazdów i sprzętu budowlanego zlokalizować w odległości minimum 50 m od cieków, wyłożyć szczelnymi płynami betonowymi lub matami zabezpieczającymi środowisko gruntowo-wodne przed zanieczyszczeniem substancjami ropopochodnymi oraz wyposażyć w sorbenty i biopreparaty neutralizujące wycieki paliw i płynów eksploatacyjnych. W szczególności:</w:t>
      </w:r>
    </w:p>
    <w:p w14:paraId="15E0F981" w14:textId="77777777" w:rsidR="008E3C33" w:rsidRPr="00A641E0" w:rsidRDefault="00004AE5" w:rsidP="006F133D">
      <w:pPr>
        <w:pStyle w:val="Teksttreci0"/>
        <w:numPr>
          <w:ilvl w:val="3"/>
          <w:numId w:val="27"/>
        </w:numPr>
        <w:shd w:val="clear" w:color="auto" w:fill="auto"/>
        <w:spacing w:line="312" w:lineRule="auto"/>
        <w:ind w:left="1985"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Ewentualne tankowanie maszyn samojezdnych w terenie prowadzić należy wyłącznie z wykorzystaniem specjalistycznych pojazdów, z zastosowaniem środków technicznych np. wanien wychwytowych, mat sorpcyjnych podstawianych pod miejsce nalewu paliwa.</w:t>
      </w:r>
    </w:p>
    <w:p w14:paraId="6B18A7FD" w14:textId="4927C5ED" w:rsidR="00004AE5" w:rsidRPr="00A641E0" w:rsidRDefault="00004AE5" w:rsidP="006F133D">
      <w:pPr>
        <w:pStyle w:val="Teksttreci0"/>
        <w:numPr>
          <w:ilvl w:val="3"/>
          <w:numId w:val="27"/>
        </w:numPr>
        <w:shd w:val="clear" w:color="auto" w:fill="auto"/>
        <w:spacing w:line="312" w:lineRule="auto"/>
        <w:ind w:left="1985"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Tankowanie lekkich maszyn spalinowych (np. piły spalinowe, zagęszczarki itp.) prowadzić wyłącznie na powierzchni przykrytej matą sorpcyjną.</w:t>
      </w:r>
    </w:p>
    <w:p w14:paraId="2BF17C17"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Wyposażyć ekipy budowlane oraz bazy i zaplecza w środki neutralizujące ewentualne wycieki np. sorbenty i maty do tankowania maszyn.</w:t>
      </w:r>
    </w:p>
    <w:p w14:paraId="6A323679"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 xml:space="preserve">Wyposażyć zaplecza budowy oraz teren budowy w miejscu prowadzenia prac stacjonarnych (w tym przejść bezwykopowych) w przenośne toalety, które </w:t>
      </w:r>
      <w:r w:rsidRPr="00A641E0">
        <w:rPr>
          <w:rFonts w:asciiTheme="minorHAnsi" w:hAnsiTheme="minorHAnsi" w:cstheme="minorHAnsi"/>
          <w:color w:val="000000"/>
          <w:sz w:val="24"/>
          <w:szCs w:val="24"/>
          <w:lang w:bidi="pl-PL"/>
        </w:rPr>
        <w:lastRenderedPageBreak/>
        <w:t>opróżniane winny być regularnie przez specjalistyczną firmę, a nieczystości przekazywanie do oczyszczalni ścieków.</w:t>
      </w:r>
    </w:p>
    <w:p w14:paraId="2360C209"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Materiały potencjalnie niebezpieczne dla środowiska gruntowo-wodnego (tj. oleje, smary, farby, masy i powłoki uszczelniające) magazynować w szczelnych i zamykanych pojemnikach na utwardzonym placu.</w:t>
      </w:r>
    </w:p>
    <w:p w14:paraId="52009355"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W czasie prowadzenia robót budowlanych należy prowadzić stały monitoring stanu technicznego sprzętu budowlanego i transportowego oraz przypadków wystąpienia zanieczyszczenia gruntu i neutralizację miejsc mogących powodować ewentualne zagrożenia dla środowiska gruntowo-wodnego.</w:t>
      </w:r>
    </w:p>
    <w:p w14:paraId="7B210954"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Powierzchniowe odwodnienia wykopów prowadzić z wykorzystaniem tymczasowych osadników zawiesiny, celem ochrony wód w odbiornikach przed nadmiernym zamuleniem lub na wypadek uszkodzenia siatki igłofiltra i związanego z tym piaszczenia.</w:t>
      </w:r>
    </w:p>
    <w:p w14:paraId="3D6FD978"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Nie należy wykonywać na terenie budowy żadnych poważnych prac naprawczych sprzętu budowlanego.</w:t>
      </w:r>
    </w:p>
    <w:p w14:paraId="06F6B779" w14:textId="77777777" w:rsidR="00004AE5" w:rsidRPr="00A641E0" w:rsidRDefault="00004AE5" w:rsidP="006F133D">
      <w:pPr>
        <w:pStyle w:val="Teksttreci0"/>
        <w:numPr>
          <w:ilvl w:val="0"/>
          <w:numId w:val="25"/>
        </w:numPr>
        <w:shd w:val="clear" w:color="auto" w:fill="auto"/>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W przypadku stwierdzenia konieczności odwodnienia wykopów, prace odwodnieniowe prowadzić bez konieczności trwałego obniżania wód gruntowych. Należy ograniczyć do minimum czas odwadniania wykopu. Wodę z odwodnienia przed odprowadzeniem do odbiornika (cieki) poddać procesowi podczyszczania.</w:t>
      </w:r>
    </w:p>
    <w:p w14:paraId="41E95F7E" w14:textId="1B228A71" w:rsidR="00004AE5" w:rsidRPr="00A641E0" w:rsidRDefault="00004AE5" w:rsidP="006F133D">
      <w:pPr>
        <w:pStyle w:val="Teksttreci0"/>
        <w:numPr>
          <w:ilvl w:val="0"/>
          <w:numId w:val="25"/>
        </w:numPr>
        <w:shd w:val="clear" w:color="auto" w:fill="auto"/>
        <w:tabs>
          <w:tab w:val="left" w:pos="1170"/>
        </w:tabs>
        <w:spacing w:line="312" w:lineRule="auto"/>
        <w:ind w:left="1276" w:hanging="709"/>
        <w:rPr>
          <w:rFonts w:asciiTheme="minorHAnsi" w:hAnsiTheme="minorHAnsi" w:cstheme="minorHAnsi"/>
          <w:sz w:val="24"/>
          <w:szCs w:val="24"/>
        </w:rPr>
      </w:pPr>
      <w:r w:rsidRPr="00A641E0">
        <w:rPr>
          <w:rFonts w:asciiTheme="minorHAnsi" w:hAnsiTheme="minorHAnsi" w:cstheme="minorHAnsi"/>
          <w:color w:val="000000"/>
          <w:sz w:val="24"/>
          <w:szCs w:val="24"/>
          <w:lang w:bidi="pl-PL"/>
        </w:rPr>
        <w:t>Roboty ziemne prowadzić w sposób nienaruszający trwale stosunków gruntowo- wodnych w miejscu realizacji przedsięwzięcia</w:t>
      </w:r>
      <w:r w:rsidR="00620BB6" w:rsidRPr="00A641E0">
        <w:rPr>
          <w:rFonts w:asciiTheme="minorHAnsi" w:hAnsiTheme="minorHAnsi" w:cstheme="minorHAnsi"/>
          <w:color w:val="000000"/>
          <w:sz w:val="24"/>
          <w:szCs w:val="24"/>
          <w:lang w:bidi="pl-PL"/>
        </w:rPr>
        <w:t>.</w:t>
      </w:r>
      <w:r w:rsidR="00F62C22" w:rsidRPr="00A641E0">
        <w:rPr>
          <w:rFonts w:asciiTheme="minorHAnsi" w:hAnsiTheme="minorHAnsi" w:cstheme="minorHAnsi"/>
          <w:color w:val="000000"/>
          <w:sz w:val="24"/>
          <w:szCs w:val="24"/>
          <w:lang w:bidi="pl-PL"/>
        </w:rPr>
        <w:t>”</w:t>
      </w:r>
    </w:p>
    <w:p w14:paraId="51705F2B" w14:textId="569CB314" w:rsidR="00E34EF5" w:rsidRPr="00A641E0" w:rsidRDefault="00E34EF5"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10F8AB2B" w14:textId="391F278D" w:rsidR="004E6DE6" w:rsidRPr="00A641E0" w:rsidRDefault="00620BB6" w:rsidP="006F133D">
      <w:pPr>
        <w:spacing w:line="312" w:lineRule="auto"/>
        <w:ind w:left="567"/>
        <w:rPr>
          <w:rFonts w:asciiTheme="minorHAnsi" w:hAnsiTheme="minorHAnsi" w:cstheme="minorHAnsi"/>
          <w:bCs/>
        </w:rPr>
      </w:pPr>
      <w:r w:rsidRPr="00A641E0">
        <w:rPr>
          <w:rFonts w:asciiTheme="minorHAnsi" w:hAnsiTheme="minorHAnsi" w:cstheme="minorHAnsi"/>
          <w:bCs/>
        </w:rPr>
        <w:t>„</w:t>
      </w:r>
      <w:r w:rsidR="004E6DE6" w:rsidRPr="00A641E0">
        <w:rPr>
          <w:rFonts w:asciiTheme="minorHAnsi" w:hAnsiTheme="minorHAnsi" w:cstheme="minorHAnsi"/>
          <w:bCs/>
        </w:rPr>
        <w:t>W celu zabezpieczenia środowiska gruntowo-wodnego przed ewentualnym zanieczyszczeniem</w:t>
      </w:r>
      <w:r w:rsidR="00CA406B" w:rsidRPr="00A641E0">
        <w:rPr>
          <w:rFonts w:asciiTheme="minorHAnsi" w:hAnsiTheme="minorHAnsi" w:cstheme="minorHAnsi"/>
          <w:bCs/>
        </w:rPr>
        <w:t xml:space="preserve"> na etapie realizacji przedsięwzięcia</w:t>
      </w:r>
      <w:r w:rsidR="004E6DE6" w:rsidRPr="00A641E0">
        <w:rPr>
          <w:rFonts w:asciiTheme="minorHAnsi" w:hAnsiTheme="minorHAnsi" w:cstheme="minorHAnsi"/>
          <w:bCs/>
        </w:rPr>
        <w:t>:</w:t>
      </w:r>
    </w:p>
    <w:p w14:paraId="20D6FB8D" w14:textId="291240B2" w:rsidR="00E34EF5" w:rsidRPr="00A641E0" w:rsidRDefault="00E34EF5"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bCs/>
        </w:rPr>
        <w:t xml:space="preserve">tankowanie, serwisowanie oraz parkowanie maszyn i urządzeń oraz pojazdów budowlanych prowadzić na terenie </w:t>
      </w:r>
      <w:r w:rsidR="00034CEA" w:rsidRPr="00A641E0">
        <w:rPr>
          <w:rFonts w:asciiTheme="minorHAnsi" w:hAnsiTheme="minorHAnsi" w:cstheme="minorHAnsi"/>
          <w:bCs/>
        </w:rPr>
        <w:t>specjalnie przygotowanych placów w obrębie zaplecza budowy, tj. placów parkingowo-serwisowych;</w:t>
      </w:r>
    </w:p>
    <w:p w14:paraId="2FB752A9" w14:textId="6DBD4220" w:rsidR="00034CEA" w:rsidRPr="00A641E0" w:rsidRDefault="00034CEA"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bCs/>
        </w:rPr>
        <w:t>dopuszcza się tankowanie i serwisowanie stacjonarnych maszyn i urządzeń budowlanych poza placami parkingowo-serwisowymi, pod warunkiem zabezpieczenia gleby w miejscu ich posadowienia za pomocą materiałów technicznych umożliwiających ujęcie ewentualnych wycieków substancji ropopochodnych;</w:t>
      </w:r>
    </w:p>
    <w:p w14:paraId="109EA78F" w14:textId="31C51BE1" w:rsidR="004E6DE6" w:rsidRPr="00A641E0" w:rsidRDefault="004E6DE6"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bCs/>
        </w:rPr>
        <w:t>tankowanie lekkich maszyn spalinowych (piły spalinowe, zagęszczarki itp.) prowadzić wyłącznie na powierzchni przykrytej matą sorpcyjną;</w:t>
      </w:r>
    </w:p>
    <w:p w14:paraId="2580878E" w14:textId="7A1C41C7" w:rsidR="00034CEA" w:rsidRPr="00A641E0" w:rsidRDefault="00034CEA"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bCs/>
        </w:rPr>
        <w:t xml:space="preserve">materiały pędne oraz oleje i smary wykorzystywane na etapie realizacji przedsięwzięcia magazynować na terenie placów parkingowo-serwisowych. Powyższe substancje magazynować w zamykanych i szczelnych pojemnikach, odpornych na działanie przechowywanych w nich substancji, w miejscach osłoniętych przed działaniem czynników atmosferycznych </w:t>
      </w:r>
      <w:r w:rsidR="00E91DF3" w:rsidRPr="00A641E0">
        <w:rPr>
          <w:rFonts w:asciiTheme="minorHAnsi" w:hAnsiTheme="minorHAnsi" w:cstheme="minorHAnsi"/>
          <w:bCs/>
        </w:rPr>
        <w:t>oraz zabezpieczonych przed dostępem osób nieuprawnionych;</w:t>
      </w:r>
    </w:p>
    <w:p w14:paraId="692645E3" w14:textId="1445B31B" w:rsidR="00E91DF3" w:rsidRPr="00A641E0" w:rsidRDefault="00E91DF3"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bCs/>
        </w:rPr>
        <w:lastRenderedPageBreak/>
        <w:t>mycie maszyn i urządzeń oraz pojazdów budowlanych prowadzić na terenie specjalnie przygotowanych placów w obrębie zaplecza budowy, tj. myjni</w:t>
      </w:r>
      <w:r w:rsidR="004E6DE6" w:rsidRPr="00A641E0">
        <w:rPr>
          <w:rFonts w:asciiTheme="minorHAnsi" w:hAnsiTheme="minorHAnsi" w:cstheme="minorHAnsi"/>
          <w:bCs/>
        </w:rPr>
        <w:t>;</w:t>
      </w:r>
    </w:p>
    <w:p w14:paraId="12CFBD44" w14:textId="6FAB2FFE" w:rsidR="00C40046" w:rsidRPr="00A641E0" w:rsidRDefault="00637552" w:rsidP="006F133D">
      <w:pPr>
        <w:pStyle w:val="Akapitzlist"/>
        <w:numPr>
          <w:ilvl w:val="2"/>
          <w:numId w:val="28"/>
        </w:numPr>
        <w:spacing w:line="312" w:lineRule="auto"/>
        <w:ind w:left="993" w:hanging="427"/>
        <w:contextualSpacing w:val="0"/>
        <w:rPr>
          <w:rFonts w:asciiTheme="minorHAnsi" w:hAnsiTheme="minorHAnsi" w:cstheme="minorHAnsi"/>
          <w:bCs/>
        </w:rPr>
      </w:pPr>
      <w:r w:rsidRPr="00A641E0">
        <w:rPr>
          <w:rFonts w:asciiTheme="minorHAnsi" w:hAnsiTheme="minorHAnsi" w:cstheme="minorHAnsi"/>
        </w:rPr>
        <w:t xml:space="preserve">materiały budowlane oraz substancje i preparaty stosowane na etapie realizacji przedsięwzięcia, z kart charakterystyki których wynika, że mogą stanowić zagrożenie dla wód lub dla gleby,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substancje i preparaty magazynować i przemieszczać w opakowaniach producenta. W przypadku ich wydostania się z opakowań niezwłocznie </w:t>
      </w:r>
      <w:r w:rsidR="0026463A" w:rsidRPr="00A641E0">
        <w:rPr>
          <w:rFonts w:asciiTheme="minorHAnsi" w:hAnsiTheme="minorHAnsi" w:cstheme="minorHAnsi"/>
        </w:rPr>
        <w:t xml:space="preserve">je </w:t>
      </w:r>
      <w:r w:rsidRPr="00A641E0">
        <w:rPr>
          <w:rFonts w:asciiTheme="minorHAnsi" w:hAnsiTheme="minorHAnsi" w:cstheme="minorHAnsi"/>
        </w:rPr>
        <w:t>usunąć lub zneutralizować</w:t>
      </w:r>
      <w:r w:rsidR="005E4F6E" w:rsidRPr="00A641E0">
        <w:rPr>
          <w:rFonts w:asciiTheme="minorHAnsi" w:hAnsiTheme="minorHAnsi" w:cstheme="minorHAnsi"/>
        </w:rPr>
        <w:t>.</w:t>
      </w:r>
      <w:r w:rsidR="00F62C22" w:rsidRPr="00A641E0">
        <w:rPr>
          <w:rFonts w:asciiTheme="minorHAnsi" w:hAnsiTheme="minorHAnsi" w:cstheme="minorHAnsi"/>
        </w:rPr>
        <w:t>”</w:t>
      </w:r>
      <w:r w:rsidR="008908A0" w:rsidRPr="00A641E0">
        <w:rPr>
          <w:rFonts w:asciiTheme="minorHAnsi" w:hAnsiTheme="minorHAnsi" w:cstheme="minorHAnsi"/>
        </w:rPr>
        <w:t>;</w:t>
      </w:r>
    </w:p>
    <w:p w14:paraId="668C0212" w14:textId="77777777" w:rsidR="008908A0" w:rsidRPr="00A641E0" w:rsidRDefault="00696DA7"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I.2.10 decyzji </w:t>
      </w:r>
      <w:r w:rsidR="008908A0" w:rsidRPr="00A641E0">
        <w:rPr>
          <w:rFonts w:asciiTheme="minorHAnsi" w:hAnsiTheme="minorHAnsi" w:cstheme="minorHAnsi"/>
        </w:rPr>
        <w:t>w brzmieniu:</w:t>
      </w:r>
    </w:p>
    <w:p w14:paraId="48907D86" w14:textId="55AEFB4B" w:rsidR="008908A0" w:rsidRPr="00A641E0" w:rsidRDefault="00030FE3"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8908A0" w:rsidRPr="00A641E0">
        <w:rPr>
          <w:rFonts w:asciiTheme="minorHAnsi" w:hAnsiTheme="minorHAnsi" w:cstheme="minorHAnsi"/>
          <w:color w:val="auto"/>
        </w:rPr>
        <w:t>Wodę odpompowaną z wykopów odprowadzać do cieków lub rowów (po otrzymaniu stosownego zezwolenia). Zapewnić przy tym ochronę dna i brzegów koryt oraz dbać o zachowanie lokalnych stosunków hydrogeologicznych. Zrzut wody prowadzić tak, by nie powodować rozmywania brzegów, zrywania dna, ewentualnego zmętnienia, zwiększenia transportu rzecznego czy deficytu tlenowego.</w:t>
      </w:r>
      <w:r w:rsidRPr="00A641E0">
        <w:rPr>
          <w:rFonts w:asciiTheme="minorHAnsi" w:hAnsiTheme="minorHAnsi" w:cstheme="minorHAnsi"/>
          <w:color w:val="auto"/>
        </w:rPr>
        <w:t>”</w:t>
      </w:r>
    </w:p>
    <w:p w14:paraId="4EC429B0" w14:textId="5C4E622E" w:rsidR="00696DA7" w:rsidRPr="00A641E0" w:rsidRDefault="00696DA7"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umarzam postępowanie pierwsz</w:t>
      </w:r>
      <w:r w:rsidR="008908A0" w:rsidRPr="00A641E0">
        <w:rPr>
          <w:rFonts w:asciiTheme="minorHAnsi" w:hAnsiTheme="minorHAnsi" w:cstheme="minorHAnsi"/>
        </w:rPr>
        <w:t xml:space="preserve">ej </w:t>
      </w:r>
      <w:r w:rsidRPr="00A641E0">
        <w:rPr>
          <w:rFonts w:asciiTheme="minorHAnsi" w:hAnsiTheme="minorHAnsi" w:cstheme="minorHAnsi"/>
        </w:rPr>
        <w:t>instancj</w:t>
      </w:r>
      <w:r w:rsidR="008908A0" w:rsidRPr="00A641E0">
        <w:rPr>
          <w:rFonts w:asciiTheme="minorHAnsi" w:hAnsiTheme="minorHAnsi" w:cstheme="minorHAnsi"/>
        </w:rPr>
        <w:t>i</w:t>
      </w:r>
      <w:r w:rsidR="00F62C22" w:rsidRPr="00A641E0">
        <w:rPr>
          <w:rFonts w:asciiTheme="minorHAnsi" w:hAnsiTheme="minorHAnsi" w:cstheme="minorHAnsi"/>
        </w:rPr>
        <w:t>;</w:t>
      </w:r>
    </w:p>
    <w:p w14:paraId="641A9BA5" w14:textId="77777777" w:rsidR="00C84044" w:rsidRPr="00A641E0" w:rsidRDefault="00495D9D"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I.2.14 decyzji </w:t>
      </w:r>
      <w:r w:rsidR="00C84044" w:rsidRPr="00A641E0">
        <w:rPr>
          <w:rFonts w:asciiTheme="minorHAnsi" w:hAnsiTheme="minorHAnsi" w:cstheme="minorHAnsi"/>
        </w:rPr>
        <w:t>w brzmieniu:</w:t>
      </w:r>
    </w:p>
    <w:p w14:paraId="547380D9" w14:textId="01EB3374" w:rsidR="00C84044" w:rsidRPr="00A641E0" w:rsidRDefault="00030FE3"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C84044" w:rsidRPr="00A641E0">
        <w:rPr>
          <w:rFonts w:asciiTheme="minorHAnsi" w:hAnsiTheme="minorHAnsi" w:cstheme="minorHAnsi"/>
          <w:color w:val="auto"/>
        </w:rPr>
        <w:t>Odwodnienia wykopów winny być prowadzone krótkimi odcinkami, przy zastosowaniu metod ograniczających ilości odpompowywanej wody i czas ich prowadzenia</w:t>
      </w:r>
      <w:r w:rsidRPr="00A641E0">
        <w:rPr>
          <w:rFonts w:asciiTheme="minorHAnsi" w:hAnsiTheme="minorHAnsi" w:cstheme="minorHAnsi"/>
          <w:color w:val="auto"/>
        </w:rPr>
        <w:t>.</w:t>
      </w:r>
      <w:r w:rsidR="00F62C22" w:rsidRPr="00A641E0">
        <w:rPr>
          <w:rFonts w:asciiTheme="minorHAnsi" w:hAnsiTheme="minorHAnsi" w:cstheme="minorHAnsi"/>
          <w:color w:val="auto"/>
        </w:rPr>
        <w:t>”</w:t>
      </w:r>
    </w:p>
    <w:p w14:paraId="544307F6" w14:textId="6AFE6A7A" w:rsidR="009F1A80" w:rsidRPr="00A641E0" w:rsidRDefault="00495D9D"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umarzam postępowanie pierwsz</w:t>
      </w:r>
      <w:r w:rsidR="00C84044" w:rsidRPr="00A641E0">
        <w:rPr>
          <w:rFonts w:asciiTheme="minorHAnsi" w:hAnsiTheme="minorHAnsi" w:cstheme="minorHAnsi"/>
        </w:rPr>
        <w:t xml:space="preserve">ej </w:t>
      </w:r>
      <w:r w:rsidRPr="00A641E0">
        <w:rPr>
          <w:rFonts w:asciiTheme="minorHAnsi" w:hAnsiTheme="minorHAnsi" w:cstheme="minorHAnsi"/>
        </w:rPr>
        <w:t>instanc</w:t>
      </w:r>
      <w:r w:rsidR="00C84044" w:rsidRPr="00A641E0">
        <w:rPr>
          <w:rFonts w:asciiTheme="minorHAnsi" w:hAnsiTheme="minorHAnsi" w:cstheme="minorHAnsi"/>
        </w:rPr>
        <w:t>ji</w:t>
      </w:r>
      <w:r w:rsidR="00F62C22" w:rsidRPr="00A641E0">
        <w:rPr>
          <w:rFonts w:asciiTheme="minorHAnsi" w:hAnsiTheme="minorHAnsi" w:cstheme="minorHAnsi"/>
        </w:rPr>
        <w:t>;</w:t>
      </w:r>
    </w:p>
    <w:p w14:paraId="044EF889" w14:textId="77777777" w:rsidR="00C84044" w:rsidRPr="00A641E0" w:rsidRDefault="004163FC"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2245EC" w:rsidRPr="00A641E0">
        <w:rPr>
          <w:rFonts w:asciiTheme="minorHAnsi" w:hAnsiTheme="minorHAnsi" w:cstheme="minorHAnsi"/>
        </w:rPr>
        <w:t>15</w:t>
      </w:r>
      <w:r w:rsidRPr="00A641E0">
        <w:rPr>
          <w:rFonts w:asciiTheme="minorHAnsi" w:hAnsiTheme="minorHAnsi" w:cstheme="minorHAnsi"/>
        </w:rPr>
        <w:t xml:space="preserve"> decyzji </w:t>
      </w:r>
      <w:r w:rsidR="00C84044" w:rsidRPr="00A641E0">
        <w:rPr>
          <w:rFonts w:asciiTheme="minorHAnsi" w:hAnsiTheme="minorHAnsi" w:cstheme="minorHAnsi"/>
        </w:rPr>
        <w:t>w brzmieniu:</w:t>
      </w:r>
    </w:p>
    <w:p w14:paraId="0388A424" w14:textId="1C79B1EE" w:rsidR="00C84044" w:rsidRPr="00A641E0" w:rsidRDefault="00030FE3"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C84044" w:rsidRPr="00A641E0">
        <w:rPr>
          <w:rFonts w:asciiTheme="minorHAnsi" w:hAnsiTheme="minorHAnsi" w:cstheme="minorHAnsi"/>
          <w:color w:val="auto"/>
        </w:rPr>
        <w:t>Prace budowlane należy prowadzić pod nadzorem przyrodniczym. Nadzór przyrodniczy obejmować powinien m.in.:</w:t>
      </w:r>
    </w:p>
    <w:p w14:paraId="427DEBA7" w14:textId="77777777" w:rsidR="00C84044" w:rsidRPr="00A641E0" w:rsidRDefault="00C84044" w:rsidP="006F133D">
      <w:pPr>
        <w:pStyle w:val="Default"/>
        <w:numPr>
          <w:ilvl w:val="2"/>
          <w:numId w:val="30"/>
        </w:numPr>
        <w:spacing w:line="312" w:lineRule="auto"/>
        <w:ind w:left="1276" w:hanging="709"/>
        <w:rPr>
          <w:rFonts w:asciiTheme="minorHAnsi" w:hAnsiTheme="minorHAnsi" w:cstheme="minorHAnsi"/>
          <w:color w:val="auto"/>
        </w:rPr>
      </w:pPr>
      <w:r w:rsidRPr="00A641E0">
        <w:rPr>
          <w:rFonts w:asciiTheme="minorHAnsi" w:hAnsiTheme="minorHAnsi" w:cstheme="minorHAnsi"/>
          <w:color w:val="auto"/>
        </w:rPr>
        <w:t>Kontrolę odnośnie wycinki drzew i krzewów - w zakresie stwierdzenia występowania ptaków, chronionych gatunków chrząszczy i obecności nietoperzy oraz terminu realizacji prac w przypadku stwierdzenia zajętych gniazd lub dziupli przez ptaki, a także chronionych siedlisk przyrodniczych.</w:t>
      </w:r>
    </w:p>
    <w:p w14:paraId="41D49D35" w14:textId="77777777" w:rsidR="00C84044" w:rsidRPr="00A641E0" w:rsidRDefault="00C84044" w:rsidP="006F133D">
      <w:pPr>
        <w:pStyle w:val="Default"/>
        <w:numPr>
          <w:ilvl w:val="2"/>
          <w:numId w:val="30"/>
        </w:numPr>
        <w:spacing w:line="312" w:lineRule="auto"/>
        <w:ind w:left="1276" w:hanging="709"/>
        <w:rPr>
          <w:rFonts w:asciiTheme="minorHAnsi" w:hAnsiTheme="minorHAnsi" w:cstheme="minorHAnsi"/>
          <w:color w:val="auto"/>
        </w:rPr>
      </w:pPr>
      <w:r w:rsidRPr="00A641E0">
        <w:rPr>
          <w:rFonts w:asciiTheme="minorHAnsi" w:hAnsiTheme="minorHAnsi" w:cstheme="minorHAnsi"/>
          <w:color w:val="auto"/>
        </w:rPr>
        <w:t>Kontrolę pod kątem obecności zajętych gniazd ptaków w roślinności zielnej i bezpośrednio na ziemi na trasie planowanego przebiegu gazociągu. Kontrolę przeprowadzić należy przed rozpoczęciem prac montażowych, w przypadku ich rozpoczęcia w trakcie trwania sezonu lęgowego.</w:t>
      </w:r>
    </w:p>
    <w:p w14:paraId="645B0B5E" w14:textId="77777777" w:rsidR="00C84044" w:rsidRPr="00A641E0" w:rsidRDefault="00C84044" w:rsidP="006F133D">
      <w:pPr>
        <w:pStyle w:val="Default"/>
        <w:numPr>
          <w:ilvl w:val="2"/>
          <w:numId w:val="30"/>
        </w:numPr>
        <w:spacing w:line="312" w:lineRule="auto"/>
        <w:ind w:left="1276" w:hanging="709"/>
        <w:rPr>
          <w:rFonts w:asciiTheme="minorHAnsi" w:hAnsiTheme="minorHAnsi" w:cstheme="minorHAnsi"/>
          <w:color w:val="auto"/>
        </w:rPr>
      </w:pPr>
      <w:r w:rsidRPr="00A641E0">
        <w:rPr>
          <w:rFonts w:asciiTheme="minorHAnsi" w:hAnsiTheme="minorHAnsi" w:cstheme="minorHAnsi"/>
          <w:color w:val="auto"/>
        </w:rPr>
        <w:t>Organizację zabezpieczenia środowiska życia płazów na wskazanych odcinkach, poprzez spowodowanie konstrukcji ogrodzeń ochronnych i nadzór nad właściwym zabezpieczeniem placu budowy przed możliwością wejścia płazów na teren prowadzenia prac.</w:t>
      </w:r>
    </w:p>
    <w:p w14:paraId="07BE808C" w14:textId="77777777" w:rsidR="00C84044" w:rsidRPr="00A641E0" w:rsidRDefault="00C84044" w:rsidP="006F133D">
      <w:pPr>
        <w:pStyle w:val="Default"/>
        <w:numPr>
          <w:ilvl w:val="2"/>
          <w:numId w:val="30"/>
        </w:numPr>
        <w:spacing w:line="312" w:lineRule="auto"/>
        <w:ind w:left="1276" w:hanging="709"/>
        <w:rPr>
          <w:rFonts w:asciiTheme="minorHAnsi" w:hAnsiTheme="minorHAnsi" w:cstheme="minorHAnsi"/>
          <w:color w:val="auto"/>
        </w:rPr>
      </w:pPr>
      <w:r w:rsidRPr="00A641E0">
        <w:rPr>
          <w:rFonts w:asciiTheme="minorHAnsi" w:hAnsiTheme="minorHAnsi" w:cstheme="minorHAnsi"/>
          <w:color w:val="auto"/>
        </w:rPr>
        <w:lastRenderedPageBreak/>
        <w:t>Stały nadzór nad prowadzeniem prac ziemnych (wykopy, składowanie urobku) w celu zabezpieczenia przed powstawaniem pułapek bez wyjścia dla zwierząt, a w przypadku stwierdzenia obecności zwierząt w wykopach - uwalnianie zwierząt z uwięzienia; zadanie to powinno mieć charakter rutynowej, codziennej kontroli.</w:t>
      </w:r>
    </w:p>
    <w:p w14:paraId="1D9E7711" w14:textId="6B90F3D6" w:rsidR="00C84044" w:rsidRPr="00A641E0" w:rsidRDefault="00C84044" w:rsidP="006F133D">
      <w:pPr>
        <w:pStyle w:val="Default"/>
        <w:numPr>
          <w:ilvl w:val="2"/>
          <w:numId w:val="30"/>
        </w:numPr>
        <w:spacing w:line="312" w:lineRule="auto"/>
        <w:ind w:left="1276" w:hanging="709"/>
        <w:rPr>
          <w:rFonts w:asciiTheme="minorHAnsi" w:hAnsiTheme="minorHAnsi" w:cstheme="minorHAnsi"/>
          <w:color w:val="auto"/>
        </w:rPr>
      </w:pPr>
      <w:r w:rsidRPr="00A641E0">
        <w:rPr>
          <w:rFonts w:asciiTheme="minorHAnsi" w:hAnsiTheme="minorHAnsi" w:cstheme="minorHAnsi"/>
          <w:lang w:bidi="pl-PL"/>
        </w:rPr>
        <w:t>Oznaczanie w terenie stanowisk chronionych gatunków roślin, celem zabezpieczenia ich przed zniszczeniem podczas prac montażowych</w:t>
      </w:r>
      <w:r w:rsidR="00B051EF" w:rsidRPr="00A641E0">
        <w:rPr>
          <w:rFonts w:asciiTheme="minorHAnsi" w:hAnsiTheme="minorHAnsi" w:cstheme="minorHAnsi"/>
          <w:lang w:bidi="pl-PL"/>
        </w:rPr>
        <w:t>.</w:t>
      </w:r>
      <w:r w:rsidR="00F12E77" w:rsidRPr="00A641E0">
        <w:rPr>
          <w:rFonts w:asciiTheme="minorHAnsi" w:hAnsiTheme="minorHAnsi" w:cstheme="minorHAnsi"/>
          <w:lang w:bidi="pl-PL"/>
        </w:rPr>
        <w:t>”</w:t>
      </w:r>
    </w:p>
    <w:p w14:paraId="4A7BEDE4" w14:textId="64A15DF5" w:rsidR="004163FC" w:rsidRPr="00A641E0" w:rsidRDefault="004163FC"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3864344" w14:textId="5C4C0D3B" w:rsidR="002245EC" w:rsidRPr="00A641E0" w:rsidRDefault="00B051EF"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2245EC" w:rsidRPr="00A641E0">
        <w:rPr>
          <w:rFonts w:asciiTheme="minorHAnsi" w:hAnsiTheme="minorHAnsi" w:cstheme="minorHAnsi"/>
          <w:color w:val="auto"/>
        </w:rPr>
        <w:t>Nadzór przyrodniczy będzie się składał ze specjalistów, którzy będą odpowiedzialni za następujące działania</w:t>
      </w:r>
      <w:r w:rsidR="00CA406B" w:rsidRPr="00A641E0">
        <w:rPr>
          <w:rFonts w:asciiTheme="minorHAnsi" w:hAnsiTheme="minorHAnsi" w:cstheme="minorHAnsi"/>
          <w:color w:val="auto"/>
        </w:rPr>
        <w:t xml:space="preserve"> na etapie realizacji przedsię</w:t>
      </w:r>
      <w:r w:rsidR="00D22AE5" w:rsidRPr="00A641E0">
        <w:rPr>
          <w:rFonts w:asciiTheme="minorHAnsi" w:hAnsiTheme="minorHAnsi" w:cstheme="minorHAnsi"/>
          <w:color w:val="auto"/>
        </w:rPr>
        <w:t>w</w:t>
      </w:r>
      <w:r w:rsidR="00CA406B" w:rsidRPr="00A641E0">
        <w:rPr>
          <w:rFonts w:asciiTheme="minorHAnsi" w:hAnsiTheme="minorHAnsi" w:cstheme="minorHAnsi"/>
          <w:color w:val="auto"/>
        </w:rPr>
        <w:t>zięcia</w:t>
      </w:r>
      <w:r w:rsidR="002245EC" w:rsidRPr="00A641E0">
        <w:rPr>
          <w:rFonts w:asciiTheme="minorHAnsi" w:hAnsiTheme="minorHAnsi" w:cstheme="minorHAnsi"/>
          <w:color w:val="auto"/>
        </w:rPr>
        <w:t>:</w:t>
      </w:r>
    </w:p>
    <w:p w14:paraId="60CF6164" w14:textId="14E2CEE5"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botanik lub fitosocjolog</w:t>
      </w:r>
      <w:r w:rsidR="000E16D1" w:rsidRPr="00A641E0">
        <w:rPr>
          <w:rFonts w:asciiTheme="minorHAnsi" w:hAnsiTheme="minorHAnsi" w:cstheme="minorHAnsi"/>
          <w:color w:val="auto"/>
        </w:rPr>
        <w:t>:</w:t>
      </w:r>
    </w:p>
    <w:p w14:paraId="0ED8236E" w14:textId="046597D3" w:rsidR="002245EC" w:rsidRPr="00A641E0" w:rsidRDefault="002245EC" w:rsidP="006F133D">
      <w:pPr>
        <w:pStyle w:val="Default"/>
        <w:numPr>
          <w:ilvl w:val="0"/>
          <w:numId w:val="31"/>
        </w:numPr>
        <w:spacing w:line="312" w:lineRule="auto"/>
        <w:ind w:left="1418" w:hanging="425"/>
        <w:rPr>
          <w:rFonts w:asciiTheme="minorHAnsi" w:hAnsiTheme="minorHAnsi" w:cstheme="minorHAnsi"/>
        </w:rPr>
      </w:pPr>
      <w:r w:rsidRPr="00A641E0">
        <w:rPr>
          <w:rFonts w:asciiTheme="minorHAnsi" w:hAnsiTheme="minorHAnsi" w:cstheme="minorHAnsi"/>
          <w:color w:val="auto"/>
        </w:rPr>
        <w:t xml:space="preserve">wskazanie dodatkowych miejsc lokalizacji </w:t>
      </w:r>
      <w:r w:rsidRPr="00A641E0">
        <w:rPr>
          <w:rFonts w:asciiTheme="minorHAnsi" w:hAnsiTheme="minorHAnsi" w:cstheme="minorHAnsi"/>
        </w:rPr>
        <w:t>z</w:t>
      </w:r>
      <w:r w:rsidRPr="00A641E0">
        <w:rPr>
          <w:rFonts w:asciiTheme="minorHAnsi" w:hAnsiTheme="minorHAnsi" w:cstheme="minorHAnsi"/>
          <w:color w:val="auto"/>
        </w:rPr>
        <w:t>aplecza budowy (zgodnie z pkt I.2.2)</w:t>
      </w:r>
      <w:r w:rsidR="00414E27" w:rsidRPr="00A641E0">
        <w:rPr>
          <w:rFonts w:asciiTheme="minorHAnsi" w:hAnsiTheme="minorHAnsi" w:cstheme="minorHAnsi"/>
          <w:color w:val="auto"/>
        </w:rPr>
        <w:t>,</w:t>
      </w:r>
    </w:p>
    <w:p w14:paraId="14D3EE3B" w14:textId="20843198" w:rsidR="002245EC" w:rsidRPr="00A641E0" w:rsidRDefault="00591B9B" w:rsidP="006F133D">
      <w:pPr>
        <w:pStyle w:val="Default"/>
        <w:numPr>
          <w:ilvl w:val="0"/>
          <w:numId w:val="31"/>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przeprowadzeni</w:t>
      </w:r>
      <w:r w:rsidR="00E37679" w:rsidRPr="00A641E0">
        <w:rPr>
          <w:rFonts w:asciiTheme="minorHAnsi" w:hAnsiTheme="minorHAnsi" w:cstheme="minorHAnsi"/>
          <w:color w:val="auto"/>
        </w:rPr>
        <w:t>e</w:t>
      </w:r>
      <w:r w:rsidRPr="00A641E0">
        <w:rPr>
          <w:rFonts w:asciiTheme="minorHAnsi" w:hAnsiTheme="minorHAnsi" w:cstheme="minorHAnsi"/>
          <w:color w:val="auto"/>
        </w:rPr>
        <w:t xml:space="preserve"> </w:t>
      </w:r>
      <w:r w:rsidR="002245EC" w:rsidRPr="00A641E0">
        <w:rPr>
          <w:rFonts w:asciiTheme="minorHAnsi" w:hAnsiTheme="minorHAnsi" w:cstheme="minorHAnsi"/>
          <w:color w:val="auto"/>
        </w:rPr>
        <w:t>wizj</w:t>
      </w:r>
      <w:r w:rsidRPr="00A641E0">
        <w:rPr>
          <w:rFonts w:asciiTheme="minorHAnsi" w:hAnsiTheme="minorHAnsi" w:cstheme="minorHAnsi"/>
          <w:color w:val="auto"/>
        </w:rPr>
        <w:t>i</w:t>
      </w:r>
      <w:r w:rsidR="002245EC" w:rsidRPr="00A641E0">
        <w:rPr>
          <w:rFonts w:asciiTheme="minorHAnsi" w:hAnsiTheme="minorHAnsi" w:cstheme="minorHAnsi"/>
          <w:color w:val="auto"/>
        </w:rPr>
        <w:t xml:space="preserve"> terenow</w:t>
      </w:r>
      <w:r w:rsidRPr="00A641E0">
        <w:rPr>
          <w:rFonts w:asciiTheme="minorHAnsi" w:hAnsiTheme="minorHAnsi" w:cstheme="minorHAnsi"/>
          <w:color w:val="auto"/>
        </w:rPr>
        <w:t>ej</w:t>
      </w:r>
      <w:r w:rsidR="002245EC" w:rsidRPr="00A641E0">
        <w:rPr>
          <w:rFonts w:asciiTheme="minorHAnsi" w:hAnsiTheme="minorHAnsi" w:cstheme="minorHAnsi"/>
          <w:color w:val="auto"/>
        </w:rPr>
        <w:t xml:space="preserve"> w celu zlokalizowania miejsc występowania i liczebności populacji roślin inwazyjnych (zgodnie z pkt I.2.23)</w:t>
      </w:r>
      <w:r w:rsidR="00414E27" w:rsidRPr="00A641E0">
        <w:rPr>
          <w:rFonts w:asciiTheme="minorHAnsi" w:hAnsiTheme="minorHAnsi" w:cstheme="minorHAnsi"/>
          <w:color w:val="auto"/>
        </w:rPr>
        <w:t>,</w:t>
      </w:r>
      <w:r w:rsidR="002245EC" w:rsidRPr="00A641E0">
        <w:rPr>
          <w:rFonts w:asciiTheme="minorHAnsi" w:hAnsiTheme="minorHAnsi" w:cstheme="minorHAnsi"/>
          <w:color w:val="auto"/>
        </w:rPr>
        <w:t xml:space="preserve"> </w:t>
      </w:r>
    </w:p>
    <w:p w14:paraId="21671AE9" w14:textId="323259C1" w:rsidR="002245EC" w:rsidRPr="00A641E0" w:rsidRDefault="002245EC" w:rsidP="006F133D">
      <w:pPr>
        <w:pStyle w:val="Default"/>
        <w:numPr>
          <w:ilvl w:val="0"/>
          <w:numId w:val="31"/>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nadzór nad działaniami ograniczającymi rozprzestrzenianie się roślin inwazyjnych (zgodnie z pkt I.2.24)</w:t>
      </w:r>
      <w:r w:rsidR="00414E27" w:rsidRPr="00A641E0">
        <w:rPr>
          <w:rFonts w:asciiTheme="minorHAnsi" w:hAnsiTheme="minorHAnsi" w:cstheme="minorHAnsi"/>
          <w:color w:val="auto"/>
        </w:rPr>
        <w:t>,</w:t>
      </w:r>
    </w:p>
    <w:p w14:paraId="0B802F72" w14:textId="08B5570E" w:rsidR="002245EC" w:rsidRPr="00A641E0" w:rsidRDefault="002245EC" w:rsidP="006F133D">
      <w:pPr>
        <w:pStyle w:val="Default"/>
        <w:numPr>
          <w:ilvl w:val="0"/>
          <w:numId w:val="31"/>
        </w:numPr>
        <w:spacing w:line="312" w:lineRule="auto"/>
        <w:ind w:left="1418" w:hanging="425"/>
        <w:rPr>
          <w:rFonts w:asciiTheme="minorHAnsi" w:hAnsiTheme="minorHAnsi" w:cstheme="minorHAnsi"/>
        </w:rPr>
      </w:pPr>
      <w:r w:rsidRPr="00A641E0">
        <w:rPr>
          <w:rFonts w:asciiTheme="minorHAnsi" w:hAnsiTheme="minorHAnsi" w:cstheme="minorHAnsi"/>
        </w:rPr>
        <w:t>dobór sadzonek do nasadzeń drzew i krzewów (zgodnie z pkt I.2.28)</w:t>
      </w:r>
      <w:r w:rsidR="00414E27" w:rsidRPr="00A641E0">
        <w:rPr>
          <w:rFonts w:asciiTheme="minorHAnsi" w:hAnsiTheme="minorHAnsi" w:cstheme="minorHAnsi"/>
        </w:rPr>
        <w:t>,</w:t>
      </w:r>
    </w:p>
    <w:p w14:paraId="4FA8D0E0" w14:textId="424E1062" w:rsidR="002245EC" w:rsidRPr="00A641E0" w:rsidRDefault="002245EC" w:rsidP="006F133D">
      <w:pPr>
        <w:pStyle w:val="Default"/>
        <w:numPr>
          <w:ilvl w:val="0"/>
          <w:numId w:val="31"/>
        </w:numPr>
        <w:spacing w:line="312" w:lineRule="auto"/>
        <w:ind w:left="1418" w:hanging="425"/>
        <w:rPr>
          <w:rFonts w:asciiTheme="minorHAnsi" w:hAnsiTheme="minorHAnsi" w:cstheme="minorHAnsi"/>
        </w:rPr>
      </w:pPr>
      <w:r w:rsidRPr="00A641E0">
        <w:rPr>
          <w:rFonts w:asciiTheme="minorHAnsi" w:hAnsiTheme="minorHAnsi" w:cstheme="minorHAnsi"/>
          <w:color w:val="auto"/>
        </w:rPr>
        <w:t xml:space="preserve">rozpoznanie zniszczenia roślinności i degradacji zebranego humusu </w:t>
      </w:r>
      <w:r w:rsidR="00E37679" w:rsidRPr="00A641E0">
        <w:rPr>
          <w:rFonts w:asciiTheme="minorHAnsi" w:hAnsiTheme="minorHAnsi" w:cstheme="minorHAnsi"/>
          <w:color w:val="auto"/>
        </w:rPr>
        <w:t>oraz</w:t>
      </w:r>
      <w:r w:rsidRPr="00A641E0">
        <w:rPr>
          <w:rFonts w:asciiTheme="minorHAnsi" w:hAnsiTheme="minorHAnsi" w:cstheme="minorHAnsi"/>
          <w:color w:val="auto"/>
        </w:rPr>
        <w:t xml:space="preserve"> jego zanieczyszczenia (zgodnie z</w:t>
      </w:r>
      <w:r w:rsidR="00D22AE5" w:rsidRPr="00A641E0">
        <w:rPr>
          <w:rFonts w:asciiTheme="minorHAnsi" w:hAnsiTheme="minorHAnsi" w:cstheme="minorHAnsi"/>
          <w:color w:val="auto"/>
        </w:rPr>
        <w:t xml:space="preserve"> pkt</w:t>
      </w:r>
      <w:r w:rsidRPr="00A641E0">
        <w:rPr>
          <w:rFonts w:asciiTheme="minorHAnsi" w:hAnsiTheme="minorHAnsi" w:cstheme="minorHAnsi"/>
          <w:color w:val="auto"/>
        </w:rPr>
        <w:t xml:space="preserve"> I.2.29)</w:t>
      </w:r>
      <w:r w:rsidR="00414E27" w:rsidRPr="00A641E0">
        <w:rPr>
          <w:rFonts w:asciiTheme="minorHAnsi" w:hAnsiTheme="minorHAnsi" w:cstheme="minorHAnsi"/>
          <w:color w:val="auto"/>
        </w:rPr>
        <w:t>,</w:t>
      </w:r>
    </w:p>
    <w:p w14:paraId="1A61FE83" w14:textId="00DFBBF4" w:rsidR="002245EC" w:rsidRPr="00A641E0" w:rsidRDefault="002245EC" w:rsidP="006F133D">
      <w:pPr>
        <w:pStyle w:val="Default"/>
        <w:numPr>
          <w:ilvl w:val="0"/>
          <w:numId w:val="31"/>
        </w:numPr>
        <w:spacing w:line="312" w:lineRule="auto"/>
        <w:ind w:left="1418" w:hanging="425"/>
        <w:rPr>
          <w:rFonts w:asciiTheme="minorHAnsi" w:hAnsiTheme="minorHAnsi" w:cstheme="minorHAnsi"/>
        </w:rPr>
      </w:pPr>
      <w:r w:rsidRPr="00A641E0">
        <w:rPr>
          <w:rFonts w:asciiTheme="minorHAnsi" w:hAnsiTheme="minorHAnsi" w:cstheme="minorHAnsi"/>
          <w:color w:val="auto"/>
        </w:rPr>
        <w:t>nadzór oraz wskazani</w:t>
      </w:r>
      <w:r w:rsidR="00B051EF" w:rsidRPr="00A641E0">
        <w:rPr>
          <w:rFonts w:asciiTheme="minorHAnsi" w:hAnsiTheme="minorHAnsi" w:cstheme="minorHAnsi"/>
          <w:color w:val="auto"/>
        </w:rPr>
        <w:t>e</w:t>
      </w:r>
      <w:r w:rsidRPr="00A641E0">
        <w:rPr>
          <w:rFonts w:asciiTheme="minorHAnsi" w:hAnsiTheme="minorHAnsi" w:cstheme="minorHAnsi"/>
          <w:color w:val="auto"/>
        </w:rPr>
        <w:t xml:space="preserve"> </w:t>
      </w:r>
      <w:r w:rsidRPr="00A641E0">
        <w:rPr>
          <w:rFonts w:asciiTheme="minorHAnsi" w:hAnsiTheme="minorHAnsi" w:cstheme="minorHAnsi"/>
        </w:rPr>
        <w:t xml:space="preserve">działań mających na celu </w:t>
      </w:r>
      <w:r w:rsidRPr="00A641E0">
        <w:rPr>
          <w:rFonts w:asciiTheme="minorHAnsi" w:hAnsiTheme="minorHAnsi" w:cstheme="minorHAnsi"/>
          <w:color w:val="auto"/>
        </w:rPr>
        <w:t>odtworzenie wierzchniej warstwy roślinnej w pasie montażowym (zgodnie z pkt I.2.29)</w:t>
      </w:r>
      <w:r w:rsidR="00414E27" w:rsidRPr="00A641E0">
        <w:rPr>
          <w:rFonts w:asciiTheme="minorHAnsi" w:hAnsiTheme="minorHAnsi" w:cstheme="minorHAnsi"/>
          <w:color w:val="auto"/>
        </w:rPr>
        <w:t>,</w:t>
      </w:r>
    </w:p>
    <w:p w14:paraId="3C6DB8F6" w14:textId="36D5B78A" w:rsidR="002245EC" w:rsidRPr="00A641E0" w:rsidRDefault="002245EC" w:rsidP="006F133D">
      <w:pPr>
        <w:pStyle w:val="Default"/>
        <w:numPr>
          <w:ilvl w:val="0"/>
          <w:numId w:val="31"/>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 xml:space="preserve">oznakowanie oraz nadzór nad siedliskami przyrodniczymi </w:t>
      </w:r>
      <w:r w:rsidRPr="00A641E0">
        <w:rPr>
          <w:rFonts w:asciiTheme="minorHAnsi" w:hAnsiTheme="minorHAnsi" w:cstheme="minorHAnsi"/>
        </w:rPr>
        <w:t xml:space="preserve">będącymi przedmiotem zainteresowania Wspólnoty oraz stanowiskami </w:t>
      </w:r>
      <w:r w:rsidR="000C4D4E" w:rsidRPr="00A641E0">
        <w:rPr>
          <w:rFonts w:asciiTheme="minorHAnsi" w:hAnsiTheme="minorHAnsi" w:cstheme="minorHAnsi"/>
        </w:rPr>
        <w:t xml:space="preserve">gatunków </w:t>
      </w:r>
      <w:r w:rsidRPr="00A641E0">
        <w:rPr>
          <w:rFonts w:asciiTheme="minorHAnsi" w:hAnsiTheme="minorHAnsi" w:cstheme="minorHAnsi"/>
        </w:rPr>
        <w:t xml:space="preserve">roślin </w:t>
      </w:r>
      <w:r w:rsidR="000C4D4E" w:rsidRPr="00A641E0">
        <w:rPr>
          <w:rFonts w:asciiTheme="minorHAnsi" w:hAnsiTheme="minorHAnsi" w:cstheme="minorHAnsi"/>
        </w:rPr>
        <w:t xml:space="preserve">objętych ochroną </w:t>
      </w:r>
      <w:r w:rsidRPr="00A641E0">
        <w:rPr>
          <w:rFonts w:asciiTheme="minorHAnsi" w:hAnsiTheme="minorHAnsi" w:cstheme="minorHAnsi"/>
        </w:rPr>
        <w:t>(zgodnie z pkt I.2.36)</w:t>
      </w:r>
      <w:r w:rsidR="00414E27" w:rsidRPr="00A641E0">
        <w:rPr>
          <w:rFonts w:asciiTheme="minorHAnsi" w:hAnsiTheme="minorHAnsi" w:cstheme="minorHAnsi"/>
        </w:rPr>
        <w:t>;</w:t>
      </w:r>
    </w:p>
    <w:p w14:paraId="585D993F" w14:textId="0AB995DF" w:rsidR="002245EC" w:rsidRPr="00A641E0" w:rsidRDefault="002245EC" w:rsidP="006F133D">
      <w:pPr>
        <w:pStyle w:val="Default"/>
        <w:numPr>
          <w:ilvl w:val="3"/>
          <w:numId w:val="7"/>
        </w:numPr>
        <w:spacing w:line="312" w:lineRule="auto"/>
        <w:ind w:left="992" w:hanging="425"/>
        <w:rPr>
          <w:rFonts w:asciiTheme="minorHAnsi" w:hAnsiTheme="minorHAnsi" w:cstheme="minorHAnsi"/>
          <w:color w:val="auto"/>
        </w:rPr>
      </w:pPr>
      <w:r w:rsidRPr="00A641E0">
        <w:rPr>
          <w:rFonts w:asciiTheme="minorHAnsi" w:hAnsiTheme="minorHAnsi" w:cstheme="minorHAnsi"/>
          <w:color w:val="auto"/>
        </w:rPr>
        <w:t>dendrolog</w:t>
      </w:r>
      <w:r w:rsidR="000E16D1" w:rsidRPr="00A641E0">
        <w:rPr>
          <w:rFonts w:asciiTheme="minorHAnsi" w:hAnsiTheme="minorHAnsi" w:cstheme="minorHAnsi"/>
          <w:color w:val="auto"/>
        </w:rPr>
        <w:t>:</w:t>
      </w:r>
    </w:p>
    <w:p w14:paraId="19CCE499" w14:textId="79C9A88E" w:rsidR="002245EC" w:rsidRPr="00A641E0" w:rsidRDefault="002245EC" w:rsidP="006F133D">
      <w:pPr>
        <w:pStyle w:val="Default"/>
        <w:numPr>
          <w:ilvl w:val="3"/>
          <w:numId w:val="32"/>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zalecenia w zakresie koniecznych cięć gałęzi drzew kolidujących z obszarem prac (zgodnie z pkt I.2.33)</w:t>
      </w:r>
      <w:r w:rsidR="00414E27" w:rsidRPr="00A641E0">
        <w:rPr>
          <w:rFonts w:asciiTheme="minorHAnsi" w:hAnsiTheme="minorHAnsi" w:cstheme="minorHAnsi"/>
          <w:color w:val="auto"/>
        </w:rPr>
        <w:t>,</w:t>
      </w:r>
    </w:p>
    <w:p w14:paraId="646A8BD6" w14:textId="0522CB4C" w:rsidR="002245EC" w:rsidRPr="00A641E0" w:rsidRDefault="002245EC" w:rsidP="006F133D">
      <w:pPr>
        <w:pStyle w:val="Default"/>
        <w:numPr>
          <w:ilvl w:val="3"/>
          <w:numId w:val="32"/>
        </w:numPr>
        <w:spacing w:line="312" w:lineRule="auto"/>
        <w:ind w:left="1418" w:hanging="425"/>
        <w:rPr>
          <w:rFonts w:asciiTheme="minorHAnsi" w:hAnsiTheme="minorHAnsi" w:cstheme="minorHAnsi"/>
          <w:color w:val="auto"/>
        </w:rPr>
      </w:pPr>
      <w:r w:rsidRPr="00A641E0">
        <w:rPr>
          <w:rFonts w:asciiTheme="minorHAnsi" w:hAnsiTheme="minorHAnsi" w:cstheme="minorHAnsi"/>
        </w:rPr>
        <w:t>dobór sadzonek do nasadzeń drzew i krzewów (zgodnie z pkt I.2.28)</w:t>
      </w:r>
      <w:r w:rsidR="00414E27" w:rsidRPr="00A641E0">
        <w:rPr>
          <w:rFonts w:asciiTheme="minorHAnsi" w:hAnsiTheme="minorHAnsi" w:cstheme="minorHAnsi"/>
        </w:rPr>
        <w:t>;</w:t>
      </w:r>
    </w:p>
    <w:p w14:paraId="66836ACE" w14:textId="433B2194"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entomolog</w:t>
      </w:r>
      <w:r w:rsidR="000E16D1" w:rsidRPr="00A641E0">
        <w:rPr>
          <w:rFonts w:asciiTheme="minorHAnsi" w:hAnsiTheme="minorHAnsi" w:cstheme="minorHAnsi"/>
          <w:color w:val="auto"/>
        </w:rPr>
        <w:t>:</w:t>
      </w:r>
    </w:p>
    <w:p w14:paraId="5AA54769" w14:textId="2DD496D1" w:rsidR="002245EC" w:rsidRPr="00A641E0" w:rsidRDefault="002245EC" w:rsidP="006F133D">
      <w:pPr>
        <w:pStyle w:val="Default"/>
        <w:numPr>
          <w:ilvl w:val="0"/>
          <w:numId w:val="33"/>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kontrol</w:t>
      </w:r>
      <w:r w:rsidR="00E37679" w:rsidRPr="00A641E0">
        <w:rPr>
          <w:rFonts w:asciiTheme="minorHAnsi" w:hAnsiTheme="minorHAnsi" w:cstheme="minorHAnsi"/>
          <w:color w:val="auto"/>
        </w:rPr>
        <w:t>ę</w:t>
      </w:r>
      <w:r w:rsidR="00A5688B" w:rsidRPr="00A641E0">
        <w:rPr>
          <w:rFonts w:asciiTheme="minorHAnsi" w:hAnsiTheme="minorHAnsi" w:cstheme="minorHAnsi"/>
          <w:color w:val="auto"/>
        </w:rPr>
        <w:t xml:space="preserve"> terenu</w:t>
      </w:r>
      <w:r w:rsidRPr="00A641E0">
        <w:rPr>
          <w:rFonts w:asciiTheme="minorHAnsi" w:hAnsiTheme="minorHAnsi" w:cstheme="minorHAnsi"/>
          <w:color w:val="auto"/>
        </w:rPr>
        <w:t xml:space="preserve"> </w:t>
      </w:r>
      <w:r w:rsidR="009D796F" w:rsidRPr="00A641E0">
        <w:rPr>
          <w:rFonts w:asciiTheme="minorHAnsi" w:hAnsiTheme="minorHAnsi" w:cstheme="minorHAnsi"/>
          <w:color w:val="auto"/>
        </w:rPr>
        <w:t xml:space="preserve">i drzewostanu </w:t>
      </w:r>
      <w:r w:rsidRPr="00A641E0">
        <w:rPr>
          <w:rFonts w:asciiTheme="minorHAnsi" w:hAnsiTheme="minorHAnsi" w:cstheme="minorHAnsi"/>
          <w:color w:val="auto"/>
        </w:rPr>
        <w:t>przed wycinką drzew i krzewów oraz nadzór w trakcie ich trwania w celu wykrycia gatunków owadów</w:t>
      </w:r>
      <w:r w:rsidR="000C4D4E" w:rsidRPr="00A641E0">
        <w:rPr>
          <w:rFonts w:asciiTheme="minorHAnsi" w:hAnsiTheme="minorHAnsi" w:cstheme="minorHAnsi"/>
          <w:color w:val="auto"/>
        </w:rPr>
        <w:t xml:space="preserve"> objętych ochroną</w:t>
      </w:r>
      <w:r w:rsidR="00414E27" w:rsidRPr="00A641E0">
        <w:rPr>
          <w:rFonts w:asciiTheme="minorHAnsi" w:hAnsiTheme="minorHAnsi" w:cstheme="minorHAnsi"/>
          <w:color w:val="auto"/>
        </w:rPr>
        <w:t>,</w:t>
      </w:r>
    </w:p>
    <w:p w14:paraId="11B17A8A" w14:textId="20F4117B" w:rsidR="002245EC" w:rsidRPr="00A641E0" w:rsidRDefault="002245EC" w:rsidP="006F133D">
      <w:pPr>
        <w:pStyle w:val="Default"/>
        <w:numPr>
          <w:ilvl w:val="0"/>
          <w:numId w:val="33"/>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 xml:space="preserve">wskazanie terminu realizacji prac na danym odcinku, w przypadku stwierdzenia obecności </w:t>
      </w:r>
      <w:r w:rsidR="000C4D4E" w:rsidRPr="00A641E0">
        <w:rPr>
          <w:rFonts w:asciiTheme="minorHAnsi" w:hAnsiTheme="minorHAnsi" w:cstheme="minorHAnsi"/>
          <w:color w:val="auto"/>
        </w:rPr>
        <w:t>gatunków owadów objętych ochroną</w:t>
      </w:r>
      <w:r w:rsidR="00414E27" w:rsidRPr="00A641E0">
        <w:rPr>
          <w:rFonts w:asciiTheme="minorHAnsi" w:hAnsiTheme="minorHAnsi" w:cstheme="minorHAnsi"/>
          <w:color w:val="auto"/>
        </w:rPr>
        <w:t>,</w:t>
      </w:r>
    </w:p>
    <w:p w14:paraId="60B6A91E" w14:textId="4BDEB8D1" w:rsidR="002245EC" w:rsidRPr="00A641E0" w:rsidRDefault="002245EC" w:rsidP="006F133D">
      <w:pPr>
        <w:pStyle w:val="Default"/>
        <w:numPr>
          <w:ilvl w:val="0"/>
          <w:numId w:val="33"/>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wskazanie miejsc mogących stanowić pułapki dla zwierząt, przenoszenie uwolnionych zwierząt, wskazanie stanowisk zastępczych (zgodnie z pkt I.2.42.1)</w:t>
      </w:r>
      <w:r w:rsidR="00414E27" w:rsidRPr="00A641E0">
        <w:rPr>
          <w:rFonts w:asciiTheme="minorHAnsi" w:hAnsiTheme="minorHAnsi" w:cstheme="minorHAnsi"/>
          <w:color w:val="auto"/>
        </w:rPr>
        <w:t>,</w:t>
      </w:r>
    </w:p>
    <w:p w14:paraId="5A82CB73" w14:textId="028CBEF0" w:rsidR="002245EC" w:rsidRPr="00A641E0" w:rsidRDefault="002245EC" w:rsidP="006F133D">
      <w:pPr>
        <w:pStyle w:val="Default"/>
        <w:numPr>
          <w:ilvl w:val="0"/>
          <w:numId w:val="33"/>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wskazanie dodatkowych miejsc lokalizacji zaplecza budowy (zgodnie z pkt I.2.2)</w:t>
      </w:r>
      <w:r w:rsidR="00414E27" w:rsidRPr="00A641E0">
        <w:rPr>
          <w:rFonts w:asciiTheme="minorHAnsi" w:hAnsiTheme="minorHAnsi" w:cstheme="minorHAnsi"/>
          <w:color w:val="auto"/>
        </w:rPr>
        <w:t>;</w:t>
      </w:r>
    </w:p>
    <w:p w14:paraId="66C3D5AA" w14:textId="7F4330A3"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herpetolog</w:t>
      </w:r>
      <w:r w:rsidR="000E16D1" w:rsidRPr="00A641E0">
        <w:rPr>
          <w:rFonts w:asciiTheme="minorHAnsi" w:hAnsiTheme="minorHAnsi" w:cstheme="minorHAnsi"/>
          <w:color w:val="auto"/>
        </w:rPr>
        <w:t>:</w:t>
      </w:r>
    </w:p>
    <w:p w14:paraId="01E8C144" w14:textId="44F03566" w:rsidR="002245EC" w:rsidRPr="00A641E0" w:rsidRDefault="002245EC" w:rsidP="006F133D">
      <w:pPr>
        <w:pStyle w:val="Default"/>
        <w:numPr>
          <w:ilvl w:val="3"/>
          <w:numId w:val="34"/>
        </w:numPr>
        <w:spacing w:line="312" w:lineRule="auto"/>
        <w:ind w:left="1418" w:hanging="425"/>
        <w:rPr>
          <w:rFonts w:asciiTheme="minorHAnsi" w:hAnsiTheme="minorHAnsi" w:cstheme="minorHAnsi"/>
        </w:rPr>
      </w:pPr>
      <w:r w:rsidRPr="00A641E0">
        <w:rPr>
          <w:rFonts w:asciiTheme="minorHAnsi" w:hAnsiTheme="minorHAnsi" w:cstheme="minorHAnsi"/>
          <w:color w:val="auto"/>
        </w:rPr>
        <w:t xml:space="preserve">wskazanie dodatkowych miejsc lokalizacji </w:t>
      </w:r>
      <w:r w:rsidRPr="00A641E0">
        <w:rPr>
          <w:rFonts w:asciiTheme="minorHAnsi" w:hAnsiTheme="minorHAnsi" w:cstheme="minorHAnsi"/>
        </w:rPr>
        <w:t>z</w:t>
      </w:r>
      <w:r w:rsidRPr="00A641E0">
        <w:rPr>
          <w:rFonts w:asciiTheme="minorHAnsi" w:hAnsiTheme="minorHAnsi" w:cstheme="minorHAnsi"/>
          <w:color w:val="auto"/>
        </w:rPr>
        <w:t>aplecza budowy (zgodnie z pkt I.2.2)</w:t>
      </w:r>
      <w:r w:rsidR="00414E27" w:rsidRPr="00A641E0">
        <w:rPr>
          <w:rFonts w:asciiTheme="minorHAnsi" w:hAnsiTheme="minorHAnsi" w:cstheme="minorHAnsi"/>
          <w:color w:val="auto"/>
        </w:rPr>
        <w:t>,</w:t>
      </w:r>
    </w:p>
    <w:p w14:paraId="594AED66" w14:textId="2A36EDE1" w:rsidR="002245EC" w:rsidRPr="00A641E0" w:rsidRDefault="002245EC" w:rsidP="006F133D">
      <w:pPr>
        <w:pStyle w:val="Default"/>
        <w:numPr>
          <w:ilvl w:val="3"/>
          <w:numId w:val="34"/>
        </w:numPr>
        <w:spacing w:line="312" w:lineRule="auto"/>
        <w:ind w:left="1418" w:hanging="425"/>
        <w:rPr>
          <w:rFonts w:asciiTheme="minorHAnsi" w:hAnsiTheme="minorHAnsi" w:cstheme="minorHAnsi"/>
        </w:rPr>
      </w:pPr>
      <w:r w:rsidRPr="00A641E0">
        <w:rPr>
          <w:rFonts w:asciiTheme="minorHAnsi" w:hAnsiTheme="minorHAnsi" w:cstheme="minorHAnsi"/>
          <w:color w:val="auto"/>
        </w:rPr>
        <w:t>kontrol</w:t>
      </w:r>
      <w:r w:rsidR="00A5688B" w:rsidRPr="00A641E0">
        <w:rPr>
          <w:rFonts w:asciiTheme="minorHAnsi" w:hAnsiTheme="minorHAnsi" w:cstheme="minorHAnsi"/>
          <w:color w:val="auto"/>
        </w:rPr>
        <w:t>ę</w:t>
      </w:r>
      <w:r w:rsidRPr="00A641E0">
        <w:rPr>
          <w:rFonts w:asciiTheme="minorHAnsi" w:hAnsiTheme="minorHAnsi" w:cstheme="minorHAnsi"/>
          <w:color w:val="auto"/>
        </w:rPr>
        <w:t xml:space="preserve"> wykopów, rowów melioracyjnych i przydrożnych oraz</w:t>
      </w:r>
      <w:r w:rsidRPr="00A641E0">
        <w:rPr>
          <w:rFonts w:asciiTheme="minorHAnsi" w:hAnsiTheme="minorHAnsi" w:cstheme="minorHAnsi"/>
        </w:rPr>
        <w:t xml:space="preserve"> miejsc mogących stanowić pułapki dla zwierząt, przenoszenie uwolnionych zwierząt, wskazanie stanowisk zastępczych (</w:t>
      </w:r>
      <w:r w:rsidRPr="00A641E0">
        <w:rPr>
          <w:rFonts w:asciiTheme="minorHAnsi" w:hAnsiTheme="minorHAnsi" w:cstheme="minorHAnsi"/>
          <w:color w:val="auto"/>
        </w:rPr>
        <w:t>zgodnie z p</w:t>
      </w:r>
      <w:r w:rsidR="00CD2E55" w:rsidRPr="00A641E0">
        <w:rPr>
          <w:rFonts w:asciiTheme="minorHAnsi" w:hAnsiTheme="minorHAnsi" w:cstheme="minorHAnsi"/>
          <w:color w:val="auto"/>
        </w:rPr>
        <w:t>unktami</w:t>
      </w:r>
      <w:r w:rsidR="008D78FD" w:rsidRPr="00A641E0">
        <w:rPr>
          <w:rFonts w:asciiTheme="minorHAnsi" w:hAnsiTheme="minorHAnsi" w:cstheme="minorHAnsi"/>
          <w:color w:val="auto"/>
        </w:rPr>
        <w:t>:</w:t>
      </w:r>
      <w:r w:rsidRPr="00A641E0">
        <w:rPr>
          <w:rFonts w:asciiTheme="minorHAnsi" w:hAnsiTheme="minorHAnsi" w:cstheme="minorHAnsi"/>
          <w:color w:val="auto"/>
        </w:rPr>
        <w:t xml:space="preserve"> </w:t>
      </w:r>
      <w:r w:rsidRPr="00A641E0">
        <w:rPr>
          <w:rFonts w:asciiTheme="minorHAnsi" w:hAnsiTheme="minorHAnsi" w:cstheme="minorHAnsi"/>
        </w:rPr>
        <w:t>I.2.16, I.2.18</w:t>
      </w:r>
      <w:r w:rsidR="00A5688B" w:rsidRPr="00A641E0">
        <w:rPr>
          <w:rFonts w:asciiTheme="minorHAnsi" w:hAnsiTheme="minorHAnsi" w:cstheme="minorHAnsi"/>
        </w:rPr>
        <w:t xml:space="preserve"> i</w:t>
      </w:r>
      <w:r w:rsidRPr="00A641E0">
        <w:rPr>
          <w:rFonts w:asciiTheme="minorHAnsi" w:hAnsiTheme="minorHAnsi" w:cstheme="minorHAnsi"/>
        </w:rPr>
        <w:t xml:space="preserve"> I.2.42.1)</w:t>
      </w:r>
      <w:r w:rsidR="00414E27" w:rsidRPr="00A641E0">
        <w:rPr>
          <w:rFonts w:asciiTheme="minorHAnsi" w:hAnsiTheme="minorHAnsi" w:cstheme="minorHAnsi"/>
        </w:rPr>
        <w:t>,</w:t>
      </w:r>
    </w:p>
    <w:p w14:paraId="2A823587" w14:textId="50E5A0F3" w:rsidR="002245EC" w:rsidRPr="00A641E0" w:rsidRDefault="002245EC" w:rsidP="006F133D">
      <w:pPr>
        <w:pStyle w:val="Default"/>
        <w:numPr>
          <w:ilvl w:val="3"/>
          <w:numId w:val="34"/>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lastRenderedPageBreak/>
        <w:t>kontrol</w:t>
      </w:r>
      <w:r w:rsidR="00A5688B" w:rsidRPr="00A641E0">
        <w:rPr>
          <w:rFonts w:asciiTheme="minorHAnsi" w:hAnsiTheme="minorHAnsi" w:cstheme="minorHAnsi"/>
          <w:color w:val="auto"/>
        </w:rPr>
        <w:t>ę</w:t>
      </w:r>
      <w:r w:rsidRPr="00A641E0">
        <w:rPr>
          <w:rFonts w:asciiTheme="minorHAnsi" w:hAnsiTheme="minorHAnsi" w:cstheme="minorHAnsi"/>
          <w:color w:val="auto"/>
        </w:rPr>
        <w:t xml:space="preserve"> brzegów objętych pracami w dolinach rzek i w rejonie cieków wodnych oraz  ewentualn</w:t>
      </w:r>
      <w:r w:rsidR="00A5688B" w:rsidRPr="00A641E0">
        <w:rPr>
          <w:rFonts w:asciiTheme="minorHAnsi" w:hAnsiTheme="minorHAnsi" w:cstheme="minorHAnsi"/>
          <w:color w:val="auto"/>
        </w:rPr>
        <w:t>ą</w:t>
      </w:r>
      <w:r w:rsidRPr="00A641E0">
        <w:rPr>
          <w:rFonts w:asciiTheme="minorHAnsi" w:hAnsiTheme="minorHAnsi" w:cstheme="minorHAnsi"/>
          <w:color w:val="auto"/>
        </w:rPr>
        <w:t xml:space="preserve"> ewakuacj</w:t>
      </w:r>
      <w:r w:rsidR="00A5688B" w:rsidRPr="00A641E0">
        <w:rPr>
          <w:rFonts w:asciiTheme="minorHAnsi" w:hAnsiTheme="minorHAnsi" w:cstheme="minorHAnsi"/>
          <w:color w:val="auto"/>
        </w:rPr>
        <w:t>ę</w:t>
      </w:r>
      <w:r w:rsidRPr="00A641E0">
        <w:rPr>
          <w:rFonts w:asciiTheme="minorHAnsi" w:hAnsiTheme="minorHAnsi" w:cstheme="minorHAnsi"/>
          <w:color w:val="auto"/>
        </w:rPr>
        <w:t xml:space="preserve"> zwierząt (</w:t>
      </w:r>
      <w:r w:rsidR="00A5688B" w:rsidRPr="00A641E0">
        <w:rPr>
          <w:rFonts w:asciiTheme="minorHAnsi" w:hAnsiTheme="minorHAnsi" w:cstheme="minorHAnsi"/>
          <w:color w:val="auto"/>
        </w:rPr>
        <w:t xml:space="preserve">zgodnie z pkt </w:t>
      </w:r>
      <w:r w:rsidRPr="00A641E0">
        <w:rPr>
          <w:rFonts w:asciiTheme="minorHAnsi" w:hAnsiTheme="minorHAnsi" w:cstheme="minorHAnsi"/>
          <w:color w:val="auto"/>
        </w:rPr>
        <w:t xml:space="preserve">I.2.42.4), </w:t>
      </w:r>
    </w:p>
    <w:p w14:paraId="604C53DB" w14:textId="66AE2DAC" w:rsidR="002245EC" w:rsidRPr="00A641E0" w:rsidRDefault="002245EC" w:rsidP="006F133D">
      <w:pPr>
        <w:pStyle w:val="Default"/>
        <w:numPr>
          <w:ilvl w:val="3"/>
          <w:numId w:val="34"/>
        </w:numPr>
        <w:spacing w:line="312" w:lineRule="auto"/>
        <w:ind w:left="1418" w:hanging="425"/>
        <w:rPr>
          <w:rFonts w:asciiTheme="minorHAnsi" w:hAnsiTheme="minorHAnsi" w:cstheme="minorHAnsi"/>
        </w:rPr>
      </w:pPr>
      <w:r w:rsidRPr="00A641E0">
        <w:rPr>
          <w:rFonts w:asciiTheme="minorHAnsi" w:hAnsiTheme="minorHAnsi" w:cstheme="minorHAnsi"/>
          <w:color w:val="auto"/>
        </w:rPr>
        <w:t>nadzór nad właściwym zabezpieczeniem placu budowy przed możliwością wejścia płazów na teren prowadzenia prac</w:t>
      </w:r>
      <w:r w:rsidR="00414E27" w:rsidRPr="00A641E0">
        <w:rPr>
          <w:rFonts w:asciiTheme="minorHAnsi" w:hAnsiTheme="minorHAnsi" w:cstheme="minorHAnsi"/>
          <w:color w:val="auto"/>
        </w:rPr>
        <w:t>,</w:t>
      </w:r>
    </w:p>
    <w:p w14:paraId="6B39F443" w14:textId="27ED5B3B" w:rsidR="002245EC" w:rsidRPr="00A641E0" w:rsidRDefault="002245EC" w:rsidP="006F133D">
      <w:pPr>
        <w:pStyle w:val="Default"/>
        <w:numPr>
          <w:ilvl w:val="3"/>
          <w:numId w:val="34"/>
        </w:numPr>
        <w:spacing w:line="312" w:lineRule="auto"/>
        <w:ind w:left="1418" w:hanging="425"/>
        <w:rPr>
          <w:rFonts w:asciiTheme="minorHAnsi" w:hAnsiTheme="minorHAnsi" w:cstheme="minorHAnsi"/>
        </w:rPr>
      </w:pPr>
      <w:r w:rsidRPr="00A641E0">
        <w:rPr>
          <w:rFonts w:asciiTheme="minorHAnsi" w:hAnsiTheme="minorHAnsi" w:cstheme="minorHAnsi"/>
        </w:rPr>
        <w:t xml:space="preserve">nadzór nad montażem oraz </w:t>
      </w:r>
      <w:r w:rsidR="00A5688B" w:rsidRPr="00A641E0">
        <w:rPr>
          <w:rFonts w:asciiTheme="minorHAnsi" w:hAnsiTheme="minorHAnsi" w:cstheme="minorHAnsi"/>
        </w:rPr>
        <w:t xml:space="preserve">zapewnieniem </w:t>
      </w:r>
      <w:r w:rsidRPr="00A641E0">
        <w:rPr>
          <w:rFonts w:asciiTheme="minorHAnsi" w:hAnsiTheme="minorHAnsi" w:cstheme="minorHAnsi"/>
        </w:rPr>
        <w:t>szczelności ogrodzeń ochronnych (zgodnie z pkt I.2.42.6)</w:t>
      </w:r>
      <w:r w:rsidR="00414E27" w:rsidRPr="00A641E0">
        <w:rPr>
          <w:rFonts w:asciiTheme="minorHAnsi" w:hAnsiTheme="minorHAnsi" w:cstheme="minorHAnsi"/>
        </w:rPr>
        <w:t>,</w:t>
      </w:r>
    </w:p>
    <w:p w14:paraId="295CAA46" w14:textId="7D7546EF" w:rsidR="002245EC" w:rsidRPr="00A641E0" w:rsidRDefault="002245EC" w:rsidP="006F133D">
      <w:pPr>
        <w:pStyle w:val="Default"/>
        <w:numPr>
          <w:ilvl w:val="3"/>
          <w:numId w:val="34"/>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weryfikacj</w:t>
      </w:r>
      <w:r w:rsidR="009245DB" w:rsidRPr="00A641E0">
        <w:rPr>
          <w:rFonts w:asciiTheme="minorHAnsi" w:hAnsiTheme="minorHAnsi" w:cstheme="minorHAnsi"/>
          <w:color w:val="auto"/>
        </w:rPr>
        <w:t>ę</w:t>
      </w:r>
      <w:r w:rsidRPr="00A641E0">
        <w:rPr>
          <w:rFonts w:asciiTheme="minorHAnsi" w:hAnsiTheme="minorHAnsi" w:cstheme="minorHAnsi"/>
          <w:color w:val="auto"/>
        </w:rPr>
        <w:t xml:space="preserve"> miejsc lokalizacji płotków herpetologicznych (zgodnie z pkt I.2.42.5)</w:t>
      </w:r>
      <w:r w:rsidR="00414E27" w:rsidRPr="00A641E0">
        <w:rPr>
          <w:rFonts w:asciiTheme="minorHAnsi" w:hAnsiTheme="minorHAnsi" w:cstheme="minorHAnsi"/>
          <w:color w:val="auto"/>
        </w:rPr>
        <w:t>,</w:t>
      </w:r>
    </w:p>
    <w:p w14:paraId="62FD03B0" w14:textId="699CA418" w:rsidR="002245EC" w:rsidRPr="00A641E0" w:rsidRDefault="002245EC" w:rsidP="006F133D">
      <w:pPr>
        <w:pStyle w:val="Default"/>
        <w:numPr>
          <w:ilvl w:val="3"/>
          <w:numId w:val="34"/>
        </w:numPr>
        <w:spacing w:line="312" w:lineRule="auto"/>
        <w:ind w:left="1418" w:hanging="425"/>
        <w:rPr>
          <w:rFonts w:asciiTheme="minorHAnsi" w:hAnsiTheme="minorHAnsi" w:cstheme="minorHAnsi"/>
        </w:rPr>
      </w:pPr>
      <w:r w:rsidRPr="00A641E0">
        <w:rPr>
          <w:rFonts w:asciiTheme="minorHAnsi" w:hAnsiTheme="minorHAnsi" w:cstheme="minorHAnsi"/>
          <w:color w:val="auto"/>
        </w:rPr>
        <w:t>nadzór nad prowadzeniem prac ziemnych (wykopy, składowanie urobku) w celu zabezpieczenia przed powstawaniem pułapek bez wyjścia dla zwierząt</w:t>
      </w:r>
      <w:r w:rsidR="00414E27" w:rsidRPr="00A641E0">
        <w:rPr>
          <w:rFonts w:asciiTheme="minorHAnsi" w:hAnsiTheme="minorHAnsi" w:cstheme="minorHAnsi"/>
          <w:color w:val="auto"/>
        </w:rPr>
        <w:t>,</w:t>
      </w:r>
      <w:r w:rsidRPr="00A641E0">
        <w:rPr>
          <w:rFonts w:asciiTheme="minorHAnsi" w:hAnsiTheme="minorHAnsi" w:cstheme="minorHAnsi"/>
          <w:color w:val="auto"/>
        </w:rPr>
        <w:t xml:space="preserve"> </w:t>
      </w:r>
    </w:p>
    <w:p w14:paraId="1F8362FD" w14:textId="287D0DDD" w:rsidR="002245EC" w:rsidRPr="00A641E0" w:rsidRDefault="002245EC" w:rsidP="006F133D">
      <w:pPr>
        <w:pStyle w:val="Default"/>
        <w:numPr>
          <w:ilvl w:val="3"/>
          <w:numId w:val="34"/>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 xml:space="preserve">monitorowanie </w:t>
      </w:r>
      <w:r w:rsidRPr="00A641E0">
        <w:rPr>
          <w:rFonts w:asciiTheme="minorHAnsi" w:hAnsiTheme="minorHAnsi" w:cstheme="minorHAnsi"/>
        </w:rPr>
        <w:t>p</w:t>
      </w:r>
      <w:r w:rsidRPr="00A641E0">
        <w:rPr>
          <w:rFonts w:asciiTheme="minorHAnsi" w:hAnsiTheme="minorHAnsi" w:cstheme="minorHAnsi"/>
          <w:color w:val="auto"/>
        </w:rPr>
        <w:t>rac związanych z przekraczaniem cieków i kontrol</w:t>
      </w:r>
      <w:r w:rsidR="009245DB" w:rsidRPr="00A641E0">
        <w:rPr>
          <w:rFonts w:asciiTheme="minorHAnsi" w:hAnsiTheme="minorHAnsi" w:cstheme="minorHAnsi"/>
          <w:color w:val="auto"/>
        </w:rPr>
        <w:t>ę</w:t>
      </w:r>
      <w:r w:rsidRPr="00A641E0">
        <w:rPr>
          <w:rFonts w:asciiTheme="minorHAnsi" w:hAnsiTheme="minorHAnsi" w:cstheme="minorHAnsi"/>
          <w:color w:val="auto"/>
        </w:rPr>
        <w:t xml:space="preserve"> działań zapobiegawczych w tym zakresie (zgodnie z pkt I.2.50)</w:t>
      </w:r>
      <w:r w:rsidR="00414E27" w:rsidRPr="00A641E0">
        <w:rPr>
          <w:rFonts w:asciiTheme="minorHAnsi" w:hAnsiTheme="minorHAnsi" w:cstheme="minorHAnsi"/>
          <w:color w:val="auto"/>
        </w:rPr>
        <w:t>;</w:t>
      </w:r>
    </w:p>
    <w:p w14:paraId="0E79348B" w14:textId="09C907FF"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chiropterolog</w:t>
      </w:r>
      <w:r w:rsidR="000E16D1" w:rsidRPr="00A641E0">
        <w:rPr>
          <w:rFonts w:asciiTheme="minorHAnsi" w:hAnsiTheme="minorHAnsi" w:cstheme="minorHAnsi"/>
          <w:color w:val="auto"/>
        </w:rPr>
        <w:t>:</w:t>
      </w:r>
    </w:p>
    <w:p w14:paraId="5AE1678D" w14:textId="14C9DC3D" w:rsidR="002245EC" w:rsidRPr="00A641E0" w:rsidRDefault="002245EC" w:rsidP="006F133D">
      <w:pPr>
        <w:pStyle w:val="Default"/>
        <w:numPr>
          <w:ilvl w:val="3"/>
          <w:numId w:val="35"/>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kontrol</w:t>
      </w:r>
      <w:r w:rsidR="009245DB" w:rsidRPr="00A641E0">
        <w:rPr>
          <w:rFonts w:asciiTheme="minorHAnsi" w:hAnsiTheme="minorHAnsi" w:cstheme="minorHAnsi"/>
          <w:color w:val="auto"/>
        </w:rPr>
        <w:t xml:space="preserve">ę </w:t>
      </w:r>
      <w:r w:rsidR="009D796F" w:rsidRPr="00A641E0">
        <w:rPr>
          <w:rFonts w:asciiTheme="minorHAnsi" w:hAnsiTheme="minorHAnsi" w:cstheme="minorHAnsi"/>
          <w:color w:val="auto"/>
        </w:rPr>
        <w:t>drzewostanu</w:t>
      </w:r>
      <w:r w:rsidRPr="00A641E0">
        <w:rPr>
          <w:rFonts w:asciiTheme="minorHAnsi" w:hAnsiTheme="minorHAnsi" w:cstheme="minorHAnsi"/>
          <w:color w:val="auto"/>
        </w:rPr>
        <w:t xml:space="preserve"> przed wycinką drzew i krzewów oraz nadzór w trakcie ich trwania w celu wykrycia siedlisk nietoperzy (zgodnie z pkt I.2.22)</w:t>
      </w:r>
      <w:r w:rsidR="00414E27" w:rsidRPr="00A641E0">
        <w:rPr>
          <w:rFonts w:asciiTheme="minorHAnsi" w:hAnsiTheme="minorHAnsi" w:cstheme="minorHAnsi"/>
          <w:color w:val="auto"/>
        </w:rPr>
        <w:t>,</w:t>
      </w:r>
    </w:p>
    <w:p w14:paraId="144E68C3" w14:textId="4949009F" w:rsidR="002245EC" w:rsidRPr="00A641E0" w:rsidRDefault="002245EC" w:rsidP="006F133D">
      <w:pPr>
        <w:pStyle w:val="Default"/>
        <w:numPr>
          <w:ilvl w:val="3"/>
          <w:numId w:val="35"/>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wskazanie terminu realizacji prac na danym odcinku, w przypadku stwierdzenia obecności nietoperzy</w:t>
      </w:r>
      <w:r w:rsidR="00414E27" w:rsidRPr="00A641E0">
        <w:rPr>
          <w:rFonts w:asciiTheme="minorHAnsi" w:hAnsiTheme="minorHAnsi" w:cstheme="minorHAnsi"/>
          <w:color w:val="auto"/>
        </w:rPr>
        <w:t>,</w:t>
      </w:r>
    </w:p>
    <w:p w14:paraId="1F15C0D5" w14:textId="1AB6CDB5" w:rsidR="002245EC" w:rsidRPr="00A641E0" w:rsidRDefault="002245EC" w:rsidP="006F133D">
      <w:pPr>
        <w:pStyle w:val="Default"/>
        <w:numPr>
          <w:ilvl w:val="3"/>
          <w:numId w:val="35"/>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kontrol</w:t>
      </w:r>
      <w:r w:rsidR="009245DB" w:rsidRPr="00A641E0">
        <w:rPr>
          <w:rFonts w:asciiTheme="minorHAnsi" w:hAnsiTheme="minorHAnsi" w:cstheme="minorHAnsi"/>
          <w:color w:val="auto"/>
        </w:rPr>
        <w:t>ę</w:t>
      </w:r>
      <w:r w:rsidRPr="00A641E0">
        <w:rPr>
          <w:rFonts w:asciiTheme="minorHAnsi" w:hAnsiTheme="minorHAnsi" w:cstheme="minorHAnsi"/>
          <w:color w:val="auto"/>
        </w:rPr>
        <w:t xml:space="preserve"> wskazanych do wyburzeń budowli, tj. porzuconych ruin, piwnic, studni itp., pod kątem obecności nietoperzy (</w:t>
      </w:r>
      <w:r w:rsidR="009245DB" w:rsidRPr="00A641E0">
        <w:rPr>
          <w:rFonts w:asciiTheme="minorHAnsi" w:hAnsiTheme="minorHAnsi" w:cstheme="minorHAnsi"/>
          <w:color w:val="auto"/>
        </w:rPr>
        <w:t xml:space="preserve">zgodnie z pkt </w:t>
      </w:r>
      <w:r w:rsidRPr="00A641E0">
        <w:rPr>
          <w:rFonts w:asciiTheme="minorHAnsi" w:hAnsiTheme="minorHAnsi" w:cstheme="minorHAnsi"/>
          <w:color w:val="auto"/>
        </w:rPr>
        <w:t>I.2.25)</w:t>
      </w:r>
      <w:r w:rsidR="00414E27" w:rsidRPr="00A641E0">
        <w:rPr>
          <w:rFonts w:asciiTheme="minorHAnsi" w:hAnsiTheme="minorHAnsi" w:cstheme="minorHAnsi"/>
          <w:color w:val="auto"/>
        </w:rPr>
        <w:t>;</w:t>
      </w:r>
    </w:p>
    <w:p w14:paraId="515D0136" w14:textId="720C5524"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ichtiolog</w:t>
      </w:r>
      <w:r w:rsidR="000E16D1" w:rsidRPr="00A641E0">
        <w:rPr>
          <w:rFonts w:asciiTheme="minorHAnsi" w:hAnsiTheme="minorHAnsi" w:cstheme="minorHAnsi"/>
          <w:color w:val="auto"/>
        </w:rPr>
        <w:t xml:space="preserve">: </w:t>
      </w:r>
      <w:r w:rsidRPr="00A641E0">
        <w:rPr>
          <w:rFonts w:asciiTheme="minorHAnsi" w:hAnsiTheme="minorHAnsi" w:cstheme="minorHAnsi"/>
          <w:color w:val="auto"/>
        </w:rPr>
        <w:t xml:space="preserve">monitorowanie </w:t>
      </w:r>
      <w:r w:rsidRPr="00A641E0">
        <w:rPr>
          <w:rFonts w:asciiTheme="minorHAnsi" w:hAnsiTheme="minorHAnsi" w:cstheme="minorHAnsi"/>
        </w:rPr>
        <w:t>p</w:t>
      </w:r>
      <w:r w:rsidRPr="00A641E0">
        <w:rPr>
          <w:rFonts w:asciiTheme="minorHAnsi" w:hAnsiTheme="minorHAnsi" w:cstheme="minorHAnsi"/>
          <w:color w:val="auto"/>
        </w:rPr>
        <w:t>rac związanych z przekraczaniem cieków i kontrol</w:t>
      </w:r>
      <w:r w:rsidR="009245DB" w:rsidRPr="00A641E0">
        <w:rPr>
          <w:rFonts w:asciiTheme="minorHAnsi" w:hAnsiTheme="minorHAnsi" w:cstheme="minorHAnsi"/>
          <w:color w:val="auto"/>
        </w:rPr>
        <w:t>ę</w:t>
      </w:r>
      <w:r w:rsidRPr="00A641E0">
        <w:rPr>
          <w:rFonts w:asciiTheme="minorHAnsi" w:hAnsiTheme="minorHAnsi" w:cstheme="minorHAnsi"/>
          <w:color w:val="auto"/>
        </w:rPr>
        <w:t xml:space="preserve"> działań zapobiegawczych w tym zakresie (zgodnie z pkt I.2.50)</w:t>
      </w:r>
      <w:r w:rsidR="00414E27" w:rsidRPr="00A641E0">
        <w:rPr>
          <w:rFonts w:asciiTheme="minorHAnsi" w:hAnsiTheme="minorHAnsi" w:cstheme="minorHAnsi"/>
          <w:color w:val="auto"/>
        </w:rPr>
        <w:t>;</w:t>
      </w:r>
    </w:p>
    <w:p w14:paraId="78045B0B" w14:textId="636880B5" w:rsidR="002245EC" w:rsidRPr="00A641E0" w:rsidRDefault="002245EC" w:rsidP="006F133D">
      <w:pPr>
        <w:pStyle w:val="Default"/>
        <w:numPr>
          <w:ilvl w:val="3"/>
          <w:numId w:val="7"/>
        </w:numPr>
        <w:spacing w:line="312" w:lineRule="auto"/>
        <w:ind w:left="993" w:hanging="426"/>
        <w:rPr>
          <w:rFonts w:asciiTheme="minorHAnsi" w:hAnsiTheme="minorHAnsi" w:cstheme="minorHAnsi"/>
          <w:color w:val="auto"/>
        </w:rPr>
      </w:pPr>
      <w:r w:rsidRPr="00A641E0">
        <w:rPr>
          <w:rFonts w:asciiTheme="minorHAnsi" w:hAnsiTheme="minorHAnsi" w:cstheme="minorHAnsi"/>
          <w:color w:val="auto"/>
        </w:rPr>
        <w:t>ornitolog</w:t>
      </w:r>
      <w:r w:rsidR="00D041D1" w:rsidRPr="00A641E0">
        <w:rPr>
          <w:rFonts w:asciiTheme="minorHAnsi" w:hAnsiTheme="minorHAnsi" w:cstheme="minorHAnsi"/>
          <w:color w:val="auto"/>
        </w:rPr>
        <w:t>:</w:t>
      </w:r>
    </w:p>
    <w:p w14:paraId="5A259A73" w14:textId="6559C3EA"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 xml:space="preserve">kontrolę </w:t>
      </w:r>
      <w:r w:rsidR="009245DB" w:rsidRPr="00A641E0">
        <w:rPr>
          <w:rFonts w:asciiTheme="minorHAnsi" w:hAnsiTheme="minorHAnsi" w:cstheme="minorHAnsi"/>
          <w:color w:val="auto"/>
        </w:rPr>
        <w:t xml:space="preserve">terenu </w:t>
      </w:r>
      <w:r w:rsidRPr="00A641E0">
        <w:rPr>
          <w:rFonts w:asciiTheme="minorHAnsi" w:hAnsiTheme="minorHAnsi" w:cstheme="minorHAnsi"/>
          <w:color w:val="auto"/>
        </w:rPr>
        <w:t>przed rozpoczęciem prac budowalnych oraz nadzór w ich trakcie, pod kątem obecności zajętych gniazd ptaków w roślinności zielnej i bezpośrednio na ziemi</w:t>
      </w:r>
      <w:r w:rsidR="00414E27" w:rsidRPr="00A641E0">
        <w:rPr>
          <w:rFonts w:asciiTheme="minorHAnsi" w:hAnsiTheme="minorHAnsi" w:cstheme="minorHAnsi"/>
          <w:color w:val="auto"/>
        </w:rPr>
        <w:t>,</w:t>
      </w:r>
      <w:r w:rsidRPr="00A641E0">
        <w:rPr>
          <w:rFonts w:asciiTheme="minorHAnsi" w:hAnsiTheme="minorHAnsi" w:cstheme="minorHAnsi"/>
          <w:color w:val="auto"/>
        </w:rPr>
        <w:t xml:space="preserve"> </w:t>
      </w:r>
    </w:p>
    <w:p w14:paraId="6FA30584" w14:textId="6FDBADB8"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 xml:space="preserve">kontrolę </w:t>
      </w:r>
      <w:r w:rsidR="009245DB" w:rsidRPr="00A641E0">
        <w:rPr>
          <w:rFonts w:asciiTheme="minorHAnsi" w:hAnsiTheme="minorHAnsi" w:cstheme="minorHAnsi"/>
          <w:color w:val="auto"/>
        </w:rPr>
        <w:t>terenu</w:t>
      </w:r>
      <w:r w:rsidR="009D796F" w:rsidRPr="00A641E0">
        <w:rPr>
          <w:rFonts w:asciiTheme="minorHAnsi" w:hAnsiTheme="minorHAnsi" w:cstheme="minorHAnsi"/>
          <w:color w:val="auto"/>
        </w:rPr>
        <w:t xml:space="preserve"> i drzewostanu</w:t>
      </w:r>
      <w:r w:rsidR="009245DB" w:rsidRPr="00A641E0">
        <w:rPr>
          <w:rFonts w:asciiTheme="minorHAnsi" w:hAnsiTheme="minorHAnsi" w:cstheme="minorHAnsi"/>
          <w:color w:val="auto"/>
        </w:rPr>
        <w:t xml:space="preserve"> </w:t>
      </w:r>
      <w:r w:rsidRPr="00A641E0">
        <w:rPr>
          <w:rFonts w:asciiTheme="minorHAnsi" w:hAnsiTheme="minorHAnsi" w:cstheme="minorHAnsi"/>
          <w:color w:val="auto"/>
        </w:rPr>
        <w:t>przed wycink</w:t>
      </w:r>
      <w:r w:rsidR="00414E27" w:rsidRPr="00A641E0">
        <w:rPr>
          <w:rFonts w:asciiTheme="minorHAnsi" w:hAnsiTheme="minorHAnsi" w:cstheme="minorHAnsi"/>
          <w:color w:val="auto"/>
        </w:rPr>
        <w:t>ą</w:t>
      </w:r>
      <w:r w:rsidRPr="00A641E0">
        <w:rPr>
          <w:rFonts w:asciiTheme="minorHAnsi" w:hAnsiTheme="minorHAnsi" w:cstheme="minorHAnsi"/>
          <w:color w:val="auto"/>
        </w:rPr>
        <w:t xml:space="preserve"> drzew i krzewów oraz nadzór w trakcie ich trwania w celu wykrycia zajętych gniazd, dziupli ptaków (zgodnie z pkt I.2.22)</w:t>
      </w:r>
      <w:r w:rsidR="00414E27" w:rsidRPr="00A641E0">
        <w:rPr>
          <w:rFonts w:asciiTheme="minorHAnsi" w:hAnsiTheme="minorHAnsi" w:cstheme="minorHAnsi"/>
          <w:color w:val="auto"/>
        </w:rPr>
        <w:t>,</w:t>
      </w:r>
    </w:p>
    <w:p w14:paraId="5C178DB1" w14:textId="50368AED"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wskazanie terminu realizacji prac na danym odcinku, w przypadku stwierdzenia zajętych gniazd lub dziupli przez ptaki</w:t>
      </w:r>
      <w:r w:rsidR="00414E27" w:rsidRPr="00A641E0">
        <w:rPr>
          <w:rFonts w:asciiTheme="minorHAnsi" w:hAnsiTheme="minorHAnsi" w:cstheme="minorHAnsi"/>
          <w:color w:val="auto"/>
        </w:rPr>
        <w:t>,</w:t>
      </w:r>
    </w:p>
    <w:p w14:paraId="0EA39925" w14:textId="099ADA84"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ocen</w:t>
      </w:r>
      <w:r w:rsidR="00414E27" w:rsidRPr="00A641E0">
        <w:rPr>
          <w:rFonts w:asciiTheme="minorHAnsi" w:hAnsiTheme="minorHAnsi" w:cstheme="minorHAnsi"/>
          <w:color w:val="auto"/>
        </w:rPr>
        <w:t>ę</w:t>
      </w:r>
      <w:r w:rsidRPr="00A641E0">
        <w:rPr>
          <w:rFonts w:asciiTheme="minorHAnsi" w:hAnsiTheme="minorHAnsi" w:cstheme="minorHAnsi"/>
          <w:color w:val="auto"/>
        </w:rPr>
        <w:t xml:space="preserve"> możliwości prowadzenia i nadzór nad pracami generującymi znaczny</w:t>
      </w:r>
      <w:r w:rsidR="00414E27" w:rsidRPr="00A641E0">
        <w:rPr>
          <w:rFonts w:asciiTheme="minorHAnsi" w:hAnsiTheme="minorHAnsi" w:cstheme="minorHAnsi"/>
          <w:color w:val="auto"/>
        </w:rPr>
        <w:t xml:space="preserve"> hałas</w:t>
      </w:r>
      <w:r w:rsidRPr="00A641E0">
        <w:rPr>
          <w:rFonts w:asciiTheme="minorHAnsi" w:hAnsiTheme="minorHAnsi" w:cstheme="minorHAnsi"/>
          <w:color w:val="auto"/>
        </w:rPr>
        <w:t xml:space="preserve"> (zgodnie z pkt I.2.44)</w:t>
      </w:r>
      <w:r w:rsidR="00414E27" w:rsidRPr="00A641E0">
        <w:rPr>
          <w:rFonts w:asciiTheme="minorHAnsi" w:hAnsiTheme="minorHAnsi" w:cstheme="minorHAnsi"/>
          <w:color w:val="auto"/>
        </w:rPr>
        <w:t>,</w:t>
      </w:r>
    </w:p>
    <w:p w14:paraId="3536CBC0" w14:textId="55F4BA17"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color w:val="auto"/>
        </w:rPr>
        <w:t>wskazania w zakresie zabezpieczeń hałd humusu lub ziemi (zgodnie z pkt I.2.45)</w:t>
      </w:r>
      <w:r w:rsidR="00414E27" w:rsidRPr="00A641E0">
        <w:rPr>
          <w:rFonts w:asciiTheme="minorHAnsi" w:hAnsiTheme="minorHAnsi" w:cstheme="minorHAnsi"/>
          <w:color w:val="auto"/>
        </w:rPr>
        <w:t>,</w:t>
      </w:r>
    </w:p>
    <w:p w14:paraId="12335E24" w14:textId="25DB48EF" w:rsidR="002245EC" w:rsidRPr="00A641E0" w:rsidRDefault="002245EC" w:rsidP="006F133D">
      <w:pPr>
        <w:pStyle w:val="Default"/>
        <w:numPr>
          <w:ilvl w:val="3"/>
          <w:numId w:val="36"/>
        </w:numPr>
        <w:spacing w:line="312" w:lineRule="auto"/>
        <w:ind w:left="1418" w:hanging="425"/>
        <w:rPr>
          <w:rFonts w:asciiTheme="minorHAnsi" w:hAnsiTheme="minorHAnsi" w:cstheme="minorHAnsi"/>
          <w:color w:val="auto"/>
        </w:rPr>
      </w:pPr>
      <w:r w:rsidRPr="00A641E0">
        <w:rPr>
          <w:rFonts w:asciiTheme="minorHAnsi" w:hAnsiTheme="minorHAnsi" w:cstheme="minorHAnsi"/>
        </w:rPr>
        <w:t>w trakcie prac związanych z utrzymaniem strefy bezdrzewnej kontrol</w:t>
      </w:r>
      <w:r w:rsidR="009245DB" w:rsidRPr="00A641E0">
        <w:rPr>
          <w:rFonts w:asciiTheme="minorHAnsi" w:hAnsiTheme="minorHAnsi" w:cstheme="minorHAnsi"/>
        </w:rPr>
        <w:t>ę</w:t>
      </w:r>
      <w:r w:rsidRPr="00A641E0">
        <w:rPr>
          <w:rFonts w:asciiTheme="minorHAnsi" w:hAnsiTheme="minorHAnsi" w:cstheme="minorHAnsi"/>
        </w:rPr>
        <w:t xml:space="preserve"> drzew i krzewów, pod kątem występowania gniazd ptaków przed przystąpieniem do prac związanych z wycinką (</w:t>
      </w:r>
      <w:r w:rsidR="001C3F2E" w:rsidRPr="00A641E0">
        <w:rPr>
          <w:rFonts w:asciiTheme="minorHAnsi" w:hAnsiTheme="minorHAnsi" w:cstheme="minorHAnsi"/>
        </w:rPr>
        <w:t xml:space="preserve">zgodnie z pkt </w:t>
      </w:r>
      <w:r w:rsidRPr="00A641E0">
        <w:rPr>
          <w:rFonts w:asciiTheme="minorHAnsi" w:hAnsiTheme="minorHAnsi" w:cstheme="minorHAnsi"/>
        </w:rPr>
        <w:t>I.2.80)</w:t>
      </w:r>
      <w:r w:rsidR="00414E27" w:rsidRPr="00A641E0">
        <w:rPr>
          <w:rFonts w:asciiTheme="minorHAnsi" w:hAnsiTheme="minorHAnsi" w:cstheme="minorHAnsi"/>
        </w:rPr>
        <w:t>.</w:t>
      </w:r>
    </w:p>
    <w:p w14:paraId="3E6587BF" w14:textId="4F65E330" w:rsidR="004163FC" w:rsidRPr="00A641E0" w:rsidRDefault="002245EC"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Poszczególni specjaliści, w ramach swoich kompetencji, w razie konieczności będą przedstawiać wskazania</w:t>
      </w:r>
      <w:r w:rsidR="00826D5B" w:rsidRPr="00A641E0">
        <w:rPr>
          <w:rFonts w:asciiTheme="minorHAnsi" w:hAnsiTheme="minorHAnsi" w:cstheme="minorHAnsi"/>
          <w:color w:val="auto"/>
        </w:rPr>
        <w:t>,</w:t>
      </w:r>
      <w:r w:rsidRPr="00A641E0">
        <w:rPr>
          <w:rFonts w:asciiTheme="minorHAnsi" w:hAnsiTheme="minorHAnsi" w:cstheme="minorHAnsi"/>
          <w:color w:val="auto"/>
        </w:rPr>
        <w:t xml:space="preserve"> co do dalszego prowadzenia prac lub przedstawiać dodatkowe rozwiązania naprawcze, które </w:t>
      </w:r>
      <w:r w:rsidR="00AE4530" w:rsidRPr="00A641E0">
        <w:rPr>
          <w:rFonts w:asciiTheme="minorHAnsi" w:hAnsiTheme="minorHAnsi" w:cstheme="minorHAnsi"/>
          <w:color w:val="auto"/>
        </w:rPr>
        <w:t xml:space="preserve">podmiot planujący podjęcie realizacji przedsięwzięcia </w:t>
      </w:r>
      <w:r w:rsidRPr="00A641E0">
        <w:rPr>
          <w:rFonts w:asciiTheme="minorHAnsi" w:hAnsiTheme="minorHAnsi" w:cstheme="minorHAnsi"/>
          <w:color w:val="auto"/>
        </w:rPr>
        <w:t>musi wprowadzić</w:t>
      </w:r>
      <w:r w:rsidR="00554055" w:rsidRPr="00A641E0">
        <w:rPr>
          <w:rFonts w:asciiTheme="minorHAnsi" w:hAnsiTheme="minorHAnsi" w:cstheme="minorHAnsi"/>
          <w:color w:val="auto"/>
        </w:rPr>
        <w:t>.</w:t>
      </w:r>
      <w:r w:rsidR="00F12E77" w:rsidRPr="00A641E0">
        <w:rPr>
          <w:rFonts w:asciiTheme="minorHAnsi" w:hAnsiTheme="minorHAnsi" w:cstheme="minorHAnsi"/>
          <w:color w:val="auto"/>
        </w:rPr>
        <w:t>”</w:t>
      </w:r>
      <w:r w:rsidR="00D041D1" w:rsidRPr="00A641E0">
        <w:rPr>
          <w:rFonts w:asciiTheme="minorHAnsi" w:hAnsiTheme="minorHAnsi" w:cstheme="minorHAnsi"/>
          <w:color w:val="auto"/>
        </w:rPr>
        <w:t>;</w:t>
      </w:r>
    </w:p>
    <w:p w14:paraId="19269B31" w14:textId="77777777" w:rsidR="00D041D1" w:rsidRPr="00A641E0" w:rsidRDefault="004163FC"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2245EC" w:rsidRPr="00A641E0">
        <w:rPr>
          <w:rFonts w:asciiTheme="minorHAnsi" w:hAnsiTheme="minorHAnsi" w:cstheme="minorHAnsi"/>
        </w:rPr>
        <w:t>16</w:t>
      </w:r>
      <w:r w:rsidRPr="00A641E0">
        <w:rPr>
          <w:rFonts w:asciiTheme="minorHAnsi" w:hAnsiTheme="minorHAnsi" w:cstheme="minorHAnsi"/>
        </w:rPr>
        <w:t xml:space="preserve"> decyzji </w:t>
      </w:r>
      <w:r w:rsidR="00D041D1" w:rsidRPr="00A641E0">
        <w:rPr>
          <w:rFonts w:asciiTheme="minorHAnsi" w:hAnsiTheme="minorHAnsi" w:cstheme="minorHAnsi"/>
        </w:rPr>
        <w:t>w brzmieniu:</w:t>
      </w:r>
    </w:p>
    <w:p w14:paraId="5BB07F6C" w14:textId="7E934997" w:rsidR="00D041D1" w:rsidRPr="00A641E0" w:rsidRDefault="00554055"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lastRenderedPageBreak/>
        <w:t>„</w:t>
      </w:r>
      <w:r w:rsidR="00D041D1" w:rsidRPr="00A641E0">
        <w:rPr>
          <w:rFonts w:asciiTheme="minorHAnsi" w:hAnsiTheme="minorHAnsi" w:cstheme="minorHAnsi"/>
          <w:color w:val="auto"/>
        </w:rPr>
        <w:t>W trakcie realizacji przedsięwzięcia nadzór przyrodniczy winien odkryte wykopy regularnie kontrolować pod kątem przypadkowego uwięzienia zwierząt. Uwięzione zwierzę należy uwolnić i przenieść w bezpieczne miejsce, zgodne z wymaganiami siedliskowymi, poza zasięgiem oddziaływania przedsięwzięcia</w:t>
      </w:r>
      <w:r w:rsidRPr="00A641E0">
        <w:rPr>
          <w:rFonts w:asciiTheme="minorHAnsi" w:hAnsiTheme="minorHAnsi" w:cstheme="minorHAnsi"/>
          <w:color w:val="auto"/>
        </w:rPr>
        <w:t>.”</w:t>
      </w:r>
    </w:p>
    <w:p w14:paraId="05C22F92" w14:textId="791C5734" w:rsidR="004163FC" w:rsidRPr="00A641E0" w:rsidRDefault="004163FC"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08FC4037" w14:textId="77777777" w:rsidR="00CA406B" w:rsidRPr="00A641E0" w:rsidRDefault="00CA406B" w:rsidP="006F133D">
      <w:pPr>
        <w:pStyle w:val="Akapitzlist"/>
        <w:autoSpaceDE w:val="0"/>
        <w:autoSpaceDN w:val="0"/>
        <w:adjustRightInd w:val="0"/>
        <w:spacing w:before="120" w:line="312" w:lineRule="auto"/>
        <w:ind w:left="567"/>
        <w:rPr>
          <w:rFonts w:asciiTheme="minorHAnsi" w:hAnsiTheme="minorHAnsi" w:cstheme="minorHAnsi"/>
        </w:rPr>
      </w:pPr>
      <w:r w:rsidRPr="00A641E0">
        <w:rPr>
          <w:rFonts w:asciiTheme="minorHAnsi" w:hAnsiTheme="minorHAnsi" w:cstheme="minorHAnsi"/>
        </w:rPr>
        <w:t>„Na etapie realizacji przedsięwzięcia:</w:t>
      </w:r>
    </w:p>
    <w:p w14:paraId="193940A8" w14:textId="41CC089E" w:rsidR="003530EB" w:rsidRPr="00A641E0" w:rsidRDefault="003530EB" w:rsidP="006F133D">
      <w:pPr>
        <w:pStyle w:val="Akapitzlist"/>
        <w:numPr>
          <w:ilvl w:val="3"/>
          <w:numId w:val="1"/>
        </w:numPr>
        <w:autoSpaceDE w:val="0"/>
        <w:autoSpaceDN w:val="0"/>
        <w:adjustRightInd w:val="0"/>
        <w:spacing w:before="120" w:line="312" w:lineRule="auto"/>
        <w:ind w:left="992" w:hanging="425"/>
        <w:rPr>
          <w:rFonts w:asciiTheme="minorHAnsi" w:hAnsiTheme="minorHAnsi" w:cstheme="minorHAnsi"/>
        </w:rPr>
      </w:pPr>
      <w:r w:rsidRPr="00A641E0">
        <w:rPr>
          <w:rFonts w:asciiTheme="minorHAnsi" w:hAnsiTheme="minorHAnsi" w:cstheme="minorHAnsi"/>
        </w:rPr>
        <w:t>w szczycie migracji płazów, tj. od 1 marca do 15 maja oraz od 15 września do 15 października, dwa razy dziennie, w porze porannej oraz przedwieczornej, a po zakończeniu intensywnych migracji</w:t>
      </w:r>
      <w:r w:rsidR="000174B9" w:rsidRPr="00A641E0">
        <w:rPr>
          <w:rFonts w:asciiTheme="minorHAnsi" w:hAnsiTheme="minorHAnsi" w:cstheme="minorHAnsi"/>
        </w:rPr>
        <w:t xml:space="preserve"> (z wyłączaniem okresu od 1 grudnia do końca lutego)</w:t>
      </w:r>
      <w:r w:rsidRPr="00A641E0">
        <w:rPr>
          <w:rFonts w:asciiTheme="minorHAnsi" w:hAnsiTheme="minorHAnsi" w:cstheme="minorHAnsi"/>
        </w:rPr>
        <w:t xml:space="preserve"> co dwa dni, </w:t>
      </w:r>
      <w:r w:rsidR="009D692B" w:rsidRPr="00A641E0">
        <w:rPr>
          <w:rFonts w:asciiTheme="minorHAnsi" w:hAnsiTheme="minorHAnsi" w:cstheme="minorHAnsi"/>
        </w:rPr>
        <w:t>prowadzić regularne kontrole wykopów oraz innych miejsc mogących stanowić pułapki dla zwierząt</w:t>
      </w:r>
      <w:r w:rsidRPr="00A641E0">
        <w:rPr>
          <w:rFonts w:asciiTheme="minorHAnsi" w:hAnsiTheme="minorHAnsi" w:cstheme="minorHAnsi"/>
        </w:rPr>
        <w:t>;</w:t>
      </w:r>
    </w:p>
    <w:p w14:paraId="470048F4" w14:textId="15135BB0" w:rsidR="003530EB" w:rsidRPr="00A641E0" w:rsidRDefault="003530EB" w:rsidP="006F133D">
      <w:pPr>
        <w:pStyle w:val="Akapitzlist"/>
        <w:numPr>
          <w:ilvl w:val="3"/>
          <w:numId w:val="1"/>
        </w:numPr>
        <w:autoSpaceDE w:val="0"/>
        <w:autoSpaceDN w:val="0"/>
        <w:adjustRightInd w:val="0"/>
        <w:spacing w:before="120" w:line="312" w:lineRule="auto"/>
        <w:ind w:left="992" w:hanging="425"/>
        <w:rPr>
          <w:rFonts w:asciiTheme="minorHAnsi" w:hAnsiTheme="minorHAnsi" w:cstheme="minorHAnsi"/>
        </w:rPr>
      </w:pPr>
      <w:r w:rsidRPr="00A641E0">
        <w:rPr>
          <w:rFonts w:asciiTheme="minorHAnsi" w:hAnsiTheme="minorHAnsi" w:cstheme="minorHAnsi"/>
        </w:rPr>
        <w:t>u</w:t>
      </w:r>
      <w:r w:rsidR="009D692B" w:rsidRPr="00A641E0">
        <w:rPr>
          <w:rFonts w:asciiTheme="minorHAnsi" w:hAnsiTheme="minorHAnsi" w:cstheme="minorHAnsi"/>
        </w:rPr>
        <w:t>więzione zwierzęta niezwłocznie przenieść</w:t>
      </w:r>
      <w:r w:rsidR="00554055" w:rsidRPr="00A641E0">
        <w:rPr>
          <w:rFonts w:asciiTheme="minorHAnsi" w:hAnsiTheme="minorHAnsi" w:cstheme="minorHAnsi"/>
        </w:rPr>
        <w:t>, pod nadzorem herpetologa,</w:t>
      </w:r>
      <w:r w:rsidR="009D692B" w:rsidRPr="00A641E0">
        <w:rPr>
          <w:rFonts w:asciiTheme="minorHAnsi" w:hAnsiTheme="minorHAnsi" w:cstheme="minorHAnsi"/>
        </w:rPr>
        <w:t xml:space="preserve"> poza teren prowadzonych prac</w:t>
      </w:r>
      <w:r w:rsidR="00554055" w:rsidRPr="00A641E0">
        <w:rPr>
          <w:rFonts w:asciiTheme="minorHAnsi" w:hAnsiTheme="minorHAnsi" w:cstheme="minorHAnsi"/>
        </w:rPr>
        <w:t xml:space="preserve"> i</w:t>
      </w:r>
      <w:r w:rsidR="009D692B" w:rsidRPr="00A641E0">
        <w:rPr>
          <w:rFonts w:asciiTheme="minorHAnsi" w:hAnsiTheme="minorHAnsi" w:cstheme="minorHAnsi"/>
        </w:rPr>
        <w:t xml:space="preserve"> </w:t>
      </w:r>
      <w:r w:rsidR="003D0EEC" w:rsidRPr="00A641E0">
        <w:rPr>
          <w:rFonts w:asciiTheme="minorHAnsi" w:hAnsiTheme="minorHAnsi" w:cstheme="minorHAnsi"/>
        </w:rPr>
        <w:t>poza zasięg oddziaływania przedsięwzięcia</w:t>
      </w:r>
      <w:r w:rsidR="009D692B" w:rsidRPr="00A641E0">
        <w:rPr>
          <w:rFonts w:asciiTheme="minorHAnsi" w:hAnsiTheme="minorHAnsi" w:cstheme="minorHAnsi"/>
        </w:rPr>
        <w:t xml:space="preserve"> do stanowisk zastępczych, wskazanych</w:t>
      </w:r>
      <w:r w:rsidR="00554055" w:rsidRPr="00A641E0">
        <w:rPr>
          <w:rFonts w:asciiTheme="minorHAnsi" w:hAnsiTheme="minorHAnsi" w:cstheme="minorHAnsi"/>
        </w:rPr>
        <w:t xml:space="preserve"> przez herpetologa</w:t>
      </w:r>
      <w:r w:rsidRPr="00A641E0">
        <w:rPr>
          <w:rFonts w:asciiTheme="minorHAnsi" w:hAnsiTheme="minorHAnsi" w:cstheme="minorHAnsi"/>
        </w:rPr>
        <w:t>;</w:t>
      </w:r>
    </w:p>
    <w:p w14:paraId="1DCA9AD6" w14:textId="142AD760" w:rsidR="009D692B" w:rsidRPr="00A641E0" w:rsidRDefault="003530EB" w:rsidP="006F133D">
      <w:pPr>
        <w:pStyle w:val="Akapitzlist"/>
        <w:numPr>
          <w:ilvl w:val="3"/>
          <w:numId w:val="1"/>
        </w:numPr>
        <w:autoSpaceDE w:val="0"/>
        <w:autoSpaceDN w:val="0"/>
        <w:adjustRightInd w:val="0"/>
        <w:spacing w:before="120" w:line="312" w:lineRule="auto"/>
        <w:ind w:left="992" w:hanging="425"/>
        <w:rPr>
          <w:rFonts w:asciiTheme="minorHAnsi" w:hAnsiTheme="minorHAnsi" w:cstheme="minorHAnsi"/>
        </w:rPr>
      </w:pPr>
      <w:r w:rsidRPr="00A641E0">
        <w:rPr>
          <w:rFonts w:asciiTheme="minorHAnsi" w:hAnsiTheme="minorHAnsi" w:cstheme="minorHAnsi"/>
        </w:rPr>
        <w:t>n</w:t>
      </w:r>
      <w:r w:rsidR="009D692B" w:rsidRPr="00A641E0">
        <w:rPr>
          <w:rFonts w:asciiTheme="minorHAnsi" w:hAnsiTheme="minorHAnsi" w:cstheme="minorHAnsi"/>
        </w:rPr>
        <w:t>ie mniej niż raz w tygodniu kontrolować ogrodzenia pod kątem ich szczelności, powstałe wady niezwłocznie usuwać</w:t>
      </w:r>
      <w:r w:rsidR="00145BED" w:rsidRPr="00A641E0">
        <w:rPr>
          <w:rFonts w:asciiTheme="minorHAnsi" w:hAnsiTheme="minorHAnsi" w:cstheme="minorHAnsi"/>
        </w:rPr>
        <w:t>.</w:t>
      </w:r>
      <w:r w:rsidR="00F12E77" w:rsidRPr="00A641E0">
        <w:rPr>
          <w:rFonts w:asciiTheme="minorHAnsi" w:hAnsiTheme="minorHAnsi" w:cstheme="minorHAnsi"/>
        </w:rPr>
        <w:t>”</w:t>
      </w:r>
      <w:r w:rsidR="00D041D1" w:rsidRPr="00A641E0">
        <w:rPr>
          <w:rFonts w:asciiTheme="minorHAnsi" w:hAnsiTheme="minorHAnsi" w:cstheme="minorHAnsi"/>
        </w:rPr>
        <w:t>;</w:t>
      </w:r>
    </w:p>
    <w:p w14:paraId="0583AE17" w14:textId="77777777" w:rsidR="00D041D1" w:rsidRPr="00A641E0" w:rsidRDefault="00A9649C"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I.2.17 decyzji </w:t>
      </w:r>
      <w:r w:rsidR="00D041D1" w:rsidRPr="00A641E0">
        <w:rPr>
          <w:rFonts w:asciiTheme="minorHAnsi" w:hAnsiTheme="minorHAnsi" w:cstheme="minorHAnsi"/>
        </w:rPr>
        <w:t>w brzmieniu:</w:t>
      </w:r>
    </w:p>
    <w:p w14:paraId="7CEC98DC" w14:textId="0BE9A55D" w:rsidR="00D041D1" w:rsidRPr="00A641E0" w:rsidRDefault="00145BED" w:rsidP="006F133D">
      <w:pPr>
        <w:pStyle w:val="Akapitzlist"/>
        <w:autoSpaceDE w:val="0"/>
        <w:autoSpaceDN w:val="0"/>
        <w:adjustRightInd w:val="0"/>
        <w:spacing w:before="120" w:line="312" w:lineRule="auto"/>
        <w:ind w:left="567"/>
        <w:rPr>
          <w:rFonts w:asciiTheme="minorHAnsi" w:hAnsiTheme="minorHAnsi" w:cstheme="minorHAnsi"/>
        </w:rPr>
      </w:pPr>
      <w:r w:rsidRPr="00A641E0">
        <w:rPr>
          <w:rFonts w:asciiTheme="minorHAnsi" w:hAnsiTheme="minorHAnsi" w:cstheme="minorHAnsi"/>
        </w:rPr>
        <w:t>„</w:t>
      </w:r>
      <w:r w:rsidR="00D041D1" w:rsidRPr="00A641E0">
        <w:rPr>
          <w:rFonts w:asciiTheme="minorHAnsi" w:hAnsiTheme="minorHAnsi" w:cstheme="minorHAnsi"/>
        </w:rPr>
        <w:t>Skarpy wykopów lokalnie formować w sposób umożliwiający samodzielne ich opuszczenie przez zwierzęta. Wskazane nachylenie skarpy 1:1,5</w:t>
      </w:r>
      <w:r w:rsidRPr="00A641E0">
        <w:rPr>
          <w:rFonts w:asciiTheme="minorHAnsi" w:hAnsiTheme="minorHAnsi" w:cstheme="minorHAnsi"/>
        </w:rPr>
        <w:t>.</w:t>
      </w:r>
      <w:r w:rsidR="00F12E77" w:rsidRPr="00A641E0">
        <w:rPr>
          <w:rFonts w:asciiTheme="minorHAnsi" w:hAnsiTheme="minorHAnsi" w:cstheme="minorHAnsi"/>
        </w:rPr>
        <w:t>”</w:t>
      </w:r>
    </w:p>
    <w:p w14:paraId="3186FCE5" w14:textId="27BA53BE" w:rsidR="00A9649C" w:rsidRPr="00A641E0" w:rsidRDefault="00A9649C"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844215C" w14:textId="77777777" w:rsidR="00B673F1" w:rsidRPr="00A641E0" w:rsidRDefault="00F50121" w:rsidP="006F133D">
      <w:pPr>
        <w:pStyle w:val="Akapitzlist"/>
        <w:spacing w:line="312" w:lineRule="auto"/>
        <w:ind w:left="567"/>
        <w:rPr>
          <w:rFonts w:asciiTheme="minorHAnsi" w:hAnsiTheme="minorHAnsi" w:cstheme="minorHAnsi"/>
        </w:rPr>
      </w:pPr>
      <w:r w:rsidRPr="00A641E0">
        <w:rPr>
          <w:rFonts w:asciiTheme="minorHAnsi" w:hAnsiTheme="minorHAnsi" w:cstheme="minorHAnsi"/>
        </w:rPr>
        <w:t>„</w:t>
      </w:r>
      <w:r w:rsidR="00A9649C" w:rsidRPr="00A641E0">
        <w:rPr>
          <w:rFonts w:asciiTheme="minorHAnsi" w:hAnsiTheme="minorHAnsi" w:cstheme="minorHAnsi"/>
        </w:rPr>
        <w:t xml:space="preserve">Prace ziemne związane z realizacją inwestycji prowadzić, zgodnie ze wskazaniami nadzoru herpetologicznego, w sposób uniemożliwiający powstawanie pułapek, z których ucieczka małych zwierząt będzie niemożliwa. </w:t>
      </w:r>
      <w:r w:rsidR="00B673F1" w:rsidRPr="00A641E0">
        <w:rPr>
          <w:rFonts w:asciiTheme="minorHAnsi" w:hAnsiTheme="minorHAnsi" w:cstheme="minorHAnsi"/>
        </w:rPr>
        <w:t>W tym celu:</w:t>
      </w:r>
    </w:p>
    <w:p w14:paraId="36A16331" w14:textId="06229984" w:rsidR="00B673F1" w:rsidRPr="00A641E0" w:rsidRDefault="00B673F1" w:rsidP="006F133D">
      <w:pPr>
        <w:pStyle w:val="Akapitzlis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rPr>
        <w:t>z</w:t>
      </w:r>
      <w:r w:rsidR="00A9649C" w:rsidRPr="00A641E0">
        <w:rPr>
          <w:rFonts w:asciiTheme="minorHAnsi" w:hAnsiTheme="minorHAnsi" w:cstheme="minorHAnsi"/>
        </w:rPr>
        <w:t>abezpieczyć wykopy przed dostępem małych zwierząt, w tym płazów i gadów, zgodnie z zaleceniami nadzoru herpetologicznego</w:t>
      </w:r>
      <w:r w:rsidRPr="00A641E0">
        <w:rPr>
          <w:rFonts w:asciiTheme="minorHAnsi" w:hAnsiTheme="minorHAnsi" w:cstheme="minorHAnsi"/>
        </w:rPr>
        <w:t>;</w:t>
      </w:r>
    </w:p>
    <w:p w14:paraId="1780E10B" w14:textId="2E04011F" w:rsidR="00B673F1" w:rsidRPr="00A641E0" w:rsidRDefault="00B673F1" w:rsidP="006F133D">
      <w:pPr>
        <w:pStyle w:val="Akapitzlis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rPr>
        <w:t>u</w:t>
      </w:r>
      <w:r w:rsidR="00A9649C" w:rsidRPr="00A641E0">
        <w:rPr>
          <w:rFonts w:asciiTheme="minorHAnsi" w:hAnsiTheme="minorHAnsi" w:cstheme="minorHAnsi"/>
        </w:rPr>
        <w:t>możliwić samodzielne wydostanie się zwierząt z potencjalnych pułapek poprzez ukształtowanie stoków o nachyleniu 1:2 lub łagodniejszym na początku i końcu realizowanego aktualnie odcinka</w:t>
      </w:r>
      <w:r w:rsidRPr="00A641E0">
        <w:rPr>
          <w:rFonts w:asciiTheme="minorHAnsi" w:hAnsiTheme="minorHAnsi" w:cstheme="minorHAnsi"/>
        </w:rPr>
        <w:t xml:space="preserve"> gazociągu;</w:t>
      </w:r>
    </w:p>
    <w:p w14:paraId="5B71BFB7" w14:textId="5A595D3D" w:rsidR="00A9649C" w:rsidRPr="00A641E0" w:rsidRDefault="00B673F1" w:rsidP="006F133D">
      <w:pPr>
        <w:pStyle w:val="Akapitzlis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rPr>
        <w:t>o</w:t>
      </w:r>
      <w:r w:rsidR="00A9649C" w:rsidRPr="00A641E0">
        <w:rPr>
          <w:rFonts w:asciiTheme="minorHAnsi" w:hAnsiTheme="minorHAnsi" w:cstheme="minorHAnsi"/>
        </w:rPr>
        <w:t>twarte wykopy utrzymywać jedynie na okres ułożenia gazociągu i przeprowadzenia prób</w:t>
      </w:r>
      <w:r w:rsidR="005E4F6E" w:rsidRPr="00A641E0">
        <w:rPr>
          <w:rFonts w:asciiTheme="minorHAnsi" w:hAnsiTheme="minorHAnsi" w:cstheme="minorHAnsi"/>
        </w:rPr>
        <w:t xml:space="preserve"> wytrzymałości i szczelności</w:t>
      </w:r>
      <w:r w:rsidR="00F12E77" w:rsidRPr="00A641E0">
        <w:rPr>
          <w:rFonts w:asciiTheme="minorHAnsi" w:hAnsiTheme="minorHAnsi" w:cstheme="minorHAnsi"/>
        </w:rPr>
        <w:t>.</w:t>
      </w:r>
      <w:r w:rsidR="00F50121" w:rsidRPr="00A641E0">
        <w:rPr>
          <w:rFonts w:asciiTheme="minorHAnsi" w:hAnsiTheme="minorHAnsi" w:cstheme="minorHAnsi"/>
        </w:rPr>
        <w:t>”;</w:t>
      </w:r>
    </w:p>
    <w:p w14:paraId="3E3F68A2" w14:textId="77777777" w:rsidR="00D041D1" w:rsidRPr="00A641E0" w:rsidRDefault="00FB4CD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I.2.18 decyzji </w:t>
      </w:r>
      <w:r w:rsidR="00D041D1" w:rsidRPr="00A641E0">
        <w:rPr>
          <w:rFonts w:asciiTheme="minorHAnsi" w:hAnsiTheme="minorHAnsi" w:cstheme="minorHAnsi"/>
        </w:rPr>
        <w:t>w brzmieniu:</w:t>
      </w:r>
    </w:p>
    <w:p w14:paraId="5CE5BE06" w14:textId="231FC843" w:rsidR="00D041D1" w:rsidRPr="00A641E0" w:rsidRDefault="00F50121" w:rsidP="006F133D">
      <w:pPr>
        <w:pStyle w:val="Akapitzlist"/>
        <w:spacing w:line="312" w:lineRule="auto"/>
        <w:ind w:left="567"/>
        <w:rPr>
          <w:rFonts w:asciiTheme="minorHAnsi" w:hAnsiTheme="minorHAnsi" w:cstheme="minorHAnsi"/>
        </w:rPr>
      </w:pPr>
      <w:r w:rsidRPr="00A641E0">
        <w:rPr>
          <w:rFonts w:asciiTheme="minorHAnsi" w:hAnsiTheme="minorHAnsi" w:cstheme="minorHAnsi"/>
        </w:rPr>
        <w:t>„</w:t>
      </w:r>
      <w:r w:rsidR="00D041D1" w:rsidRPr="00A641E0">
        <w:rPr>
          <w:rFonts w:asciiTheme="minorHAnsi" w:hAnsiTheme="minorHAnsi" w:cstheme="minorHAnsi"/>
        </w:rPr>
        <w:t>W przypadku rowów melioracyjnych i przydrożnych, przez które gazociąg będzie przechodzić metodą wykopu otwartego i w których występuje woda, nadzór przyrodniczy, przed wykonaniem prac, winien przeprowadzić kontrolę pod kątem występowania tam płazów. W przypadku stwierdzenia gatunków płazów należy je odłowić oraz przenieść poza teren budowy, np. do zbiornika o podobnym charakterze, ale nie bliżej niż 500 m od pasa montażowego</w:t>
      </w:r>
      <w:r w:rsidR="00F12E77" w:rsidRPr="00A641E0">
        <w:rPr>
          <w:rFonts w:asciiTheme="minorHAnsi" w:hAnsiTheme="minorHAnsi" w:cstheme="minorHAnsi"/>
        </w:rPr>
        <w:t>.</w:t>
      </w:r>
      <w:r w:rsidRPr="00A641E0">
        <w:rPr>
          <w:rFonts w:asciiTheme="minorHAnsi" w:hAnsiTheme="minorHAnsi" w:cstheme="minorHAnsi"/>
        </w:rPr>
        <w:t>”</w:t>
      </w:r>
    </w:p>
    <w:p w14:paraId="39D43146" w14:textId="219DE266" w:rsidR="00FB4CD8" w:rsidRPr="00A641E0" w:rsidRDefault="00FB4CD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810DB00" w14:textId="0D952155" w:rsidR="00FB4CD8" w:rsidRPr="00A641E0" w:rsidRDefault="00F50121"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FB4CD8" w:rsidRPr="00A641E0">
        <w:rPr>
          <w:rFonts w:asciiTheme="minorHAnsi" w:hAnsiTheme="minorHAnsi" w:cstheme="minorHAnsi"/>
          <w:color w:val="auto"/>
        </w:rPr>
        <w:t xml:space="preserve">W przypadku rowów melioracyjnych i przydrożnych, przez które gazociąg będzie przechodzić metodą wykopu otwartego i w których występuje woda, nadzór herpetologiczny </w:t>
      </w:r>
      <w:r w:rsidR="00FB4CD8" w:rsidRPr="00A641E0">
        <w:rPr>
          <w:rFonts w:asciiTheme="minorHAnsi" w:hAnsiTheme="minorHAnsi" w:cstheme="minorHAnsi"/>
        </w:rPr>
        <w:lastRenderedPageBreak/>
        <w:t>nie wcześniej niż 5 dni przed rozpoczęciem prac</w:t>
      </w:r>
      <w:r w:rsidR="00FB4CD8" w:rsidRPr="00A641E0">
        <w:rPr>
          <w:rFonts w:asciiTheme="minorHAnsi" w:hAnsiTheme="minorHAnsi" w:cstheme="minorHAnsi"/>
          <w:color w:val="auto"/>
        </w:rPr>
        <w:t xml:space="preserve"> przeprowadzi kontrolę pod kątem występowania </w:t>
      </w:r>
      <w:r w:rsidR="00900D91" w:rsidRPr="00A641E0">
        <w:rPr>
          <w:rFonts w:asciiTheme="minorHAnsi" w:hAnsiTheme="minorHAnsi" w:cstheme="minorHAnsi"/>
          <w:color w:val="auto"/>
        </w:rPr>
        <w:t>w rowach</w:t>
      </w:r>
      <w:r w:rsidR="00FB4CD8" w:rsidRPr="00A641E0">
        <w:rPr>
          <w:rFonts w:asciiTheme="minorHAnsi" w:hAnsiTheme="minorHAnsi" w:cstheme="minorHAnsi"/>
          <w:color w:val="auto"/>
        </w:rPr>
        <w:t xml:space="preserve"> płazów. W przypadku stwierdzenia płazów</w:t>
      </w:r>
      <w:r w:rsidR="0005274E" w:rsidRPr="00A641E0">
        <w:rPr>
          <w:rFonts w:asciiTheme="minorHAnsi" w:hAnsiTheme="minorHAnsi" w:cstheme="minorHAnsi"/>
          <w:color w:val="auto"/>
        </w:rPr>
        <w:t>, zwierzęta</w:t>
      </w:r>
      <w:r w:rsidR="00FB4CD8" w:rsidRPr="00A641E0">
        <w:rPr>
          <w:rFonts w:asciiTheme="minorHAnsi" w:hAnsiTheme="minorHAnsi" w:cstheme="minorHAnsi"/>
          <w:color w:val="auto"/>
        </w:rPr>
        <w:t xml:space="preserve"> </w:t>
      </w:r>
      <w:r w:rsidR="00900D91" w:rsidRPr="00A641E0">
        <w:rPr>
          <w:rFonts w:asciiTheme="minorHAnsi" w:hAnsiTheme="minorHAnsi" w:cstheme="minorHAnsi"/>
        </w:rPr>
        <w:t>niezwłocznie odłowić i przenieść, pod nadzorem herpetologa, poza teren prowadzonych prac i poza zasięg oddziaływania przedsięwzięcia do stanowisk zastępczych, wskazanych przez herpetologa.</w:t>
      </w:r>
      <w:r w:rsidR="0005274E" w:rsidRPr="00A641E0">
        <w:rPr>
          <w:rFonts w:asciiTheme="minorHAnsi" w:hAnsiTheme="minorHAnsi" w:cstheme="minorHAnsi"/>
        </w:rPr>
        <w:t>”;</w:t>
      </w:r>
    </w:p>
    <w:p w14:paraId="3A1F400B" w14:textId="77777777" w:rsidR="00D041D1" w:rsidRPr="00A641E0" w:rsidRDefault="00FB4CD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I.2.19 decyzji </w:t>
      </w:r>
      <w:r w:rsidR="00D041D1" w:rsidRPr="00A641E0">
        <w:rPr>
          <w:rFonts w:asciiTheme="minorHAnsi" w:hAnsiTheme="minorHAnsi" w:cstheme="minorHAnsi"/>
        </w:rPr>
        <w:t>w brzmieniu:</w:t>
      </w:r>
    </w:p>
    <w:p w14:paraId="0B6D6269" w14:textId="27BA6756" w:rsidR="00D041D1" w:rsidRPr="00A641E0" w:rsidRDefault="0005274E"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D041D1" w:rsidRPr="00A641E0">
        <w:rPr>
          <w:rFonts w:asciiTheme="minorHAnsi" w:hAnsiTheme="minorHAnsi" w:cstheme="minorHAnsi"/>
        </w:rPr>
        <w:t>Należy do minimum ograniczyć konieczność usunięcia roślinności oraz gleby z terenu chronionych siedlisk przyrodniczych. W celu ochrony siedlisk oraz umożliwienia odbudowy ich struktury, należy do zasypania ułożonej linii gazociągu wykorzystać urobek powstały podczas tworzenia wykopów. Zasypaną powierzchnię pokryć warstwą lokalnego humusu, co pozwoli na odbudowanie się zbiorowisk z miejscowej puli nasion</w:t>
      </w:r>
      <w:r w:rsidR="00F12E77" w:rsidRPr="00A641E0">
        <w:rPr>
          <w:rFonts w:asciiTheme="minorHAnsi" w:hAnsiTheme="minorHAnsi" w:cstheme="minorHAnsi"/>
        </w:rPr>
        <w:t>.</w:t>
      </w:r>
      <w:r w:rsidRPr="00A641E0">
        <w:rPr>
          <w:rFonts w:asciiTheme="minorHAnsi" w:hAnsiTheme="minorHAnsi" w:cstheme="minorHAnsi"/>
        </w:rPr>
        <w:t>”</w:t>
      </w:r>
    </w:p>
    <w:p w14:paraId="1C7312E3" w14:textId="5BE8C228" w:rsidR="00FB4CD8" w:rsidRPr="00A641E0" w:rsidRDefault="00FB4CD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3DB30AB3" w14:textId="62B606E8" w:rsidR="00FB4CD8" w:rsidRPr="00A641E0" w:rsidRDefault="0005274E"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5F0938" w:rsidRPr="00A641E0">
        <w:rPr>
          <w:rFonts w:asciiTheme="minorHAnsi" w:hAnsiTheme="minorHAnsi" w:cstheme="minorHAnsi"/>
          <w:color w:val="auto"/>
        </w:rPr>
        <w:t>D</w:t>
      </w:r>
      <w:r w:rsidR="00FB4CD8" w:rsidRPr="00A641E0">
        <w:rPr>
          <w:rFonts w:asciiTheme="minorHAnsi" w:hAnsiTheme="minorHAnsi" w:cstheme="minorHAnsi"/>
          <w:color w:val="auto"/>
        </w:rPr>
        <w:t xml:space="preserve">o zasypania </w:t>
      </w:r>
      <w:r w:rsidR="005F0938" w:rsidRPr="00A641E0">
        <w:rPr>
          <w:rFonts w:asciiTheme="minorHAnsi" w:hAnsiTheme="minorHAnsi" w:cstheme="minorHAnsi"/>
          <w:color w:val="auto"/>
        </w:rPr>
        <w:t>wykopów</w:t>
      </w:r>
      <w:r w:rsidR="00FB4CD8" w:rsidRPr="00A641E0">
        <w:rPr>
          <w:rFonts w:asciiTheme="minorHAnsi" w:hAnsiTheme="minorHAnsi" w:cstheme="minorHAnsi"/>
          <w:color w:val="auto"/>
        </w:rPr>
        <w:t xml:space="preserve"> wykorzystać urobek powstały podczas </w:t>
      </w:r>
      <w:r w:rsidR="005F0938" w:rsidRPr="00A641E0">
        <w:rPr>
          <w:rFonts w:asciiTheme="minorHAnsi" w:hAnsiTheme="minorHAnsi" w:cstheme="minorHAnsi"/>
          <w:color w:val="auto"/>
        </w:rPr>
        <w:t>budowy</w:t>
      </w:r>
      <w:r w:rsidR="00FB4CD8" w:rsidRPr="00A641E0">
        <w:rPr>
          <w:rFonts w:asciiTheme="minorHAnsi" w:hAnsiTheme="minorHAnsi" w:cstheme="minorHAnsi"/>
          <w:color w:val="auto"/>
        </w:rPr>
        <w:t>. Zasypaną powierzchnię pokryć warstwą lokalnego humusu.</w:t>
      </w:r>
      <w:r w:rsidR="005F0938" w:rsidRPr="00A641E0">
        <w:rPr>
          <w:rFonts w:asciiTheme="minorHAnsi" w:hAnsiTheme="minorHAnsi" w:cstheme="minorHAnsi"/>
          <w:color w:val="auto"/>
        </w:rPr>
        <w:t>”;</w:t>
      </w:r>
    </w:p>
    <w:p w14:paraId="39224E76" w14:textId="77777777" w:rsidR="00D041D1" w:rsidRPr="00A641E0" w:rsidRDefault="00FB4CD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1031FC" w:rsidRPr="00A641E0">
        <w:rPr>
          <w:rFonts w:asciiTheme="minorHAnsi" w:hAnsiTheme="minorHAnsi" w:cstheme="minorHAnsi"/>
        </w:rPr>
        <w:t>22</w:t>
      </w:r>
      <w:r w:rsidRPr="00A641E0">
        <w:rPr>
          <w:rFonts w:asciiTheme="minorHAnsi" w:hAnsiTheme="minorHAnsi" w:cstheme="minorHAnsi"/>
        </w:rPr>
        <w:t xml:space="preserve"> decyzji </w:t>
      </w:r>
      <w:r w:rsidR="00D041D1" w:rsidRPr="00A641E0">
        <w:rPr>
          <w:rFonts w:asciiTheme="minorHAnsi" w:hAnsiTheme="minorHAnsi" w:cstheme="minorHAnsi"/>
        </w:rPr>
        <w:t>w brzmieniu:</w:t>
      </w:r>
    </w:p>
    <w:p w14:paraId="2F054FE9" w14:textId="69A691B3" w:rsidR="00D041D1" w:rsidRPr="00A641E0" w:rsidRDefault="005F0938"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D041D1" w:rsidRPr="00A641E0">
        <w:rPr>
          <w:rFonts w:asciiTheme="minorHAnsi" w:hAnsiTheme="minorHAnsi" w:cstheme="minorHAnsi"/>
          <w:color w:val="auto"/>
        </w:rPr>
        <w:t>Prace przygotowawcze przedmiotowego przedsięwzięcia ingerujące w pokrycie glebowe oraz wycinkę drzew i krzewów, kolidujących z planowanym gazociągiem należy przeprowadzić poza okresem lęgowym ptaków, tj. w terminie od 1 sierpnia do końca lutego.</w:t>
      </w:r>
    </w:p>
    <w:p w14:paraId="79D779E1" w14:textId="29C4B82E" w:rsidR="00D041D1" w:rsidRPr="00A641E0" w:rsidRDefault="00D041D1"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Dopuszcza się ww. prace w innym terminie, jednakże należy je poprzedzić bezpośrednio ekspertyzą ornitologiczną stwierdzającą brak zasiedlenia ptaków w rejonie drzewa, w przestrzeni o promieniu równym wysokości drzewa planowanego do usunięcia. Nadzór ornitologiczny obecny przy procesie wycinkowym winien zbadać zadrzewienia pod kątem obecności czynnych gniazd i wstrzymać wycinkę do czasu trwałego opuszczenia gniazda lub wystąpić o stosowną derogację do organu ochrony przyrody. W przypadku konieczności wycinki drzew i krzewów w okresie aktywności nietoperzy - należy go prowadzić pod kontrolą chiropterologa z nadzoru przyrodniczego</w:t>
      </w:r>
      <w:r w:rsidR="00F12E77" w:rsidRPr="00A641E0">
        <w:rPr>
          <w:rFonts w:asciiTheme="minorHAnsi" w:hAnsiTheme="minorHAnsi" w:cstheme="minorHAnsi"/>
          <w:color w:val="auto"/>
        </w:rPr>
        <w:t>.</w:t>
      </w:r>
      <w:r w:rsidR="005F0938" w:rsidRPr="00A641E0">
        <w:rPr>
          <w:rFonts w:asciiTheme="minorHAnsi" w:hAnsiTheme="minorHAnsi" w:cstheme="minorHAnsi"/>
          <w:color w:val="auto"/>
        </w:rPr>
        <w:t>”</w:t>
      </w:r>
    </w:p>
    <w:p w14:paraId="05A85ABF" w14:textId="7428C6A7" w:rsidR="00FB4CD8" w:rsidRPr="00A641E0" w:rsidRDefault="00FB4CD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77E2B7B5" w14:textId="77777777" w:rsidR="00B673F1" w:rsidRPr="00A641E0" w:rsidRDefault="005F0938"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B673F1" w:rsidRPr="00A641E0">
        <w:rPr>
          <w:rFonts w:asciiTheme="minorHAnsi" w:hAnsiTheme="minorHAnsi" w:cstheme="minorHAnsi"/>
          <w:color w:val="auto"/>
        </w:rPr>
        <w:t>Na etapie realizacji przedsięwzięcia:</w:t>
      </w:r>
    </w:p>
    <w:p w14:paraId="1BFD2F2D" w14:textId="62B0413C" w:rsidR="00D5506F" w:rsidRPr="00A641E0" w:rsidRDefault="00D5506F" w:rsidP="006F133D">
      <w:pPr>
        <w:pStyle w:val="Defaul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color w:val="auto"/>
        </w:rPr>
        <w:t>p</w:t>
      </w:r>
      <w:r w:rsidR="001031FC" w:rsidRPr="00A641E0">
        <w:rPr>
          <w:rFonts w:asciiTheme="minorHAnsi" w:hAnsiTheme="minorHAnsi" w:cstheme="minorHAnsi"/>
          <w:color w:val="auto"/>
        </w:rPr>
        <w:t>race przygotowawcze ingerujące w pokrycie glebowe oraz</w:t>
      </w:r>
      <w:r w:rsidR="001031FC" w:rsidRPr="00A641E0">
        <w:rPr>
          <w:rFonts w:asciiTheme="minorHAnsi" w:hAnsiTheme="minorHAnsi" w:cstheme="minorHAnsi"/>
        </w:rPr>
        <w:t xml:space="preserve"> wycinkę drzew i krzewów </w:t>
      </w:r>
      <w:r w:rsidR="001031FC" w:rsidRPr="00A641E0">
        <w:rPr>
          <w:rFonts w:asciiTheme="minorHAnsi" w:hAnsiTheme="minorHAnsi" w:cstheme="minorHAnsi"/>
          <w:color w:val="auto"/>
        </w:rPr>
        <w:t>kolidujących z planowanym gazociągiem</w:t>
      </w:r>
      <w:r w:rsidR="001031FC" w:rsidRPr="00A641E0">
        <w:rPr>
          <w:rFonts w:asciiTheme="minorHAnsi" w:hAnsiTheme="minorHAnsi" w:cstheme="minorHAnsi"/>
        </w:rPr>
        <w:t xml:space="preserve"> przeprowadzić poza okresem lęgowym ptaków, przypadającym w terminie od 1 marca do 31 sierpnia</w:t>
      </w:r>
      <w:r w:rsidRPr="00A641E0">
        <w:rPr>
          <w:rFonts w:asciiTheme="minorHAnsi" w:hAnsiTheme="minorHAnsi" w:cstheme="minorHAnsi"/>
        </w:rPr>
        <w:t>;</w:t>
      </w:r>
    </w:p>
    <w:p w14:paraId="0DC8EA41" w14:textId="541F749F" w:rsidR="00D5506F" w:rsidRPr="00A641E0" w:rsidRDefault="00D5506F" w:rsidP="006F133D">
      <w:pPr>
        <w:pStyle w:val="Defaul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rPr>
        <w:t>d</w:t>
      </w:r>
      <w:r w:rsidR="001031FC" w:rsidRPr="00A641E0">
        <w:rPr>
          <w:rFonts w:asciiTheme="minorHAnsi" w:hAnsiTheme="minorHAnsi" w:cstheme="minorHAnsi"/>
        </w:rPr>
        <w:t xml:space="preserve">opuszcza się przeprowadzenie wycinki w okresie lęgowym, po uprzednim potwierdzeniu przez ornitologa braku lęgów gatunków </w:t>
      </w:r>
      <w:r w:rsidR="00C605E8" w:rsidRPr="00A641E0">
        <w:rPr>
          <w:rFonts w:asciiTheme="minorHAnsi" w:hAnsiTheme="minorHAnsi" w:cstheme="minorHAnsi"/>
        </w:rPr>
        <w:t>ptaków objętych o</w:t>
      </w:r>
      <w:r w:rsidR="001031FC" w:rsidRPr="00A641E0">
        <w:rPr>
          <w:rFonts w:asciiTheme="minorHAnsi" w:hAnsiTheme="minorHAnsi" w:cstheme="minorHAnsi"/>
        </w:rPr>
        <w:t>chron</w:t>
      </w:r>
      <w:r w:rsidR="00C605E8" w:rsidRPr="00A641E0">
        <w:rPr>
          <w:rFonts w:asciiTheme="minorHAnsi" w:hAnsiTheme="minorHAnsi" w:cstheme="minorHAnsi"/>
        </w:rPr>
        <w:t>ą</w:t>
      </w:r>
      <w:r w:rsidR="001031FC" w:rsidRPr="00A641E0">
        <w:rPr>
          <w:rFonts w:asciiTheme="minorHAnsi" w:hAnsiTheme="minorHAnsi" w:cstheme="minorHAnsi"/>
        </w:rPr>
        <w:t xml:space="preserve">. Kontrolę zajęcia siedlisk przeprowadzić nie wcześniej niż 5 dni przed rozpoczęciem prac. W przypadku wykrycia lęgów gatunków </w:t>
      </w:r>
      <w:r w:rsidR="00C605E8" w:rsidRPr="00A641E0">
        <w:rPr>
          <w:rFonts w:asciiTheme="minorHAnsi" w:hAnsiTheme="minorHAnsi" w:cstheme="minorHAnsi"/>
        </w:rPr>
        <w:t>ptaków objętych o</w:t>
      </w:r>
      <w:r w:rsidR="001031FC" w:rsidRPr="00A641E0">
        <w:rPr>
          <w:rFonts w:asciiTheme="minorHAnsi" w:hAnsiTheme="minorHAnsi" w:cstheme="minorHAnsi"/>
        </w:rPr>
        <w:t>chron</w:t>
      </w:r>
      <w:r w:rsidR="00C605E8" w:rsidRPr="00A641E0">
        <w:rPr>
          <w:rFonts w:asciiTheme="minorHAnsi" w:hAnsiTheme="minorHAnsi" w:cstheme="minorHAnsi"/>
        </w:rPr>
        <w:t>ą</w:t>
      </w:r>
      <w:r w:rsidR="001031FC" w:rsidRPr="00A641E0">
        <w:rPr>
          <w:rFonts w:asciiTheme="minorHAnsi" w:hAnsiTheme="minorHAnsi" w:cstheme="minorHAnsi"/>
        </w:rPr>
        <w:t xml:space="preserve"> zaprzestać wycinki do czasu stwierdzenia przez nadzór ornitologiczny wyprowadzenia młodych z gniazda</w:t>
      </w:r>
      <w:r w:rsidRPr="00A641E0">
        <w:rPr>
          <w:rFonts w:asciiTheme="minorHAnsi" w:hAnsiTheme="minorHAnsi" w:cstheme="minorHAnsi"/>
        </w:rPr>
        <w:t>;</w:t>
      </w:r>
    </w:p>
    <w:p w14:paraId="662C46AC" w14:textId="5B2F9863" w:rsidR="001031FC" w:rsidRPr="00A641E0" w:rsidRDefault="001031FC" w:rsidP="006F133D">
      <w:pPr>
        <w:pStyle w:val="Default"/>
        <w:numPr>
          <w:ilvl w:val="3"/>
          <w:numId w:val="1"/>
        </w:numPr>
        <w:spacing w:line="312" w:lineRule="auto"/>
        <w:ind w:left="992" w:hanging="425"/>
        <w:rPr>
          <w:rFonts w:asciiTheme="minorHAnsi" w:hAnsiTheme="minorHAnsi" w:cstheme="minorHAnsi"/>
        </w:rPr>
      </w:pPr>
      <w:r w:rsidRPr="00A641E0">
        <w:rPr>
          <w:rFonts w:asciiTheme="minorHAnsi" w:hAnsiTheme="minorHAnsi" w:cstheme="minorHAnsi"/>
        </w:rPr>
        <w:t>niezależnie od terminu wycinki, drzewa przeznaczone do usunięcia o pierśnicy powyżej 50 cm skontrolować pod kątem wykorzystywania ich jako schronienia letnie oraz zimowe nietoperzy oraz siedliska bezkręgowców. Kontrola przeprowadz</w:t>
      </w:r>
      <w:r w:rsidR="00D5506F" w:rsidRPr="00A641E0">
        <w:rPr>
          <w:rFonts w:asciiTheme="minorHAnsi" w:hAnsiTheme="minorHAnsi" w:cstheme="minorHAnsi"/>
        </w:rPr>
        <w:t>ić</w:t>
      </w:r>
      <w:r w:rsidRPr="00A641E0">
        <w:rPr>
          <w:rFonts w:asciiTheme="minorHAnsi" w:hAnsiTheme="minorHAnsi" w:cstheme="minorHAnsi"/>
        </w:rPr>
        <w:t xml:space="preserve"> przez entomologa i chiropterologa nie wcześniej niż 5 dni przed rozpoczęciem prac. W </w:t>
      </w:r>
      <w:r w:rsidRPr="00A641E0">
        <w:rPr>
          <w:rFonts w:asciiTheme="minorHAnsi" w:hAnsiTheme="minorHAnsi" w:cstheme="minorHAnsi"/>
        </w:rPr>
        <w:lastRenderedPageBreak/>
        <w:t xml:space="preserve">przypadku stwierdzenia obecności stanowisk gatunków </w:t>
      </w:r>
      <w:r w:rsidR="00532EF0" w:rsidRPr="00A641E0">
        <w:rPr>
          <w:rFonts w:asciiTheme="minorHAnsi" w:hAnsiTheme="minorHAnsi" w:cstheme="minorHAnsi"/>
        </w:rPr>
        <w:t xml:space="preserve">nietoperzy i bezkręgowców </w:t>
      </w:r>
      <w:r w:rsidR="00C605E8" w:rsidRPr="00A641E0">
        <w:rPr>
          <w:rFonts w:asciiTheme="minorHAnsi" w:hAnsiTheme="minorHAnsi" w:cstheme="minorHAnsi"/>
        </w:rPr>
        <w:t>objętych o</w:t>
      </w:r>
      <w:r w:rsidRPr="00A641E0">
        <w:rPr>
          <w:rFonts w:asciiTheme="minorHAnsi" w:hAnsiTheme="minorHAnsi" w:cstheme="minorHAnsi"/>
        </w:rPr>
        <w:t>chron</w:t>
      </w:r>
      <w:r w:rsidR="00C605E8" w:rsidRPr="00A641E0">
        <w:rPr>
          <w:rFonts w:asciiTheme="minorHAnsi" w:hAnsiTheme="minorHAnsi" w:cstheme="minorHAnsi"/>
        </w:rPr>
        <w:t>ą</w:t>
      </w:r>
      <w:r w:rsidRPr="00A641E0">
        <w:rPr>
          <w:rFonts w:asciiTheme="minorHAnsi" w:hAnsiTheme="minorHAnsi" w:cstheme="minorHAnsi"/>
        </w:rPr>
        <w:t xml:space="preserve"> wstrzymać wycinkę oraz podjąć działania </w:t>
      </w:r>
      <w:r w:rsidR="00532EF0" w:rsidRPr="00A641E0">
        <w:rPr>
          <w:rFonts w:asciiTheme="minorHAnsi" w:hAnsiTheme="minorHAnsi" w:cstheme="minorHAnsi"/>
        </w:rPr>
        <w:t xml:space="preserve">wskazane </w:t>
      </w:r>
      <w:r w:rsidRPr="00A641E0">
        <w:rPr>
          <w:rFonts w:asciiTheme="minorHAnsi" w:hAnsiTheme="minorHAnsi" w:cstheme="minorHAnsi"/>
        </w:rPr>
        <w:t>przez nadzór</w:t>
      </w:r>
      <w:r w:rsidR="00C605E8" w:rsidRPr="00A641E0">
        <w:rPr>
          <w:rFonts w:asciiTheme="minorHAnsi" w:hAnsiTheme="minorHAnsi" w:cstheme="minorHAnsi"/>
        </w:rPr>
        <w:t xml:space="preserve"> przyrodniczy</w:t>
      </w:r>
      <w:r w:rsidR="00F12E77" w:rsidRPr="00A641E0">
        <w:rPr>
          <w:rFonts w:asciiTheme="minorHAnsi" w:hAnsiTheme="minorHAnsi" w:cstheme="minorHAnsi"/>
        </w:rPr>
        <w:t>.</w:t>
      </w:r>
      <w:r w:rsidR="00532EF0" w:rsidRPr="00A641E0">
        <w:rPr>
          <w:rFonts w:asciiTheme="minorHAnsi" w:hAnsiTheme="minorHAnsi" w:cstheme="minorHAnsi"/>
        </w:rPr>
        <w:t>”;</w:t>
      </w:r>
    </w:p>
    <w:p w14:paraId="272127E9" w14:textId="77777777" w:rsidR="00D041D1" w:rsidRPr="00A641E0" w:rsidRDefault="008574D1"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I.2.24.1 decyzji </w:t>
      </w:r>
      <w:r w:rsidR="00D041D1" w:rsidRPr="00A641E0">
        <w:rPr>
          <w:rFonts w:asciiTheme="minorHAnsi" w:hAnsiTheme="minorHAnsi" w:cstheme="minorHAnsi"/>
        </w:rPr>
        <w:t>w brzmieniu:</w:t>
      </w:r>
    </w:p>
    <w:p w14:paraId="0292991E" w14:textId="547797DA" w:rsidR="00D041D1" w:rsidRPr="00A641E0" w:rsidRDefault="00532EF0" w:rsidP="006F133D">
      <w:pPr>
        <w:pStyle w:val="Teksttreci0"/>
        <w:shd w:val="clear" w:color="auto" w:fill="auto"/>
        <w:spacing w:line="312" w:lineRule="auto"/>
        <w:ind w:left="567"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w:t>
      </w:r>
      <w:r w:rsidR="00D041D1" w:rsidRPr="00A641E0">
        <w:rPr>
          <w:rFonts w:asciiTheme="minorHAnsi" w:hAnsiTheme="minorHAnsi" w:cstheme="minorHAnsi"/>
          <w:color w:val="000000"/>
          <w:sz w:val="24"/>
          <w:szCs w:val="24"/>
          <w:lang w:bidi="pl-PL"/>
        </w:rPr>
        <w:t xml:space="preserve">Humus w miejscach występowania roślin inwazyjnych ściągać wiosną przed rozpoczęciem kwitnienia. Zdjęty humus składować oddzielnie i przekazać do utylizacji; niedopuszczalne jest mieszanie tego humusu z humusem porośniętym roślinnością rodzimą. Prace należy prowadzić pod nadzorem botanika, który wskaże najskuteczniejsze metody postępowania w odniesieniu do poszczególnych gatunków roślin inwazyjnych oraz zgodnie z wytycznymi dotyczącymi zwalczania barszczu Sosnowskiego </w:t>
      </w:r>
      <w:r w:rsidR="00D041D1" w:rsidRPr="00A641E0">
        <w:rPr>
          <w:rFonts w:asciiTheme="minorHAnsi" w:hAnsiTheme="minorHAnsi" w:cstheme="minorHAnsi"/>
          <w:i/>
          <w:iCs/>
          <w:color w:val="000000"/>
          <w:sz w:val="24"/>
          <w:szCs w:val="24"/>
          <w:lang w:bidi="pl-PL"/>
        </w:rPr>
        <w:t>(Haracleum sosnowskyi)</w:t>
      </w:r>
      <w:r w:rsidR="00D041D1" w:rsidRPr="00A641E0">
        <w:rPr>
          <w:rFonts w:asciiTheme="minorHAnsi" w:hAnsiTheme="minorHAnsi" w:cstheme="minorHAnsi"/>
          <w:color w:val="000000"/>
          <w:sz w:val="24"/>
          <w:szCs w:val="24"/>
          <w:lang w:bidi="pl-PL"/>
        </w:rPr>
        <w:t xml:space="preserve"> i barszczu Mantegazziego </w:t>
      </w:r>
      <w:r w:rsidR="00D041D1" w:rsidRPr="00A641E0">
        <w:rPr>
          <w:rFonts w:asciiTheme="minorHAnsi" w:hAnsiTheme="minorHAnsi" w:cstheme="minorHAnsi"/>
          <w:i/>
          <w:iCs/>
          <w:color w:val="000000"/>
          <w:sz w:val="24"/>
          <w:szCs w:val="24"/>
          <w:lang w:bidi="pl-PL"/>
        </w:rPr>
        <w:t>(Heracleum mantegazzianum)</w:t>
      </w:r>
      <w:r w:rsidR="00D041D1" w:rsidRPr="00A641E0">
        <w:rPr>
          <w:rFonts w:asciiTheme="minorHAnsi" w:hAnsiTheme="minorHAnsi" w:cstheme="minorHAnsi"/>
          <w:color w:val="000000"/>
          <w:sz w:val="24"/>
          <w:szCs w:val="24"/>
          <w:lang w:bidi="pl-PL"/>
        </w:rPr>
        <w:t xml:space="preserve"> na terenie Polski (GDOS 2014)</w:t>
      </w:r>
      <w:r w:rsidR="00F12E77" w:rsidRPr="00A641E0">
        <w:rPr>
          <w:rFonts w:asciiTheme="minorHAnsi" w:hAnsiTheme="minorHAnsi" w:cstheme="minorHAnsi"/>
          <w:color w:val="000000"/>
          <w:sz w:val="24"/>
          <w:szCs w:val="24"/>
          <w:lang w:bidi="pl-PL"/>
        </w:rPr>
        <w:t>.</w:t>
      </w:r>
      <w:r w:rsidRPr="00A641E0">
        <w:rPr>
          <w:rFonts w:asciiTheme="minorHAnsi" w:hAnsiTheme="minorHAnsi" w:cstheme="minorHAnsi"/>
          <w:color w:val="000000"/>
          <w:sz w:val="24"/>
          <w:szCs w:val="24"/>
          <w:lang w:bidi="pl-PL"/>
        </w:rPr>
        <w:t>”</w:t>
      </w:r>
    </w:p>
    <w:p w14:paraId="3F8304B8" w14:textId="3E04CC0B" w:rsidR="008574D1" w:rsidRPr="00A641E0" w:rsidRDefault="008574D1"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7FCA39F" w14:textId="2A498FD5" w:rsidR="00E80A7B" w:rsidRPr="00A641E0" w:rsidRDefault="00532EF0"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E80A7B" w:rsidRPr="00A641E0">
        <w:rPr>
          <w:rFonts w:asciiTheme="minorHAnsi" w:hAnsiTheme="minorHAnsi" w:cstheme="minorHAnsi"/>
          <w:bCs/>
        </w:rPr>
        <w:t>W</w:t>
      </w:r>
      <w:r w:rsidR="008574D1" w:rsidRPr="00A641E0">
        <w:rPr>
          <w:rFonts w:asciiTheme="minorHAnsi" w:hAnsiTheme="minorHAnsi" w:cstheme="minorHAnsi"/>
          <w:bCs/>
        </w:rPr>
        <w:t xml:space="preserve"> miejscach występowania roślin inwazyjnych</w:t>
      </w:r>
      <w:r w:rsidR="00E80A7B" w:rsidRPr="00A641E0">
        <w:rPr>
          <w:rFonts w:asciiTheme="minorHAnsi" w:hAnsiTheme="minorHAnsi" w:cstheme="minorHAnsi"/>
          <w:bCs/>
        </w:rPr>
        <w:t>:</w:t>
      </w:r>
    </w:p>
    <w:p w14:paraId="715B9AAB" w14:textId="309B5C72" w:rsidR="00E80A7B" w:rsidRPr="00A641E0" w:rsidRDefault="00E80A7B" w:rsidP="006F133D">
      <w:pPr>
        <w:pStyle w:val="Akapitzlist"/>
        <w:numPr>
          <w:ilvl w:val="1"/>
          <w:numId w:val="1"/>
        </w:numPr>
        <w:spacing w:line="312" w:lineRule="auto"/>
        <w:ind w:left="993" w:hanging="426"/>
        <w:contextualSpacing w:val="0"/>
        <w:rPr>
          <w:rFonts w:asciiTheme="minorHAnsi" w:hAnsiTheme="minorHAnsi" w:cstheme="minorHAnsi"/>
          <w:bCs/>
        </w:rPr>
      </w:pPr>
      <w:r w:rsidRPr="00A641E0">
        <w:rPr>
          <w:rFonts w:asciiTheme="minorHAnsi" w:hAnsiTheme="minorHAnsi" w:cstheme="minorHAnsi"/>
          <w:bCs/>
        </w:rPr>
        <w:t xml:space="preserve">humus </w:t>
      </w:r>
      <w:r w:rsidR="00532EF0" w:rsidRPr="00A641E0">
        <w:rPr>
          <w:rFonts w:asciiTheme="minorHAnsi" w:hAnsiTheme="minorHAnsi" w:cstheme="minorHAnsi"/>
          <w:bCs/>
        </w:rPr>
        <w:t xml:space="preserve">zdjąć </w:t>
      </w:r>
      <w:r w:rsidR="008574D1" w:rsidRPr="00A641E0">
        <w:rPr>
          <w:rFonts w:asciiTheme="minorHAnsi" w:hAnsiTheme="minorHAnsi" w:cstheme="minorHAnsi"/>
          <w:bCs/>
        </w:rPr>
        <w:t>wiosną przed rozpoczęciem kwitnienia</w:t>
      </w:r>
      <w:r w:rsidRPr="00A641E0">
        <w:rPr>
          <w:rFonts w:asciiTheme="minorHAnsi" w:hAnsiTheme="minorHAnsi" w:cstheme="minorHAnsi"/>
          <w:bCs/>
        </w:rPr>
        <w:t>;</w:t>
      </w:r>
    </w:p>
    <w:p w14:paraId="6DF425DF" w14:textId="5E5B2CA5" w:rsidR="00E80A7B" w:rsidRPr="00A641E0" w:rsidRDefault="00E80A7B" w:rsidP="006F133D">
      <w:pPr>
        <w:pStyle w:val="Akapitzlist"/>
        <w:numPr>
          <w:ilvl w:val="1"/>
          <w:numId w:val="1"/>
        </w:numPr>
        <w:spacing w:line="312" w:lineRule="auto"/>
        <w:ind w:left="993" w:hanging="426"/>
        <w:contextualSpacing w:val="0"/>
        <w:rPr>
          <w:rFonts w:asciiTheme="minorHAnsi" w:hAnsiTheme="minorHAnsi" w:cstheme="minorHAnsi"/>
          <w:bCs/>
        </w:rPr>
      </w:pPr>
      <w:r w:rsidRPr="00A641E0">
        <w:rPr>
          <w:rFonts w:asciiTheme="minorHAnsi" w:hAnsiTheme="minorHAnsi" w:cstheme="minorHAnsi"/>
          <w:bCs/>
        </w:rPr>
        <w:t>w</w:t>
      </w:r>
      <w:r w:rsidR="008574D1" w:rsidRPr="00A641E0">
        <w:rPr>
          <w:rFonts w:asciiTheme="minorHAnsi" w:hAnsiTheme="minorHAnsi" w:cstheme="minorHAnsi"/>
          <w:bCs/>
        </w:rPr>
        <w:t xml:space="preserve"> przypadku konieczności </w:t>
      </w:r>
      <w:r w:rsidR="00532EF0" w:rsidRPr="00A641E0">
        <w:rPr>
          <w:rFonts w:asciiTheme="minorHAnsi" w:hAnsiTheme="minorHAnsi" w:cstheme="minorHAnsi"/>
          <w:bCs/>
        </w:rPr>
        <w:t>zdjęcia humusu</w:t>
      </w:r>
      <w:r w:rsidR="008574D1" w:rsidRPr="00A641E0">
        <w:rPr>
          <w:rFonts w:asciiTheme="minorHAnsi" w:hAnsiTheme="minorHAnsi" w:cstheme="minorHAnsi"/>
          <w:bCs/>
        </w:rPr>
        <w:t xml:space="preserve"> w innym okresie, przed </w:t>
      </w:r>
      <w:r w:rsidR="00532EF0" w:rsidRPr="00A641E0">
        <w:rPr>
          <w:rFonts w:asciiTheme="minorHAnsi" w:hAnsiTheme="minorHAnsi" w:cstheme="minorHAnsi"/>
          <w:bCs/>
        </w:rPr>
        <w:t>zdjęciem</w:t>
      </w:r>
      <w:r w:rsidR="005E3DD9" w:rsidRPr="00A641E0">
        <w:rPr>
          <w:rFonts w:asciiTheme="minorHAnsi" w:hAnsiTheme="minorHAnsi" w:cstheme="minorHAnsi"/>
          <w:bCs/>
        </w:rPr>
        <w:t xml:space="preserve"> należy</w:t>
      </w:r>
      <w:r w:rsidR="008574D1" w:rsidRPr="00A641E0">
        <w:rPr>
          <w:rFonts w:asciiTheme="minorHAnsi" w:hAnsiTheme="minorHAnsi" w:cstheme="minorHAnsi"/>
          <w:bCs/>
        </w:rPr>
        <w:t xml:space="preserve"> zlikwidować rośliny inwazyjne</w:t>
      </w:r>
      <w:r w:rsidRPr="00A641E0">
        <w:rPr>
          <w:rFonts w:asciiTheme="minorHAnsi" w:hAnsiTheme="minorHAnsi" w:cstheme="minorHAnsi"/>
          <w:bCs/>
        </w:rPr>
        <w:t>. Likwidację przeprowadzić</w:t>
      </w:r>
      <w:r w:rsidR="008574D1" w:rsidRPr="00A641E0">
        <w:rPr>
          <w:rFonts w:asciiTheme="minorHAnsi" w:hAnsiTheme="minorHAnsi" w:cstheme="minorHAnsi"/>
          <w:bCs/>
        </w:rPr>
        <w:t xml:space="preserve"> metodą lub połączonymi metodami mechanicznej walki z roślinami inwazyjnymi, np. stosowanie osłon kwiatostanów, ścinanie baldachów, wykaszanie</w:t>
      </w:r>
      <w:r w:rsidRPr="00A641E0">
        <w:rPr>
          <w:rFonts w:asciiTheme="minorHAnsi" w:hAnsiTheme="minorHAnsi" w:cstheme="minorHAnsi"/>
          <w:bCs/>
        </w:rPr>
        <w:t>,</w:t>
      </w:r>
      <w:r w:rsidR="008574D1" w:rsidRPr="00A641E0">
        <w:rPr>
          <w:rFonts w:asciiTheme="minorHAnsi" w:hAnsiTheme="minorHAnsi" w:cstheme="minorHAnsi"/>
          <w:bCs/>
        </w:rPr>
        <w:t xml:space="preserve"> lub inny</w:t>
      </w:r>
      <w:r w:rsidR="005E3DD9" w:rsidRPr="00A641E0">
        <w:rPr>
          <w:rFonts w:asciiTheme="minorHAnsi" w:hAnsiTheme="minorHAnsi" w:cstheme="minorHAnsi"/>
          <w:bCs/>
        </w:rPr>
        <w:t>mi</w:t>
      </w:r>
      <w:r w:rsidR="008574D1" w:rsidRPr="00A641E0">
        <w:rPr>
          <w:rFonts w:asciiTheme="minorHAnsi" w:hAnsiTheme="minorHAnsi" w:cstheme="minorHAnsi"/>
          <w:bCs/>
        </w:rPr>
        <w:t xml:space="preserve"> </w:t>
      </w:r>
      <w:r w:rsidRPr="00A641E0">
        <w:rPr>
          <w:rFonts w:asciiTheme="minorHAnsi" w:hAnsiTheme="minorHAnsi" w:cstheme="minorHAnsi"/>
          <w:bCs/>
        </w:rPr>
        <w:t xml:space="preserve">metodami, </w:t>
      </w:r>
      <w:r w:rsidR="008574D1" w:rsidRPr="00A641E0">
        <w:rPr>
          <w:rFonts w:asciiTheme="minorHAnsi" w:hAnsiTheme="minorHAnsi" w:cstheme="minorHAnsi"/>
          <w:bCs/>
        </w:rPr>
        <w:t>w zależności od etapu rozwoju roślin (w szczególności rozwoju nasion)</w:t>
      </w:r>
      <w:r w:rsidRPr="00A641E0">
        <w:rPr>
          <w:rFonts w:asciiTheme="minorHAnsi" w:hAnsiTheme="minorHAnsi" w:cstheme="minorHAnsi"/>
          <w:bCs/>
        </w:rPr>
        <w:t>;</w:t>
      </w:r>
    </w:p>
    <w:p w14:paraId="1E361E91" w14:textId="7A4D9874" w:rsidR="00E80A7B" w:rsidRPr="00A641E0" w:rsidRDefault="00E80A7B" w:rsidP="006F133D">
      <w:pPr>
        <w:pStyle w:val="Akapitzlist"/>
        <w:numPr>
          <w:ilvl w:val="1"/>
          <w:numId w:val="1"/>
        </w:numPr>
        <w:spacing w:line="312" w:lineRule="auto"/>
        <w:ind w:left="993" w:hanging="426"/>
        <w:contextualSpacing w:val="0"/>
        <w:rPr>
          <w:rFonts w:asciiTheme="minorHAnsi" w:hAnsiTheme="minorHAnsi" w:cstheme="minorHAnsi"/>
          <w:bCs/>
        </w:rPr>
      </w:pPr>
      <w:r w:rsidRPr="00A641E0">
        <w:rPr>
          <w:rFonts w:asciiTheme="minorHAnsi" w:hAnsiTheme="minorHAnsi" w:cstheme="minorHAnsi"/>
          <w:bCs/>
        </w:rPr>
        <w:t>z</w:t>
      </w:r>
      <w:r w:rsidR="008574D1" w:rsidRPr="00A641E0">
        <w:rPr>
          <w:rFonts w:asciiTheme="minorHAnsi" w:hAnsiTheme="minorHAnsi" w:cstheme="minorHAnsi"/>
          <w:bCs/>
        </w:rPr>
        <w:t>djęty humus składować oddzielnie i przekazać do utylizacji. Niedopuszczalne jest mieszanie humusu zdjętego z miejsc występowania roślin inwazyjnych, z humusem porośniętym roślinnością rodzimą</w:t>
      </w:r>
      <w:r w:rsidRPr="00A641E0">
        <w:rPr>
          <w:rFonts w:asciiTheme="minorHAnsi" w:hAnsiTheme="minorHAnsi" w:cstheme="minorHAnsi"/>
          <w:bCs/>
        </w:rPr>
        <w:t>;</w:t>
      </w:r>
    </w:p>
    <w:p w14:paraId="6112513F" w14:textId="5835B153" w:rsidR="008574D1" w:rsidRPr="00A641E0" w:rsidRDefault="008574D1" w:rsidP="006F133D">
      <w:pPr>
        <w:pStyle w:val="Akapitzlist"/>
        <w:numPr>
          <w:ilvl w:val="1"/>
          <w:numId w:val="1"/>
        </w:numPr>
        <w:spacing w:line="312" w:lineRule="auto"/>
        <w:ind w:left="993" w:hanging="426"/>
        <w:contextualSpacing w:val="0"/>
        <w:rPr>
          <w:rFonts w:asciiTheme="minorHAnsi" w:hAnsiTheme="minorHAnsi" w:cstheme="minorHAnsi"/>
          <w:bCs/>
        </w:rPr>
      </w:pPr>
      <w:r w:rsidRPr="00A641E0">
        <w:rPr>
          <w:rFonts w:asciiTheme="minorHAnsi" w:hAnsiTheme="minorHAnsi" w:cstheme="minorHAnsi"/>
          <w:bCs/>
        </w:rPr>
        <w:t>prace</w:t>
      </w:r>
      <w:r w:rsidR="00E80A7B" w:rsidRPr="00A641E0">
        <w:rPr>
          <w:rFonts w:asciiTheme="minorHAnsi" w:hAnsiTheme="minorHAnsi" w:cstheme="minorHAnsi"/>
          <w:bCs/>
        </w:rPr>
        <w:t>, o których mowa w</w:t>
      </w:r>
      <w:r w:rsidR="00AF717E" w:rsidRPr="00A641E0">
        <w:rPr>
          <w:rFonts w:asciiTheme="minorHAnsi" w:hAnsiTheme="minorHAnsi" w:cstheme="minorHAnsi"/>
          <w:bCs/>
        </w:rPr>
        <w:t xml:space="preserve"> lit. a-c </w:t>
      </w:r>
      <w:r w:rsidRPr="00A641E0">
        <w:rPr>
          <w:rFonts w:asciiTheme="minorHAnsi" w:hAnsiTheme="minorHAnsi" w:cstheme="minorHAnsi"/>
          <w:bCs/>
        </w:rPr>
        <w:t>należy prowadzić pod nadzorem i zgodnie z</w:t>
      </w:r>
      <w:r w:rsidR="005E3DD9" w:rsidRPr="00A641E0">
        <w:rPr>
          <w:rFonts w:asciiTheme="minorHAnsi" w:hAnsiTheme="minorHAnsi" w:cstheme="minorHAnsi"/>
          <w:bCs/>
        </w:rPr>
        <w:t>e</w:t>
      </w:r>
      <w:r w:rsidRPr="00A641E0">
        <w:rPr>
          <w:rFonts w:asciiTheme="minorHAnsi" w:hAnsiTheme="minorHAnsi" w:cstheme="minorHAnsi"/>
          <w:bCs/>
        </w:rPr>
        <w:t xml:space="preserve"> wskazaniami botanika, który określi najskuteczniejsze metody postępowania w odniesieniu do poszczególnych gatunków roślin inwazyjnych. </w:t>
      </w:r>
      <w:r w:rsidR="00E80A7B" w:rsidRPr="00A641E0">
        <w:rPr>
          <w:rFonts w:asciiTheme="minorHAnsi" w:hAnsiTheme="minorHAnsi" w:cstheme="minorHAnsi"/>
          <w:bCs/>
        </w:rPr>
        <w:t>Prace</w:t>
      </w:r>
      <w:r w:rsidRPr="00A641E0">
        <w:rPr>
          <w:rFonts w:asciiTheme="minorHAnsi" w:hAnsiTheme="minorHAnsi" w:cstheme="minorHAnsi"/>
          <w:bCs/>
        </w:rPr>
        <w:t xml:space="preserve"> te należy przeprowadzić z uwzględnieniem wytycznych dotyczących zwalczania barszczu Sosnowskiego (</w:t>
      </w:r>
      <w:r w:rsidRPr="00A641E0">
        <w:rPr>
          <w:rFonts w:asciiTheme="minorHAnsi" w:hAnsiTheme="minorHAnsi" w:cstheme="minorHAnsi"/>
          <w:bCs/>
          <w:i/>
          <w:iCs/>
        </w:rPr>
        <w:t>Heracleum sosnowskyi</w:t>
      </w:r>
      <w:r w:rsidRPr="00A641E0">
        <w:rPr>
          <w:rFonts w:asciiTheme="minorHAnsi" w:hAnsiTheme="minorHAnsi" w:cstheme="minorHAnsi"/>
          <w:bCs/>
        </w:rPr>
        <w:t>) i barszczu Mantegazziego (</w:t>
      </w:r>
      <w:r w:rsidRPr="00A641E0">
        <w:rPr>
          <w:rFonts w:asciiTheme="minorHAnsi" w:hAnsiTheme="minorHAnsi" w:cstheme="minorHAnsi"/>
          <w:bCs/>
          <w:i/>
          <w:iCs/>
        </w:rPr>
        <w:t>Heracleum mantegazzianum</w:t>
      </w:r>
      <w:r w:rsidRPr="00A641E0">
        <w:rPr>
          <w:rFonts w:asciiTheme="minorHAnsi" w:hAnsiTheme="minorHAnsi" w:cstheme="minorHAnsi"/>
          <w:bCs/>
        </w:rPr>
        <w:t>) na terenie Polski (GDO</w:t>
      </w:r>
      <w:r w:rsidR="00944AAF" w:rsidRPr="00A641E0">
        <w:rPr>
          <w:rFonts w:asciiTheme="minorHAnsi" w:hAnsiTheme="minorHAnsi" w:cstheme="minorHAnsi"/>
          <w:bCs/>
        </w:rPr>
        <w:t>Ś</w:t>
      </w:r>
      <w:r w:rsidRPr="00A641E0">
        <w:rPr>
          <w:rFonts w:asciiTheme="minorHAnsi" w:hAnsiTheme="minorHAnsi" w:cstheme="minorHAnsi"/>
          <w:bCs/>
        </w:rPr>
        <w:t xml:space="preserve"> 2014)</w:t>
      </w:r>
      <w:r w:rsidR="00F12E77" w:rsidRPr="00A641E0">
        <w:rPr>
          <w:rFonts w:asciiTheme="minorHAnsi" w:hAnsiTheme="minorHAnsi" w:cstheme="minorHAnsi"/>
          <w:bCs/>
        </w:rPr>
        <w:t>.</w:t>
      </w:r>
      <w:r w:rsidR="00944AAF" w:rsidRPr="00A641E0">
        <w:rPr>
          <w:rFonts w:asciiTheme="minorHAnsi" w:hAnsiTheme="minorHAnsi" w:cstheme="minorHAnsi"/>
          <w:bCs/>
        </w:rPr>
        <w:t>”;</w:t>
      </w:r>
    </w:p>
    <w:p w14:paraId="2DFCAF5C" w14:textId="77777777" w:rsidR="00BA5F0E" w:rsidRPr="00A641E0" w:rsidRDefault="00FB4CD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1031FC" w:rsidRPr="00A641E0">
        <w:rPr>
          <w:rFonts w:asciiTheme="minorHAnsi" w:hAnsiTheme="minorHAnsi" w:cstheme="minorHAnsi"/>
        </w:rPr>
        <w:t>25</w:t>
      </w:r>
      <w:r w:rsidRPr="00A641E0">
        <w:rPr>
          <w:rFonts w:asciiTheme="minorHAnsi" w:hAnsiTheme="minorHAnsi" w:cstheme="minorHAnsi"/>
        </w:rPr>
        <w:t xml:space="preserve"> decyzji </w:t>
      </w:r>
      <w:r w:rsidR="00BA5F0E" w:rsidRPr="00A641E0">
        <w:rPr>
          <w:rFonts w:asciiTheme="minorHAnsi" w:hAnsiTheme="minorHAnsi" w:cstheme="minorHAnsi"/>
        </w:rPr>
        <w:t>w brzmieniu:</w:t>
      </w:r>
    </w:p>
    <w:p w14:paraId="70E973D4" w14:textId="4B636FBB" w:rsidR="00BA5F0E" w:rsidRPr="00A641E0" w:rsidRDefault="00944AAF"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BA5F0E" w:rsidRPr="00A641E0">
        <w:rPr>
          <w:rFonts w:asciiTheme="minorHAnsi" w:hAnsiTheme="minorHAnsi" w:cstheme="minorHAnsi"/>
          <w:bCs/>
        </w:rPr>
        <w:t>W przypadku wyburzeń budowli, tj. porzuconych ruin, piwnic, studni itp., nadzór chiropterologiczny winien sprawdzić je pod kontem obecności nietoperzy</w:t>
      </w:r>
      <w:r w:rsidR="00F12E77" w:rsidRPr="00A641E0">
        <w:rPr>
          <w:rFonts w:asciiTheme="minorHAnsi" w:hAnsiTheme="minorHAnsi" w:cstheme="minorHAnsi"/>
          <w:bCs/>
        </w:rPr>
        <w:t>.</w:t>
      </w:r>
      <w:r w:rsidRPr="00A641E0">
        <w:rPr>
          <w:rFonts w:asciiTheme="minorHAnsi" w:hAnsiTheme="minorHAnsi" w:cstheme="minorHAnsi"/>
          <w:bCs/>
        </w:rPr>
        <w:t>”</w:t>
      </w:r>
    </w:p>
    <w:p w14:paraId="10C50381" w14:textId="51E0190A" w:rsidR="00FB4CD8" w:rsidRPr="00A641E0" w:rsidRDefault="00FB4CD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3128759B" w14:textId="62B1B4E1" w:rsidR="000075B2" w:rsidRPr="00A641E0" w:rsidRDefault="00944AAF" w:rsidP="006F133D">
      <w:pPr>
        <w:pStyle w:val="Akapitzlist"/>
        <w:spacing w:before="120" w:line="312" w:lineRule="auto"/>
        <w:ind w:left="567"/>
        <w:rPr>
          <w:rFonts w:asciiTheme="minorHAnsi" w:hAnsiTheme="minorHAnsi" w:cstheme="minorHAnsi"/>
        </w:rPr>
      </w:pPr>
      <w:r w:rsidRPr="00A641E0">
        <w:rPr>
          <w:rFonts w:asciiTheme="minorHAnsi" w:hAnsiTheme="minorHAnsi" w:cstheme="minorHAnsi"/>
        </w:rPr>
        <w:t>„</w:t>
      </w:r>
      <w:r w:rsidR="000075B2" w:rsidRPr="00A641E0">
        <w:rPr>
          <w:rFonts w:asciiTheme="minorHAnsi" w:hAnsiTheme="minorHAnsi" w:cstheme="minorHAnsi"/>
        </w:rPr>
        <w:t xml:space="preserve">Wyburzenia budowli </w:t>
      </w:r>
      <w:r w:rsidRPr="00A641E0">
        <w:rPr>
          <w:rFonts w:asciiTheme="minorHAnsi" w:hAnsiTheme="minorHAnsi" w:cstheme="minorHAnsi"/>
        </w:rPr>
        <w:t>(</w:t>
      </w:r>
      <w:r w:rsidR="001542E9" w:rsidRPr="00A641E0">
        <w:rPr>
          <w:rFonts w:asciiTheme="minorHAnsi" w:hAnsiTheme="minorHAnsi" w:cstheme="minorHAnsi"/>
        </w:rPr>
        <w:t xml:space="preserve">porzucone </w:t>
      </w:r>
      <w:r w:rsidR="000075B2" w:rsidRPr="00A641E0">
        <w:rPr>
          <w:rFonts w:asciiTheme="minorHAnsi" w:hAnsiTheme="minorHAnsi" w:cstheme="minorHAnsi"/>
        </w:rPr>
        <w:t>ruin</w:t>
      </w:r>
      <w:r w:rsidRPr="00A641E0">
        <w:rPr>
          <w:rFonts w:asciiTheme="minorHAnsi" w:hAnsiTheme="minorHAnsi" w:cstheme="minorHAnsi"/>
        </w:rPr>
        <w:t>y</w:t>
      </w:r>
      <w:r w:rsidR="000075B2" w:rsidRPr="00A641E0">
        <w:rPr>
          <w:rFonts w:asciiTheme="minorHAnsi" w:hAnsiTheme="minorHAnsi" w:cstheme="minorHAnsi"/>
        </w:rPr>
        <w:t>, piwnic</w:t>
      </w:r>
      <w:r w:rsidRPr="00A641E0">
        <w:rPr>
          <w:rFonts w:asciiTheme="minorHAnsi" w:hAnsiTheme="minorHAnsi" w:cstheme="minorHAnsi"/>
        </w:rPr>
        <w:t>e</w:t>
      </w:r>
      <w:r w:rsidR="000075B2" w:rsidRPr="00A641E0">
        <w:rPr>
          <w:rFonts w:asciiTheme="minorHAnsi" w:hAnsiTheme="minorHAnsi" w:cstheme="minorHAnsi"/>
        </w:rPr>
        <w:t>, studni</w:t>
      </w:r>
      <w:r w:rsidRPr="00A641E0">
        <w:rPr>
          <w:rFonts w:asciiTheme="minorHAnsi" w:hAnsiTheme="minorHAnsi" w:cstheme="minorHAnsi"/>
        </w:rPr>
        <w:t>e</w:t>
      </w:r>
      <w:r w:rsidR="000075B2" w:rsidRPr="00A641E0">
        <w:rPr>
          <w:rFonts w:asciiTheme="minorHAnsi" w:hAnsiTheme="minorHAnsi" w:cstheme="minorHAnsi"/>
        </w:rPr>
        <w:t xml:space="preserve"> itp.</w:t>
      </w:r>
      <w:r w:rsidRPr="00A641E0">
        <w:rPr>
          <w:rFonts w:asciiTheme="minorHAnsi" w:hAnsiTheme="minorHAnsi" w:cstheme="minorHAnsi"/>
        </w:rPr>
        <w:t>)</w:t>
      </w:r>
      <w:r w:rsidR="000075B2" w:rsidRPr="00A641E0">
        <w:rPr>
          <w:rFonts w:asciiTheme="minorHAnsi" w:hAnsiTheme="minorHAnsi" w:cstheme="minorHAnsi"/>
        </w:rPr>
        <w:t xml:space="preserve"> prowadzić po dokonaniu kontroli przez chiropterologa, który stwierdzi brak istniejących miejsc bytowania nietoperzy w zasięgu oddziaływania wykonywanych prac rozbiórkowych</w:t>
      </w:r>
      <w:r w:rsidR="00F12E77" w:rsidRPr="00A641E0">
        <w:rPr>
          <w:rFonts w:asciiTheme="minorHAnsi" w:hAnsiTheme="minorHAnsi" w:cstheme="minorHAnsi"/>
        </w:rPr>
        <w:t>.</w:t>
      </w:r>
      <w:r w:rsidRPr="00A641E0">
        <w:rPr>
          <w:rFonts w:asciiTheme="minorHAnsi" w:hAnsiTheme="minorHAnsi" w:cstheme="minorHAnsi"/>
        </w:rPr>
        <w:t>”;</w:t>
      </w:r>
    </w:p>
    <w:p w14:paraId="37EF738C" w14:textId="77777777" w:rsidR="00BA5F0E" w:rsidRPr="00A641E0" w:rsidRDefault="00A84223"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884BD5" w:rsidRPr="00A641E0">
        <w:rPr>
          <w:rFonts w:asciiTheme="minorHAnsi" w:hAnsiTheme="minorHAnsi" w:cstheme="minorHAnsi"/>
        </w:rPr>
        <w:t>36</w:t>
      </w:r>
      <w:r w:rsidRPr="00A641E0">
        <w:rPr>
          <w:rFonts w:asciiTheme="minorHAnsi" w:hAnsiTheme="minorHAnsi" w:cstheme="minorHAnsi"/>
        </w:rPr>
        <w:t xml:space="preserve"> decyzji </w:t>
      </w:r>
      <w:r w:rsidR="00BA5F0E" w:rsidRPr="00A641E0">
        <w:rPr>
          <w:rFonts w:asciiTheme="minorHAnsi" w:hAnsiTheme="minorHAnsi" w:cstheme="minorHAnsi"/>
        </w:rPr>
        <w:t>w brzmieniu:</w:t>
      </w:r>
    </w:p>
    <w:p w14:paraId="2202F26A" w14:textId="0FA45D4E" w:rsidR="00BA5F0E" w:rsidRPr="00A641E0" w:rsidRDefault="00944AAF" w:rsidP="006F133D">
      <w:pPr>
        <w:pStyle w:val="Akapitzlist"/>
        <w:spacing w:before="120" w:line="312" w:lineRule="auto"/>
        <w:ind w:left="567"/>
        <w:rPr>
          <w:rFonts w:asciiTheme="minorHAnsi" w:hAnsiTheme="minorHAnsi" w:cstheme="minorHAnsi"/>
        </w:rPr>
      </w:pPr>
      <w:r w:rsidRPr="00A641E0">
        <w:rPr>
          <w:rFonts w:asciiTheme="minorHAnsi" w:hAnsiTheme="minorHAnsi" w:cstheme="minorHAnsi"/>
        </w:rPr>
        <w:t>„</w:t>
      </w:r>
      <w:r w:rsidR="00BA5F0E" w:rsidRPr="00A641E0">
        <w:rPr>
          <w:rFonts w:asciiTheme="minorHAnsi" w:hAnsiTheme="minorHAnsi" w:cstheme="minorHAnsi"/>
        </w:rPr>
        <w:t>Stanowiska chronionych siedlisk i chronionych roślin znajdujące się w bezpośrednim sąsiedztwie pasa budowlano-montażowego oznakować taśmą ostrzegawczą na granicy pasa montażowego. Miejsca te objąć nadzorem przyrodniczym podczas realizacji inwestycji</w:t>
      </w:r>
      <w:r w:rsidR="00F12E77" w:rsidRPr="00A641E0">
        <w:rPr>
          <w:rFonts w:asciiTheme="minorHAnsi" w:hAnsiTheme="minorHAnsi" w:cstheme="minorHAnsi"/>
        </w:rPr>
        <w:t>.</w:t>
      </w:r>
      <w:r w:rsidRPr="00A641E0">
        <w:rPr>
          <w:rFonts w:asciiTheme="minorHAnsi" w:hAnsiTheme="minorHAnsi" w:cstheme="minorHAnsi"/>
        </w:rPr>
        <w:t>”</w:t>
      </w:r>
    </w:p>
    <w:p w14:paraId="06D86921" w14:textId="78309759" w:rsidR="00A84223" w:rsidRPr="00A641E0" w:rsidRDefault="00A84223"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4BF884A8" w14:textId="0C963D04" w:rsidR="00A84223" w:rsidRPr="00A641E0" w:rsidRDefault="00944AAF"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lastRenderedPageBreak/>
        <w:t>„</w:t>
      </w:r>
      <w:r w:rsidR="00A84223" w:rsidRPr="00A641E0">
        <w:rPr>
          <w:rFonts w:asciiTheme="minorHAnsi" w:hAnsiTheme="minorHAnsi" w:cstheme="minorHAnsi"/>
          <w:bCs/>
        </w:rPr>
        <w:t xml:space="preserve">Siedliska przyrodnicze będące przedmiotem zainteresowania Wspólnoty oraz stanowiska </w:t>
      </w:r>
      <w:r w:rsidRPr="00A641E0">
        <w:rPr>
          <w:rFonts w:asciiTheme="minorHAnsi" w:hAnsiTheme="minorHAnsi" w:cstheme="minorHAnsi"/>
          <w:bCs/>
        </w:rPr>
        <w:t xml:space="preserve">gatunków </w:t>
      </w:r>
      <w:r w:rsidR="00A84223" w:rsidRPr="00A641E0">
        <w:rPr>
          <w:rFonts w:asciiTheme="minorHAnsi" w:hAnsiTheme="minorHAnsi" w:cstheme="minorHAnsi"/>
          <w:bCs/>
        </w:rPr>
        <w:t xml:space="preserve">roślin </w:t>
      </w:r>
      <w:r w:rsidRPr="00A641E0">
        <w:rPr>
          <w:rFonts w:asciiTheme="minorHAnsi" w:hAnsiTheme="minorHAnsi" w:cstheme="minorHAnsi"/>
          <w:bCs/>
        </w:rPr>
        <w:t xml:space="preserve">objętych ochroną </w:t>
      </w:r>
      <w:r w:rsidR="00A84223" w:rsidRPr="00A641E0">
        <w:rPr>
          <w:rFonts w:asciiTheme="minorHAnsi" w:hAnsiTheme="minorHAnsi" w:cstheme="minorHAnsi"/>
          <w:bCs/>
        </w:rPr>
        <w:t>znajdując</w:t>
      </w:r>
      <w:r w:rsidRPr="00A641E0">
        <w:rPr>
          <w:rFonts w:asciiTheme="minorHAnsi" w:hAnsiTheme="minorHAnsi" w:cstheme="minorHAnsi"/>
          <w:bCs/>
        </w:rPr>
        <w:t>e</w:t>
      </w:r>
      <w:r w:rsidR="00A84223" w:rsidRPr="00A641E0">
        <w:rPr>
          <w:rFonts w:asciiTheme="minorHAnsi" w:hAnsiTheme="minorHAnsi" w:cstheme="minorHAnsi"/>
          <w:bCs/>
        </w:rPr>
        <w:t xml:space="preserve"> się w bezpośrednim sąsiedztwie pasa montażowego oznakować </w:t>
      </w:r>
      <w:r w:rsidR="0011765A" w:rsidRPr="00A641E0">
        <w:rPr>
          <w:rFonts w:asciiTheme="minorHAnsi" w:hAnsiTheme="minorHAnsi" w:cstheme="minorHAnsi"/>
          <w:bCs/>
        </w:rPr>
        <w:t xml:space="preserve">na granicy pasa </w:t>
      </w:r>
      <w:r w:rsidR="00A84223" w:rsidRPr="00A641E0">
        <w:rPr>
          <w:rFonts w:asciiTheme="minorHAnsi" w:hAnsiTheme="minorHAnsi" w:cstheme="minorHAnsi"/>
          <w:bCs/>
        </w:rPr>
        <w:t xml:space="preserve">taśmą ostrzegawczą. Miejsca te objąć nadzorem przyrodniczym podczas realizacji </w:t>
      </w:r>
      <w:r w:rsidR="0011765A" w:rsidRPr="00A641E0">
        <w:rPr>
          <w:rFonts w:asciiTheme="minorHAnsi" w:hAnsiTheme="minorHAnsi" w:cstheme="minorHAnsi"/>
          <w:bCs/>
        </w:rPr>
        <w:t>przedsięwzięcia</w:t>
      </w:r>
      <w:r w:rsidR="00F12E77" w:rsidRPr="00A641E0">
        <w:rPr>
          <w:rFonts w:asciiTheme="minorHAnsi" w:hAnsiTheme="minorHAnsi" w:cstheme="minorHAnsi"/>
          <w:bCs/>
        </w:rPr>
        <w:t>.</w:t>
      </w:r>
      <w:r w:rsidR="0011765A" w:rsidRPr="00A641E0">
        <w:rPr>
          <w:rFonts w:asciiTheme="minorHAnsi" w:hAnsiTheme="minorHAnsi" w:cstheme="minorHAnsi"/>
          <w:bCs/>
        </w:rPr>
        <w:t>”;</w:t>
      </w:r>
    </w:p>
    <w:p w14:paraId="273061F1" w14:textId="77777777" w:rsidR="00BA5F0E" w:rsidRPr="00A641E0" w:rsidRDefault="00A84223"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w:t>
      </w:r>
      <w:r w:rsidR="00884BD5" w:rsidRPr="00A641E0">
        <w:rPr>
          <w:rFonts w:asciiTheme="minorHAnsi" w:hAnsiTheme="minorHAnsi" w:cstheme="minorHAnsi"/>
        </w:rPr>
        <w:t>40</w:t>
      </w:r>
      <w:r w:rsidRPr="00A641E0">
        <w:rPr>
          <w:rFonts w:asciiTheme="minorHAnsi" w:hAnsiTheme="minorHAnsi" w:cstheme="minorHAnsi"/>
        </w:rPr>
        <w:t xml:space="preserve"> decyzji </w:t>
      </w:r>
      <w:r w:rsidR="00BA5F0E" w:rsidRPr="00A641E0">
        <w:rPr>
          <w:rFonts w:asciiTheme="minorHAnsi" w:hAnsiTheme="minorHAnsi" w:cstheme="minorHAnsi"/>
        </w:rPr>
        <w:t>w brzmieniu:</w:t>
      </w:r>
    </w:p>
    <w:p w14:paraId="0C59379B" w14:textId="6D1A5E8B" w:rsidR="003A6C41" w:rsidRPr="00A641E0" w:rsidRDefault="0011765A"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3A6C41" w:rsidRPr="00A641E0">
        <w:rPr>
          <w:rFonts w:asciiTheme="minorHAnsi" w:hAnsiTheme="minorHAnsi" w:cstheme="minorHAnsi"/>
          <w:bCs/>
        </w:rPr>
        <w:t>W obrębie terenów leśnych zawęzić szerokości pasa montażowego (wycinkę drzew ograniczyć do niezbędnego minimum)</w:t>
      </w:r>
      <w:r w:rsidR="00F12E77" w:rsidRPr="00A641E0">
        <w:rPr>
          <w:rFonts w:asciiTheme="minorHAnsi" w:hAnsiTheme="minorHAnsi" w:cstheme="minorHAnsi"/>
          <w:bCs/>
        </w:rPr>
        <w:t>.</w:t>
      </w:r>
      <w:r w:rsidRPr="00A641E0">
        <w:rPr>
          <w:rFonts w:asciiTheme="minorHAnsi" w:hAnsiTheme="minorHAnsi" w:cstheme="minorHAnsi"/>
          <w:bCs/>
        </w:rPr>
        <w:t>”</w:t>
      </w:r>
    </w:p>
    <w:p w14:paraId="5DAFDEF3" w14:textId="062A1DFD" w:rsidR="00A84223" w:rsidRPr="00A641E0" w:rsidRDefault="00A84223"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w:t>
      </w:r>
      <w:r w:rsidR="000618CC" w:rsidRPr="00A641E0">
        <w:rPr>
          <w:rFonts w:asciiTheme="minorHAnsi" w:hAnsiTheme="minorHAnsi" w:cstheme="minorHAnsi"/>
        </w:rPr>
        <w:t>orzekam:</w:t>
      </w:r>
    </w:p>
    <w:p w14:paraId="77E57DEA" w14:textId="5017EC73" w:rsidR="000618CC" w:rsidRPr="00A641E0" w:rsidRDefault="0011765A" w:rsidP="006F133D">
      <w:pPr>
        <w:spacing w:line="312" w:lineRule="auto"/>
        <w:ind w:left="567"/>
        <w:rPr>
          <w:rFonts w:asciiTheme="minorHAnsi" w:hAnsiTheme="minorHAnsi" w:cstheme="minorHAnsi"/>
        </w:rPr>
      </w:pPr>
      <w:r w:rsidRPr="00A641E0">
        <w:rPr>
          <w:rFonts w:asciiTheme="minorHAnsi" w:hAnsiTheme="minorHAnsi" w:cstheme="minorHAnsi"/>
        </w:rPr>
        <w:t>„</w:t>
      </w:r>
      <w:r w:rsidR="000618CC" w:rsidRPr="00A641E0">
        <w:rPr>
          <w:rFonts w:asciiTheme="minorHAnsi" w:hAnsiTheme="minorHAnsi" w:cstheme="minorHAnsi"/>
        </w:rPr>
        <w:t xml:space="preserve">Na terenach leśnych </w:t>
      </w:r>
      <w:r w:rsidRPr="00A641E0">
        <w:rPr>
          <w:rFonts w:asciiTheme="minorHAnsi" w:hAnsiTheme="minorHAnsi" w:cstheme="minorHAnsi"/>
        </w:rPr>
        <w:t xml:space="preserve">dopuszcza się wycinkę </w:t>
      </w:r>
      <w:r w:rsidR="000618CC" w:rsidRPr="00A641E0">
        <w:rPr>
          <w:rFonts w:asciiTheme="minorHAnsi" w:hAnsiTheme="minorHAnsi" w:cstheme="minorHAnsi"/>
        </w:rPr>
        <w:t xml:space="preserve">maksymalnie do 55 ha powierzchni drzew i krzewów, w tym do 30 ha na powierzchni lasów </w:t>
      </w:r>
      <w:r w:rsidRPr="00A641E0">
        <w:rPr>
          <w:rFonts w:asciiTheme="minorHAnsi" w:hAnsiTheme="minorHAnsi" w:cstheme="minorHAnsi"/>
        </w:rPr>
        <w:t xml:space="preserve">będących własnością </w:t>
      </w:r>
      <w:r w:rsidR="00C07725" w:rsidRPr="00A641E0">
        <w:rPr>
          <w:rFonts w:asciiTheme="minorHAnsi" w:hAnsiTheme="minorHAnsi" w:cstheme="minorHAnsi"/>
        </w:rPr>
        <w:t>Lasów Państwowych</w:t>
      </w:r>
      <w:r w:rsidR="000618CC" w:rsidRPr="00A641E0">
        <w:rPr>
          <w:rFonts w:asciiTheme="minorHAnsi" w:hAnsiTheme="minorHAnsi" w:cstheme="minorHAnsi"/>
        </w:rPr>
        <w:t xml:space="preserve"> i do 25 ha na powierzchni lasów prywatnych. Na terenie Obszaru Chronionego Krajobrazu Dolina Widawki</w:t>
      </w:r>
      <w:r w:rsidRPr="00A641E0">
        <w:rPr>
          <w:rFonts w:asciiTheme="minorHAnsi" w:hAnsiTheme="minorHAnsi" w:cstheme="minorHAnsi"/>
        </w:rPr>
        <w:t xml:space="preserve"> dopuszcza się wycinkę</w:t>
      </w:r>
      <w:r w:rsidR="000618CC" w:rsidRPr="00A641E0">
        <w:rPr>
          <w:rFonts w:asciiTheme="minorHAnsi" w:hAnsiTheme="minorHAnsi" w:cstheme="minorHAnsi"/>
        </w:rPr>
        <w:t xml:space="preserve"> maksymalnie do 9,47 ha </w:t>
      </w:r>
      <w:r w:rsidR="00C07725" w:rsidRPr="00A641E0">
        <w:rPr>
          <w:rFonts w:asciiTheme="minorHAnsi" w:hAnsiTheme="minorHAnsi" w:cstheme="minorHAnsi"/>
        </w:rPr>
        <w:t>powierzchni lasów</w:t>
      </w:r>
      <w:r w:rsidR="000618CC" w:rsidRPr="00A641E0">
        <w:rPr>
          <w:rFonts w:asciiTheme="minorHAnsi" w:hAnsiTheme="minorHAnsi" w:cstheme="minorHAnsi"/>
        </w:rPr>
        <w:t xml:space="preserve"> będących własnością Lasów Państwowych </w:t>
      </w:r>
      <w:r w:rsidR="00C07725" w:rsidRPr="00A641E0">
        <w:rPr>
          <w:rFonts w:asciiTheme="minorHAnsi" w:hAnsiTheme="minorHAnsi" w:cstheme="minorHAnsi"/>
        </w:rPr>
        <w:t>i</w:t>
      </w:r>
      <w:r w:rsidR="000618CC" w:rsidRPr="00A641E0">
        <w:rPr>
          <w:rFonts w:asciiTheme="minorHAnsi" w:hAnsiTheme="minorHAnsi" w:cstheme="minorHAnsi"/>
        </w:rPr>
        <w:t xml:space="preserve"> do 4,13 ha </w:t>
      </w:r>
      <w:r w:rsidR="00C07725" w:rsidRPr="00A641E0">
        <w:rPr>
          <w:rFonts w:asciiTheme="minorHAnsi" w:hAnsiTheme="minorHAnsi" w:cstheme="minorHAnsi"/>
        </w:rPr>
        <w:t>powierzchni lasów</w:t>
      </w:r>
      <w:r w:rsidR="000618CC" w:rsidRPr="00A641E0">
        <w:rPr>
          <w:rFonts w:asciiTheme="minorHAnsi" w:hAnsiTheme="minorHAnsi" w:cstheme="minorHAnsi"/>
        </w:rPr>
        <w:t xml:space="preserve"> prywatnych oraz maksymalnie do 3390 szt. drzew i do 15</w:t>
      </w:r>
      <w:r w:rsidR="00C07725" w:rsidRPr="00A641E0">
        <w:rPr>
          <w:rFonts w:asciiTheme="minorHAnsi" w:hAnsiTheme="minorHAnsi" w:cstheme="minorHAnsi"/>
        </w:rPr>
        <w:t xml:space="preserve"> </w:t>
      </w:r>
      <w:r w:rsidR="000618CC" w:rsidRPr="00A641E0">
        <w:rPr>
          <w:rFonts w:asciiTheme="minorHAnsi" w:hAnsiTheme="minorHAnsi" w:cstheme="minorHAnsi"/>
        </w:rPr>
        <w:t>000 m</w:t>
      </w:r>
      <w:r w:rsidR="000618CC" w:rsidRPr="00A641E0">
        <w:rPr>
          <w:rFonts w:asciiTheme="minorHAnsi" w:hAnsiTheme="minorHAnsi" w:cstheme="minorHAnsi"/>
          <w:vertAlign w:val="superscript"/>
        </w:rPr>
        <w:t>2</w:t>
      </w:r>
      <w:r w:rsidR="000618CC" w:rsidRPr="00A641E0">
        <w:rPr>
          <w:rFonts w:asciiTheme="minorHAnsi" w:hAnsiTheme="minorHAnsi" w:cstheme="minorHAnsi"/>
        </w:rPr>
        <w:t xml:space="preserve"> krzewów oraz małych drzew znajdujących się poza terenami leśnymi</w:t>
      </w:r>
      <w:r w:rsidR="00F12E77" w:rsidRPr="00A641E0">
        <w:rPr>
          <w:rFonts w:asciiTheme="minorHAnsi" w:hAnsiTheme="minorHAnsi" w:cstheme="minorHAnsi"/>
        </w:rPr>
        <w:t>.</w:t>
      </w:r>
      <w:r w:rsidR="00C07725" w:rsidRPr="00A641E0">
        <w:rPr>
          <w:rFonts w:asciiTheme="minorHAnsi" w:hAnsiTheme="minorHAnsi" w:cstheme="minorHAnsi"/>
        </w:rPr>
        <w:t>”;</w:t>
      </w:r>
    </w:p>
    <w:p w14:paraId="55A3F986" w14:textId="77777777" w:rsidR="003A6C41" w:rsidRPr="00A641E0" w:rsidRDefault="00676860"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I.2.42.3 decyzji </w:t>
      </w:r>
      <w:r w:rsidR="003A6C41" w:rsidRPr="00A641E0">
        <w:rPr>
          <w:rFonts w:asciiTheme="minorHAnsi" w:hAnsiTheme="minorHAnsi" w:cstheme="minorHAnsi"/>
        </w:rPr>
        <w:t>w brzmieniu:</w:t>
      </w:r>
    </w:p>
    <w:p w14:paraId="5CAA6A95" w14:textId="1D7939A1" w:rsidR="003A6C41" w:rsidRPr="00A641E0" w:rsidRDefault="00C07725" w:rsidP="006F133D">
      <w:pPr>
        <w:spacing w:line="312" w:lineRule="auto"/>
        <w:ind w:left="567"/>
        <w:rPr>
          <w:rFonts w:asciiTheme="minorHAnsi" w:hAnsiTheme="minorHAnsi" w:cstheme="minorHAnsi"/>
        </w:rPr>
      </w:pPr>
      <w:r w:rsidRPr="00A641E0">
        <w:rPr>
          <w:rFonts w:asciiTheme="minorHAnsi" w:hAnsiTheme="minorHAnsi" w:cstheme="minorHAnsi"/>
        </w:rPr>
        <w:t>„</w:t>
      </w:r>
      <w:r w:rsidR="003A6C41" w:rsidRPr="00A641E0">
        <w:rPr>
          <w:rFonts w:asciiTheme="minorHAnsi" w:hAnsiTheme="minorHAnsi" w:cstheme="minorHAnsi"/>
        </w:rPr>
        <w:t>Możliwie skrócić czas wykonywania prac, żeby nie doprowadzać do dłuższego obniżenia poziomu wód</w:t>
      </w:r>
      <w:r w:rsidR="00F12E77" w:rsidRPr="00A641E0">
        <w:rPr>
          <w:rFonts w:asciiTheme="minorHAnsi" w:hAnsiTheme="minorHAnsi" w:cstheme="minorHAnsi"/>
        </w:rPr>
        <w:t>.</w:t>
      </w:r>
      <w:r w:rsidRPr="00A641E0">
        <w:rPr>
          <w:rFonts w:asciiTheme="minorHAnsi" w:hAnsiTheme="minorHAnsi" w:cstheme="minorHAnsi"/>
        </w:rPr>
        <w:t>”</w:t>
      </w:r>
    </w:p>
    <w:p w14:paraId="7174B4E4" w14:textId="61208D87" w:rsidR="00676860" w:rsidRPr="00A641E0" w:rsidRDefault="00676860"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umarzam postępowanie pierwsz</w:t>
      </w:r>
      <w:r w:rsidR="003A6C41" w:rsidRPr="00A641E0">
        <w:rPr>
          <w:rFonts w:asciiTheme="minorHAnsi" w:hAnsiTheme="minorHAnsi" w:cstheme="minorHAnsi"/>
        </w:rPr>
        <w:t>ej i</w:t>
      </w:r>
      <w:r w:rsidRPr="00A641E0">
        <w:rPr>
          <w:rFonts w:asciiTheme="minorHAnsi" w:hAnsiTheme="minorHAnsi" w:cstheme="minorHAnsi"/>
        </w:rPr>
        <w:t>nstancj</w:t>
      </w:r>
      <w:r w:rsidR="003A6C41" w:rsidRPr="00A641E0">
        <w:rPr>
          <w:rFonts w:asciiTheme="minorHAnsi" w:hAnsiTheme="minorHAnsi" w:cstheme="minorHAnsi"/>
        </w:rPr>
        <w:t>i;</w:t>
      </w:r>
    </w:p>
    <w:p w14:paraId="3C167E1C" w14:textId="77777777" w:rsidR="003A6C41" w:rsidRPr="00A641E0" w:rsidRDefault="00884BD5"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00032E25" w:rsidRPr="00A641E0">
        <w:rPr>
          <w:rFonts w:asciiTheme="minorHAnsi" w:hAnsiTheme="minorHAnsi" w:cstheme="minorHAnsi"/>
          <w:bCs/>
        </w:rPr>
        <w:t>I.2.42.6</w:t>
      </w:r>
      <w:r w:rsidRPr="00A641E0">
        <w:rPr>
          <w:rFonts w:asciiTheme="minorHAnsi" w:hAnsiTheme="minorHAnsi" w:cstheme="minorHAnsi"/>
        </w:rPr>
        <w:t xml:space="preserve"> decyzji </w:t>
      </w:r>
      <w:r w:rsidR="003A6C41" w:rsidRPr="00A641E0">
        <w:rPr>
          <w:rFonts w:asciiTheme="minorHAnsi" w:hAnsiTheme="minorHAnsi" w:cstheme="minorHAnsi"/>
        </w:rPr>
        <w:t>w brzmieniu:</w:t>
      </w:r>
    </w:p>
    <w:p w14:paraId="3FF26E94" w14:textId="6C571D52" w:rsidR="003A6C41" w:rsidRPr="00A641E0" w:rsidRDefault="00C07725"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3A6C41" w:rsidRPr="00A641E0">
        <w:rPr>
          <w:rFonts w:asciiTheme="minorHAnsi" w:hAnsiTheme="minorHAnsi" w:cstheme="minorHAnsi"/>
          <w:color w:val="auto"/>
        </w:rPr>
        <w:t>W miejscach licznego występowania płazów zamontować tymczasowe ogrodzenia ochronne. Wysokość ogrodzenia powinna wynosić ok. 50 cm ponad poziom terenu i powinno być ono częściowo wkopane w grunt (na głębokość min. 10 cm), odgięcie górnej krawędzi należy wykonać na zewnątrz gazociągu (w kierunku otaczającego terenu) pod kątem 45-90°, tworząc daszek (przewieszkę) o długości min. 5 cm (zalecana długość &lt; 10 cm); szczelność ogrodzeń winna być kontrolowana na bieżąco. Ogrodzenia wykonać z materiałów odpornych na warunki atmosferyczne, jako materiału można użyć folii (różnych grubości), brezentu, siatek polimerowych o oczkach wielkości do 5x5 mm, geotkaniny, geowłókniny. Materiał do budowy ogrodzeń powinien być gęsty o zwartej strukturze (jednorodny lub w postaci gęstej plecionki), nieprzeźroczysty, chropowaty z delikatną fakturą, utrudniający wspinanie się płazów. Należy zwrócić szczególną uwagę na staranne i szczelne wykonanie łączenia 2 sąsiednich pasów materiału, zakończenie ogrodzeń powinno mieć kształt litery U, wygiętej na zewnątrz. Ich szczelność winna być kontrolowana na bieżąco. Płotki należy rozstawić przed rozpoczęciem prac budowlanych (poza okresem zimowym), ostateczny termin należy uzgodnić z nadzorem przyrodniczym w porozumieniu z wykonawcą robót. Płotki ochronne zlikwidować po zakończeniu robót budowlanych. Rozstawienie płotków powinno przede wszystkim dotyczyć odcinków, gdzie zlikwidowano siedliska płazów, jak również, gdzie potwierdzono występowanie szlaków migracji płazów. W tabeli poniżej znajduje się zestawienie lokalizacji płotków herpetologicznych, które będą znajdowały się po obu stronach terenu budowy.</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Description w:val="Przybliżony kilometraż"/>
      </w:tblPr>
      <w:tblGrid>
        <w:gridCol w:w="475"/>
        <w:gridCol w:w="6041"/>
      </w:tblGrid>
      <w:tr w:rsidR="003A6C41" w:rsidRPr="00A641E0" w14:paraId="2DB5703A" w14:textId="77777777" w:rsidTr="001433C0">
        <w:trPr>
          <w:trHeight w:hRule="exact" w:val="312"/>
          <w:tblHeader/>
          <w:jc w:val="center"/>
        </w:trPr>
        <w:tc>
          <w:tcPr>
            <w:tcW w:w="475" w:type="dxa"/>
            <w:shd w:val="clear" w:color="auto" w:fill="FFFFFF"/>
            <w:vAlign w:val="bottom"/>
          </w:tcPr>
          <w:p w14:paraId="4DCE3A63"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bCs/>
                <w:color w:val="000000"/>
                <w:sz w:val="24"/>
                <w:szCs w:val="24"/>
                <w:lang w:bidi="pl-PL"/>
              </w:rPr>
              <w:lastRenderedPageBreak/>
              <w:t>L.p.</w:t>
            </w:r>
          </w:p>
        </w:tc>
        <w:tc>
          <w:tcPr>
            <w:tcW w:w="6041" w:type="dxa"/>
            <w:shd w:val="clear" w:color="auto" w:fill="FFFFFF"/>
            <w:vAlign w:val="bottom"/>
          </w:tcPr>
          <w:p w14:paraId="7BA2C03A"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bCs/>
                <w:color w:val="000000"/>
                <w:sz w:val="24"/>
                <w:szCs w:val="24"/>
                <w:lang w:bidi="pl-PL"/>
              </w:rPr>
              <w:t>Przybliżony kilometraż</w:t>
            </w:r>
          </w:p>
        </w:tc>
      </w:tr>
      <w:tr w:rsidR="003A6C41" w:rsidRPr="00A641E0" w14:paraId="74497BE1" w14:textId="77777777" w:rsidTr="002E56CE">
        <w:trPr>
          <w:trHeight w:hRule="exact" w:val="596"/>
          <w:jc w:val="center"/>
        </w:trPr>
        <w:tc>
          <w:tcPr>
            <w:tcW w:w="475" w:type="dxa"/>
            <w:shd w:val="clear" w:color="auto" w:fill="FFFFFF"/>
            <w:vAlign w:val="center"/>
          </w:tcPr>
          <w:p w14:paraId="249F1DFD"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w:t>
            </w:r>
          </w:p>
        </w:tc>
        <w:tc>
          <w:tcPr>
            <w:tcW w:w="6041" w:type="dxa"/>
            <w:shd w:val="clear" w:color="auto" w:fill="FFFFFF"/>
            <w:vAlign w:val="center"/>
          </w:tcPr>
          <w:p w14:paraId="074E403D" w14:textId="77777777" w:rsidR="003A6C41" w:rsidRPr="00A641E0" w:rsidRDefault="003A6C41" w:rsidP="006F133D">
            <w:pPr>
              <w:pStyle w:val="Inne0"/>
              <w:shd w:val="clear" w:color="auto" w:fill="auto"/>
              <w:spacing w:after="40"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0,80-1,15</w:t>
            </w:r>
          </w:p>
          <w:p w14:paraId="60032905"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(rejon komór nadawczo-odbiorczych przy Warcie)</w:t>
            </w:r>
          </w:p>
        </w:tc>
      </w:tr>
      <w:tr w:rsidR="003A6C41" w:rsidRPr="00A641E0" w14:paraId="51033D40" w14:textId="77777777" w:rsidTr="002E56CE">
        <w:trPr>
          <w:trHeight w:hRule="exact" w:val="298"/>
          <w:jc w:val="center"/>
        </w:trPr>
        <w:tc>
          <w:tcPr>
            <w:tcW w:w="475" w:type="dxa"/>
            <w:shd w:val="clear" w:color="auto" w:fill="FFFFFF"/>
            <w:vAlign w:val="bottom"/>
          </w:tcPr>
          <w:p w14:paraId="4222697D"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w:t>
            </w:r>
          </w:p>
        </w:tc>
        <w:tc>
          <w:tcPr>
            <w:tcW w:w="6041" w:type="dxa"/>
            <w:shd w:val="clear" w:color="auto" w:fill="FFFFFF"/>
            <w:vAlign w:val="center"/>
          </w:tcPr>
          <w:p w14:paraId="3D35B8E7"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3,30-3,60</w:t>
            </w:r>
          </w:p>
        </w:tc>
      </w:tr>
      <w:tr w:rsidR="003A6C41" w:rsidRPr="00A641E0" w14:paraId="27D1F84F" w14:textId="77777777" w:rsidTr="002E56CE">
        <w:trPr>
          <w:trHeight w:hRule="exact" w:val="298"/>
          <w:jc w:val="center"/>
        </w:trPr>
        <w:tc>
          <w:tcPr>
            <w:tcW w:w="475" w:type="dxa"/>
            <w:shd w:val="clear" w:color="auto" w:fill="FFFFFF"/>
          </w:tcPr>
          <w:p w14:paraId="04519719"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3</w:t>
            </w:r>
          </w:p>
        </w:tc>
        <w:tc>
          <w:tcPr>
            <w:tcW w:w="6041" w:type="dxa"/>
            <w:shd w:val="clear" w:color="auto" w:fill="FFFFFF"/>
          </w:tcPr>
          <w:p w14:paraId="491E3B33"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4,30-4,50</w:t>
            </w:r>
          </w:p>
        </w:tc>
      </w:tr>
      <w:tr w:rsidR="003A6C41" w:rsidRPr="00A641E0" w14:paraId="0CB80C0B" w14:textId="77777777" w:rsidTr="002E56CE">
        <w:trPr>
          <w:trHeight w:hRule="exact" w:val="298"/>
          <w:jc w:val="center"/>
        </w:trPr>
        <w:tc>
          <w:tcPr>
            <w:tcW w:w="475" w:type="dxa"/>
            <w:shd w:val="clear" w:color="auto" w:fill="FFFFFF"/>
          </w:tcPr>
          <w:p w14:paraId="3D2FADF0"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4</w:t>
            </w:r>
          </w:p>
        </w:tc>
        <w:tc>
          <w:tcPr>
            <w:tcW w:w="6041" w:type="dxa"/>
            <w:shd w:val="clear" w:color="auto" w:fill="FFFFFF"/>
          </w:tcPr>
          <w:p w14:paraId="6930B5B7"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5,40 - 5,60</w:t>
            </w:r>
          </w:p>
        </w:tc>
      </w:tr>
      <w:tr w:rsidR="003A6C41" w:rsidRPr="00A641E0" w14:paraId="0BDB2CFB" w14:textId="77777777" w:rsidTr="002E56CE">
        <w:trPr>
          <w:trHeight w:hRule="exact" w:val="298"/>
          <w:jc w:val="center"/>
        </w:trPr>
        <w:tc>
          <w:tcPr>
            <w:tcW w:w="475" w:type="dxa"/>
            <w:shd w:val="clear" w:color="auto" w:fill="FFFFFF"/>
          </w:tcPr>
          <w:p w14:paraId="0BB2BE51"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5</w:t>
            </w:r>
          </w:p>
        </w:tc>
        <w:tc>
          <w:tcPr>
            <w:tcW w:w="6041" w:type="dxa"/>
            <w:shd w:val="clear" w:color="auto" w:fill="FFFFFF"/>
          </w:tcPr>
          <w:p w14:paraId="633BE55E"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7,50 - 7,90</w:t>
            </w:r>
          </w:p>
        </w:tc>
      </w:tr>
      <w:tr w:rsidR="003A6C41" w:rsidRPr="00A641E0" w14:paraId="5F73A90F" w14:textId="77777777" w:rsidTr="002E56CE">
        <w:trPr>
          <w:trHeight w:hRule="exact" w:val="298"/>
          <w:jc w:val="center"/>
        </w:trPr>
        <w:tc>
          <w:tcPr>
            <w:tcW w:w="475" w:type="dxa"/>
            <w:shd w:val="clear" w:color="auto" w:fill="FFFFFF"/>
            <w:vAlign w:val="bottom"/>
          </w:tcPr>
          <w:p w14:paraId="725946E3"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6</w:t>
            </w:r>
          </w:p>
        </w:tc>
        <w:tc>
          <w:tcPr>
            <w:tcW w:w="6041" w:type="dxa"/>
            <w:shd w:val="clear" w:color="auto" w:fill="FFFFFF"/>
          </w:tcPr>
          <w:p w14:paraId="66016B06"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18,35-18,50</w:t>
            </w:r>
          </w:p>
        </w:tc>
      </w:tr>
      <w:tr w:rsidR="003A6C41" w:rsidRPr="00A641E0" w14:paraId="6607C018" w14:textId="77777777" w:rsidTr="002E56CE">
        <w:trPr>
          <w:trHeight w:hRule="exact" w:val="672"/>
          <w:jc w:val="center"/>
        </w:trPr>
        <w:tc>
          <w:tcPr>
            <w:tcW w:w="475" w:type="dxa"/>
            <w:shd w:val="clear" w:color="auto" w:fill="FFFFFF"/>
            <w:vAlign w:val="center"/>
          </w:tcPr>
          <w:p w14:paraId="73298328"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7</w:t>
            </w:r>
          </w:p>
        </w:tc>
        <w:tc>
          <w:tcPr>
            <w:tcW w:w="6041" w:type="dxa"/>
            <w:shd w:val="clear" w:color="auto" w:fill="FFFFFF"/>
            <w:vAlign w:val="center"/>
          </w:tcPr>
          <w:p w14:paraId="1A998627" w14:textId="77777777" w:rsidR="003A6C41" w:rsidRPr="00A641E0" w:rsidRDefault="003A6C41" w:rsidP="006F133D">
            <w:pPr>
              <w:pStyle w:val="Inne0"/>
              <w:shd w:val="clear" w:color="auto" w:fill="auto"/>
              <w:spacing w:after="40"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33,05-33,15</w:t>
            </w:r>
          </w:p>
          <w:p w14:paraId="0EBC39F2"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(rejon komór nadawczo-odbiorczych przy cieku Oleśnica)</w:t>
            </w:r>
          </w:p>
        </w:tc>
      </w:tr>
      <w:tr w:rsidR="003A6C41" w:rsidRPr="00A641E0" w14:paraId="7CD41EE1" w14:textId="77777777" w:rsidTr="002E56CE">
        <w:trPr>
          <w:trHeight w:hRule="exact" w:val="298"/>
          <w:jc w:val="center"/>
        </w:trPr>
        <w:tc>
          <w:tcPr>
            <w:tcW w:w="475" w:type="dxa"/>
            <w:shd w:val="clear" w:color="auto" w:fill="FFFFFF"/>
            <w:vAlign w:val="bottom"/>
          </w:tcPr>
          <w:p w14:paraId="526147FD"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8</w:t>
            </w:r>
          </w:p>
        </w:tc>
        <w:tc>
          <w:tcPr>
            <w:tcW w:w="6041" w:type="dxa"/>
            <w:shd w:val="clear" w:color="auto" w:fill="FFFFFF"/>
            <w:vAlign w:val="center"/>
          </w:tcPr>
          <w:p w14:paraId="791384A1"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33,60-34,00</w:t>
            </w:r>
          </w:p>
        </w:tc>
      </w:tr>
      <w:tr w:rsidR="003A6C41" w:rsidRPr="00A641E0" w14:paraId="7F32D077" w14:textId="77777777" w:rsidTr="002E56CE">
        <w:trPr>
          <w:trHeight w:hRule="exact" w:val="293"/>
          <w:jc w:val="center"/>
        </w:trPr>
        <w:tc>
          <w:tcPr>
            <w:tcW w:w="475" w:type="dxa"/>
            <w:shd w:val="clear" w:color="auto" w:fill="FFFFFF"/>
          </w:tcPr>
          <w:p w14:paraId="70B18A75"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9</w:t>
            </w:r>
          </w:p>
        </w:tc>
        <w:tc>
          <w:tcPr>
            <w:tcW w:w="6041" w:type="dxa"/>
            <w:shd w:val="clear" w:color="auto" w:fill="FFFFFF"/>
          </w:tcPr>
          <w:p w14:paraId="661999EC"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36,10-36,30</w:t>
            </w:r>
          </w:p>
        </w:tc>
      </w:tr>
      <w:tr w:rsidR="003A6C41" w:rsidRPr="00A641E0" w14:paraId="2EAD1CC2" w14:textId="77777777" w:rsidTr="002E56CE">
        <w:trPr>
          <w:trHeight w:hRule="exact" w:val="298"/>
          <w:jc w:val="center"/>
        </w:trPr>
        <w:tc>
          <w:tcPr>
            <w:tcW w:w="475" w:type="dxa"/>
            <w:shd w:val="clear" w:color="auto" w:fill="FFFFFF"/>
            <w:vAlign w:val="bottom"/>
          </w:tcPr>
          <w:p w14:paraId="5B746E59"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10</w:t>
            </w:r>
          </w:p>
        </w:tc>
        <w:tc>
          <w:tcPr>
            <w:tcW w:w="6041" w:type="dxa"/>
            <w:shd w:val="clear" w:color="auto" w:fill="FFFFFF"/>
            <w:vAlign w:val="center"/>
          </w:tcPr>
          <w:p w14:paraId="1CBA35C2"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43,10-43,60</w:t>
            </w:r>
          </w:p>
        </w:tc>
      </w:tr>
      <w:tr w:rsidR="003A6C41" w:rsidRPr="00A641E0" w14:paraId="1AB7F848" w14:textId="77777777" w:rsidTr="002E56CE">
        <w:trPr>
          <w:trHeight w:hRule="exact" w:val="583"/>
          <w:jc w:val="center"/>
        </w:trPr>
        <w:tc>
          <w:tcPr>
            <w:tcW w:w="475" w:type="dxa"/>
            <w:shd w:val="clear" w:color="auto" w:fill="FFFFFF"/>
            <w:vAlign w:val="center"/>
          </w:tcPr>
          <w:p w14:paraId="42350AAE"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11</w:t>
            </w:r>
          </w:p>
        </w:tc>
        <w:tc>
          <w:tcPr>
            <w:tcW w:w="6041" w:type="dxa"/>
            <w:shd w:val="clear" w:color="auto" w:fill="FFFFFF"/>
            <w:vAlign w:val="center"/>
          </w:tcPr>
          <w:p w14:paraId="07E784A4" w14:textId="77777777" w:rsidR="003A6C41" w:rsidRPr="00A641E0" w:rsidRDefault="003A6C41" w:rsidP="006F133D">
            <w:pPr>
              <w:pStyle w:val="Inne0"/>
              <w:shd w:val="clear" w:color="auto" w:fill="auto"/>
              <w:spacing w:after="40"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48,55 -48,70</w:t>
            </w:r>
          </w:p>
          <w:p w14:paraId="57D8295F"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(rejon komór nadawczo-odbiorczych przy cieku Nieciecz)</w:t>
            </w:r>
          </w:p>
        </w:tc>
      </w:tr>
      <w:tr w:rsidR="003A6C41" w:rsidRPr="00A641E0" w14:paraId="74189C0B" w14:textId="77777777" w:rsidTr="002E56CE">
        <w:trPr>
          <w:trHeight w:hRule="exact" w:val="298"/>
          <w:jc w:val="center"/>
        </w:trPr>
        <w:tc>
          <w:tcPr>
            <w:tcW w:w="475" w:type="dxa"/>
            <w:shd w:val="clear" w:color="auto" w:fill="FFFFFF"/>
            <w:vAlign w:val="bottom"/>
          </w:tcPr>
          <w:p w14:paraId="1EBCA2AC"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12</w:t>
            </w:r>
          </w:p>
        </w:tc>
        <w:tc>
          <w:tcPr>
            <w:tcW w:w="6041" w:type="dxa"/>
            <w:shd w:val="clear" w:color="auto" w:fill="FFFFFF"/>
          </w:tcPr>
          <w:p w14:paraId="45B96305"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53,60-53,85</w:t>
            </w:r>
          </w:p>
        </w:tc>
      </w:tr>
      <w:tr w:rsidR="003A6C41" w:rsidRPr="00A641E0" w14:paraId="5B78AD84" w14:textId="77777777" w:rsidTr="002E56CE">
        <w:trPr>
          <w:trHeight w:hRule="exact" w:val="298"/>
          <w:jc w:val="center"/>
        </w:trPr>
        <w:tc>
          <w:tcPr>
            <w:tcW w:w="475" w:type="dxa"/>
            <w:shd w:val="clear" w:color="auto" w:fill="FFFFFF"/>
          </w:tcPr>
          <w:p w14:paraId="6F273B0B"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13</w:t>
            </w:r>
          </w:p>
        </w:tc>
        <w:tc>
          <w:tcPr>
            <w:tcW w:w="6041" w:type="dxa"/>
            <w:shd w:val="clear" w:color="auto" w:fill="FFFFFF"/>
          </w:tcPr>
          <w:p w14:paraId="4F11084F"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58,10-58,40</w:t>
            </w:r>
          </w:p>
        </w:tc>
      </w:tr>
      <w:tr w:rsidR="003A6C41" w:rsidRPr="00A641E0" w14:paraId="23E9BF12" w14:textId="77777777" w:rsidTr="002E56CE">
        <w:trPr>
          <w:trHeight w:hRule="exact" w:val="298"/>
          <w:jc w:val="center"/>
        </w:trPr>
        <w:tc>
          <w:tcPr>
            <w:tcW w:w="475" w:type="dxa"/>
            <w:shd w:val="clear" w:color="auto" w:fill="FFFFFF"/>
          </w:tcPr>
          <w:p w14:paraId="3FA59398"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14</w:t>
            </w:r>
          </w:p>
        </w:tc>
        <w:tc>
          <w:tcPr>
            <w:tcW w:w="6041" w:type="dxa"/>
            <w:shd w:val="clear" w:color="auto" w:fill="FFFFFF"/>
          </w:tcPr>
          <w:p w14:paraId="4E1C049C"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60,00 - 60,20</w:t>
            </w:r>
          </w:p>
        </w:tc>
      </w:tr>
      <w:tr w:rsidR="003A6C41" w:rsidRPr="00A641E0" w14:paraId="6CEE38F8" w14:textId="77777777" w:rsidTr="002E56CE">
        <w:trPr>
          <w:trHeight w:hRule="exact" w:val="298"/>
          <w:jc w:val="center"/>
        </w:trPr>
        <w:tc>
          <w:tcPr>
            <w:tcW w:w="475" w:type="dxa"/>
            <w:shd w:val="clear" w:color="auto" w:fill="FFFFFF"/>
          </w:tcPr>
          <w:p w14:paraId="5953ECAE"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15</w:t>
            </w:r>
          </w:p>
        </w:tc>
        <w:tc>
          <w:tcPr>
            <w:tcW w:w="6041" w:type="dxa"/>
            <w:shd w:val="clear" w:color="auto" w:fill="FFFFFF"/>
          </w:tcPr>
          <w:p w14:paraId="03ABB292"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61,90-62,10</w:t>
            </w:r>
          </w:p>
        </w:tc>
      </w:tr>
      <w:tr w:rsidR="003A6C41" w:rsidRPr="00A641E0" w14:paraId="5A68652C" w14:textId="77777777" w:rsidTr="002E56CE">
        <w:trPr>
          <w:trHeight w:hRule="exact" w:val="298"/>
          <w:jc w:val="center"/>
        </w:trPr>
        <w:tc>
          <w:tcPr>
            <w:tcW w:w="475" w:type="dxa"/>
            <w:shd w:val="clear" w:color="auto" w:fill="FFFFFF"/>
            <w:vAlign w:val="bottom"/>
          </w:tcPr>
          <w:p w14:paraId="0A0C6933"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16</w:t>
            </w:r>
          </w:p>
        </w:tc>
        <w:tc>
          <w:tcPr>
            <w:tcW w:w="6041" w:type="dxa"/>
            <w:shd w:val="clear" w:color="auto" w:fill="FFFFFF"/>
            <w:vAlign w:val="center"/>
          </w:tcPr>
          <w:p w14:paraId="192C7A9C"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68,70 - 70,60</w:t>
            </w:r>
          </w:p>
        </w:tc>
      </w:tr>
      <w:tr w:rsidR="003A6C41" w:rsidRPr="00A641E0" w14:paraId="7876D7B4" w14:textId="77777777" w:rsidTr="002E56CE">
        <w:trPr>
          <w:trHeight w:hRule="exact" w:val="293"/>
          <w:jc w:val="center"/>
        </w:trPr>
        <w:tc>
          <w:tcPr>
            <w:tcW w:w="475" w:type="dxa"/>
            <w:shd w:val="clear" w:color="auto" w:fill="FFFFFF"/>
          </w:tcPr>
          <w:p w14:paraId="71FE3328"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17</w:t>
            </w:r>
          </w:p>
        </w:tc>
        <w:tc>
          <w:tcPr>
            <w:tcW w:w="6041" w:type="dxa"/>
            <w:shd w:val="clear" w:color="auto" w:fill="FFFFFF"/>
          </w:tcPr>
          <w:p w14:paraId="3FFD6E22"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83,50-83,80</w:t>
            </w:r>
          </w:p>
        </w:tc>
      </w:tr>
      <w:tr w:rsidR="003A6C41" w:rsidRPr="00A641E0" w14:paraId="6CB9DFB1" w14:textId="77777777" w:rsidTr="002E56CE">
        <w:trPr>
          <w:trHeight w:hRule="exact" w:val="302"/>
          <w:jc w:val="center"/>
        </w:trPr>
        <w:tc>
          <w:tcPr>
            <w:tcW w:w="475" w:type="dxa"/>
            <w:shd w:val="clear" w:color="auto" w:fill="FFFFFF"/>
            <w:vAlign w:val="bottom"/>
          </w:tcPr>
          <w:p w14:paraId="023E0DEE"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18</w:t>
            </w:r>
          </w:p>
        </w:tc>
        <w:tc>
          <w:tcPr>
            <w:tcW w:w="6041" w:type="dxa"/>
            <w:shd w:val="clear" w:color="auto" w:fill="FFFFFF"/>
            <w:vAlign w:val="center"/>
          </w:tcPr>
          <w:p w14:paraId="21A9088D"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88,10-88,70</w:t>
            </w:r>
          </w:p>
        </w:tc>
      </w:tr>
      <w:tr w:rsidR="003A6C41" w:rsidRPr="00A641E0" w14:paraId="3F6A0E39" w14:textId="77777777" w:rsidTr="002E56CE">
        <w:trPr>
          <w:trHeight w:hRule="exact" w:val="298"/>
          <w:jc w:val="center"/>
        </w:trPr>
        <w:tc>
          <w:tcPr>
            <w:tcW w:w="475" w:type="dxa"/>
            <w:shd w:val="clear" w:color="auto" w:fill="FFFFFF"/>
          </w:tcPr>
          <w:p w14:paraId="31C76B4F"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19</w:t>
            </w:r>
          </w:p>
        </w:tc>
        <w:tc>
          <w:tcPr>
            <w:tcW w:w="6041" w:type="dxa"/>
            <w:shd w:val="clear" w:color="auto" w:fill="FFFFFF"/>
          </w:tcPr>
          <w:p w14:paraId="4A6C7FA7"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89,70 - 90,00</w:t>
            </w:r>
          </w:p>
        </w:tc>
      </w:tr>
      <w:tr w:rsidR="003A6C41" w:rsidRPr="00A641E0" w14:paraId="39C3AA23" w14:textId="77777777" w:rsidTr="002E56CE">
        <w:trPr>
          <w:trHeight w:hRule="exact" w:val="298"/>
          <w:jc w:val="center"/>
        </w:trPr>
        <w:tc>
          <w:tcPr>
            <w:tcW w:w="475" w:type="dxa"/>
            <w:shd w:val="clear" w:color="auto" w:fill="FFFFFF"/>
            <w:vAlign w:val="bottom"/>
          </w:tcPr>
          <w:p w14:paraId="62B07167"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20</w:t>
            </w:r>
          </w:p>
        </w:tc>
        <w:tc>
          <w:tcPr>
            <w:tcW w:w="6041" w:type="dxa"/>
            <w:shd w:val="clear" w:color="auto" w:fill="FFFFFF"/>
            <w:vAlign w:val="center"/>
          </w:tcPr>
          <w:p w14:paraId="25FB6E50"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90,40 - 90,60</w:t>
            </w:r>
          </w:p>
        </w:tc>
      </w:tr>
      <w:tr w:rsidR="003A6C41" w:rsidRPr="00A641E0" w14:paraId="2B285608" w14:textId="77777777" w:rsidTr="002E56CE">
        <w:trPr>
          <w:trHeight w:hRule="exact" w:val="302"/>
          <w:jc w:val="center"/>
        </w:trPr>
        <w:tc>
          <w:tcPr>
            <w:tcW w:w="475" w:type="dxa"/>
            <w:shd w:val="clear" w:color="auto" w:fill="FFFFFF"/>
            <w:vAlign w:val="bottom"/>
          </w:tcPr>
          <w:p w14:paraId="2262C799"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21</w:t>
            </w:r>
          </w:p>
        </w:tc>
        <w:tc>
          <w:tcPr>
            <w:tcW w:w="6041" w:type="dxa"/>
            <w:shd w:val="clear" w:color="auto" w:fill="FFFFFF"/>
            <w:vAlign w:val="center"/>
          </w:tcPr>
          <w:p w14:paraId="42900BFA"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92,30 - 92,90</w:t>
            </w:r>
          </w:p>
        </w:tc>
      </w:tr>
      <w:tr w:rsidR="003A6C41" w:rsidRPr="00A641E0" w14:paraId="58D47323" w14:textId="77777777" w:rsidTr="002E56CE">
        <w:trPr>
          <w:trHeight w:hRule="exact" w:val="298"/>
          <w:jc w:val="center"/>
        </w:trPr>
        <w:tc>
          <w:tcPr>
            <w:tcW w:w="475" w:type="dxa"/>
            <w:shd w:val="clear" w:color="auto" w:fill="FFFFFF"/>
            <w:vAlign w:val="bottom"/>
          </w:tcPr>
          <w:p w14:paraId="45792D13"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22</w:t>
            </w:r>
          </w:p>
        </w:tc>
        <w:tc>
          <w:tcPr>
            <w:tcW w:w="6041" w:type="dxa"/>
            <w:shd w:val="clear" w:color="auto" w:fill="FFFFFF"/>
            <w:vAlign w:val="center"/>
          </w:tcPr>
          <w:p w14:paraId="54C30645"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95,00-96,10</w:t>
            </w:r>
          </w:p>
        </w:tc>
      </w:tr>
      <w:tr w:rsidR="003A6C41" w:rsidRPr="00A641E0" w14:paraId="102CECE2" w14:textId="77777777" w:rsidTr="002E56CE">
        <w:trPr>
          <w:trHeight w:hRule="exact" w:val="298"/>
          <w:jc w:val="center"/>
        </w:trPr>
        <w:tc>
          <w:tcPr>
            <w:tcW w:w="475" w:type="dxa"/>
            <w:shd w:val="clear" w:color="auto" w:fill="FFFFFF"/>
          </w:tcPr>
          <w:p w14:paraId="6951D908"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23</w:t>
            </w:r>
          </w:p>
        </w:tc>
        <w:tc>
          <w:tcPr>
            <w:tcW w:w="6041" w:type="dxa"/>
            <w:shd w:val="clear" w:color="auto" w:fill="FFFFFF"/>
          </w:tcPr>
          <w:p w14:paraId="04000783"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96,25 - 96,35</w:t>
            </w:r>
          </w:p>
        </w:tc>
      </w:tr>
      <w:tr w:rsidR="003A6C41" w:rsidRPr="00A641E0" w14:paraId="6417769A" w14:textId="77777777" w:rsidTr="002E56CE">
        <w:trPr>
          <w:trHeight w:hRule="exact" w:val="293"/>
          <w:jc w:val="center"/>
        </w:trPr>
        <w:tc>
          <w:tcPr>
            <w:tcW w:w="475" w:type="dxa"/>
            <w:shd w:val="clear" w:color="auto" w:fill="FFFFFF"/>
          </w:tcPr>
          <w:p w14:paraId="268847BC"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24</w:t>
            </w:r>
          </w:p>
        </w:tc>
        <w:tc>
          <w:tcPr>
            <w:tcW w:w="6041" w:type="dxa"/>
            <w:shd w:val="clear" w:color="auto" w:fill="FFFFFF"/>
          </w:tcPr>
          <w:p w14:paraId="5534C286"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98,05-98,25</w:t>
            </w:r>
          </w:p>
        </w:tc>
      </w:tr>
      <w:tr w:rsidR="003A6C41" w:rsidRPr="00A641E0" w14:paraId="61F41464" w14:textId="77777777" w:rsidTr="002E56CE">
        <w:trPr>
          <w:trHeight w:hRule="exact" w:val="302"/>
          <w:jc w:val="center"/>
        </w:trPr>
        <w:tc>
          <w:tcPr>
            <w:tcW w:w="475" w:type="dxa"/>
            <w:shd w:val="clear" w:color="auto" w:fill="FFFFFF"/>
          </w:tcPr>
          <w:p w14:paraId="732DEFAC"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25</w:t>
            </w:r>
          </w:p>
        </w:tc>
        <w:tc>
          <w:tcPr>
            <w:tcW w:w="6041" w:type="dxa"/>
            <w:shd w:val="clear" w:color="auto" w:fill="FFFFFF"/>
          </w:tcPr>
          <w:p w14:paraId="445091BF"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101,35-101,75</w:t>
            </w:r>
          </w:p>
        </w:tc>
      </w:tr>
      <w:tr w:rsidR="003A6C41" w:rsidRPr="00A641E0" w14:paraId="26AABA8D" w14:textId="77777777" w:rsidTr="002E56CE">
        <w:trPr>
          <w:trHeight w:hRule="exact" w:val="298"/>
          <w:jc w:val="center"/>
        </w:trPr>
        <w:tc>
          <w:tcPr>
            <w:tcW w:w="475" w:type="dxa"/>
            <w:shd w:val="clear" w:color="auto" w:fill="FFFFFF"/>
            <w:vAlign w:val="bottom"/>
          </w:tcPr>
          <w:p w14:paraId="6BBF2F85"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26</w:t>
            </w:r>
          </w:p>
        </w:tc>
        <w:tc>
          <w:tcPr>
            <w:tcW w:w="6041" w:type="dxa"/>
            <w:shd w:val="clear" w:color="auto" w:fill="FFFFFF"/>
          </w:tcPr>
          <w:p w14:paraId="208EF070" w14:textId="77777777" w:rsidR="003A6C41" w:rsidRPr="00A641E0" w:rsidRDefault="003A6C41" w:rsidP="006F133D">
            <w:pPr>
              <w:pStyle w:val="Inne0"/>
              <w:shd w:val="clear" w:color="auto" w:fill="auto"/>
              <w:spacing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118,40-118,65</w:t>
            </w:r>
          </w:p>
        </w:tc>
      </w:tr>
      <w:tr w:rsidR="003A6C41" w:rsidRPr="00A641E0" w14:paraId="45DD8F6D" w14:textId="77777777" w:rsidTr="002E56CE">
        <w:trPr>
          <w:trHeight w:hRule="exact" w:val="317"/>
          <w:jc w:val="center"/>
        </w:trPr>
        <w:tc>
          <w:tcPr>
            <w:tcW w:w="475" w:type="dxa"/>
            <w:shd w:val="clear" w:color="auto" w:fill="FFFFFF"/>
            <w:vAlign w:val="bottom"/>
          </w:tcPr>
          <w:p w14:paraId="7EC38018" w14:textId="77777777" w:rsidR="003A6C41" w:rsidRPr="00A641E0" w:rsidRDefault="003A6C41" w:rsidP="006F133D">
            <w:pPr>
              <w:pStyle w:val="Inne0"/>
              <w:shd w:val="clear" w:color="auto" w:fill="auto"/>
              <w:spacing w:line="240" w:lineRule="auto"/>
              <w:ind w:firstLine="140"/>
              <w:rPr>
                <w:rFonts w:asciiTheme="minorHAnsi" w:hAnsiTheme="minorHAnsi" w:cstheme="minorHAnsi"/>
                <w:sz w:val="24"/>
                <w:szCs w:val="24"/>
              </w:rPr>
            </w:pPr>
            <w:r w:rsidRPr="00A641E0">
              <w:rPr>
                <w:rFonts w:asciiTheme="minorHAnsi" w:hAnsiTheme="minorHAnsi" w:cstheme="minorHAnsi"/>
                <w:color w:val="000000"/>
                <w:sz w:val="24"/>
                <w:szCs w:val="24"/>
                <w:lang w:bidi="pl-PL"/>
              </w:rPr>
              <w:t>28</w:t>
            </w:r>
          </w:p>
        </w:tc>
        <w:tc>
          <w:tcPr>
            <w:tcW w:w="6041" w:type="dxa"/>
            <w:shd w:val="clear" w:color="auto" w:fill="FFFFFF"/>
          </w:tcPr>
          <w:p w14:paraId="2D1626DC" w14:textId="77777777" w:rsidR="003A6C41" w:rsidRPr="00A641E0" w:rsidRDefault="003A6C41" w:rsidP="006F133D">
            <w:pPr>
              <w:pStyle w:val="Inne0"/>
              <w:shd w:val="clear" w:color="auto" w:fill="auto"/>
              <w:spacing w:after="120" w:line="240" w:lineRule="auto"/>
              <w:ind w:firstLine="0"/>
              <w:rPr>
                <w:rFonts w:asciiTheme="minorHAnsi" w:hAnsiTheme="minorHAnsi" w:cstheme="minorHAnsi"/>
                <w:sz w:val="24"/>
                <w:szCs w:val="24"/>
              </w:rPr>
            </w:pPr>
            <w:r w:rsidRPr="00A641E0">
              <w:rPr>
                <w:rFonts w:asciiTheme="minorHAnsi" w:hAnsiTheme="minorHAnsi" w:cstheme="minorHAnsi"/>
                <w:color w:val="000000"/>
                <w:sz w:val="24"/>
                <w:szCs w:val="24"/>
                <w:lang w:bidi="pl-PL"/>
              </w:rPr>
              <w:t>ok. 122,15-123,29</w:t>
            </w:r>
          </w:p>
        </w:tc>
      </w:tr>
    </w:tbl>
    <w:p w14:paraId="5CBCC43B" w14:textId="45F0BF94" w:rsidR="002245EC" w:rsidRPr="00A641E0" w:rsidRDefault="00884BD5" w:rsidP="006F133D">
      <w:pPr>
        <w:pStyle w:val="Akapitzlist"/>
        <w:spacing w:before="120"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31CE2C41" w14:textId="61C780EB" w:rsidR="00032E25" w:rsidRPr="00A641E0" w:rsidRDefault="001E70ED" w:rsidP="006F133D">
      <w:pPr>
        <w:pStyle w:val="Default"/>
        <w:spacing w:line="312" w:lineRule="auto"/>
        <w:ind w:left="567"/>
        <w:rPr>
          <w:rFonts w:asciiTheme="minorHAnsi" w:hAnsiTheme="minorHAnsi" w:cstheme="minorHAnsi"/>
          <w:bCs/>
        </w:rPr>
      </w:pPr>
      <w:r w:rsidRPr="00A641E0">
        <w:rPr>
          <w:rFonts w:asciiTheme="minorHAnsi" w:hAnsiTheme="minorHAnsi" w:cstheme="minorHAnsi"/>
          <w:color w:val="auto"/>
        </w:rPr>
        <w:t>„a) w</w:t>
      </w:r>
      <w:r w:rsidR="00032E25" w:rsidRPr="00A641E0">
        <w:rPr>
          <w:rFonts w:asciiTheme="minorHAnsi" w:hAnsiTheme="minorHAnsi" w:cstheme="minorHAnsi"/>
          <w:color w:val="auto"/>
        </w:rPr>
        <w:t xml:space="preserve"> miejscach </w:t>
      </w:r>
      <w:r w:rsidRPr="00A641E0">
        <w:rPr>
          <w:rFonts w:asciiTheme="minorHAnsi" w:hAnsiTheme="minorHAnsi" w:cstheme="minorHAnsi"/>
          <w:color w:val="auto"/>
        </w:rPr>
        <w:t>wskazanych w tabeli</w:t>
      </w:r>
      <w:r w:rsidR="00032E25" w:rsidRPr="00A641E0">
        <w:rPr>
          <w:rFonts w:asciiTheme="minorHAnsi" w:hAnsiTheme="minorHAnsi" w:cstheme="minorHAnsi"/>
          <w:color w:val="auto"/>
        </w:rPr>
        <w:t xml:space="preserve"> zamontować tymczasowe ogrodzenia ochronne</w:t>
      </w:r>
      <w:r w:rsidRPr="00A641E0">
        <w:rPr>
          <w:rFonts w:asciiTheme="minorHAnsi" w:hAnsiTheme="minorHAnsi" w:cstheme="minorHAnsi"/>
          <w:color w:val="auto"/>
        </w:rPr>
        <w:t>:</w:t>
      </w:r>
      <w:r w:rsidR="00032E25" w:rsidRPr="00A641E0">
        <w:rPr>
          <w:rFonts w:asciiTheme="minorHAnsi" w:hAnsiTheme="minorHAnsi" w:cstheme="minorHAnsi"/>
          <w:color w:val="auto"/>
        </w:rPr>
        <w:t xml:space="preserve"> </w:t>
      </w:r>
    </w:p>
    <w:tbl>
      <w:tblPr>
        <w:tblW w:w="6809"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ela: przybliżony kilometraż"/>
      </w:tblPr>
      <w:tblGrid>
        <w:gridCol w:w="719"/>
        <w:gridCol w:w="6090"/>
      </w:tblGrid>
      <w:tr w:rsidR="00032E25" w:rsidRPr="00A641E0" w14:paraId="51D282A2" w14:textId="77777777" w:rsidTr="00D12F85">
        <w:trPr>
          <w:trHeight w:val="450"/>
        </w:trPr>
        <w:tc>
          <w:tcPr>
            <w:tcW w:w="719" w:type="dxa"/>
          </w:tcPr>
          <w:p w14:paraId="4D8485F7"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bCs/>
                <w:color w:val="000000"/>
              </w:rPr>
              <w:t>L.p.</w:t>
            </w:r>
          </w:p>
        </w:tc>
        <w:tc>
          <w:tcPr>
            <w:tcW w:w="6090" w:type="dxa"/>
          </w:tcPr>
          <w:p w14:paraId="70143217"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bCs/>
                <w:color w:val="000000"/>
              </w:rPr>
              <w:t>Przybliżony kilometraż</w:t>
            </w:r>
          </w:p>
        </w:tc>
      </w:tr>
      <w:tr w:rsidR="00032E25" w:rsidRPr="00A641E0" w14:paraId="798CE2F9" w14:textId="77777777" w:rsidTr="00D12F85">
        <w:trPr>
          <w:trHeight w:val="248"/>
        </w:trPr>
        <w:tc>
          <w:tcPr>
            <w:tcW w:w="719" w:type="dxa"/>
            <w:vAlign w:val="center"/>
          </w:tcPr>
          <w:p w14:paraId="13EA5872"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w:t>
            </w:r>
          </w:p>
        </w:tc>
        <w:tc>
          <w:tcPr>
            <w:tcW w:w="6090" w:type="dxa"/>
            <w:vAlign w:val="center"/>
          </w:tcPr>
          <w:p w14:paraId="204FCDDB" w14:textId="555184D6"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0,80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1,15</w:t>
            </w:r>
          </w:p>
          <w:p w14:paraId="30990621" w14:textId="77777777" w:rsidR="00032E25" w:rsidRPr="00A641E0" w:rsidRDefault="00032E25" w:rsidP="006F133D">
            <w:pPr>
              <w:autoSpaceDE w:val="0"/>
              <w:autoSpaceDN w:val="0"/>
              <w:adjustRightInd w:val="0"/>
              <w:ind w:left="33"/>
              <w:contextualSpacing/>
              <w:rPr>
                <w:rFonts w:asciiTheme="minorHAnsi" w:hAnsiTheme="minorHAnsi" w:cstheme="minorHAnsi"/>
                <w:color w:val="000000"/>
              </w:rPr>
            </w:pPr>
            <w:r w:rsidRPr="00A641E0">
              <w:rPr>
                <w:rFonts w:asciiTheme="minorHAnsi" w:hAnsiTheme="minorHAnsi" w:cstheme="minorHAnsi"/>
                <w:color w:val="000000"/>
              </w:rPr>
              <w:t>(rejon komór nadawczo-odbiorczych przy Warcie)</w:t>
            </w:r>
          </w:p>
        </w:tc>
      </w:tr>
      <w:tr w:rsidR="00032E25" w:rsidRPr="00A641E0" w14:paraId="44EF0EC5" w14:textId="77777777" w:rsidTr="00D12F85">
        <w:trPr>
          <w:trHeight w:val="138"/>
        </w:trPr>
        <w:tc>
          <w:tcPr>
            <w:tcW w:w="719" w:type="dxa"/>
            <w:vAlign w:val="center"/>
          </w:tcPr>
          <w:p w14:paraId="2CEC5322"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w:t>
            </w:r>
          </w:p>
        </w:tc>
        <w:tc>
          <w:tcPr>
            <w:tcW w:w="6090" w:type="dxa"/>
            <w:vAlign w:val="center"/>
          </w:tcPr>
          <w:p w14:paraId="013E0FC1" w14:textId="50BEFB4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3,30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3,60</w:t>
            </w:r>
          </w:p>
        </w:tc>
      </w:tr>
      <w:tr w:rsidR="00032E25" w:rsidRPr="00A641E0" w14:paraId="3557626C" w14:textId="77777777" w:rsidTr="00D12F85">
        <w:trPr>
          <w:trHeight w:val="138"/>
        </w:trPr>
        <w:tc>
          <w:tcPr>
            <w:tcW w:w="719" w:type="dxa"/>
            <w:vAlign w:val="center"/>
          </w:tcPr>
          <w:p w14:paraId="22166320"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3</w:t>
            </w:r>
          </w:p>
        </w:tc>
        <w:tc>
          <w:tcPr>
            <w:tcW w:w="6090" w:type="dxa"/>
            <w:vAlign w:val="center"/>
          </w:tcPr>
          <w:p w14:paraId="4FE59379" w14:textId="1A8048E3"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4,30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4,50</w:t>
            </w:r>
          </w:p>
        </w:tc>
      </w:tr>
      <w:tr w:rsidR="00032E25" w:rsidRPr="00A641E0" w14:paraId="13B7F893" w14:textId="77777777" w:rsidTr="00D12F85">
        <w:trPr>
          <w:trHeight w:val="137"/>
        </w:trPr>
        <w:tc>
          <w:tcPr>
            <w:tcW w:w="719" w:type="dxa"/>
            <w:vAlign w:val="center"/>
          </w:tcPr>
          <w:p w14:paraId="74679E6D"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4</w:t>
            </w:r>
          </w:p>
        </w:tc>
        <w:tc>
          <w:tcPr>
            <w:tcW w:w="6090" w:type="dxa"/>
            <w:vAlign w:val="center"/>
          </w:tcPr>
          <w:p w14:paraId="4635A998"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5,40 - 5,60</w:t>
            </w:r>
          </w:p>
        </w:tc>
      </w:tr>
      <w:tr w:rsidR="00032E25" w:rsidRPr="00A641E0" w14:paraId="5E35AD65" w14:textId="77777777" w:rsidTr="00D12F85">
        <w:trPr>
          <w:trHeight w:val="140"/>
        </w:trPr>
        <w:tc>
          <w:tcPr>
            <w:tcW w:w="719" w:type="dxa"/>
            <w:vAlign w:val="center"/>
          </w:tcPr>
          <w:p w14:paraId="13C7D667"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5</w:t>
            </w:r>
          </w:p>
        </w:tc>
        <w:tc>
          <w:tcPr>
            <w:tcW w:w="6090" w:type="dxa"/>
            <w:vAlign w:val="center"/>
          </w:tcPr>
          <w:p w14:paraId="7478ED54"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7,50 - 7,90</w:t>
            </w:r>
          </w:p>
        </w:tc>
      </w:tr>
      <w:tr w:rsidR="00032E25" w:rsidRPr="00A641E0" w14:paraId="2CEBB3E9" w14:textId="77777777" w:rsidTr="00D12F85">
        <w:trPr>
          <w:trHeight w:val="140"/>
        </w:trPr>
        <w:tc>
          <w:tcPr>
            <w:tcW w:w="719" w:type="dxa"/>
            <w:vAlign w:val="center"/>
          </w:tcPr>
          <w:p w14:paraId="4C49DB86"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6</w:t>
            </w:r>
          </w:p>
        </w:tc>
        <w:tc>
          <w:tcPr>
            <w:tcW w:w="6090" w:type="dxa"/>
            <w:vAlign w:val="center"/>
          </w:tcPr>
          <w:p w14:paraId="487789BB" w14:textId="280B5D04"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18,35</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18,50</w:t>
            </w:r>
          </w:p>
        </w:tc>
      </w:tr>
      <w:tr w:rsidR="00032E25" w:rsidRPr="00A641E0" w14:paraId="62AB6EE2" w14:textId="77777777" w:rsidTr="00D12F85">
        <w:trPr>
          <w:trHeight w:val="248"/>
        </w:trPr>
        <w:tc>
          <w:tcPr>
            <w:tcW w:w="719" w:type="dxa"/>
            <w:vAlign w:val="center"/>
          </w:tcPr>
          <w:p w14:paraId="6961B77A"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7</w:t>
            </w:r>
          </w:p>
        </w:tc>
        <w:tc>
          <w:tcPr>
            <w:tcW w:w="6090" w:type="dxa"/>
            <w:vAlign w:val="center"/>
          </w:tcPr>
          <w:p w14:paraId="64C8A83F" w14:textId="22044490"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33,05</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33,15</w:t>
            </w:r>
          </w:p>
          <w:p w14:paraId="00EB6C6E"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(rejon komór nadawczo-odbiorczych przy cieku Oleśnica)</w:t>
            </w:r>
          </w:p>
        </w:tc>
      </w:tr>
      <w:tr w:rsidR="00032E25" w:rsidRPr="00A641E0" w14:paraId="16340A55" w14:textId="77777777" w:rsidTr="00D12F85">
        <w:trPr>
          <w:trHeight w:val="142"/>
        </w:trPr>
        <w:tc>
          <w:tcPr>
            <w:tcW w:w="719" w:type="dxa"/>
            <w:vAlign w:val="center"/>
          </w:tcPr>
          <w:p w14:paraId="65C9B369"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8</w:t>
            </w:r>
          </w:p>
        </w:tc>
        <w:tc>
          <w:tcPr>
            <w:tcW w:w="6090" w:type="dxa"/>
            <w:vAlign w:val="center"/>
          </w:tcPr>
          <w:p w14:paraId="05F4AA40" w14:textId="28091FC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33,60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34,00</w:t>
            </w:r>
          </w:p>
        </w:tc>
      </w:tr>
      <w:tr w:rsidR="00032E25" w:rsidRPr="00A641E0" w14:paraId="3AE6C4BF" w14:textId="77777777" w:rsidTr="00D12F85">
        <w:trPr>
          <w:trHeight w:val="140"/>
        </w:trPr>
        <w:tc>
          <w:tcPr>
            <w:tcW w:w="719" w:type="dxa"/>
            <w:vAlign w:val="center"/>
          </w:tcPr>
          <w:p w14:paraId="657D1161"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lastRenderedPageBreak/>
              <w:t>9</w:t>
            </w:r>
          </w:p>
        </w:tc>
        <w:tc>
          <w:tcPr>
            <w:tcW w:w="6090" w:type="dxa"/>
            <w:vAlign w:val="center"/>
          </w:tcPr>
          <w:p w14:paraId="0A10A06A" w14:textId="1680B291"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36,10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36,30</w:t>
            </w:r>
          </w:p>
        </w:tc>
      </w:tr>
      <w:tr w:rsidR="00032E25" w:rsidRPr="00A641E0" w14:paraId="13496178" w14:textId="77777777" w:rsidTr="00D12F85">
        <w:trPr>
          <w:trHeight w:val="140"/>
        </w:trPr>
        <w:tc>
          <w:tcPr>
            <w:tcW w:w="719" w:type="dxa"/>
            <w:vAlign w:val="center"/>
          </w:tcPr>
          <w:p w14:paraId="42169CBE"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10</w:t>
            </w:r>
          </w:p>
        </w:tc>
        <w:tc>
          <w:tcPr>
            <w:tcW w:w="6090" w:type="dxa"/>
            <w:vAlign w:val="center"/>
          </w:tcPr>
          <w:p w14:paraId="7887F831" w14:textId="1204CED3"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43,10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43,60</w:t>
            </w:r>
          </w:p>
        </w:tc>
      </w:tr>
      <w:tr w:rsidR="00032E25" w:rsidRPr="00A641E0" w14:paraId="01624C9A" w14:textId="77777777" w:rsidTr="00D12F85">
        <w:trPr>
          <w:trHeight w:val="248"/>
        </w:trPr>
        <w:tc>
          <w:tcPr>
            <w:tcW w:w="719" w:type="dxa"/>
            <w:vAlign w:val="center"/>
          </w:tcPr>
          <w:p w14:paraId="012D0134"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11</w:t>
            </w:r>
          </w:p>
        </w:tc>
        <w:tc>
          <w:tcPr>
            <w:tcW w:w="6090" w:type="dxa"/>
            <w:vAlign w:val="center"/>
          </w:tcPr>
          <w:p w14:paraId="3693DBBE" w14:textId="5D7F28CD"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48,55 -</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48,70</w:t>
            </w:r>
          </w:p>
          <w:p w14:paraId="6161D62C"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(rejon komór nadawczo-odbiorczych przy cieku Nieciecz)</w:t>
            </w:r>
          </w:p>
        </w:tc>
      </w:tr>
      <w:tr w:rsidR="00032E25" w:rsidRPr="00A641E0" w14:paraId="53D65C16" w14:textId="77777777" w:rsidTr="00D12F85">
        <w:trPr>
          <w:trHeight w:val="140"/>
        </w:trPr>
        <w:tc>
          <w:tcPr>
            <w:tcW w:w="719" w:type="dxa"/>
            <w:vAlign w:val="center"/>
          </w:tcPr>
          <w:p w14:paraId="332151AA"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12</w:t>
            </w:r>
          </w:p>
        </w:tc>
        <w:tc>
          <w:tcPr>
            <w:tcW w:w="6090" w:type="dxa"/>
            <w:vAlign w:val="center"/>
          </w:tcPr>
          <w:p w14:paraId="2046B68F" w14:textId="156424CE"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53,60</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1542E9" w:rsidRPr="00A641E0">
              <w:rPr>
                <w:rFonts w:asciiTheme="minorHAnsi" w:hAnsiTheme="minorHAnsi" w:cstheme="minorHAnsi"/>
                <w:color w:val="000000"/>
              </w:rPr>
              <w:t xml:space="preserve"> </w:t>
            </w:r>
            <w:r w:rsidRPr="00A641E0">
              <w:rPr>
                <w:rFonts w:asciiTheme="minorHAnsi" w:hAnsiTheme="minorHAnsi" w:cstheme="minorHAnsi"/>
                <w:color w:val="000000"/>
              </w:rPr>
              <w:t>53,85</w:t>
            </w:r>
          </w:p>
        </w:tc>
      </w:tr>
      <w:tr w:rsidR="00032E25" w:rsidRPr="00A641E0" w14:paraId="6B47E638" w14:textId="77777777" w:rsidTr="00D12F85">
        <w:trPr>
          <w:trHeight w:val="140"/>
        </w:trPr>
        <w:tc>
          <w:tcPr>
            <w:tcW w:w="719" w:type="dxa"/>
            <w:vAlign w:val="center"/>
          </w:tcPr>
          <w:p w14:paraId="619788CD"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13</w:t>
            </w:r>
          </w:p>
        </w:tc>
        <w:tc>
          <w:tcPr>
            <w:tcW w:w="6090" w:type="dxa"/>
            <w:vAlign w:val="center"/>
          </w:tcPr>
          <w:p w14:paraId="0D6809AD" w14:textId="0473B62C"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58,10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58,40</w:t>
            </w:r>
          </w:p>
        </w:tc>
      </w:tr>
      <w:tr w:rsidR="00032E25" w:rsidRPr="00A641E0" w14:paraId="28C01066" w14:textId="77777777" w:rsidTr="00D12F85">
        <w:trPr>
          <w:trHeight w:val="138"/>
        </w:trPr>
        <w:tc>
          <w:tcPr>
            <w:tcW w:w="719" w:type="dxa"/>
            <w:vAlign w:val="center"/>
          </w:tcPr>
          <w:p w14:paraId="4057F146"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14</w:t>
            </w:r>
          </w:p>
        </w:tc>
        <w:tc>
          <w:tcPr>
            <w:tcW w:w="6090" w:type="dxa"/>
            <w:vAlign w:val="center"/>
          </w:tcPr>
          <w:p w14:paraId="08CFD8E2"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60,00 - 60,20</w:t>
            </w:r>
          </w:p>
        </w:tc>
      </w:tr>
      <w:tr w:rsidR="00032E25" w:rsidRPr="00A641E0" w14:paraId="2A858DF2" w14:textId="77777777" w:rsidTr="00D12F85">
        <w:trPr>
          <w:trHeight w:val="140"/>
        </w:trPr>
        <w:tc>
          <w:tcPr>
            <w:tcW w:w="719" w:type="dxa"/>
            <w:vAlign w:val="center"/>
          </w:tcPr>
          <w:p w14:paraId="6B41D8AB"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15</w:t>
            </w:r>
          </w:p>
        </w:tc>
        <w:tc>
          <w:tcPr>
            <w:tcW w:w="6090" w:type="dxa"/>
            <w:vAlign w:val="center"/>
          </w:tcPr>
          <w:p w14:paraId="5821FA20" w14:textId="04806549"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61,90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62,10</w:t>
            </w:r>
          </w:p>
        </w:tc>
      </w:tr>
      <w:tr w:rsidR="00032E25" w:rsidRPr="00A641E0" w14:paraId="58A085C1" w14:textId="77777777" w:rsidTr="00D12F85">
        <w:trPr>
          <w:trHeight w:val="140"/>
        </w:trPr>
        <w:tc>
          <w:tcPr>
            <w:tcW w:w="719" w:type="dxa"/>
            <w:vAlign w:val="center"/>
          </w:tcPr>
          <w:p w14:paraId="60A33B1A"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16</w:t>
            </w:r>
          </w:p>
        </w:tc>
        <w:tc>
          <w:tcPr>
            <w:tcW w:w="6090" w:type="dxa"/>
            <w:vAlign w:val="center"/>
          </w:tcPr>
          <w:p w14:paraId="711F4B81"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68,70 - 70,60</w:t>
            </w:r>
          </w:p>
        </w:tc>
      </w:tr>
      <w:tr w:rsidR="00032E25" w:rsidRPr="00A641E0" w14:paraId="65109134" w14:textId="77777777" w:rsidTr="00D12F85">
        <w:trPr>
          <w:trHeight w:val="140"/>
        </w:trPr>
        <w:tc>
          <w:tcPr>
            <w:tcW w:w="719" w:type="dxa"/>
            <w:vAlign w:val="center"/>
          </w:tcPr>
          <w:p w14:paraId="21381A8D"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17</w:t>
            </w:r>
          </w:p>
        </w:tc>
        <w:tc>
          <w:tcPr>
            <w:tcW w:w="6090" w:type="dxa"/>
            <w:vAlign w:val="center"/>
          </w:tcPr>
          <w:p w14:paraId="005F5A1C" w14:textId="220E1B50"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83,50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83,80</w:t>
            </w:r>
          </w:p>
        </w:tc>
      </w:tr>
      <w:tr w:rsidR="00032E25" w:rsidRPr="00A641E0" w14:paraId="7250D792" w14:textId="77777777" w:rsidTr="00D12F85">
        <w:trPr>
          <w:trHeight w:val="140"/>
        </w:trPr>
        <w:tc>
          <w:tcPr>
            <w:tcW w:w="719" w:type="dxa"/>
            <w:vAlign w:val="center"/>
          </w:tcPr>
          <w:p w14:paraId="479F581A"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18</w:t>
            </w:r>
          </w:p>
        </w:tc>
        <w:tc>
          <w:tcPr>
            <w:tcW w:w="6090" w:type="dxa"/>
            <w:vAlign w:val="center"/>
          </w:tcPr>
          <w:p w14:paraId="4703A800" w14:textId="6BD0C50F"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88,10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88,70</w:t>
            </w:r>
          </w:p>
        </w:tc>
      </w:tr>
      <w:tr w:rsidR="00032E25" w:rsidRPr="00A641E0" w14:paraId="369290E4" w14:textId="77777777" w:rsidTr="00D12F85">
        <w:trPr>
          <w:trHeight w:val="140"/>
        </w:trPr>
        <w:tc>
          <w:tcPr>
            <w:tcW w:w="719" w:type="dxa"/>
            <w:vAlign w:val="center"/>
          </w:tcPr>
          <w:p w14:paraId="226AF87F"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19</w:t>
            </w:r>
          </w:p>
        </w:tc>
        <w:tc>
          <w:tcPr>
            <w:tcW w:w="6090" w:type="dxa"/>
            <w:vAlign w:val="center"/>
          </w:tcPr>
          <w:p w14:paraId="7CCBEEBC"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89,70 - 90,00</w:t>
            </w:r>
          </w:p>
        </w:tc>
      </w:tr>
      <w:tr w:rsidR="00032E25" w:rsidRPr="00A641E0" w14:paraId="5E70C873" w14:textId="77777777" w:rsidTr="00D12F85">
        <w:trPr>
          <w:trHeight w:val="140"/>
        </w:trPr>
        <w:tc>
          <w:tcPr>
            <w:tcW w:w="719" w:type="dxa"/>
            <w:vAlign w:val="center"/>
          </w:tcPr>
          <w:p w14:paraId="2FCD5891"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20</w:t>
            </w:r>
          </w:p>
        </w:tc>
        <w:tc>
          <w:tcPr>
            <w:tcW w:w="6090" w:type="dxa"/>
            <w:vAlign w:val="center"/>
          </w:tcPr>
          <w:p w14:paraId="73CB6F11"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90,35 - 90,60</w:t>
            </w:r>
          </w:p>
        </w:tc>
      </w:tr>
      <w:tr w:rsidR="00032E25" w:rsidRPr="00A641E0" w14:paraId="02E6EC58" w14:textId="77777777" w:rsidTr="00D12F85">
        <w:trPr>
          <w:trHeight w:val="140"/>
        </w:trPr>
        <w:tc>
          <w:tcPr>
            <w:tcW w:w="719" w:type="dxa"/>
            <w:vAlign w:val="center"/>
          </w:tcPr>
          <w:p w14:paraId="27C6C590"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21</w:t>
            </w:r>
          </w:p>
        </w:tc>
        <w:tc>
          <w:tcPr>
            <w:tcW w:w="6090" w:type="dxa"/>
            <w:vAlign w:val="center"/>
          </w:tcPr>
          <w:p w14:paraId="0F95DA5D"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92,30 - 92,90</w:t>
            </w:r>
          </w:p>
        </w:tc>
      </w:tr>
      <w:tr w:rsidR="00032E25" w:rsidRPr="00A641E0" w14:paraId="1D55535E" w14:textId="77777777" w:rsidTr="00D12F85">
        <w:trPr>
          <w:trHeight w:val="140"/>
        </w:trPr>
        <w:tc>
          <w:tcPr>
            <w:tcW w:w="719" w:type="dxa"/>
            <w:vAlign w:val="center"/>
          </w:tcPr>
          <w:p w14:paraId="7005952D"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22</w:t>
            </w:r>
          </w:p>
        </w:tc>
        <w:tc>
          <w:tcPr>
            <w:tcW w:w="6090" w:type="dxa"/>
            <w:vAlign w:val="center"/>
          </w:tcPr>
          <w:p w14:paraId="2138DBCF" w14:textId="72439801"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94,90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96,10</w:t>
            </w:r>
          </w:p>
        </w:tc>
      </w:tr>
      <w:tr w:rsidR="00032E25" w:rsidRPr="00A641E0" w14:paraId="3AEEA9B0" w14:textId="77777777" w:rsidTr="00D12F85">
        <w:trPr>
          <w:trHeight w:val="137"/>
        </w:trPr>
        <w:tc>
          <w:tcPr>
            <w:tcW w:w="719" w:type="dxa"/>
            <w:vAlign w:val="center"/>
          </w:tcPr>
          <w:p w14:paraId="6D6BF558"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23</w:t>
            </w:r>
          </w:p>
        </w:tc>
        <w:tc>
          <w:tcPr>
            <w:tcW w:w="6090" w:type="dxa"/>
            <w:vAlign w:val="center"/>
          </w:tcPr>
          <w:p w14:paraId="61B013A6" w14:textId="77777777"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96,15 - 96,35</w:t>
            </w:r>
          </w:p>
        </w:tc>
      </w:tr>
      <w:tr w:rsidR="00032E25" w:rsidRPr="00A641E0" w14:paraId="70360083" w14:textId="77777777" w:rsidTr="00D12F85">
        <w:trPr>
          <w:trHeight w:val="138"/>
        </w:trPr>
        <w:tc>
          <w:tcPr>
            <w:tcW w:w="719" w:type="dxa"/>
            <w:vAlign w:val="center"/>
          </w:tcPr>
          <w:p w14:paraId="70F08B5E"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24</w:t>
            </w:r>
          </w:p>
        </w:tc>
        <w:tc>
          <w:tcPr>
            <w:tcW w:w="6090" w:type="dxa"/>
            <w:vAlign w:val="center"/>
          </w:tcPr>
          <w:p w14:paraId="571F8B76" w14:textId="671FE648"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98,05</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98,30</w:t>
            </w:r>
          </w:p>
        </w:tc>
      </w:tr>
      <w:tr w:rsidR="00032E25" w:rsidRPr="00A641E0" w14:paraId="56D77669" w14:textId="77777777" w:rsidTr="00D12F85">
        <w:trPr>
          <w:trHeight w:val="142"/>
        </w:trPr>
        <w:tc>
          <w:tcPr>
            <w:tcW w:w="719" w:type="dxa"/>
            <w:vAlign w:val="center"/>
          </w:tcPr>
          <w:p w14:paraId="62BE88D7"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25</w:t>
            </w:r>
          </w:p>
        </w:tc>
        <w:tc>
          <w:tcPr>
            <w:tcW w:w="6090" w:type="dxa"/>
            <w:vAlign w:val="center"/>
          </w:tcPr>
          <w:p w14:paraId="429485A2" w14:textId="185B4131"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101,10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101,75</w:t>
            </w:r>
          </w:p>
        </w:tc>
      </w:tr>
      <w:tr w:rsidR="00032E25" w:rsidRPr="00A641E0" w14:paraId="29DF78D5" w14:textId="77777777" w:rsidTr="00D12F85">
        <w:trPr>
          <w:trHeight w:val="142"/>
        </w:trPr>
        <w:tc>
          <w:tcPr>
            <w:tcW w:w="719" w:type="dxa"/>
            <w:vAlign w:val="center"/>
          </w:tcPr>
          <w:p w14:paraId="22E67CD4" w14:textId="77777777"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26</w:t>
            </w:r>
          </w:p>
        </w:tc>
        <w:tc>
          <w:tcPr>
            <w:tcW w:w="6090" w:type="dxa"/>
            <w:vAlign w:val="center"/>
          </w:tcPr>
          <w:p w14:paraId="7F4F8CF4" w14:textId="6CA6AF4B"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118,40</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118,65</w:t>
            </w:r>
          </w:p>
        </w:tc>
      </w:tr>
      <w:tr w:rsidR="00032E25" w:rsidRPr="00A641E0" w14:paraId="0893A64E" w14:textId="77777777" w:rsidTr="00D12F85">
        <w:trPr>
          <w:trHeight w:val="137"/>
        </w:trPr>
        <w:tc>
          <w:tcPr>
            <w:tcW w:w="719" w:type="dxa"/>
            <w:vAlign w:val="center"/>
          </w:tcPr>
          <w:p w14:paraId="7D2B5785" w14:textId="63B713C8" w:rsidR="00032E25" w:rsidRPr="00A641E0" w:rsidRDefault="00032E25" w:rsidP="006F133D">
            <w:pPr>
              <w:autoSpaceDE w:val="0"/>
              <w:autoSpaceDN w:val="0"/>
              <w:adjustRightInd w:val="0"/>
              <w:spacing w:line="360" w:lineRule="auto"/>
              <w:contextualSpacing/>
              <w:rPr>
                <w:rFonts w:asciiTheme="minorHAnsi" w:hAnsiTheme="minorHAnsi" w:cstheme="minorHAnsi"/>
                <w:color w:val="000000"/>
              </w:rPr>
            </w:pPr>
            <w:r w:rsidRPr="00A641E0">
              <w:rPr>
                <w:rFonts w:asciiTheme="minorHAnsi" w:hAnsiTheme="minorHAnsi" w:cstheme="minorHAnsi"/>
                <w:color w:val="000000"/>
              </w:rPr>
              <w:t>2</w:t>
            </w:r>
            <w:r w:rsidR="001E70ED" w:rsidRPr="00A641E0">
              <w:rPr>
                <w:rFonts w:asciiTheme="minorHAnsi" w:hAnsiTheme="minorHAnsi" w:cstheme="minorHAnsi"/>
                <w:color w:val="000000"/>
              </w:rPr>
              <w:t>7</w:t>
            </w:r>
          </w:p>
        </w:tc>
        <w:tc>
          <w:tcPr>
            <w:tcW w:w="6090" w:type="dxa"/>
            <w:vAlign w:val="center"/>
          </w:tcPr>
          <w:p w14:paraId="02C988D9" w14:textId="78FBB551" w:rsidR="00032E25" w:rsidRPr="00A641E0" w:rsidRDefault="00032E25" w:rsidP="006F133D">
            <w:pPr>
              <w:autoSpaceDE w:val="0"/>
              <w:autoSpaceDN w:val="0"/>
              <w:adjustRightInd w:val="0"/>
              <w:contextualSpacing/>
              <w:rPr>
                <w:rFonts w:asciiTheme="minorHAnsi" w:hAnsiTheme="minorHAnsi" w:cstheme="minorHAnsi"/>
                <w:color w:val="000000"/>
              </w:rPr>
            </w:pPr>
            <w:r w:rsidRPr="00A641E0">
              <w:rPr>
                <w:rFonts w:asciiTheme="minorHAnsi" w:hAnsiTheme="minorHAnsi" w:cstheme="minorHAnsi"/>
                <w:color w:val="000000"/>
              </w:rPr>
              <w:t>ok. 122,15</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w:t>
            </w:r>
            <w:r w:rsidR="000635D4" w:rsidRPr="00A641E0">
              <w:rPr>
                <w:rFonts w:asciiTheme="minorHAnsi" w:hAnsiTheme="minorHAnsi" w:cstheme="minorHAnsi"/>
                <w:color w:val="000000"/>
              </w:rPr>
              <w:t xml:space="preserve"> </w:t>
            </w:r>
            <w:r w:rsidRPr="00A641E0">
              <w:rPr>
                <w:rFonts w:asciiTheme="minorHAnsi" w:hAnsiTheme="minorHAnsi" w:cstheme="minorHAnsi"/>
                <w:color w:val="000000"/>
              </w:rPr>
              <w:t>123,35</w:t>
            </w:r>
          </w:p>
        </w:tc>
      </w:tr>
    </w:tbl>
    <w:p w14:paraId="1CCE58E5" w14:textId="15AD860F" w:rsidR="0038139B" w:rsidRPr="00A641E0" w:rsidRDefault="0038139B"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t>nadzór herpetologiczny może wskazać dodatkowe lokalizacje, w których konieczny będzie montaż płotków ochronnych</w:t>
      </w:r>
      <w:r w:rsidR="00A83B60" w:rsidRPr="00A641E0">
        <w:rPr>
          <w:rFonts w:asciiTheme="minorHAnsi" w:hAnsiTheme="minorHAnsi" w:cstheme="minorHAnsi"/>
        </w:rPr>
        <w:t>;</w:t>
      </w:r>
    </w:p>
    <w:p w14:paraId="7AA465E3" w14:textId="5024706B" w:rsidR="00362B80" w:rsidRPr="00A641E0" w:rsidRDefault="00362B80"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t>w</w:t>
      </w:r>
      <w:r w:rsidR="001E70ED" w:rsidRPr="00A641E0">
        <w:rPr>
          <w:rFonts w:asciiTheme="minorHAnsi" w:hAnsiTheme="minorHAnsi" w:cstheme="minorHAnsi"/>
        </w:rPr>
        <w:t>ysokość ogrodzenia ma wynosić co najmniej 50 cm ponad poziom terenu, ogrodzenie częściowo wkopać w grunt (na głębokość min. 10 cm), odgięcie górnej krawędzi wykonać na zewnątrz gazociągu (w kierunku otaczającego terenu) pod kątem 45-90°, tworząc daszek (przewieszkę) o długości min. 5 cm (zalecana długość &lt; 10 cm)</w:t>
      </w:r>
      <w:r w:rsidRPr="00A641E0">
        <w:rPr>
          <w:rFonts w:asciiTheme="minorHAnsi" w:hAnsiTheme="minorHAnsi" w:cstheme="minorHAnsi"/>
        </w:rPr>
        <w:t>;</w:t>
      </w:r>
    </w:p>
    <w:p w14:paraId="51684E46" w14:textId="7C9A2C2E" w:rsidR="00362B80" w:rsidRPr="00A641E0" w:rsidRDefault="001E70ED"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t>grodzenia wykonać z materiałów odpornych na warunki atmosferyczne</w:t>
      </w:r>
      <w:r w:rsidR="00362B80" w:rsidRPr="00A641E0">
        <w:rPr>
          <w:rFonts w:asciiTheme="minorHAnsi" w:hAnsiTheme="minorHAnsi" w:cstheme="minorHAnsi"/>
        </w:rPr>
        <w:t>;</w:t>
      </w:r>
      <w:r w:rsidRPr="00A641E0">
        <w:rPr>
          <w:rFonts w:asciiTheme="minorHAnsi" w:hAnsiTheme="minorHAnsi" w:cstheme="minorHAnsi"/>
        </w:rPr>
        <w:t xml:space="preserve"> jako materiału można użyć folii (różnych grubości), brezentu, siatek polimerowych o oczkach wielkości do 5</w:t>
      </w:r>
      <w:r w:rsidR="00147EFA" w:rsidRPr="00A641E0">
        <w:rPr>
          <w:rFonts w:asciiTheme="minorHAnsi" w:hAnsiTheme="minorHAnsi" w:cstheme="minorHAnsi"/>
        </w:rPr>
        <w:t xml:space="preserve"> × </w:t>
      </w:r>
      <w:r w:rsidRPr="00A641E0">
        <w:rPr>
          <w:rFonts w:asciiTheme="minorHAnsi" w:hAnsiTheme="minorHAnsi" w:cstheme="minorHAnsi"/>
        </w:rPr>
        <w:t>5 mm, geotkaniny, geowłókniny. Materiał do budowy ogrodzeń powinien być gęsty o zwartej strukturze (jednorodny lub w postaci gęstej plecionki), nieprzeźroczysty, chropowaty z delikatną fakturą, utrudniający wspinanie się płazów</w:t>
      </w:r>
      <w:r w:rsidR="00362B80" w:rsidRPr="00A641E0">
        <w:rPr>
          <w:rFonts w:asciiTheme="minorHAnsi" w:hAnsiTheme="minorHAnsi" w:cstheme="minorHAnsi"/>
        </w:rPr>
        <w:t>;</w:t>
      </w:r>
    </w:p>
    <w:p w14:paraId="6F696A48" w14:textId="18A6B1A2" w:rsidR="0038139B" w:rsidRPr="00A641E0" w:rsidRDefault="00362B80"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t>n</w:t>
      </w:r>
      <w:r w:rsidR="001E70ED" w:rsidRPr="00A641E0">
        <w:rPr>
          <w:rFonts w:asciiTheme="minorHAnsi" w:hAnsiTheme="minorHAnsi" w:cstheme="minorHAnsi"/>
        </w:rPr>
        <w:t>ależy zwrócić szczególną uwagę na staranne i szczelne wykonanie łączenia dwóch sąsiednich pasów materiału, zakończenie ogrodzeń powinno mieć kształt litery U, wygiętej na zewnątrz</w:t>
      </w:r>
      <w:r w:rsidR="0038139B" w:rsidRPr="00A641E0">
        <w:rPr>
          <w:rFonts w:asciiTheme="minorHAnsi" w:hAnsiTheme="minorHAnsi" w:cstheme="minorHAnsi"/>
        </w:rPr>
        <w:t>;</w:t>
      </w:r>
    </w:p>
    <w:p w14:paraId="74D4728E" w14:textId="05023EFA" w:rsidR="0038139B" w:rsidRPr="00A641E0" w:rsidRDefault="0038139B"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t>p</w:t>
      </w:r>
      <w:r w:rsidR="001E70ED" w:rsidRPr="00A641E0">
        <w:rPr>
          <w:rFonts w:asciiTheme="minorHAnsi" w:hAnsiTheme="minorHAnsi" w:cstheme="minorHAnsi"/>
        </w:rPr>
        <w:t>łotki rozstawić przed rozpoczęciem prac budowlanych (poza okresem zimowym), ostateczny termin należy uzgodnić z herpetologiem</w:t>
      </w:r>
      <w:r w:rsidRPr="00A641E0">
        <w:rPr>
          <w:rFonts w:asciiTheme="minorHAnsi" w:hAnsiTheme="minorHAnsi" w:cstheme="minorHAnsi"/>
        </w:rPr>
        <w:t>;</w:t>
      </w:r>
    </w:p>
    <w:p w14:paraId="13F64ECC" w14:textId="06F30284" w:rsidR="0038139B" w:rsidRPr="00A641E0" w:rsidRDefault="0038139B" w:rsidP="006F133D">
      <w:pPr>
        <w:pStyle w:val="Akapitzlist"/>
        <w:numPr>
          <w:ilvl w:val="0"/>
          <w:numId w:val="44"/>
        </w:numPr>
        <w:spacing w:line="312" w:lineRule="auto"/>
        <w:ind w:left="851" w:hanging="284"/>
        <w:contextualSpacing w:val="0"/>
        <w:rPr>
          <w:rFonts w:asciiTheme="minorHAnsi" w:hAnsiTheme="minorHAnsi" w:cstheme="minorHAnsi"/>
        </w:rPr>
      </w:pPr>
      <w:bookmarkStart w:id="2" w:name="_Hlk111015714"/>
      <w:r w:rsidRPr="00A641E0">
        <w:rPr>
          <w:rFonts w:asciiTheme="minorHAnsi" w:hAnsiTheme="minorHAnsi" w:cstheme="minorHAnsi"/>
        </w:rPr>
        <w:t xml:space="preserve">na etapie budowy </w:t>
      </w:r>
      <w:r w:rsidR="005E4F6E" w:rsidRPr="00A641E0">
        <w:rPr>
          <w:rFonts w:asciiTheme="minorHAnsi" w:hAnsiTheme="minorHAnsi" w:cstheme="minorHAnsi"/>
        </w:rPr>
        <w:t>nie mniej niż raz w tygodniu</w:t>
      </w:r>
      <w:r w:rsidR="001E70ED" w:rsidRPr="00A641E0">
        <w:rPr>
          <w:rFonts w:asciiTheme="minorHAnsi" w:hAnsiTheme="minorHAnsi" w:cstheme="minorHAnsi"/>
        </w:rPr>
        <w:t xml:space="preserve"> </w:t>
      </w:r>
      <w:r w:rsidRPr="00A641E0">
        <w:rPr>
          <w:rFonts w:asciiTheme="minorHAnsi" w:hAnsiTheme="minorHAnsi" w:cstheme="minorHAnsi"/>
        </w:rPr>
        <w:t>kontrolować szczelność ogrodzeń w obecności nadzoru herpetologicznego lub zgodnie z jego wskazaniami;</w:t>
      </w:r>
    </w:p>
    <w:bookmarkEnd w:id="2"/>
    <w:p w14:paraId="1CEFEF23" w14:textId="58A7A198" w:rsidR="001E70ED" w:rsidRPr="00A641E0" w:rsidRDefault="0038139B" w:rsidP="006F133D">
      <w:pPr>
        <w:pStyle w:val="Akapitzlist"/>
        <w:numPr>
          <w:ilvl w:val="0"/>
          <w:numId w:val="44"/>
        </w:numPr>
        <w:spacing w:line="312" w:lineRule="auto"/>
        <w:ind w:left="851" w:hanging="284"/>
        <w:contextualSpacing w:val="0"/>
        <w:rPr>
          <w:rFonts w:asciiTheme="minorHAnsi" w:hAnsiTheme="minorHAnsi" w:cstheme="minorHAnsi"/>
        </w:rPr>
      </w:pPr>
      <w:r w:rsidRPr="00A641E0">
        <w:rPr>
          <w:rFonts w:asciiTheme="minorHAnsi" w:hAnsiTheme="minorHAnsi" w:cstheme="minorHAnsi"/>
        </w:rPr>
        <w:lastRenderedPageBreak/>
        <w:t>p</w:t>
      </w:r>
      <w:r w:rsidR="001E70ED" w:rsidRPr="00A641E0">
        <w:rPr>
          <w:rFonts w:asciiTheme="minorHAnsi" w:hAnsiTheme="minorHAnsi" w:cstheme="minorHAnsi"/>
        </w:rPr>
        <w:t>łotki ochronne zlikwidować po zakończeniu robót budowlanych.</w:t>
      </w:r>
      <w:r w:rsidRPr="00A641E0">
        <w:rPr>
          <w:rFonts w:asciiTheme="minorHAnsi" w:hAnsiTheme="minorHAnsi" w:cstheme="minorHAnsi"/>
        </w:rPr>
        <w:t>”;</w:t>
      </w:r>
    </w:p>
    <w:p w14:paraId="2906866C" w14:textId="7CBA94EB" w:rsidR="009D6BE2" w:rsidRPr="00A641E0" w:rsidRDefault="00032E25"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I.2.47</w:t>
      </w:r>
      <w:r w:rsidRPr="00A641E0">
        <w:rPr>
          <w:rFonts w:asciiTheme="minorHAnsi" w:hAnsiTheme="minorHAnsi" w:cstheme="minorHAnsi"/>
        </w:rPr>
        <w:t xml:space="preserve"> decyzji </w:t>
      </w:r>
      <w:r w:rsidR="009D6BE2" w:rsidRPr="00A641E0">
        <w:rPr>
          <w:rFonts w:asciiTheme="minorHAnsi" w:hAnsiTheme="minorHAnsi" w:cstheme="minorHAnsi"/>
        </w:rPr>
        <w:t>w brzmieniu:</w:t>
      </w:r>
    </w:p>
    <w:p w14:paraId="0AA2739E" w14:textId="4E5C18D1" w:rsidR="009D6BE2" w:rsidRPr="00A641E0" w:rsidRDefault="00A83B60"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9D6BE2" w:rsidRPr="00A641E0">
        <w:rPr>
          <w:rFonts w:asciiTheme="minorHAnsi" w:hAnsiTheme="minorHAnsi" w:cstheme="minorHAnsi"/>
          <w:color w:val="auto"/>
        </w:rPr>
        <w:t>W przypadku wykrycia stanowisk żołny (</w:t>
      </w:r>
      <w:r w:rsidR="009D6BE2" w:rsidRPr="00A641E0">
        <w:rPr>
          <w:rFonts w:asciiTheme="minorHAnsi" w:hAnsiTheme="minorHAnsi" w:cstheme="minorHAnsi"/>
          <w:i/>
          <w:iCs/>
          <w:color w:val="auto"/>
        </w:rPr>
        <w:t>Merops apiaster</w:t>
      </w:r>
      <w:r w:rsidR="009D6BE2" w:rsidRPr="00A641E0">
        <w:rPr>
          <w:rFonts w:asciiTheme="minorHAnsi" w:hAnsiTheme="minorHAnsi" w:cstheme="minorHAnsi"/>
          <w:color w:val="auto"/>
        </w:rPr>
        <w:t>) należy bezwzględnie odstąpić od dalszych prac aż do momentu opuszczenia gniazd/nor przez młode osobniki</w:t>
      </w:r>
      <w:r w:rsidR="00F12E77" w:rsidRPr="00A641E0">
        <w:rPr>
          <w:rFonts w:asciiTheme="minorHAnsi" w:hAnsiTheme="minorHAnsi" w:cstheme="minorHAnsi"/>
          <w:color w:val="auto"/>
        </w:rPr>
        <w:t>.</w:t>
      </w:r>
      <w:r w:rsidRPr="00A641E0">
        <w:rPr>
          <w:rFonts w:asciiTheme="minorHAnsi" w:hAnsiTheme="minorHAnsi" w:cstheme="minorHAnsi"/>
          <w:color w:val="auto"/>
        </w:rPr>
        <w:t>”</w:t>
      </w:r>
    </w:p>
    <w:p w14:paraId="7017C525" w14:textId="7A5FA430" w:rsidR="00032E25" w:rsidRPr="00A641E0" w:rsidRDefault="00032E25"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8EDD755" w14:textId="40519BAE" w:rsidR="00032E25" w:rsidRPr="00A641E0" w:rsidRDefault="00A83B60"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032E25" w:rsidRPr="00A641E0">
        <w:rPr>
          <w:rFonts w:asciiTheme="minorHAnsi" w:hAnsiTheme="minorHAnsi" w:cstheme="minorHAnsi"/>
          <w:color w:val="auto"/>
        </w:rPr>
        <w:t>W przypadku wykrycia żołny (</w:t>
      </w:r>
      <w:r w:rsidR="00032E25" w:rsidRPr="00A641E0">
        <w:rPr>
          <w:rFonts w:asciiTheme="minorHAnsi" w:hAnsiTheme="minorHAnsi" w:cstheme="minorHAnsi"/>
          <w:i/>
          <w:iCs/>
          <w:color w:val="auto"/>
        </w:rPr>
        <w:t>Merops apiaster</w:t>
      </w:r>
      <w:r w:rsidR="00032E25" w:rsidRPr="00A641E0">
        <w:rPr>
          <w:rFonts w:asciiTheme="minorHAnsi" w:hAnsiTheme="minorHAnsi" w:cstheme="minorHAnsi"/>
          <w:color w:val="auto"/>
        </w:rPr>
        <w:t>)</w:t>
      </w:r>
      <w:r w:rsidRPr="00A641E0">
        <w:rPr>
          <w:rFonts w:asciiTheme="minorHAnsi" w:hAnsiTheme="minorHAnsi" w:cstheme="minorHAnsi"/>
          <w:color w:val="auto"/>
        </w:rPr>
        <w:t>,</w:t>
      </w:r>
      <w:r w:rsidR="00032E25" w:rsidRPr="00A641E0">
        <w:rPr>
          <w:rFonts w:asciiTheme="minorHAnsi" w:hAnsiTheme="minorHAnsi" w:cstheme="minorHAnsi"/>
          <w:color w:val="auto"/>
        </w:rPr>
        <w:t xml:space="preserve"> należy bezwzględnie odstąpić od dalszych prac </w:t>
      </w:r>
      <w:r w:rsidR="006E09AB" w:rsidRPr="00A641E0">
        <w:rPr>
          <w:rFonts w:asciiTheme="minorHAnsi" w:hAnsiTheme="minorHAnsi" w:cstheme="minorHAnsi"/>
          <w:color w:val="auto"/>
        </w:rPr>
        <w:t>w miejscu l</w:t>
      </w:r>
      <w:r w:rsidR="006D795D" w:rsidRPr="00A641E0">
        <w:rPr>
          <w:rFonts w:asciiTheme="minorHAnsi" w:hAnsiTheme="minorHAnsi" w:cstheme="minorHAnsi"/>
          <w:color w:val="auto"/>
        </w:rPr>
        <w:t>ęgu oraz w odległości wskazanej przez nadzór ornitologiczny</w:t>
      </w:r>
      <w:r w:rsidR="00032E25" w:rsidRPr="00A641E0">
        <w:rPr>
          <w:rFonts w:asciiTheme="minorHAnsi" w:hAnsiTheme="minorHAnsi" w:cstheme="minorHAnsi"/>
          <w:color w:val="auto"/>
        </w:rPr>
        <w:t>. Prace przerwać aż do momentu potwierdzenia przez ornitologa opuszczenia gniazd/nor przez młode osobniki</w:t>
      </w:r>
      <w:r w:rsidR="00F12E77" w:rsidRPr="00A641E0">
        <w:rPr>
          <w:rFonts w:asciiTheme="minorHAnsi" w:hAnsiTheme="minorHAnsi" w:cstheme="minorHAnsi"/>
          <w:color w:val="auto"/>
        </w:rPr>
        <w:t>.</w:t>
      </w:r>
      <w:r w:rsidRPr="00A641E0">
        <w:rPr>
          <w:rFonts w:asciiTheme="minorHAnsi" w:hAnsiTheme="minorHAnsi" w:cstheme="minorHAnsi"/>
          <w:color w:val="auto"/>
        </w:rPr>
        <w:t>”;</w:t>
      </w:r>
    </w:p>
    <w:p w14:paraId="65A5355B" w14:textId="77777777" w:rsidR="009D6BE2" w:rsidRPr="00A641E0" w:rsidRDefault="0011437E"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I.2.61</w:t>
      </w:r>
      <w:r w:rsidRPr="00A641E0">
        <w:rPr>
          <w:rFonts w:asciiTheme="minorHAnsi" w:hAnsiTheme="minorHAnsi" w:cstheme="minorHAnsi"/>
        </w:rPr>
        <w:t xml:space="preserve"> decyzji </w:t>
      </w:r>
      <w:r w:rsidR="009D6BE2" w:rsidRPr="00A641E0">
        <w:rPr>
          <w:rFonts w:asciiTheme="minorHAnsi" w:hAnsiTheme="minorHAnsi" w:cstheme="minorHAnsi"/>
        </w:rPr>
        <w:t>w brzmieniu:</w:t>
      </w:r>
    </w:p>
    <w:p w14:paraId="3663D754" w14:textId="590D2404" w:rsidR="009D6BE2" w:rsidRPr="00A641E0" w:rsidRDefault="00A83B60" w:rsidP="006F133D">
      <w:pPr>
        <w:pStyle w:val="Default"/>
        <w:spacing w:line="312" w:lineRule="auto"/>
        <w:ind w:left="567"/>
        <w:rPr>
          <w:rFonts w:asciiTheme="minorHAnsi" w:hAnsiTheme="minorHAnsi" w:cstheme="minorHAnsi"/>
          <w:color w:val="auto"/>
        </w:rPr>
      </w:pPr>
      <w:r w:rsidRPr="00A641E0">
        <w:rPr>
          <w:rFonts w:asciiTheme="minorHAnsi" w:hAnsiTheme="minorHAnsi" w:cstheme="minorHAnsi"/>
          <w:color w:val="auto"/>
        </w:rPr>
        <w:t>„</w:t>
      </w:r>
      <w:r w:rsidR="009D6BE2" w:rsidRPr="00A641E0">
        <w:rPr>
          <w:rFonts w:asciiTheme="minorHAnsi" w:hAnsiTheme="minorHAnsi" w:cstheme="minorHAnsi"/>
          <w:color w:val="auto"/>
        </w:rPr>
        <w:t>Przed przystąpieniem do wykonywania prac budowlanych wyznaczyć i odpowiednio przystosować miejsca czasowego gromadzenia i magazynowania odpadów powstających podczas prac budowlano-montażowych</w:t>
      </w:r>
      <w:r w:rsidR="00F12E77" w:rsidRPr="00A641E0">
        <w:rPr>
          <w:rFonts w:asciiTheme="minorHAnsi" w:hAnsiTheme="minorHAnsi" w:cstheme="minorHAnsi"/>
          <w:color w:val="auto"/>
        </w:rPr>
        <w:t>.</w:t>
      </w:r>
      <w:r w:rsidRPr="00A641E0">
        <w:rPr>
          <w:rFonts w:asciiTheme="minorHAnsi" w:hAnsiTheme="minorHAnsi" w:cstheme="minorHAnsi"/>
          <w:color w:val="auto"/>
        </w:rPr>
        <w:t>”</w:t>
      </w:r>
    </w:p>
    <w:p w14:paraId="39216CF9" w14:textId="0DFCCD7C" w:rsidR="0011437E" w:rsidRPr="00A641E0" w:rsidRDefault="0011437E"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A4662BB" w14:textId="6A353693" w:rsidR="0011437E" w:rsidRPr="00A641E0" w:rsidRDefault="00A83B60"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11437E" w:rsidRPr="00A641E0">
        <w:rPr>
          <w:rFonts w:asciiTheme="minorHAnsi" w:hAnsiTheme="minorHAnsi" w:cstheme="minorHAnsi"/>
          <w:bCs/>
        </w:rPr>
        <w:t>Odpady powstałe na etapie realizacji przedsięwzięcia magazynować na terenie specjalnie przygotowanych placów zlokalizowanych w obrębie zaplecza budowy; dopuszcza się magazynowanie odpadów w postaci gleby i ziemi, w tym kamieni (kod 17 05 04) poza zapleczem budowy</w:t>
      </w:r>
      <w:r w:rsidR="00F12E77" w:rsidRPr="00A641E0">
        <w:rPr>
          <w:rFonts w:asciiTheme="minorHAnsi" w:hAnsiTheme="minorHAnsi" w:cstheme="minorHAnsi"/>
          <w:bCs/>
        </w:rPr>
        <w:t>.</w:t>
      </w:r>
      <w:r w:rsidRPr="00A641E0">
        <w:rPr>
          <w:rFonts w:asciiTheme="minorHAnsi" w:hAnsiTheme="minorHAnsi" w:cstheme="minorHAnsi"/>
          <w:bCs/>
        </w:rPr>
        <w:t>”;</w:t>
      </w:r>
    </w:p>
    <w:p w14:paraId="62E55B3D" w14:textId="77777777" w:rsidR="009D6BE2" w:rsidRPr="00A641E0" w:rsidRDefault="00862C0D"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 xml:space="preserve">I.2.62 </w:t>
      </w:r>
      <w:r w:rsidRPr="00A641E0">
        <w:rPr>
          <w:rFonts w:asciiTheme="minorHAnsi" w:hAnsiTheme="minorHAnsi" w:cstheme="minorHAnsi"/>
        </w:rPr>
        <w:t xml:space="preserve">decyzji </w:t>
      </w:r>
      <w:r w:rsidR="009D6BE2" w:rsidRPr="00A641E0">
        <w:rPr>
          <w:rFonts w:asciiTheme="minorHAnsi" w:hAnsiTheme="minorHAnsi" w:cstheme="minorHAnsi"/>
        </w:rPr>
        <w:t>w brzmieniu:</w:t>
      </w:r>
    </w:p>
    <w:p w14:paraId="08B698FA" w14:textId="006D90EC" w:rsidR="009D6BE2" w:rsidRPr="00A641E0" w:rsidRDefault="009832EA"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9D6BE2" w:rsidRPr="00A641E0">
        <w:rPr>
          <w:rFonts w:asciiTheme="minorHAnsi" w:hAnsiTheme="minorHAnsi" w:cstheme="minorHAnsi"/>
          <w:bCs/>
        </w:rPr>
        <w:t>Zaplecza budowy wyposażyć w odpowiednio opisane, szczelne i zamykane pojemniki do selektywnej zbiórki odpadów</w:t>
      </w:r>
      <w:r w:rsidR="00F12E77" w:rsidRPr="00A641E0">
        <w:rPr>
          <w:rFonts w:asciiTheme="minorHAnsi" w:hAnsiTheme="minorHAnsi" w:cstheme="minorHAnsi"/>
          <w:bCs/>
        </w:rPr>
        <w:t>.</w:t>
      </w:r>
      <w:r w:rsidRPr="00A641E0">
        <w:rPr>
          <w:rFonts w:asciiTheme="minorHAnsi" w:hAnsiTheme="minorHAnsi" w:cstheme="minorHAnsi"/>
          <w:bCs/>
        </w:rPr>
        <w:t>”</w:t>
      </w:r>
    </w:p>
    <w:p w14:paraId="3A2EAF9D" w14:textId="1AA84F66" w:rsidR="00266D40" w:rsidRPr="00A641E0" w:rsidRDefault="00266D40"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rPr>
        <w:t>i w tym zakresie umarzam postępowanie pierwszej instancji;</w:t>
      </w:r>
    </w:p>
    <w:p w14:paraId="1113494F" w14:textId="77777777" w:rsidR="009D6BE2" w:rsidRPr="00A641E0" w:rsidRDefault="00F50643"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 xml:space="preserve">I.2.63 </w:t>
      </w:r>
      <w:r w:rsidRPr="00A641E0">
        <w:rPr>
          <w:rFonts w:asciiTheme="minorHAnsi" w:hAnsiTheme="minorHAnsi" w:cstheme="minorHAnsi"/>
        </w:rPr>
        <w:t xml:space="preserve">decyzji </w:t>
      </w:r>
      <w:r w:rsidR="009D6BE2" w:rsidRPr="00A641E0">
        <w:rPr>
          <w:rFonts w:asciiTheme="minorHAnsi" w:hAnsiTheme="minorHAnsi" w:cstheme="minorHAnsi"/>
        </w:rPr>
        <w:t>w brzmieniu:</w:t>
      </w:r>
    </w:p>
    <w:p w14:paraId="34159C6D" w14:textId="7B612C77" w:rsidR="009D6BE2" w:rsidRPr="00A641E0" w:rsidRDefault="009832EA"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9D6BE2" w:rsidRPr="00A641E0">
        <w:rPr>
          <w:rFonts w:asciiTheme="minorHAnsi" w:hAnsiTheme="minorHAnsi" w:cstheme="minorHAnsi"/>
          <w:bCs/>
        </w:rPr>
        <w:t>Należy prowadzić selektywne gromadzenie odzyskanych materiałów i odpadów budowlanych, w tym surowców wtórnych - na wydzielonej powierzchni w pasie roboczym, poza bezpośrednim zasięgiem robót i w ściśle wytyczonych miejscach, odpowiednio zabezpieczonych przed przedostawaniem się zanieczyszczeń do gruntu i wód, a następnie przekazywać do dalszego zagospodarowania uprawnionym podmiotom</w:t>
      </w:r>
      <w:r w:rsidR="00F12E77" w:rsidRPr="00A641E0">
        <w:rPr>
          <w:rFonts w:asciiTheme="minorHAnsi" w:hAnsiTheme="minorHAnsi" w:cstheme="minorHAnsi"/>
          <w:bCs/>
        </w:rPr>
        <w:t>.</w:t>
      </w:r>
      <w:r w:rsidRPr="00A641E0">
        <w:rPr>
          <w:rFonts w:asciiTheme="minorHAnsi" w:hAnsiTheme="minorHAnsi" w:cstheme="minorHAnsi"/>
          <w:bCs/>
        </w:rPr>
        <w:t>”</w:t>
      </w:r>
    </w:p>
    <w:p w14:paraId="5A201E85" w14:textId="46509C56" w:rsidR="00F50643" w:rsidRPr="00A641E0" w:rsidRDefault="00A072A3"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rPr>
        <w:t>i w tym zakresie umarzam postępowanie pierwszej instancji;</w:t>
      </w:r>
    </w:p>
    <w:p w14:paraId="55A2EDD6" w14:textId="77777777" w:rsidR="00617874" w:rsidRPr="00A641E0" w:rsidRDefault="00F50643"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 xml:space="preserve">I.2.64 </w:t>
      </w:r>
      <w:r w:rsidRPr="00A641E0">
        <w:rPr>
          <w:rFonts w:asciiTheme="minorHAnsi" w:hAnsiTheme="minorHAnsi" w:cstheme="minorHAnsi"/>
        </w:rPr>
        <w:t xml:space="preserve">decyzji </w:t>
      </w:r>
      <w:r w:rsidR="00617874" w:rsidRPr="00A641E0">
        <w:rPr>
          <w:rFonts w:asciiTheme="minorHAnsi" w:hAnsiTheme="minorHAnsi" w:cstheme="minorHAnsi"/>
        </w:rPr>
        <w:t>w brzmieniu:</w:t>
      </w:r>
    </w:p>
    <w:p w14:paraId="7D1F069A" w14:textId="416509D7" w:rsidR="00617874" w:rsidRPr="00A641E0" w:rsidRDefault="00E970E6"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617874" w:rsidRPr="00A641E0">
        <w:rPr>
          <w:rFonts w:asciiTheme="minorHAnsi" w:hAnsiTheme="minorHAnsi" w:cstheme="minorHAnsi"/>
          <w:bCs/>
        </w:rPr>
        <w:t>Odpady charakteryzujące się właściwościami niebezpiecznymi umieszczać w specjalnie dostosowanych do rodzaju odpadu i oznakowanych nazwą i kodem odpadu pojemnikach (kontenerach) na odpady niebezpieczne, umieszczonych na szczelnym podłożu, w miejscach zabezpieczonych przed dostępem osób postronnych i zwierząt</w:t>
      </w:r>
      <w:r w:rsidR="00F12E77" w:rsidRPr="00A641E0">
        <w:rPr>
          <w:rFonts w:asciiTheme="minorHAnsi" w:hAnsiTheme="minorHAnsi" w:cstheme="minorHAnsi"/>
          <w:bCs/>
        </w:rPr>
        <w:t>.</w:t>
      </w:r>
      <w:r w:rsidRPr="00A641E0">
        <w:rPr>
          <w:rFonts w:asciiTheme="minorHAnsi" w:hAnsiTheme="minorHAnsi" w:cstheme="minorHAnsi"/>
          <w:bCs/>
        </w:rPr>
        <w:t>”</w:t>
      </w:r>
    </w:p>
    <w:p w14:paraId="686453EC" w14:textId="668AFD29" w:rsidR="00F50643" w:rsidRPr="00A641E0" w:rsidRDefault="00F50643"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5DCF75C1" w14:textId="5CAFEADC" w:rsidR="00F50643"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771FB4" w:rsidRPr="00A641E0">
        <w:rPr>
          <w:rFonts w:asciiTheme="minorHAnsi" w:hAnsiTheme="minorHAnsi" w:cstheme="minorHAnsi"/>
        </w:rPr>
        <w:t xml:space="preserve">Place i miejsca przeznaczone do magazynowania odpadów niebezpiecznych należy wyposażyć w urządzenia lub środki umożliwiające zebranie lub neutralizację odpadów, </w:t>
      </w:r>
      <w:r w:rsidR="00771FB4" w:rsidRPr="00A641E0">
        <w:rPr>
          <w:rFonts w:asciiTheme="minorHAnsi" w:hAnsiTheme="minorHAnsi" w:cstheme="minorHAnsi"/>
        </w:rPr>
        <w:br/>
        <w:t>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r w:rsidR="00F12E77" w:rsidRPr="00A641E0">
        <w:rPr>
          <w:rFonts w:asciiTheme="minorHAnsi" w:hAnsiTheme="minorHAnsi" w:cstheme="minorHAnsi"/>
        </w:rPr>
        <w:t>.</w:t>
      </w:r>
      <w:r w:rsidRPr="00A641E0">
        <w:rPr>
          <w:rFonts w:asciiTheme="minorHAnsi" w:hAnsiTheme="minorHAnsi" w:cstheme="minorHAnsi"/>
        </w:rPr>
        <w:t>”;</w:t>
      </w:r>
    </w:p>
    <w:p w14:paraId="2F2427E5" w14:textId="3168D1A6" w:rsidR="00617874" w:rsidRPr="00A641E0" w:rsidRDefault="00041844"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lastRenderedPageBreak/>
        <w:t xml:space="preserve">uchylam pkt I.2.65 decyzji </w:t>
      </w:r>
      <w:r w:rsidR="00617874" w:rsidRPr="00A641E0">
        <w:rPr>
          <w:rFonts w:asciiTheme="minorHAnsi" w:hAnsiTheme="minorHAnsi" w:cstheme="minorHAnsi"/>
        </w:rPr>
        <w:t>w brzmieniu:</w:t>
      </w:r>
    </w:p>
    <w:p w14:paraId="48F9BFFE" w14:textId="410D926C"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Odpady przekazywać uprawnionym odbiorcom</w:t>
      </w:r>
      <w:r w:rsidR="00F12E77" w:rsidRPr="00A641E0">
        <w:rPr>
          <w:rFonts w:asciiTheme="minorHAnsi" w:hAnsiTheme="minorHAnsi" w:cstheme="minorHAnsi"/>
        </w:rPr>
        <w:t>.</w:t>
      </w:r>
      <w:r w:rsidRPr="00A641E0">
        <w:rPr>
          <w:rFonts w:asciiTheme="minorHAnsi" w:hAnsiTheme="minorHAnsi" w:cstheme="minorHAnsi"/>
        </w:rPr>
        <w:t>”</w:t>
      </w:r>
    </w:p>
    <w:p w14:paraId="706A133D" w14:textId="341DAD24" w:rsidR="00041844" w:rsidRPr="00A641E0" w:rsidRDefault="00041844"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umarzam postępowanie pierwsz</w:t>
      </w:r>
      <w:r w:rsidR="00617874" w:rsidRPr="00A641E0">
        <w:rPr>
          <w:rFonts w:asciiTheme="minorHAnsi" w:hAnsiTheme="minorHAnsi" w:cstheme="minorHAnsi"/>
        </w:rPr>
        <w:t xml:space="preserve">ej </w:t>
      </w:r>
      <w:r w:rsidRPr="00A641E0">
        <w:rPr>
          <w:rFonts w:asciiTheme="minorHAnsi" w:hAnsiTheme="minorHAnsi" w:cstheme="minorHAnsi"/>
        </w:rPr>
        <w:t>instanc</w:t>
      </w:r>
      <w:r w:rsidR="00617874" w:rsidRPr="00A641E0">
        <w:rPr>
          <w:rFonts w:asciiTheme="minorHAnsi" w:hAnsiTheme="minorHAnsi" w:cstheme="minorHAnsi"/>
        </w:rPr>
        <w:t>ji;</w:t>
      </w:r>
    </w:p>
    <w:p w14:paraId="6D5FAA88" w14:textId="77777777" w:rsidR="00617874" w:rsidRPr="00A641E0" w:rsidRDefault="00041844"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I.2.66 decyzji </w:t>
      </w:r>
      <w:r w:rsidR="00617874" w:rsidRPr="00A641E0">
        <w:rPr>
          <w:rFonts w:asciiTheme="minorHAnsi" w:hAnsiTheme="minorHAnsi" w:cstheme="minorHAnsi"/>
        </w:rPr>
        <w:t>w brzmieniu:</w:t>
      </w:r>
    </w:p>
    <w:p w14:paraId="41CD2378" w14:textId="0850A892"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Na etapie użytkowania przedsięwzięcia, powstające odpady magazynować w sposób selektywny, a następnie sukcesywnie przekazywać do odbioru podmiotom posiadającym stosowne zezwolenia w zakresie gospodarowania odpadami</w:t>
      </w:r>
      <w:r w:rsidR="00F12E77" w:rsidRPr="00A641E0">
        <w:rPr>
          <w:rFonts w:asciiTheme="minorHAnsi" w:hAnsiTheme="minorHAnsi" w:cstheme="minorHAnsi"/>
        </w:rPr>
        <w:t>.</w:t>
      </w:r>
      <w:r w:rsidRPr="00A641E0">
        <w:rPr>
          <w:rFonts w:asciiTheme="minorHAnsi" w:hAnsiTheme="minorHAnsi" w:cstheme="minorHAnsi"/>
        </w:rPr>
        <w:t>”</w:t>
      </w:r>
    </w:p>
    <w:p w14:paraId="3071084B" w14:textId="3675395D" w:rsidR="00041844" w:rsidRPr="00A641E0" w:rsidRDefault="00041844"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617874" w:rsidRPr="00A641E0">
        <w:rPr>
          <w:rFonts w:asciiTheme="minorHAnsi" w:hAnsiTheme="minorHAnsi" w:cstheme="minorHAnsi"/>
        </w:rPr>
        <w:t>pierwszej instancji;</w:t>
      </w:r>
    </w:p>
    <w:p w14:paraId="49FBAF07" w14:textId="77777777" w:rsidR="00617874" w:rsidRPr="00A641E0" w:rsidRDefault="002303AA"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 xml:space="preserve">I.2.67 </w:t>
      </w:r>
      <w:r w:rsidRPr="00A641E0">
        <w:rPr>
          <w:rFonts w:asciiTheme="minorHAnsi" w:hAnsiTheme="minorHAnsi" w:cstheme="minorHAnsi"/>
        </w:rPr>
        <w:t xml:space="preserve">decyzji </w:t>
      </w:r>
      <w:r w:rsidR="00617874" w:rsidRPr="00A641E0">
        <w:rPr>
          <w:rFonts w:asciiTheme="minorHAnsi" w:hAnsiTheme="minorHAnsi" w:cstheme="minorHAnsi"/>
        </w:rPr>
        <w:t>w brzmieniu:</w:t>
      </w:r>
    </w:p>
    <w:p w14:paraId="78BF2364" w14:textId="557D6200"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Niezanieczyszczone wody opadowe i roztopowe powstające na etapie realizacji przedsięwzięcia odprowadzać do gruntu, w sposób niepowodujący zalewania terenów sąsiednich oraz niezmieniający stanu wody na gruncie, w szczególności kierunku i natężenia odpływu ww. wód ze szkodą dla gruntów sąsiednich. Ewentualne zanieczyszczone wody opadowe i roztopowe z terenu zaplecza budowy podczyszczać do parametrów zgodnych z wymogami prawa i zagospodarować tak jak ww. wody niezanieczyszczone</w:t>
      </w:r>
      <w:r w:rsidR="00F12E77" w:rsidRPr="00A641E0">
        <w:rPr>
          <w:rFonts w:asciiTheme="minorHAnsi" w:hAnsiTheme="minorHAnsi" w:cstheme="minorHAnsi"/>
        </w:rPr>
        <w:t>.</w:t>
      </w:r>
      <w:r w:rsidRPr="00A641E0">
        <w:rPr>
          <w:rFonts w:asciiTheme="minorHAnsi" w:hAnsiTheme="minorHAnsi" w:cstheme="minorHAnsi"/>
        </w:rPr>
        <w:t>”</w:t>
      </w:r>
    </w:p>
    <w:p w14:paraId="181904AB" w14:textId="57768452" w:rsidR="002303AA" w:rsidRPr="00A641E0" w:rsidRDefault="002303AA"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7C6C2914" w14:textId="770C6609" w:rsidR="00041844" w:rsidRPr="00A641E0" w:rsidRDefault="00E970E6"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2303AA" w:rsidRPr="00A641E0">
        <w:rPr>
          <w:rFonts w:asciiTheme="minorHAnsi" w:hAnsiTheme="minorHAnsi" w:cstheme="minorHAnsi"/>
          <w:bCs/>
        </w:rPr>
        <w:t>Wody opadowe i roztopowe powstające na etapie realizacji przedsięwzięcia odprowadzać do gruntu</w:t>
      </w:r>
      <w:r w:rsidR="00F12E77" w:rsidRPr="00A641E0">
        <w:rPr>
          <w:rFonts w:asciiTheme="minorHAnsi" w:hAnsiTheme="minorHAnsi" w:cstheme="minorHAnsi"/>
          <w:bCs/>
        </w:rPr>
        <w:t>.</w:t>
      </w:r>
      <w:r w:rsidRPr="00A641E0">
        <w:rPr>
          <w:rFonts w:asciiTheme="minorHAnsi" w:hAnsiTheme="minorHAnsi" w:cstheme="minorHAnsi"/>
          <w:bCs/>
        </w:rPr>
        <w:t>”;</w:t>
      </w:r>
    </w:p>
    <w:p w14:paraId="680CB024" w14:textId="77777777" w:rsidR="00617874" w:rsidRPr="00A641E0" w:rsidRDefault="00EC7128"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I.2.71 decyzji </w:t>
      </w:r>
      <w:r w:rsidR="00617874" w:rsidRPr="00A641E0">
        <w:rPr>
          <w:rFonts w:asciiTheme="minorHAnsi" w:hAnsiTheme="minorHAnsi" w:cstheme="minorHAnsi"/>
        </w:rPr>
        <w:t>w brzmieniu:</w:t>
      </w:r>
    </w:p>
    <w:p w14:paraId="3A49ED7A" w14:textId="762CBC6B"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Ewentualne zrzuty wód z odwodnienia wykopów lub prób szczelności do cieków i urządzeń wodnych prowadzić w sposób wykluczający rozmycie brzegów, zrywanie dna oraz zmętnienie wód</w:t>
      </w:r>
      <w:r w:rsidR="00F12E77" w:rsidRPr="00A641E0">
        <w:rPr>
          <w:rFonts w:asciiTheme="minorHAnsi" w:hAnsiTheme="minorHAnsi" w:cstheme="minorHAnsi"/>
        </w:rPr>
        <w:t>.</w:t>
      </w:r>
      <w:r w:rsidRPr="00A641E0">
        <w:rPr>
          <w:rFonts w:asciiTheme="minorHAnsi" w:hAnsiTheme="minorHAnsi" w:cstheme="minorHAnsi"/>
        </w:rPr>
        <w:t>”</w:t>
      </w:r>
    </w:p>
    <w:p w14:paraId="1D5769D1" w14:textId="0526BDBF" w:rsidR="00EC7128" w:rsidRPr="00A641E0" w:rsidRDefault="00EC7128"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617874" w:rsidRPr="00A641E0">
        <w:rPr>
          <w:rFonts w:asciiTheme="minorHAnsi" w:hAnsiTheme="minorHAnsi" w:cstheme="minorHAnsi"/>
        </w:rPr>
        <w:t>pierwszej instancji;</w:t>
      </w:r>
    </w:p>
    <w:p w14:paraId="27230633" w14:textId="77777777" w:rsidR="00617874" w:rsidRPr="00A641E0" w:rsidRDefault="000B657D"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I.2.72 decyzji </w:t>
      </w:r>
      <w:r w:rsidR="00617874" w:rsidRPr="00A641E0">
        <w:rPr>
          <w:rFonts w:asciiTheme="minorHAnsi" w:hAnsiTheme="minorHAnsi" w:cstheme="minorHAnsi"/>
        </w:rPr>
        <w:t>w brzmieniu:</w:t>
      </w:r>
    </w:p>
    <w:p w14:paraId="0A54192A" w14:textId="0B44AAC8"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Masy ziemne z wykopów zanieczyszczone w stopniu przekraczającym określone prawem normy, należy przekazać do unieszkodliwienia, bądź poddać remediacji na miejscu, zgodnie z odrębnymi przepisami</w:t>
      </w:r>
      <w:r w:rsidR="00F12E77" w:rsidRPr="00A641E0">
        <w:rPr>
          <w:rFonts w:asciiTheme="minorHAnsi" w:hAnsiTheme="minorHAnsi" w:cstheme="minorHAnsi"/>
        </w:rPr>
        <w:t>.</w:t>
      </w:r>
      <w:r w:rsidRPr="00A641E0">
        <w:rPr>
          <w:rFonts w:asciiTheme="minorHAnsi" w:hAnsiTheme="minorHAnsi" w:cstheme="minorHAnsi"/>
        </w:rPr>
        <w:t>”</w:t>
      </w:r>
    </w:p>
    <w:p w14:paraId="3E096BD0" w14:textId="7E45B662" w:rsidR="000B657D" w:rsidRPr="00A641E0" w:rsidRDefault="000B657D"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617874" w:rsidRPr="00A641E0">
        <w:rPr>
          <w:rFonts w:asciiTheme="minorHAnsi" w:hAnsiTheme="minorHAnsi" w:cstheme="minorHAnsi"/>
        </w:rPr>
        <w:t>pierwszej instancji;</w:t>
      </w:r>
    </w:p>
    <w:p w14:paraId="3F110B5E" w14:textId="77777777" w:rsidR="00617874" w:rsidRPr="00A641E0" w:rsidRDefault="000B657D"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I.2.73 decyzji </w:t>
      </w:r>
      <w:r w:rsidR="00617874" w:rsidRPr="00A641E0">
        <w:rPr>
          <w:rFonts w:asciiTheme="minorHAnsi" w:hAnsiTheme="minorHAnsi" w:cstheme="minorHAnsi"/>
        </w:rPr>
        <w:t>w brzmieniu:</w:t>
      </w:r>
    </w:p>
    <w:p w14:paraId="43BC5D26" w14:textId="362FE76E" w:rsidR="00617874" w:rsidRPr="00A641E0" w:rsidRDefault="00E970E6"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w:t>
      </w:r>
      <w:r w:rsidR="00617874" w:rsidRPr="00A641E0">
        <w:rPr>
          <w:rFonts w:asciiTheme="minorHAnsi" w:hAnsiTheme="minorHAnsi" w:cstheme="minorHAnsi"/>
        </w:rPr>
        <w:t>Urządzenia, które będą emitować wysoki poziom hałasu należy, w miarę możliwości, odsuwać od brzegów cieków tak, by umożliwić przemieszczanie się zwierząt wzdłuż cieku, chyba że technologia prac nie pozwala na to</w:t>
      </w:r>
      <w:r w:rsidR="00F12E77" w:rsidRPr="00A641E0">
        <w:rPr>
          <w:rFonts w:asciiTheme="minorHAnsi" w:hAnsiTheme="minorHAnsi" w:cstheme="minorHAnsi"/>
        </w:rPr>
        <w:t>.</w:t>
      </w:r>
      <w:r w:rsidRPr="00A641E0">
        <w:rPr>
          <w:rFonts w:asciiTheme="minorHAnsi" w:hAnsiTheme="minorHAnsi" w:cstheme="minorHAnsi"/>
        </w:rPr>
        <w:t>”</w:t>
      </w:r>
    </w:p>
    <w:p w14:paraId="12763038" w14:textId="0BEDFAD4" w:rsidR="000B657D" w:rsidRPr="00A641E0" w:rsidRDefault="000B657D"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617874" w:rsidRPr="00A641E0">
        <w:rPr>
          <w:rFonts w:asciiTheme="minorHAnsi" w:hAnsiTheme="minorHAnsi" w:cstheme="minorHAnsi"/>
        </w:rPr>
        <w:t>pierwszej instancji;</w:t>
      </w:r>
    </w:p>
    <w:p w14:paraId="4ADE6CC7" w14:textId="14460805" w:rsidR="00E3070A" w:rsidRPr="00A641E0" w:rsidRDefault="0086261E"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I.2.74</w:t>
      </w:r>
      <w:r w:rsidRPr="00A641E0">
        <w:rPr>
          <w:rFonts w:asciiTheme="minorHAnsi" w:hAnsiTheme="minorHAnsi" w:cstheme="minorHAnsi"/>
        </w:rPr>
        <w:t xml:space="preserve"> decyzji </w:t>
      </w:r>
      <w:r w:rsidR="00617874" w:rsidRPr="00A641E0">
        <w:rPr>
          <w:rFonts w:asciiTheme="minorHAnsi" w:hAnsiTheme="minorHAnsi" w:cstheme="minorHAnsi"/>
        </w:rPr>
        <w:t>w brzmieniu:</w:t>
      </w:r>
    </w:p>
    <w:tbl>
      <w:tblPr>
        <w:tblStyle w:val="Tabela-Siatk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67"/>
      </w:tblGrid>
      <w:tr w:rsidR="00E3070A" w:rsidRPr="00A641E0" w14:paraId="15A15455" w14:textId="77777777" w:rsidTr="00E3070A">
        <w:tc>
          <w:tcPr>
            <w:tcW w:w="567" w:type="dxa"/>
          </w:tcPr>
          <w:p w14:paraId="65A94D9B" w14:textId="0F8E3869"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 xml:space="preserve">„ – </w:t>
            </w:r>
          </w:p>
        </w:tc>
        <w:tc>
          <w:tcPr>
            <w:tcW w:w="8067" w:type="dxa"/>
          </w:tcPr>
          <w:p w14:paraId="2B1311DF" w14:textId="7FCF9980"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Prowadzić prace budowlane przy pomocy sprawnych maszyn i pojazdów.</w:t>
            </w:r>
          </w:p>
        </w:tc>
      </w:tr>
      <w:tr w:rsidR="00E3070A" w:rsidRPr="00A641E0" w14:paraId="5E8154F7" w14:textId="77777777" w:rsidTr="00E3070A">
        <w:tc>
          <w:tcPr>
            <w:tcW w:w="567" w:type="dxa"/>
          </w:tcPr>
          <w:p w14:paraId="692CFCD2" w14:textId="6E0EB545"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 xml:space="preserve">– </w:t>
            </w:r>
          </w:p>
        </w:tc>
        <w:tc>
          <w:tcPr>
            <w:tcW w:w="8067" w:type="dxa"/>
          </w:tcPr>
          <w:p w14:paraId="7DEBEA1D" w14:textId="6A58C0FF"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Opracować plan robót przygotowawczych minimalizujący przejazdy sprzętu budowlanego przez tereny podlegające ochronie akustycznej.</w:t>
            </w:r>
          </w:p>
        </w:tc>
      </w:tr>
      <w:tr w:rsidR="00E3070A" w:rsidRPr="00A641E0" w14:paraId="41F75D76" w14:textId="77777777" w:rsidTr="00E3070A">
        <w:tc>
          <w:tcPr>
            <w:tcW w:w="567" w:type="dxa"/>
          </w:tcPr>
          <w:p w14:paraId="22A58071" w14:textId="0400BEF6"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 xml:space="preserve">– </w:t>
            </w:r>
          </w:p>
        </w:tc>
        <w:tc>
          <w:tcPr>
            <w:tcW w:w="8067" w:type="dxa"/>
          </w:tcPr>
          <w:p w14:paraId="423D3A6E" w14:textId="18FA3BA6"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 xml:space="preserve">Prace związane z realizacją gazociągu w bliskim sąsiedztwie obszarów chronionych akustycznie prowadzić jedynie w porze dziennej, z wyjątkiem prac prowadzonych </w:t>
            </w:r>
            <w:r w:rsidRPr="00A641E0">
              <w:rPr>
                <w:rFonts w:asciiTheme="minorHAnsi" w:hAnsiTheme="minorHAnsi" w:cstheme="minorHAnsi"/>
              </w:rPr>
              <w:lastRenderedPageBreak/>
              <w:t>metodami bezwykopowymi; dopuszczalne jest prowadzenie prac metodą wykopu otwartego całodobowo na terenach nie chronionych akustycznie.</w:t>
            </w:r>
          </w:p>
        </w:tc>
      </w:tr>
      <w:tr w:rsidR="00E3070A" w:rsidRPr="00A641E0" w14:paraId="4BEE2E9F" w14:textId="77777777" w:rsidTr="00E3070A">
        <w:tc>
          <w:tcPr>
            <w:tcW w:w="567" w:type="dxa"/>
          </w:tcPr>
          <w:p w14:paraId="49C946FE" w14:textId="6E5CB896"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lastRenderedPageBreak/>
              <w:t xml:space="preserve">– </w:t>
            </w:r>
          </w:p>
        </w:tc>
        <w:tc>
          <w:tcPr>
            <w:tcW w:w="8067" w:type="dxa"/>
          </w:tcPr>
          <w:p w14:paraId="49B550EB" w14:textId="1CCEA122" w:rsidR="00E3070A" w:rsidRPr="00A641E0" w:rsidRDefault="00E3070A" w:rsidP="006F133D">
            <w:pPr>
              <w:spacing w:line="312" w:lineRule="auto"/>
              <w:rPr>
                <w:rFonts w:asciiTheme="minorHAnsi" w:hAnsiTheme="minorHAnsi" w:cstheme="minorHAnsi"/>
              </w:rPr>
            </w:pPr>
            <w:r w:rsidRPr="00A641E0">
              <w:rPr>
                <w:rFonts w:asciiTheme="minorHAnsi" w:hAnsiTheme="minorHAnsi" w:cstheme="minorHAnsi"/>
              </w:rPr>
              <w:t>Tak zorganizować roboty, aby urządzenia powodujące emisje hałasu o znacznym natężeniu, w miarę możliwości, nie pracowały jednocześnie, a w czasie przerw w pracy, unikać pracy urządzeń i maszyn na „biegu jałowym”.”</w:t>
            </w:r>
          </w:p>
        </w:tc>
      </w:tr>
    </w:tbl>
    <w:p w14:paraId="77515D9C" w14:textId="4E748CBC" w:rsidR="0086261E" w:rsidRPr="00A641E0" w:rsidRDefault="0086261E" w:rsidP="006F133D">
      <w:pPr>
        <w:spacing w:line="312" w:lineRule="auto"/>
        <w:ind w:firstLine="567"/>
        <w:rPr>
          <w:rFonts w:asciiTheme="minorHAnsi" w:hAnsiTheme="minorHAnsi" w:cstheme="minorHAnsi"/>
        </w:rPr>
      </w:pPr>
      <w:r w:rsidRPr="00A641E0">
        <w:rPr>
          <w:rFonts w:asciiTheme="minorHAnsi" w:hAnsiTheme="minorHAnsi" w:cstheme="minorHAnsi"/>
        </w:rPr>
        <w:t>i w tym zakresie orzekam:</w:t>
      </w:r>
    </w:p>
    <w:p w14:paraId="3F0AB443" w14:textId="2A56575E" w:rsidR="0080297C" w:rsidRPr="00A641E0" w:rsidRDefault="0080297C" w:rsidP="006F133D">
      <w:pPr>
        <w:spacing w:line="312" w:lineRule="auto"/>
        <w:ind w:left="851" w:hanging="284"/>
        <w:rPr>
          <w:rFonts w:asciiTheme="minorHAnsi" w:hAnsiTheme="minorHAnsi" w:cstheme="minorHAnsi"/>
        </w:rPr>
      </w:pPr>
      <w:r w:rsidRPr="00A641E0">
        <w:rPr>
          <w:rFonts w:asciiTheme="minorHAnsi" w:hAnsiTheme="minorHAnsi" w:cstheme="minorHAnsi"/>
        </w:rPr>
        <w:t xml:space="preserve">„a. </w:t>
      </w:r>
      <w:r w:rsidR="00893C6D" w:rsidRPr="00A641E0">
        <w:rPr>
          <w:rFonts w:asciiTheme="minorHAnsi" w:hAnsiTheme="minorHAnsi" w:cstheme="minorHAnsi"/>
        </w:rPr>
        <w:t xml:space="preserve">zabrania się prowadzenia w sąsiedztwie obszarów objętych ochroną akustyczną prac budowlanych z wykorzystaniem </w:t>
      </w:r>
      <w:r w:rsidR="00893C6D" w:rsidRPr="00A641E0">
        <w:rPr>
          <w:rFonts w:asciiTheme="minorHAnsi" w:hAnsiTheme="minorHAnsi" w:cstheme="minorHAnsi"/>
          <w:bCs/>
        </w:rPr>
        <w:t xml:space="preserve">pojazdów, maszyn i urządzeń budowlanych emitujących hałas do otoczenia, </w:t>
      </w:r>
      <w:r w:rsidR="00893C6D" w:rsidRPr="00A641E0">
        <w:rPr>
          <w:rFonts w:asciiTheme="minorHAnsi" w:hAnsiTheme="minorHAnsi" w:cstheme="minorHAnsi"/>
        </w:rPr>
        <w:t>w szczególności takich jak: koparki, spycharki, żurawie boczne, sprzęt do wykonywania przewiertów sterowanych i przecisków, ciągniki, ciężarowe samochody transportowe, maszyny i urządzenia do zagęszczania gruntu, spawarki, sprężarki, agregaty prądotwórcze, szlifierki w godzinach od 22.00 do 6.00 (poniedziałek-sobota) oraz w dniach ustawowo wolnych od pracy;</w:t>
      </w:r>
    </w:p>
    <w:p w14:paraId="3EFA2482" w14:textId="4DF2D155" w:rsidR="00EC7128" w:rsidRPr="00A641E0" w:rsidRDefault="0080297C" w:rsidP="006F133D">
      <w:pPr>
        <w:spacing w:line="312" w:lineRule="auto"/>
        <w:ind w:left="851" w:hanging="284"/>
        <w:rPr>
          <w:rFonts w:asciiTheme="minorHAnsi" w:hAnsiTheme="minorHAnsi" w:cstheme="minorHAnsi"/>
        </w:rPr>
      </w:pPr>
      <w:r w:rsidRPr="00A641E0">
        <w:rPr>
          <w:rFonts w:asciiTheme="minorHAnsi" w:hAnsiTheme="minorHAnsi" w:cstheme="minorHAnsi"/>
        </w:rPr>
        <w:t xml:space="preserve">b. </w:t>
      </w:r>
      <w:r w:rsidR="00893C6D" w:rsidRPr="00A641E0">
        <w:rPr>
          <w:rFonts w:asciiTheme="minorHAnsi" w:hAnsiTheme="minorHAnsi" w:cstheme="minorHAnsi"/>
        </w:rPr>
        <w:t xml:space="preserve">dopuszcza się prowadzenie w godzinach od 22.00 do 6.00 (poniedziałek-sobota) </w:t>
      </w:r>
      <w:r w:rsidR="00893C6D" w:rsidRPr="00A641E0">
        <w:rPr>
          <w:rFonts w:asciiTheme="minorHAnsi" w:hAnsiTheme="minorHAnsi" w:cstheme="minorHAnsi"/>
        </w:rPr>
        <w:br/>
        <w:t>w sąsiedztwie obszarów objętych ochroną akustyczną prac budowlanych polegających na wykonywaniu przewiertów sterowanych metodami wymagającymi zachowania ciągłości pracy, pod warunkiem wygrodzenia placów maszynowych ekranami akustycznymi</w:t>
      </w:r>
      <w:r w:rsidR="00F12E77" w:rsidRPr="00A641E0">
        <w:rPr>
          <w:rFonts w:asciiTheme="minorHAnsi" w:hAnsiTheme="minorHAnsi" w:cstheme="minorHAnsi"/>
        </w:rPr>
        <w:t>.</w:t>
      </w:r>
      <w:r w:rsidRPr="00A641E0">
        <w:rPr>
          <w:rFonts w:asciiTheme="minorHAnsi" w:hAnsiTheme="minorHAnsi" w:cstheme="minorHAnsi"/>
        </w:rPr>
        <w:t>”</w:t>
      </w:r>
      <w:r w:rsidR="009254CC" w:rsidRPr="00A641E0">
        <w:rPr>
          <w:rFonts w:asciiTheme="minorHAnsi" w:hAnsiTheme="minorHAnsi" w:cstheme="minorHAnsi"/>
        </w:rPr>
        <w:t>;</w:t>
      </w:r>
    </w:p>
    <w:p w14:paraId="1563F847" w14:textId="77777777" w:rsidR="00C55204" w:rsidRPr="00A641E0" w:rsidRDefault="003F4517"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I.2.76.5 decyzji </w:t>
      </w:r>
      <w:r w:rsidR="00C55204" w:rsidRPr="00A641E0">
        <w:rPr>
          <w:rFonts w:asciiTheme="minorHAnsi" w:hAnsiTheme="minorHAnsi" w:cstheme="minorHAnsi"/>
        </w:rPr>
        <w:t>w brzmieniu:</w:t>
      </w:r>
    </w:p>
    <w:p w14:paraId="0D7B7FF0" w14:textId="776E6A17" w:rsidR="00C55204" w:rsidRPr="00A641E0" w:rsidRDefault="0080297C"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C55204" w:rsidRPr="00A641E0">
        <w:rPr>
          <w:rFonts w:asciiTheme="minorHAnsi" w:hAnsiTheme="minorHAnsi" w:cstheme="minorHAnsi"/>
        </w:rPr>
        <w:t>zapewnić efektywne dojazdy na teren budow</w:t>
      </w:r>
      <w:r w:rsidR="00646B11" w:rsidRPr="00A641E0">
        <w:rPr>
          <w:rFonts w:asciiTheme="minorHAnsi" w:hAnsiTheme="minorHAnsi" w:cstheme="minorHAnsi"/>
        </w:rPr>
        <w:t>y”</w:t>
      </w:r>
    </w:p>
    <w:p w14:paraId="4ED3ACA5" w14:textId="37387F61" w:rsidR="003F4517" w:rsidRPr="00A641E0" w:rsidRDefault="003F4517"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C55204" w:rsidRPr="00A641E0">
        <w:rPr>
          <w:rFonts w:asciiTheme="minorHAnsi" w:hAnsiTheme="minorHAnsi" w:cstheme="minorHAnsi"/>
        </w:rPr>
        <w:t>pierwszej instancji;</w:t>
      </w:r>
    </w:p>
    <w:p w14:paraId="0731C26F" w14:textId="77777777" w:rsidR="0080297C" w:rsidRPr="00A641E0" w:rsidRDefault="007517E9"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uchylam pkt I.2.79 decyzji w części:</w:t>
      </w:r>
    </w:p>
    <w:p w14:paraId="20185CE8" w14:textId="3A6C1337" w:rsidR="0080297C" w:rsidRPr="00A641E0" w:rsidRDefault="0080297C"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7517E9" w:rsidRPr="00A641E0">
        <w:rPr>
          <w:rFonts w:asciiTheme="minorHAnsi" w:hAnsiTheme="minorHAnsi" w:cstheme="minorHAnsi"/>
          <w:bCs/>
        </w:rPr>
        <w:t>w sposób niepowodujący</w:t>
      </w:r>
      <w:r w:rsidR="007517E9" w:rsidRPr="00A641E0">
        <w:rPr>
          <w:rFonts w:asciiTheme="minorHAnsi" w:hAnsiTheme="minorHAnsi" w:cstheme="minorHAnsi"/>
        </w:rPr>
        <w:t xml:space="preserve"> </w:t>
      </w:r>
      <w:r w:rsidR="007517E9" w:rsidRPr="00A641E0">
        <w:rPr>
          <w:rFonts w:asciiTheme="minorHAnsi" w:hAnsiTheme="minorHAnsi" w:cstheme="minorHAnsi"/>
          <w:bCs/>
        </w:rPr>
        <w:t>zalewania terenów sąsiednich oraz niezmieniający stanu wody na gruncie, w szczególności kierunku i natężenia odpływu ww. wód ze szkodą dla gruntów sąsiednich</w:t>
      </w:r>
      <w:r w:rsidRPr="00A641E0">
        <w:rPr>
          <w:rFonts w:asciiTheme="minorHAnsi" w:hAnsiTheme="minorHAnsi" w:cstheme="minorHAnsi"/>
          <w:bCs/>
        </w:rPr>
        <w:t>”</w:t>
      </w:r>
    </w:p>
    <w:p w14:paraId="078BFA56" w14:textId="64E12663" w:rsidR="003F4517" w:rsidRPr="00A641E0" w:rsidRDefault="007517E9"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C55204" w:rsidRPr="00A641E0">
        <w:rPr>
          <w:rFonts w:asciiTheme="minorHAnsi" w:hAnsiTheme="minorHAnsi" w:cstheme="minorHAnsi"/>
        </w:rPr>
        <w:t>pierwszej instancji;</w:t>
      </w:r>
    </w:p>
    <w:p w14:paraId="4AA1BB35" w14:textId="77777777" w:rsidR="00C55204" w:rsidRPr="00A641E0" w:rsidRDefault="000C303F"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I.2.80</w:t>
      </w:r>
      <w:r w:rsidRPr="00A641E0">
        <w:rPr>
          <w:rFonts w:asciiTheme="minorHAnsi" w:hAnsiTheme="minorHAnsi" w:cstheme="minorHAnsi"/>
        </w:rPr>
        <w:t xml:space="preserve"> decyzji </w:t>
      </w:r>
      <w:r w:rsidR="00C55204" w:rsidRPr="00A641E0">
        <w:rPr>
          <w:rFonts w:asciiTheme="minorHAnsi" w:hAnsiTheme="minorHAnsi" w:cstheme="minorHAnsi"/>
        </w:rPr>
        <w:t>w brzmieniu:</w:t>
      </w:r>
    </w:p>
    <w:p w14:paraId="0B2D0F04" w14:textId="5289B796" w:rsidR="00C55204" w:rsidRPr="00A641E0" w:rsidRDefault="00B943BF"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C55204" w:rsidRPr="00A641E0">
        <w:rPr>
          <w:rFonts w:asciiTheme="minorHAnsi" w:hAnsiTheme="minorHAnsi" w:cstheme="minorHAnsi"/>
        </w:rPr>
        <w:t>Na etapie eksploatacji gazociągu, w trakcie prac związanych z utrzymaniem strefy bezdrzewnej w strefie kontrolowanej gazociągu, przed przystąpieniem do prac związanych z usuwaniem drzew i krzewów należy przeprowadzić ich kontrolę pod kątem występowania gniazd ptaków. Prace związane z wycinką należy prowadzić poza okresem lęgowym ptaków, czyli w terminie od 16 października do końca lutego lub pod nadzorem ornitologicznym, który wykluczy występowanie gniazd ptaków przed przystąpieniem do prac związanych z wycinką</w:t>
      </w:r>
      <w:r w:rsidR="00895E45" w:rsidRPr="00A641E0">
        <w:rPr>
          <w:rFonts w:asciiTheme="minorHAnsi" w:hAnsiTheme="minorHAnsi" w:cstheme="minorHAnsi"/>
        </w:rPr>
        <w:t>.</w:t>
      </w:r>
      <w:r w:rsidRPr="00A641E0">
        <w:rPr>
          <w:rFonts w:asciiTheme="minorHAnsi" w:hAnsiTheme="minorHAnsi" w:cstheme="minorHAnsi"/>
        </w:rPr>
        <w:t>”</w:t>
      </w:r>
    </w:p>
    <w:p w14:paraId="1958C1FF" w14:textId="3997AF4E" w:rsidR="00032E25" w:rsidRPr="00A641E0" w:rsidRDefault="000C303F"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23905CF0" w14:textId="0BC49174" w:rsidR="000C303F" w:rsidRPr="00A641E0" w:rsidRDefault="00B943BF"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985C29" w:rsidRPr="00A641E0">
        <w:rPr>
          <w:rFonts w:asciiTheme="minorHAnsi" w:hAnsiTheme="minorHAnsi" w:cstheme="minorHAnsi"/>
        </w:rPr>
        <w:t>W</w:t>
      </w:r>
      <w:r w:rsidR="000C303F" w:rsidRPr="00A641E0">
        <w:rPr>
          <w:rFonts w:asciiTheme="minorHAnsi" w:hAnsiTheme="minorHAnsi" w:cstheme="minorHAnsi"/>
        </w:rPr>
        <w:t>ycink</w:t>
      </w:r>
      <w:r w:rsidR="00985C29" w:rsidRPr="00A641E0">
        <w:rPr>
          <w:rFonts w:asciiTheme="minorHAnsi" w:hAnsiTheme="minorHAnsi" w:cstheme="minorHAnsi"/>
        </w:rPr>
        <w:t>ę drzew i krzewów</w:t>
      </w:r>
      <w:r w:rsidR="000C303F" w:rsidRPr="00A641E0">
        <w:rPr>
          <w:rFonts w:asciiTheme="minorHAnsi" w:hAnsiTheme="minorHAnsi" w:cstheme="minorHAnsi"/>
        </w:rPr>
        <w:t xml:space="preserve"> na etapie eksploatacji gazociągu, związan</w:t>
      </w:r>
      <w:r w:rsidR="00985C29" w:rsidRPr="00A641E0">
        <w:rPr>
          <w:rFonts w:asciiTheme="minorHAnsi" w:hAnsiTheme="minorHAnsi" w:cstheme="minorHAnsi"/>
        </w:rPr>
        <w:t>ą</w:t>
      </w:r>
      <w:r w:rsidR="000C303F" w:rsidRPr="00A641E0">
        <w:rPr>
          <w:rFonts w:asciiTheme="minorHAnsi" w:hAnsiTheme="minorHAnsi" w:cstheme="minorHAnsi"/>
        </w:rPr>
        <w:t xml:space="preserve"> z koniecznością utrzymania strefy bezdrzewnej w strefie kontrolowanej gazociągu</w:t>
      </w:r>
      <w:r w:rsidR="00985C29" w:rsidRPr="00A641E0">
        <w:rPr>
          <w:rFonts w:asciiTheme="minorHAnsi" w:hAnsiTheme="minorHAnsi" w:cstheme="minorHAnsi"/>
        </w:rPr>
        <w:t>,</w:t>
      </w:r>
      <w:r w:rsidR="000C303F" w:rsidRPr="00A641E0">
        <w:rPr>
          <w:rFonts w:asciiTheme="minorHAnsi" w:hAnsiTheme="minorHAnsi" w:cstheme="minorHAnsi"/>
        </w:rPr>
        <w:t xml:space="preserve"> prowadzić poza okresem lęgowym ptaków, czyli w terminie od 16 października do końca lutego. Dopuszcza się prowadzenie wycinki w okresie lęgowym pod nadzorem ornitologicznym, który maksymalnie na 5 dni przed rozpoczęciem wycinki wykona kontrolę drzewostanu i wykluczy wstępowanie zajętych gniazd, dziupli i nor ptaków</w:t>
      </w:r>
      <w:r w:rsidR="00895E45" w:rsidRPr="00A641E0">
        <w:rPr>
          <w:rFonts w:asciiTheme="minorHAnsi" w:hAnsiTheme="minorHAnsi" w:cstheme="minorHAnsi"/>
        </w:rPr>
        <w:t>.</w:t>
      </w:r>
      <w:r w:rsidR="00521F12" w:rsidRPr="00A641E0">
        <w:rPr>
          <w:rFonts w:asciiTheme="minorHAnsi" w:hAnsiTheme="minorHAnsi" w:cstheme="minorHAnsi"/>
        </w:rPr>
        <w:t>”;</w:t>
      </w:r>
    </w:p>
    <w:p w14:paraId="791E3E34" w14:textId="77777777" w:rsidR="00C55204" w:rsidRPr="00A641E0" w:rsidRDefault="000C303F"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lastRenderedPageBreak/>
        <w:t xml:space="preserve">uchylam pkt </w:t>
      </w:r>
      <w:r w:rsidRPr="00A641E0">
        <w:rPr>
          <w:rFonts w:asciiTheme="minorHAnsi" w:hAnsiTheme="minorHAnsi" w:cstheme="minorHAnsi"/>
          <w:bCs/>
        </w:rPr>
        <w:t>I.2.81</w:t>
      </w:r>
      <w:r w:rsidRPr="00A641E0">
        <w:rPr>
          <w:rFonts w:asciiTheme="minorHAnsi" w:hAnsiTheme="minorHAnsi" w:cstheme="minorHAnsi"/>
        </w:rPr>
        <w:t xml:space="preserve"> decyzji </w:t>
      </w:r>
      <w:r w:rsidR="00C55204" w:rsidRPr="00A641E0">
        <w:rPr>
          <w:rFonts w:asciiTheme="minorHAnsi" w:hAnsiTheme="minorHAnsi" w:cstheme="minorHAnsi"/>
        </w:rPr>
        <w:t>w brzmieniu:</w:t>
      </w:r>
    </w:p>
    <w:p w14:paraId="3658F6A3" w14:textId="68C786D5" w:rsidR="00C55204" w:rsidRPr="00A641E0" w:rsidRDefault="00985C29"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C55204" w:rsidRPr="00A641E0">
        <w:rPr>
          <w:rFonts w:asciiTheme="minorHAnsi" w:hAnsiTheme="minorHAnsi" w:cstheme="minorHAnsi"/>
        </w:rPr>
        <w:t>Na etapie eksploatacji należy prowadzić monitoring prawidłowego funkcjonowania instalacji</w:t>
      </w:r>
      <w:r w:rsidR="00895E45" w:rsidRPr="00A641E0">
        <w:rPr>
          <w:rFonts w:asciiTheme="minorHAnsi" w:hAnsiTheme="minorHAnsi" w:cstheme="minorHAnsi"/>
        </w:rPr>
        <w:t>.</w:t>
      </w:r>
      <w:r w:rsidRPr="00A641E0">
        <w:rPr>
          <w:rFonts w:asciiTheme="minorHAnsi" w:hAnsiTheme="minorHAnsi" w:cstheme="minorHAnsi"/>
        </w:rPr>
        <w:t>”</w:t>
      </w:r>
    </w:p>
    <w:p w14:paraId="5C682CED" w14:textId="1845519F" w:rsidR="000C303F" w:rsidRPr="00A641E0" w:rsidRDefault="000C303F"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2F4219B5" w14:textId="7C253309" w:rsidR="00011D09" w:rsidRPr="00A641E0" w:rsidRDefault="00985C29" w:rsidP="006F133D">
      <w:pPr>
        <w:pStyle w:val="Akapitzlist"/>
        <w:autoSpaceDE w:val="0"/>
        <w:autoSpaceDN w:val="0"/>
        <w:adjustRightInd w:val="0"/>
        <w:spacing w:line="312" w:lineRule="auto"/>
        <w:ind w:left="567"/>
        <w:rPr>
          <w:rFonts w:asciiTheme="minorHAnsi" w:hAnsiTheme="minorHAnsi" w:cstheme="minorHAnsi"/>
          <w:color w:val="000000"/>
        </w:rPr>
      </w:pPr>
      <w:r w:rsidRPr="00A641E0">
        <w:rPr>
          <w:rFonts w:asciiTheme="minorHAnsi" w:hAnsiTheme="minorHAnsi" w:cstheme="minorHAnsi"/>
        </w:rPr>
        <w:t>„</w:t>
      </w:r>
      <w:r w:rsidR="004946E9" w:rsidRPr="00A641E0">
        <w:rPr>
          <w:rFonts w:asciiTheme="minorHAnsi" w:hAnsiTheme="minorHAnsi" w:cstheme="minorHAnsi"/>
        </w:rPr>
        <w:t xml:space="preserve">Na etapie </w:t>
      </w:r>
      <w:r w:rsidR="00C24386" w:rsidRPr="00A641E0">
        <w:rPr>
          <w:rFonts w:asciiTheme="minorHAnsi" w:hAnsiTheme="minorHAnsi" w:cstheme="minorHAnsi"/>
        </w:rPr>
        <w:t>budowy</w:t>
      </w:r>
      <w:r w:rsidR="004946E9" w:rsidRPr="00A641E0">
        <w:rPr>
          <w:rFonts w:asciiTheme="minorHAnsi" w:hAnsiTheme="minorHAnsi" w:cstheme="minorHAnsi"/>
          <w:color w:val="FF0000"/>
        </w:rPr>
        <w:t xml:space="preserve"> </w:t>
      </w:r>
      <w:r w:rsidR="004946E9" w:rsidRPr="00A641E0">
        <w:rPr>
          <w:rFonts w:asciiTheme="minorHAnsi" w:hAnsiTheme="minorHAnsi" w:cstheme="minorHAnsi"/>
          <w:color w:val="000000"/>
        </w:rPr>
        <w:t>p</w:t>
      </w:r>
      <w:r w:rsidR="000C303F" w:rsidRPr="00A641E0">
        <w:rPr>
          <w:rFonts w:asciiTheme="minorHAnsi" w:hAnsiTheme="minorHAnsi" w:cstheme="minorHAnsi"/>
          <w:color w:val="000000"/>
        </w:rPr>
        <w:t>race na odcinku w km ok. 117,00 -118,60</w:t>
      </w:r>
      <w:r w:rsidR="004A73F3" w:rsidRPr="00A641E0">
        <w:rPr>
          <w:rFonts w:asciiTheme="minorHAnsi" w:hAnsiTheme="minorHAnsi" w:cstheme="minorHAnsi"/>
          <w:color w:val="000000"/>
        </w:rPr>
        <w:t>, w uwagi na siedliska dogodne dla derkacza,</w:t>
      </w:r>
      <w:r w:rsidR="000C303F" w:rsidRPr="00A641E0">
        <w:rPr>
          <w:rFonts w:asciiTheme="minorHAnsi" w:hAnsiTheme="minorHAnsi" w:cstheme="minorHAnsi"/>
          <w:color w:val="000000"/>
        </w:rPr>
        <w:t xml:space="preserve"> prowadzić w okresie między 16 sierpnia a 31 marca</w:t>
      </w:r>
      <w:r w:rsidR="00895E45" w:rsidRPr="00A641E0">
        <w:rPr>
          <w:rFonts w:asciiTheme="minorHAnsi" w:hAnsiTheme="minorHAnsi" w:cstheme="minorHAnsi"/>
          <w:color w:val="000000"/>
        </w:rPr>
        <w:t>.</w:t>
      </w:r>
      <w:r w:rsidRPr="00A641E0">
        <w:rPr>
          <w:rFonts w:asciiTheme="minorHAnsi" w:hAnsiTheme="minorHAnsi" w:cstheme="minorHAnsi"/>
          <w:color w:val="000000"/>
        </w:rPr>
        <w:t>”;</w:t>
      </w:r>
    </w:p>
    <w:p w14:paraId="7B7F896B" w14:textId="77777777" w:rsidR="00C55204" w:rsidRPr="00A641E0" w:rsidRDefault="00011D09"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w:t>
      </w:r>
      <w:r w:rsidRPr="00A641E0">
        <w:rPr>
          <w:rFonts w:asciiTheme="minorHAnsi" w:hAnsiTheme="minorHAnsi" w:cstheme="minorHAnsi"/>
          <w:bCs/>
        </w:rPr>
        <w:t>I.2.82</w:t>
      </w:r>
      <w:r w:rsidRPr="00A641E0">
        <w:rPr>
          <w:rFonts w:asciiTheme="minorHAnsi" w:hAnsiTheme="minorHAnsi" w:cstheme="minorHAnsi"/>
        </w:rPr>
        <w:t xml:space="preserve"> decyzji </w:t>
      </w:r>
      <w:r w:rsidR="00C55204" w:rsidRPr="00A641E0">
        <w:rPr>
          <w:rFonts w:asciiTheme="minorHAnsi" w:hAnsiTheme="minorHAnsi" w:cstheme="minorHAnsi"/>
        </w:rPr>
        <w:t>w brzmieniu:</w:t>
      </w:r>
    </w:p>
    <w:p w14:paraId="199887E5" w14:textId="12ADDECA" w:rsidR="00C55204" w:rsidRPr="00A641E0" w:rsidRDefault="00985C29" w:rsidP="006F133D">
      <w:pPr>
        <w:pStyle w:val="Default"/>
        <w:spacing w:line="312" w:lineRule="auto"/>
        <w:ind w:left="567"/>
        <w:rPr>
          <w:rFonts w:asciiTheme="minorHAnsi" w:hAnsiTheme="minorHAnsi" w:cstheme="minorHAnsi"/>
        </w:rPr>
      </w:pPr>
      <w:r w:rsidRPr="00A641E0">
        <w:rPr>
          <w:rFonts w:asciiTheme="minorHAnsi" w:hAnsiTheme="minorHAnsi" w:cstheme="minorHAnsi"/>
        </w:rPr>
        <w:t>„</w:t>
      </w:r>
      <w:r w:rsidR="00C55204" w:rsidRPr="00A641E0">
        <w:rPr>
          <w:rFonts w:asciiTheme="minorHAnsi" w:hAnsiTheme="minorHAnsi" w:cstheme="minorHAnsi"/>
        </w:rPr>
        <w:t>Podczas eksploatacji instalacji, zdarzenia awaryjne usuwać należy w trybie natychmiastowym</w:t>
      </w:r>
      <w:r w:rsidR="00895E45" w:rsidRPr="00A641E0">
        <w:rPr>
          <w:rFonts w:asciiTheme="minorHAnsi" w:hAnsiTheme="minorHAnsi" w:cstheme="minorHAnsi"/>
        </w:rPr>
        <w:t>.</w:t>
      </w:r>
      <w:r w:rsidRPr="00A641E0">
        <w:rPr>
          <w:rFonts w:asciiTheme="minorHAnsi" w:hAnsiTheme="minorHAnsi" w:cstheme="minorHAnsi"/>
        </w:rPr>
        <w:t>”</w:t>
      </w:r>
    </w:p>
    <w:p w14:paraId="7B39C138" w14:textId="66C7C9E0" w:rsidR="00011D09" w:rsidRPr="00A641E0" w:rsidRDefault="00011D09"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i w tym zakresie orzekam:</w:t>
      </w:r>
    </w:p>
    <w:p w14:paraId="7776F3F1" w14:textId="23D0F763" w:rsidR="00F3358F" w:rsidRPr="00A641E0" w:rsidRDefault="00985C29"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bCs/>
        </w:rPr>
        <w:t>„</w:t>
      </w:r>
      <w:r w:rsidR="00F3358F" w:rsidRPr="00A641E0">
        <w:rPr>
          <w:rFonts w:asciiTheme="minorHAnsi" w:hAnsiTheme="minorHAnsi" w:cstheme="minorHAnsi"/>
          <w:bCs/>
        </w:rPr>
        <w:t xml:space="preserve">Kontrolowany upust gazu w zespołach zaporowo-upustowych prowadzić wyłącznie w </w:t>
      </w:r>
      <w:r w:rsidRPr="00A641E0">
        <w:rPr>
          <w:rFonts w:asciiTheme="minorHAnsi" w:hAnsiTheme="minorHAnsi" w:cstheme="minorHAnsi"/>
          <w:bCs/>
        </w:rPr>
        <w:t xml:space="preserve">dniach pracujących, w </w:t>
      </w:r>
      <w:r w:rsidR="00F3358F" w:rsidRPr="00A641E0">
        <w:rPr>
          <w:rFonts w:asciiTheme="minorHAnsi" w:hAnsiTheme="minorHAnsi" w:cstheme="minorHAnsi"/>
          <w:bCs/>
        </w:rPr>
        <w:t>godzinach od 6.00 do 22.00</w:t>
      </w:r>
      <w:r w:rsidR="00895E45" w:rsidRPr="00A641E0">
        <w:rPr>
          <w:rFonts w:asciiTheme="minorHAnsi" w:hAnsiTheme="minorHAnsi" w:cstheme="minorHAnsi"/>
          <w:bCs/>
        </w:rPr>
        <w:t>.</w:t>
      </w:r>
      <w:r w:rsidRPr="00A641E0">
        <w:rPr>
          <w:rFonts w:asciiTheme="minorHAnsi" w:hAnsiTheme="minorHAnsi" w:cstheme="minorHAnsi"/>
          <w:bCs/>
        </w:rPr>
        <w:t>”;</w:t>
      </w:r>
    </w:p>
    <w:p w14:paraId="3D72CA18" w14:textId="77777777" w:rsidR="00F16E3D" w:rsidRPr="00A641E0" w:rsidRDefault="00F3358F"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 xml:space="preserve">uchylam pkt II.1 decyzji </w:t>
      </w:r>
      <w:r w:rsidR="00F16E3D" w:rsidRPr="00A641E0">
        <w:rPr>
          <w:rFonts w:asciiTheme="minorHAnsi" w:hAnsiTheme="minorHAnsi" w:cstheme="minorHAnsi"/>
        </w:rPr>
        <w:t>w brzmieniu:</w:t>
      </w:r>
    </w:p>
    <w:p w14:paraId="129B4288" w14:textId="01704C58" w:rsidR="00F16E3D" w:rsidRPr="00A641E0" w:rsidRDefault="00985C29"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F16E3D" w:rsidRPr="00A641E0">
        <w:rPr>
          <w:rFonts w:asciiTheme="minorHAnsi" w:hAnsiTheme="minorHAnsi" w:cstheme="minorHAnsi"/>
          <w:bCs/>
        </w:rPr>
        <w:t>Urządzenia emitujące hałas na obiektach nieliniowych przedmiotowego przedsięwzięcia wyposażyć w izolację akustyczną, np. zastosować obudowę dźwiękochłonną obiektów, w których będą usytuowane</w:t>
      </w:r>
      <w:r w:rsidR="00895E45" w:rsidRPr="00A641E0">
        <w:rPr>
          <w:rFonts w:asciiTheme="minorHAnsi" w:hAnsiTheme="minorHAnsi" w:cstheme="minorHAnsi"/>
          <w:bCs/>
        </w:rPr>
        <w:t>.</w:t>
      </w:r>
      <w:r w:rsidRPr="00A641E0">
        <w:rPr>
          <w:rFonts w:asciiTheme="minorHAnsi" w:hAnsiTheme="minorHAnsi" w:cstheme="minorHAnsi"/>
          <w:bCs/>
        </w:rPr>
        <w:t>”</w:t>
      </w:r>
    </w:p>
    <w:p w14:paraId="1237E82B" w14:textId="77BFC2A6" w:rsidR="00F3358F" w:rsidRPr="00A641E0" w:rsidRDefault="00F3358F"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C55204" w:rsidRPr="00A641E0">
        <w:rPr>
          <w:rFonts w:asciiTheme="minorHAnsi" w:hAnsiTheme="minorHAnsi" w:cstheme="minorHAnsi"/>
        </w:rPr>
        <w:t>pierwszej instancji;</w:t>
      </w:r>
    </w:p>
    <w:p w14:paraId="09FBCECD" w14:textId="77777777" w:rsidR="00985C29" w:rsidRPr="00A641E0" w:rsidRDefault="00AC5F2B" w:rsidP="006F133D">
      <w:pPr>
        <w:pStyle w:val="Akapitzlist"/>
        <w:numPr>
          <w:ilvl w:val="0"/>
          <w:numId w:val="1"/>
        </w:numPr>
        <w:spacing w:line="312" w:lineRule="auto"/>
        <w:ind w:left="567" w:hanging="567"/>
        <w:contextualSpacing w:val="0"/>
        <w:rPr>
          <w:rFonts w:asciiTheme="minorHAnsi" w:hAnsiTheme="minorHAnsi" w:cstheme="minorHAnsi"/>
        </w:rPr>
      </w:pPr>
      <w:r w:rsidRPr="00A641E0">
        <w:rPr>
          <w:rFonts w:asciiTheme="minorHAnsi" w:hAnsiTheme="minorHAnsi" w:cstheme="minorHAnsi"/>
        </w:rPr>
        <w:t>u</w:t>
      </w:r>
      <w:r w:rsidR="00627DF7" w:rsidRPr="00A641E0">
        <w:rPr>
          <w:rFonts w:asciiTheme="minorHAnsi" w:hAnsiTheme="minorHAnsi" w:cstheme="minorHAnsi"/>
        </w:rPr>
        <w:t xml:space="preserve">chylam </w:t>
      </w:r>
      <w:r w:rsidRPr="00A641E0">
        <w:rPr>
          <w:rFonts w:asciiTheme="minorHAnsi" w:hAnsiTheme="minorHAnsi" w:cstheme="minorHAnsi"/>
        </w:rPr>
        <w:t xml:space="preserve">załącznik nr 1 do </w:t>
      </w:r>
      <w:r w:rsidR="00627DF7" w:rsidRPr="00A641E0">
        <w:rPr>
          <w:rFonts w:asciiTheme="minorHAnsi" w:hAnsiTheme="minorHAnsi" w:cstheme="minorHAnsi"/>
        </w:rPr>
        <w:t xml:space="preserve">decyzji </w:t>
      </w:r>
      <w:r w:rsidRPr="00A641E0">
        <w:rPr>
          <w:rFonts w:asciiTheme="minorHAnsi" w:hAnsiTheme="minorHAnsi" w:cstheme="minorHAnsi"/>
        </w:rPr>
        <w:t>w części (strona 7, akapit 4 od góry):</w:t>
      </w:r>
    </w:p>
    <w:p w14:paraId="22B28699" w14:textId="392CECE0" w:rsidR="007E127E" w:rsidRPr="00A641E0" w:rsidRDefault="00985C29" w:rsidP="006F133D">
      <w:pPr>
        <w:pStyle w:val="Akapitzlist"/>
        <w:spacing w:line="312" w:lineRule="auto"/>
        <w:ind w:left="567"/>
        <w:contextualSpacing w:val="0"/>
        <w:rPr>
          <w:rFonts w:asciiTheme="minorHAnsi" w:hAnsiTheme="minorHAnsi" w:cstheme="minorHAnsi"/>
          <w:bCs/>
        </w:rPr>
      </w:pPr>
      <w:r w:rsidRPr="00A641E0">
        <w:rPr>
          <w:rFonts w:asciiTheme="minorHAnsi" w:hAnsiTheme="minorHAnsi" w:cstheme="minorHAnsi"/>
          <w:bCs/>
        </w:rPr>
        <w:t>„</w:t>
      </w:r>
      <w:r w:rsidR="00AC5F2B" w:rsidRPr="00A641E0">
        <w:rPr>
          <w:rFonts w:asciiTheme="minorHAnsi" w:hAnsiTheme="minorHAnsi" w:cstheme="minorHAnsi"/>
          <w:bCs/>
        </w:rPr>
        <w:t>Szacunkowa liczba drzew przewidzianych do usunięcia wynosi ok. 38 100 szt., natomiast powierzchnia krzewów do wycinki to ok. 6 050 m</w:t>
      </w:r>
      <w:r w:rsidR="00AC5F2B" w:rsidRPr="00A641E0">
        <w:rPr>
          <w:rFonts w:asciiTheme="minorHAnsi" w:hAnsiTheme="minorHAnsi" w:cstheme="minorHAnsi"/>
          <w:bCs/>
          <w:vertAlign w:val="superscript"/>
        </w:rPr>
        <w:t>2</w:t>
      </w:r>
      <w:r w:rsidR="00AC5F2B" w:rsidRPr="00A641E0">
        <w:rPr>
          <w:rFonts w:asciiTheme="minorHAnsi" w:hAnsiTheme="minorHAnsi" w:cstheme="minorHAnsi"/>
          <w:bCs/>
        </w:rPr>
        <w:t>. Ponadto, w związku z realizacją przedsięwzięcia niezbędne będzie przeprowadzenie wycinki na terenach oznaczonych w ewidencji jako Ls – ok. 55 ha lasów</w:t>
      </w:r>
      <w:r w:rsidR="00570537" w:rsidRPr="00A641E0">
        <w:rPr>
          <w:rFonts w:asciiTheme="minorHAnsi" w:hAnsiTheme="minorHAnsi" w:cstheme="minorHAnsi"/>
          <w:bCs/>
        </w:rPr>
        <w:t>.</w:t>
      </w:r>
      <w:r w:rsidR="007E127E" w:rsidRPr="00A641E0">
        <w:rPr>
          <w:rFonts w:asciiTheme="minorHAnsi" w:hAnsiTheme="minorHAnsi" w:cstheme="minorHAnsi"/>
          <w:bCs/>
        </w:rPr>
        <w:t>”</w:t>
      </w:r>
    </w:p>
    <w:p w14:paraId="34CC494B" w14:textId="1EB421B6" w:rsidR="00627DF7" w:rsidRPr="00A641E0" w:rsidRDefault="00AC5F2B" w:rsidP="006F133D">
      <w:pPr>
        <w:pStyle w:val="Akapitzlist"/>
        <w:spacing w:line="312" w:lineRule="auto"/>
        <w:ind w:left="567"/>
        <w:contextualSpacing w:val="0"/>
        <w:rPr>
          <w:rFonts w:asciiTheme="minorHAnsi" w:hAnsiTheme="minorHAnsi" w:cstheme="minorHAnsi"/>
        </w:rPr>
      </w:pPr>
      <w:r w:rsidRPr="00A641E0">
        <w:rPr>
          <w:rFonts w:asciiTheme="minorHAnsi" w:hAnsiTheme="minorHAnsi" w:cstheme="minorHAnsi"/>
        </w:rPr>
        <w:t xml:space="preserve">i w tym zakresie umarzam postępowanie </w:t>
      </w:r>
      <w:r w:rsidR="00C55204" w:rsidRPr="00A641E0">
        <w:rPr>
          <w:rFonts w:asciiTheme="minorHAnsi" w:hAnsiTheme="minorHAnsi" w:cstheme="minorHAnsi"/>
        </w:rPr>
        <w:t>pierwszej instancji;</w:t>
      </w:r>
    </w:p>
    <w:p w14:paraId="1D213DCD" w14:textId="7FCE1689" w:rsidR="00696461" w:rsidRPr="00A641E0" w:rsidRDefault="00D373E8" w:rsidP="006F133D">
      <w:pPr>
        <w:pStyle w:val="Akapitzlist"/>
        <w:numPr>
          <w:ilvl w:val="0"/>
          <w:numId w:val="1"/>
        </w:numPr>
        <w:spacing w:after="240" w:line="312" w:lineRule="auto"/>
        <w:ind w:left="567" w:hanging="567"/>
        <w:contextualSpacing w:val="0"/>
        <w:rPr>
          <w:rFonts w:asciiTheme="minorHAnsi" w:hAnsiTheme="minorHAnsi" w:cstheme="minorHAnsi"/>
        </w:rPr>
      </w:pPr>
      <w:r w:rsidRPr="00A641E0">
        <w:rPr>
          <w:rFonts w:asciiTheme="minorHAnsi" w:hAnsiTheme="minorHAnsi" w:cstheme="minorHAnsi"/>
        </w:rPr>
        <w:t>w</w:t>
      </w:r>
      <w:r w:rsidR="00696461" w:rsidRPr="00A641E0">
        <w:rPr>
          <w:rFonts w:asciiTheme="minorHAnsi" w:hAnsiTheme="minorHAnsi" w:cstheme="minorHAnsi"/>
        </w:rPr>
        <w:t xml:space="preserve"> pozostałej części utrzymuję decyzję w mocy.</w:t>
      </w:r>
    </w:p>
    <w:p w14:paraId="1F4C951A" w14:textId="77777777" w:rsidR="00290520" w:rsidRPr="00A641E0" w:rsidRDefault="00290520" w:rsidP="006F133D">
      <w:pPr>
        <w:spacing w:after="120" w:line="312" w:lineRule="auto"/>
        <w:rPr>
          <w:rFonts w:asciiTheme="minorHAnsi" w:hAnsiTheme="minorHAnsi" w:cstheme="minorHAnsi"/>
          <w:color w:val="000000"/>
        </w:rPr>
      </w:pPr>
      <w:r w:rsidRPr="00A641E0">
        <w:rPr>
          <w:rFonts w:asciiTheme="minorHAnsi" w:hAnsiTheme="minorHAnsi" w:cstheme="minorHAnsi"/>
          <w:color w:val="000000"/>
        </w:rPr>
        <w:t>U</w:t>
      </w:r>
      <w:r w:rsidR="004B0094" w:rsidRPr="00A641E0">
        <w:rPr>
          <w:rFonts w:asciiTheme="minorHAnsi" w:hAnsiTheme="minorHAnsi" w:cstheme="minorHAnsi"/>
          <w:color w:val="000000"/>
        </w:rPr>
        <w:t>zasadnienie</w:t>
      </w:r>
    </w:p>
    <w:p w14:paraId="1030A88D" w14:textId="59EE885E" w:rsidR="00F10F2C" w:rsidRPr="00A641E0" w:rsidRDefault="00B925D0" w:rsidP="006F133D">
      <w:pPr>
        <w:spacing w:line="312" w:lineRule="auto"/>
        <w:rPr>
          <w:rFonts w:asciiTheme="minorHAnsi" w:hAnsiTheme="minorHAnsi" w:cstheme="minorHAnsi"/>
          <w:color w:val="000000"/>
        </w:rPr>
      </w:pPr>
      <w:r w:rsidRPr="00A641E0">
        <w:rPr>
          <w:rFonts w:asciiTheme="minorHAnsi" w:hAnsiTheme="minorHAnsi" w:cstheme="minorHAnsi"/>
          <w:color w:val="000000"/>
        </w:rPr>
        <w:t>RDOŚ w Łodzi decyzją z 17 listopada 2021 r., po rozpatrzeniu wniosku Polskiej Spółki Gazownictwa Sp. z o.o. z 18 grudnia 2020 r.</w:t>
      </w:r>
      <w:r w:rsidR="00D5006F" w:rsidRPr="00A641E0">
        <w:rPr>
          <w:rFonts w:asciiTheme="minorHAnsi" w:hAnsiTheme="minorHAnsi" w:cstheme="minorHAnsi"/>
          <w:color w:val="000000"/>
        </w:rPr>
        <w:t xml:space="preserve">, </w:t>
      </w:r>
      <w:r w:rsidR="001939B7" w:rsidRPr="00A641E0">
        <w:rPr>
          <w:rFonts w:asciiTheme="minorHAnsi" w:hAnsiTheme="minorHAnsi" w:cstheme="minorHAnsi"/>
          <w:color w:val="000000"/>
        </w:rPr>
        <w:t xml:space="preserve">działając na podstawie art. 71 ust. 2 pkt 2 </w:t>
      </w:r>
      <w:r w:rsidR="008155A7" w:rsidRPr="00A641E0">
        <w:rPr>
          <w:rFonts w:asciiTheme="minorHAnsi" w:hAnsiTheme="minorHAnsi" w:cstheme="minorHAnsi"/>
          <w:color w:val="000000"/>
        </w:rPr>
        <w:t xml:space="preserve">w związku z art. 82 </w:t>
      </w:r>
      <w:r w:rsidR="001939B7" w:rsidRPr="00A641E0">
        <w:rPr>
          <w:rFonts w:asciiTheme="minorHAnsi" w:hAnsiTheme="minorHAnsi" w:cstheme="minorHAnsi"/>
          <w:color w:val="000000"/>
        </w:rPr>
        <w:t xml:space="preserve">ustawy </w:t>
      </w:r>
      <w:r w:rsidR="001939B7" w:rsidRPr="00A641E0">
        <w:rPr>
          <w:rFonts w:asciiTheme="minorHAnsi" w:hAnsiTheme="minorHAnsi" w:cstheme="minorHAnsi"/>
          <w:iCs/>
          <w:color w:val="000000"/>
        </w:rPr>
        <w:t>ooś</w:t>
      </w:r>
      <w:r w:rsidR="001939B7" w:rsidRPr="00A641E0">
        <w:rPr>
          <w:rFonts w:asciiTheme="minorHAnsi" w:hAnsiTheme="minorHAnsi" w:cstheme="minorHAnsi"/>
          <w:color w:val="000000"/>
        </w:rPr>
        <w:t xml:space="preserve">, określił środowiskowe uwarunkowania realizacji przedmiotowego </w:t>
      </w:r>
      <w:r w:rsidR="00585EE3" w:rsidRPr="00A641E0">
        <w:rPr>
          <w:rFonts w:asciiTheme="minorHAnsi" w:hAnsiTheme="minorHAnsi" w:cstheme="minorHAnsi"/>
          <w:color w:val="000000"/>
        </w:rPr>
        <w:t>p</w:t>
      </w:r>
      <w:r w:rsidR="001939B7" w:rsidRPr="00A641E0">
        <w:rPr>
          <w:rFonts w:asciiTheme="minorHAnsi" w:hAnsiTheme="minorHAnsi" w:cstheme="minorHAnsi"/>
          <w:color w:val="000000"/>
        </w:rPr>
        <w:t xml:space="preserve">rzedsięwzięcia. </w:t>
      </w:r>
    </w:p>
    <w:p w14:paraId="5800BFB0" w14:textId="7596C785" w:rsidR="00AD6FE8" w:rsidRPr="00A641E0" w:rsidRDefault="00F3494D" w:rsidP="006F133D">
      <w:pPr>
        <w:spacing w:line="312" w:lineRule="auto"/>
        <w:rPr>
          <w:rFonts w:asciiTheme="minorHAnsi" w:hAnsiTheme="minorHAnsi" w:cstheme="minorHAnsi"/>
        </w:rPr>
      </w:pPr>
      <w:r w:rsidRPr="00A641E0">
        <w:rPr>
          <w:rFonts w:asciiTheme="minorHAnsi" w:hAnsiTheme="minorHAnsi" w:cstheme="minorHAnsi"/>
        </w:rPr>
        <w:t xml:space="preserve">Odwołania od ww. decyzji </w:t>
      </w:r>
      <w:r w:rsidR="009254CC" w:rsidRPr="00A641E0">
        <w:rPr>
          <w:rFonts w:asciiTheme="minorHAnsi" w:hAnsiTheme="minorHAnsi" w:cstheme="minorHAnsi"/>
        </w:rPr>
        <w:t xml:space="preserve">w dniu </w:t>
      </w:r>
      <w:r w:rsidR="000436AB" w:rsidRPr="00A641E0">
        <w:rPr>
          <w:rFonts w:asciiTheme="minorHAnsi" w:hAnsiTheme="minorHAnsi" w:cstheme="minorHAnsi"/>
        </w:rPr>
        <w:t xml:space="preserve">10 </w:t>
      </w:r>
      <w:r w:rsidR="008F3AAC" w:rsidRPr="00A641E0">
        <w:rPr>
          <w:rFonts w:asciiTheme="minorHAnsi" w:hAnsiTheme="minorHAnsi" w:cstheme="minorHAnsi"/>
        </w:rPr>
        <w:t>grudnia</w:t>
      </w:r>
      <w:r w:rsidR="000436AB" w:rsidRPr="00A641E0">
        <w:rPr>
          <w:rFonts w:asciiTheme="minorHAnsi" w:hAnsiTheme="minorHAnsi" w:cstheme="minorHAnsi"/>
        </w:rPr>
        <w:t xml:space="preserve"> 2021 r. </w:t>
      </w:r>
      <w:r w:rsidRPr="00A641E0">
        <w:rPr>
          <w:rFonts w:asciiTheme="minorHAnsi" w:hAnsiTheme="minorHAnsi" w:cstheme="minorHAnsi"/>
        </w:rPr>
        <w:t>wniosło Stowarzyszenie Taki Klimat oraz</w:t>
      </w:r>
      <w:r w:rsidR="000436AB" w:rsidRPr="00A641E0">
        <w:rPr>
          <w:rFonts w:asciiTheme="minorHAnsi" w:hAnsiTheme="minorHAnsi" w:cstheme="minorHAnsi"/>
        </w:rPr>
        <w:t xml:space="preserve"> </w:t>
      </w:r>
      <w:r w:rsidR="009254CC" w:rsidRPr="00A641E0">
        <w:rPr>
          <w:rFonts w:asciiTheme="minorHAnsi" w:hAnsiTheme="minorHAnsi" w:cstheme="minorHAnsi"/>
        </w:rPr>
        <w:t xml:space="preserve">w dniu </w:t>
      </w:r>
      <w:r w:rsidR="008F3AAC" w:rsidRPr="00A641E0">
        <w:rPr>
          <w:rFonts w:asciiTheme="minorHAnsi" w:hAnsiTheme="minorHAnsi" w:cstheme="minorHAnsi"/>
        </w:rPr>
        <w:t>27</w:t>
      </w:r>
      <w:r w:rsidR="003450DA" w:rsidRPr="00A641E0">
        <w:rPr>
          <w:rFonts w:asciiTheme="minorHAnsi" w:hAnsiTheme="minorHAnsi" w:cstheme="minorHAnsi"/>
        </w:rPr>
        <w:t xml:space="preserve"> grudnia 2021 r. </w:t>
      </w:r>
      <w:r w:rsidR="00A641E0" w:rsidRPr="00A641E0">
        <w:rPr>
          <w:rFonts w:asciiTheme="minorHAnsi" w:hAnsiTheme="minorHAnsi" w:cstheme="minorHAnsi"/>
          <w:color w:val="000000"/>
        </w:rPr>
        <w:t>(…)</w:t>
      </w:r>
      <w:r w:rsidR="009B76E5" w:rsidRPr="00A641E0">
        <w:rPr>
          <w:rFonts w:asciiTheme="minorHAnsi" w:hAnsiTheme="minorHAnsi" w:cstheme="minorHAnsi"/>
        </w:rPr>
        <w:t>.</w:t>
      </w:r>
      <w:r w:rsidR="00DE2FB6" w:rsidRPr="00A641E0">
        <w:rPr>
          <w:rFonts w:asciiTheme="minorHAnsi" w:hAnsiTheme="minorHAnsi" w:cstheme="minorHAnsi"/>
        </w:rPr>
        <w:t xml:space="preserve"> </w:t>
      </w:r>
    </w:p>
    <w:p w14:paraId="2FC6BA73" w14:textId="063CEDD6" w:rsidR="00EC0A90" w:rsidRPr="00A641E0" w:rsidRDefault="00EC0A90" w:rsidP="006F133D">
      <w:pPr>
        <w:spacing w:line="312" w:lineRule="auto"/>
        <w:ind w:firstLine="709"/>
        <w:rPr>
          <w:rFonts w:asciiTheme="minorHAnsi" w:hAnsiTheme="minorHAnsi" w:cstheme="minorHAnsi"/>
          <w:color w:val="000000"/>
        </w:rPr>
      </w:pPr>
      <w:r w:rsidRPr="00A641E0">
        <w:rPr>
          <w:rFonts w:asciiTheme="minorHAnsi" w:hAnsiTheme="minorHAnsi" w:cstheme="minorHAnsi"/>
          <w:color w:val="000000"/>
        </w:rPr>
        <w:t xml:space="preserve">Stowarzyszenie w odwołaniu </w:t>
      </w:r>
      <w:r w:rsidR="00C913FA" w:rsidRPr="00A641E0">
        <w:rPr>
          <w:rFonts w:asciiTheme="minorHAnsi" w:hAnsiTheme="minorHAnsi" w:cstheme="minorHAnsi"/>
          <w:color w:val="000000"/>
        </w:rPr>
        <w:t xml:space="preserve">wniosło o uchylenie decyzji </w:t>
      </w:r>
      <w:r w:rsidR="00790F5F" w:rsidRPr="00A641E0">
        <w:rPr>
          <w:rFonts w:asciiTheme="minorHAnsi" w:hAnsiTheme="minorHAnsi" w:cstheme="minorHAnsi"/>
          <w:color w:val="000000"/>
        </w:rPr>
        <w:t xml:space="preserve">oraz </w:t>
      </w:r>
      <w:r w:rsidR="00D67A19" w:rsidRPr="00A641E0">
        <w:rPr>
          <w:rFonts w:asciiTheme="minorHAnsi" w:hAnsiTheme="minorHAnsi" w:cstheme="minorHAnsi"/>
        </w:rPr>
        <w:t xml:space="preserve">wskazało </w:t>
      </w:r>
      <w:r w:rsidR="00AF6B7C" w:rsidRPr="00A641E0">
        <w:rPr>
          <w:rFonts w:asciiTheme="minorHAnsi" w:hAnsiTheme="minorHAnsi" w:cstheme="minorHAnsi"/>
        </w:rPr>
        <w:t>że</w:t>
      </w:r>
      <w:r w:rsidRPr="00A641E0">
        <w:rPr>
          <w:rFonts w:asciiTheme="minorHAnsi" w:hAnsiTheme="minorHAnsi" w:cstheme="minorHAnsi"/>
          <w:color w:val="000000"/>
        </w:rPr>
        <w:t>:</w:t>
      </w:r>
    </w:p>
    <w:p w14:paraId="2CBCC1FE" w14:textId="04847CA3" w:rsidR="00351E77" w:rsidRPr="00A641E0" w:rsidRDefault="00AF6B7C"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warianty określone w raporcie jako alternatywne mają charakter pozorny i nie są racjonalnymi wariantami przedsięwzięcia</w:t>
      </w:r>
      <w:r w:rsidR="007E74AA" w:rsidRPr="00A641E0">
        <w:rPr>
          <w:rFonts w:asciiTheme="minorHAnsi" w:hAnsiTheme="minorHAnsi" w:cstheme="minorHAnsi"/>
        </w:rPr>
        <w:t xml:space="preserve">. Raport zawiera jedynie analizę wariantu preferowanego, uznanego przez inwestora za wariant najkorzystniejszy dla środowiska, dla którego w sposób „względnie pełny określono oddziaływanie na środowisko”. </w:t>
      </w:r>
      <w:r w:rsidR="00222F17" w:rsidRPr="00A641E0">
        <w:rPr>
          <w:rFonts w:asciiTheme="minorHAnsi" w:hAnsiTheme="minorHAnsi" w:cstheme="minorHAnsi"/>
        </w:rPr>
        <w:t xml:space="preserve">Różnice między wariantem preferowanym a alternatywnymi 1-13 co do przebiegu trasy gazociągu są tak niewielkie i nie wiążą się z różnym oddziaływaniem na środowisko, </w:t>
      </w:r>
      <w:r w:rsidR="008076F8" w:rsidRPr="00A641E0">
        <w:rPr>
          <w:rFonts w:asciiTheme="minorHAnsi" w:hAnsiTheme="minorHAnsi" w:cstheme="minorHAnsi"/>
        </w:rPr>
        <w:t xml:space="preserve">że </w:t>
      </w:r>
      <w:r w:rsidR="00222F17" w:rsidRPr="00A641E0">
        <w:rPr>
          <w:rFonts w:asciiTheme="minorHAnsi" w:hAnsiTheme="minorHAnsi" w:cstheme="minorHAnsi"/>
        </w:rPr>
        <w:t>wariantom alternatywnym nie można przypisać waloru racjonalności; r</w:t>
      </w:r>
      <w:r w:rsidR="00351E77" w:rsidRPr="00A641E0">
        <w:rPr>
          <w:rFonts w:asciiTheme="minorHAnsi" w:hAnsiTheme="minorHAnsi" w:cstheme="minorHAnsi"/>
        </w:rPr>
        <w:t xml:space="preserve">aport nie zawiera racjonalnego </w:t>
      </w:r>
      <w:r w:rsidR="00351E77" w:rsidRPr="00A641E0">
        <w:rPr>
          <w:rFonts w:asciiTheme="minorHAnsi" w:hAnsiTheme="minorHAnsi" w:cstheme="minorHAnsi"/>
        </w:rPr>
        <w:lastRenderedPageBreak/>
        <w:t xml:space="preserve">wariantu alternatywnego </w:t>
      </w:r>
      <w:r w:rsidR="00222F17" w:rsidRPr="00A641E0">
        <w:rPr>
          <w:rFonts w:asciiTheme="minorHAnsi" w:hAnsiTheme="minorHAnsi" w:cstheme="minorHAnsi"/>
        </w:rPr>
        <w:t xml:space="preserve">m.in. </w:t>
      </w:r>
      <w:r w:rsidR="00351E77" w:rsidRPr="00A641E0">
        <w:rPr>
          <w:rFonts w:asciiTheme="minorHAnsi" w:hAnsiTheme="minorHAnsi" w:cstheme="minorHAnsi"/>
        </w:rPr>
        <w:t>dla odcinka gazociągu zaplanowanego na Obszarze Chronionego Krajobrazu Doliny Widawki i kolidującego z tym obszarem na długości ok. 18 kilometrów</w:t>
      </w:r>
      <w:r w:rsidR="00222F17" w:rsidRPr="00A641E0">
        <w:rPr>
          <w:rFonts w:asciiTheme="minorHAnsi" w:hAnsiTheme="minorHAnsi" w:cstheme="minorHAnsi"/>
        </w:rPr>
        <w:t>;</w:t>
      </w:r>
    </w:p>
    <w:p w14:paraId="75583855" w14:textId="19300B95" w:rsidR="0016052B" w:rsidRPr="00A641E0" w:rsidRDefault="0016052B"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w wariantach alternatywnych nie zaproponowano żadnych zmian w zakresie rozwiązań dotyczących stosowanych przy budowie technik, czy wykorzystywanych maszyn i urządzeń;</w:t>
      </w:r>
    </w:p>
    <w:p w14:paraId="633908B3" w14:textId="7891DE5B" w:rsidR="0016052B" w:rsidRPr="00A641E0" w:rsidRDefault="006E17A0"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z zapisów raportu wynikają niespójności – z treści raportu wynika, że wariant preferowany jest korzystny dla środowiska, zaś z załącznika nr 3 do raportu wynika, że wariant</w:t>
      </w:r>
      <w:r w:rsidR="000C2E6F" w:rsidRPr="00A641E0">
        <w:rPr>
          <w:rFonts w:asciiTheme="minorHAnsi" w:hAnsiTheme="minorHAnsi" w:cstheme="minorHAnsi"/>
        </w:rPr>
        <w:t>y</w:t>
      </w:r>
      <w:r w:rsidRPr="00A641E0">
        <w:rPr>
          <w:rFonts w:asciiTheme="minorHAnsi" w:hAnsiTheme="minorHAnsi" w:cstheme="minorHAnsi"/>
        </w:rPr>
        <w:t xml:space="preserve"> 7 i 8 są korzystniejsze dla środowiska ze względu na</w:t>
      </w:r>
      <w:r w:rsidR="006111F5" w:rsidRPr="00A641E0">
        <w:rPr>
          <w:rFonts w:asciiTheme="minorHAnsi" w:hAnsiTheme="minorHAnsi" w:cstheme="minorHAnsi"/>
        </w:rPr>
        <w:t>:</w:t>
      </w:r>
    </w:p>
    <w:p w14:paraId="59604F8F" w14:textId="68FDE57A" w:rsidR="006111F5" w:rsidRPr="00A641E0" w:rsidRDefault="006111F5" w:rsidP="006F133D">
      <w:pPr>
        <w:pStyle w:val="Default"/>
        <w:numPr>
          <w:ilvl w:val="0"/>
          <w:numId w:val="12"/>
        </w:numPr>
        <w:spacing w:line="312" w:lineRule="auto"/>
        <w:ind w:left="1134" w:hanging="283"/>
        <w:rPr>
          <w:rFonts w:asciiTheme="minorHAnsi" w:hAnsiTheme="minorHAnsi" w:cstheme="minorHAnsi"/>
        </w:rPr>
      </w:pPr>
      <w:r w:rsidRPr="00A641E0">
        <w:rPr>
          <w:rFonts w:asciiTheme="minorHAnsi" w:hAnsiTheme="minorHAnsi" w:cstheme="minorHAnsi"/>
        </w:rPr>
        <w:t xml:space="preserve">gatunki ptaków cennych z uwagi na funkcje siedliskowe (dzięcioły, sowy), bądź status ochrony z załącznika I Dyrektywy Ptasiej (lerka, dzięcioł czarny) </w:t>
      </w:r>
      <w:r w:rsidR="00F2164A" w:rsidRPr="00A641E0">
        <w:rPr>
          <w:rFonts w:asciiTheme="minorHAnsi" w:hAnsiTheme="minorHAnsi" w:cstheme="minorHAnsi"/>
        </w:rPr>
        <w:t>–</w:t>
      </w:r>
      <w:r w:rsidRPr="00A641E0">
        <w:rPr>
          <w:rFonts w:asciiTheme="minorHAnsi" w:hAnsiTheme="minorHAnsi" w:cstheme="minorHAnsi"/>
        </w:rPr>
        <w:t xml:space="preserve"> wariant 8, </w:t>
      </w:r>
    </w:p>
    <w:p w14:paraId="0705675A" w14:textId="559526FD" w:rsidR="003E1421" w:rsidRPr="00A641E0" w:rsidRDefault="006111F5" w:rsidP="006F133D">
      <w:pPr>
        <w:pStyle w:val="Default"/>
        <w:numPr>
          <w:ilvl w:val="0"/>
          <w:numId w:val="12"/>
        </w:numPr>
        <w:spacing w:line="312" w:lineRule="auto"/>
        <w:ind w:left="1134" w:hanging="283"/>
        <w:rPr>
          <w:rFonts w:asciiTheme="minorHAnsi" w:hAnsiTheme="minorHAnsi" w:cstheme="minorHAnsi"/>
        </w:rPr>
      </w:pPr>
      <w:r w:rsidRPr="00A641E0">
        <w:rPr>
          <w:rFonts w:asciiTheme="minorHAnsi" w:hAnsiTheme="minorHAnsi" w:cstheme="minorHAnsi"/>
        </w:rPr>
        <w:t xml:space="preserve">gatunki płazów ogoniastych związanych z torfowiskiem wymienionych w załączniku II Dyrektywy Siedliskowej (traszka grzebieniasta) oraz ryzyko zmian stosunków wodnych w obrębie torfowiska </w:t>
      </w:r>
      <w:r w:rsidR="00F2164A" w:rsidRPr="00A641E0">
        <w:rPr>
          <w:rFonts w:asciiTheme="minorHAnsi" w:hAnsiTheme="minorHAnsi" w:cstheme="minorHAnsi"/>
        </w:rPr>
        <w:t>–</w:t>
      </w:r>
      <w:r w:rsidRPr="00A641E0">
        <w:rPr>
          <w:rFonts w:asciiTheme="minorHAnsi" w:hAnsiTheme="minorHAnsi" w:cstheme="minorHAnsi"/>
        </w:rPr>
        <w:t xml:space="preserve"> wariant 7</w:t>
      </w:r>
      <w:r w:rsidR="00F2164A" w:rsidRPr="00A641E0">
        <w:rPr>
          <w:rFonts w:asciiTheme="minorHAnsi" w:hAnsiTheme="minorHAnsi" w:cstheme="minorHAnsi"/>
        </w:rPr>
        <w:t>.</w:t>
      </w:r>
    </w:p>
    <w:p w14:paraId="638D6580" w14:textId="20920149" w:rsidR="006111F5" w:rsidRPr="00A641E0" w:rsidRDefault="003E1421" w:rsidP="006F133D">
      <w:pPr>
        <w:pStyle w:val="Default"/>
        <w:spacing w:line="312" w:lineRule="auto"/>
        <w:ind w:left="709"/>
        <w:rPr>
          <w:rFonts w:asciiTheme="minorHAnsi" w:hAnsiTheme="minorHAnsi" w:cstheme="minorHAnsi"/>
          <w:color w:val="auto"/>
        </w:rPr>
      </w:pPr>
      <w:r w:rsidRPr="00A641E0">
        <w:rPr>
          <w:rFonts w:asciiTheme="minorHAnsi" w:hAnsiTheme="minorHAnsi" w:cstheme="minorHAnsi"/>
          <w:color w:val="auto"/>
        </w:rPr>
        <w:t>W odniesieniu do wariantu 9</w:t>
      </w:r>
      <w:r w:rsidR="007A4D96" w:rsidRPr="00A641E0">
        <w:rPr>
          <w:rFonts w:asciiTheme="minorHAnsi" w:hAnsiTheme="minorHAnsi" w:cstheme="minorHAnsi"/>
          <w:color w:val="auto"/>
        </w:rPr>
        <w:t xml:space="preserve"> w raporcie napisano, że korzystniejszy jest wariant preferowany, zaś w załączniku nr 3 do raportu napisano, że „nie wskazano wariantu korzystniejszego”</w:t>
      </w:r>
      <w:r w:rsidR="00F2164A" w:rsidRPr="00A641E0">
        <w:rPr>
          <w:rFonts w:asciiTheme="minorHAnsi" w:hAnsiTheme="minorHAnsi" w:cstheme="minorHAnsi"/>
          <w:color w:val="auto"/>
        </w:rPr>
        <w:t>.</w:t>
      </w:r>
      <w:r w:rsidR="000C2E6F" w:rsidRPr="00A641E0">
        <w:rPr>
          <w:rFonts w:asciiTheme="minorHAnsi" w:hAnsiTheme="minorHAnsi" w:cstheme="minorHAnsi"/>
          <w:color w:val="auto"/>
        </w:rPr>
        <w:t xml:space="preserve"> </w:t>
      </w:r>
      <w:r w:rsidR="00F2164A" w:rsidRPr="00A641E0">
        <w:rPr>
          <w:rFonts w:asciiTheme="minorHAnsi" w:hAnsiTheme="minorHAnsi" w:cstheme="minorHAnsi"/>
          <w:color w:val="auto"/>
        </w:rPr>
        <w:t>W treści raportu nie uzasadniono</w:t>
      </w:r>
      <w:r w:rsidR="000C2E6F" w:rsidRPr="00A641E0">
        <w:rPr>
          <w:rFonts w:asciiTheme="minorHAnsi" w:hAnsiTheme="minorHAnsi" w:cstheme="minorHAnsi"/>
          <w:color w:val="auto"/>
        </w:rPr>
        <w:t>,</w:t>
      </w:r>
      <w:r w:rsidR="00F2164A" w:rsidRPr="00A641E0">
        <w:rPr>
          <w:rFonts w:asciiTheme="minorHAnsi" w:hAnsiTheme="minorHAnsi" w:cstheme="minorHAnsi"/>
          <w:color w:val="auto"/>
        </w:rPr>
        <w:t xml:space="preserve"> z czego wynika, że wariant preferowany jest korzystniejszy niż warianty alternatywne 7, 8 i 9</w:t>
      </w:r>
      <w:r w:rsidR="00604E4E" w:rsidRPr="00A641E0">
        <w:rPr>
          <w:rFonts w:asciiTheme="minorHAnsi" w:hAnsiTheme="minorHAnsi" w:cstheme="minorHAnsi"/>
          <w:color w:val="auto"/>
        </w:rPr>
        <w:t>.</w:t>
      </w:r>
      <w:r w:rsidR="000C2E6F" w:rsidRPr="00A641E0">
        <w:rPr>
          <w:rFonts w:asciiTheme="minorHAnsi" w:hAnsiTheme="minorHAnsi" w:cstheme="minorHAnsi"/>
          <w:color w:val="auto"/>
        </w:rPr>
        <w:t xml:space="preserve"> </w:t>
      </w:r>
      <w:r w:rsidR="00604E4E" w:rsidRPr="00A641E0">
        <w:rPr>
          <w:rFonts w:asciiTheme="minorHAnsi" w:hAnsiTheme="minorHAnsi" w:cstheme="minorHAnsi"/>
          <w:color w:val="auto"/>
        </w:rPr>
        <w:t>W załączniku nr 3 jako korzystniejszy dla środowiska wskazano także wariant alternatywny 4</w:t>
      </w:r>
      <w:r w:rsidRPr="00A641E0">
        <w:rPr>
          <w:rFonts w:asciiTheme="minorHAnsi" w:hAnsiTheme="minorHAnsi" w:cstheme="minorHAnsi"/>
        </w:rPr>
        <w:t>;</w:t>
      </w:r>
    </w:p>
    <w:p w14:paraId="40CA0729" w14:textId="0EC8383D" w:rsidR="003E1421" w:rsidRPr="00A641E0" w:rsidRDefault="003E1421"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w decyzji RDOŚ w Łodzi z 17 listopada 2021 r. ustalono środowiskowe uwarunkowania dla wariantu preferowanego przez inwestora</w:t>
      </w:r>
      <w:r w:rsidR="00045242" w:rsidRPr="00A641E0">
        <w:rPr>
          <w:rFonts w:asciiTheme="minorHAnsi" w:hAnsiTheme="minorHAnsi" w:cstheme="minorHAnsi"/>
        </w:rPr>
        <w:t>,</w:t>
      </w:r>
      <w:r w:rsidRPr="00A641E0">
        <w:rPr>
          <w:rFonts w:asciiTheme="minorHAnsi" w:hAnsiTheme="minorHAnsi" w:cstheme="minorHAnsi"/>
        </w:rPr>
        <w:t xml:space="preserve"> pomimo że nie jest on najkorzystniejszy dla środowiska</w:t>
      </w:r>
      <w:r w:rsidR="00604E4E" w:rsidRPr="00A641E0">
        <w:rPr>
          <w:rFonts w:asciiTheme="minorHAnsi" w:hAnsiTheme="minorHAnsi" w:cstheme="minorHAnsi"/>
        </w:rPr>
        <w:t>. RDOŚ w Łodzi nie wyjaśnił w decyzji, dlaczego cała trasa gazociągu przebiega w wariancie preferowanym przez inwestora</w:t>
      </w:r>
      <w:r w:rsidRPr="00A641E0">
        <w:rPr>
          <w:rFonts w:asciiTheme="minorHAnsi" w:hAnsiTheme="minorHAnsi" w:cstheme="minorHAnsi"/>
        </w:rPr>
        <w:t>;</w:t>
      </w:r>
    </w:p>
    <w:p w14:paraId="7632DABA" w14:textId="7D5F72FC" w:rsidR="007E4CDE" w:rsidRPr="00A641E0" w:rsidRDefault="00604E4E"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RDOŚ w Łodzi nie odniósł się w treści decyzji do </w:t>
      </w:r>
      <w:r w:rsidR="00777385" w:rsidRPr="00A641E0">
        <w:rPr>
          <w:rFonts w:asciiTheme="minorHAnsi" w:hAnsiTheme="minorHAnsi" w:cstheme="minorHAnsi"/>
        </w:rPr>
        <w:t>„sugerowanej” przez Stowarzyszenie innej trasy gazociągu pod względem „racjonalno</w:t>
      </w:r>
      <w:r w:rsidR="002A4424" w:rsidRPr="00A641E0">
        <w:rPr>
          <w:rFonts w:asciiTheme="minorHAnsi" w:hAnsiTheme="minorHAnsi" w:cstheme="minorHAnsi"/>
        </w:rPr>
        <w:t>ści i korzyści dla środowiska”. Stowarzyszenie wskazało inny przebieg trasy gazociągu, korzystniejszy dla ochrony Obszaru Chronionego Krajobrazu Doliny Widawki</w:t>
      </w:r>
      <w:r w:rsidR="00731F68" w:rsidRPr="00A641E0">
        <w:rPr>
          <w:rFonts w:asciiTheme="minorHAnsi" w:hAnsiTheme="minorHAnsi" w:cstheme="minorHAnsi"/>
        </w:rPr>
        <w:t>;</w:t>
      </w:r>
      <w:r w:rsidR="005B0710" w:rsidRPr="00A641E0">
        <w:rPr>
          <w:rFonts w:asciiTheme="minorHAnsi" w:hAnsiTheme="minorHAnsi" w:cstheme="minorHAnsi"/>
        </w:rPr>
        <w:t xml:space="preserve"> </w:t>
      </w:r>
    </w:p>
    <w:p w14:paraId="56B1ECD6" w14:textId="0A04EBA8" w:rsidR="002A4424" w:rsidRPr="00A641E0" w:rsidRDefault="00E5562A"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realizacja inwestycji w wariancie wskazanym przez Stowarzyszenie ograniczy </w:t>
      </w:r>
      <w:r w:rsidRPr="00A641E0">
        <w:rPr>
          <w:rFonts w:asciiTheme="minorHAnsi" w:hAnsiTheme="minorHAnsi" w:cstheme="minorHAnsi"/>
          <w:color w:val="auto"/>
        </w:rPr>
        <w:t xml:space="preserve">ilość drzew koniecznych do wycięcia. Stowarzyszenie wskazuje na </w:t>
      </w:r>
      <w:r w:rsidR="009254CC" w:rsidRPr="00A641E0">
        <w:rPr>
          <w:rFonts w:asciiTheme="minorHAnsi" w:hAnsiTheme="minorHAnsi" w:cstheme="minorHAnsi"/>
          <w:color w:val="auto"/>
        </w:rPr>
        <w:t xml:space="preserve">odmienny </w:t>
      </w:r>
      <w:r w:rsidRPr="00A641E0">
        <w:rPr>
          <w:rFonts w:asciiTheme="minorHAnsi" w:hAnsiTheme="minorHAnsi" w:cstheme="minorHAnsi"/>
          <w:color w:val="auto"/>
        </w:rPr>
        <w:t>skutek wycinki drzew w okolicy już istniejącej drogi krajowej, oraz wycinki planowanej przez środek terenów leśnych Obszaru Chronionego Krajobrazu Doliny Widawki</w:t>
      </w:r>
      <w:r w:rsidR="00731F68" w:rsidRPr="00A641E0">
        <w:rPr>
          <w:rFonts w:asciiTheme="minorHAnsi" w:hAnsiTheme="minorHAnsi" w:cstheme="minorHAnsi"/>
          <w:color w:val="auto"/>
        </w:rPr>
        <w:t xml:space="preserve">. </w:t>
      </w:r>
      <w:r w:rsidR="00731F68" w:rsidRPr="00A641E0">
        <w:rPr>
          <w:rFonts w:asciiTheme="minorHAnsi" w:hAnsiTheme="minorHAnsi" w:cstheme="minorHAnsi"/>
        </w:rPr>
        <w:t>Według Stowarzyszenia od miejscowości Kolonia Szczercowska gazociąg należy poprowadzić w kierunku drogi DK 74, następnie w miejscowości Podklucze lub dalej powinno nastąpić przejście przez drogę DK 74 i poprowadzenie gazociągu wzdłuż tej drogi, w miejscowości Kluki należy poprowadzić gazociąg w „nieco większym oddaleniu od drogi DK 74 w celu ominięcia zabudowy mieszkaniowej, następnie wzdłuż drogi DK 74 na wschód, po czym trasa gazociągu w okolicy miejscowości Nowy Świat powinna połączyć się z wariantem proponowanym przez wnioskodawcę</w:t>
      </w:r>
      <w:r w:rsidR="00045242" w:rsidRPr="00A641E0">
        <w:rPr>
          <w:rFonts w:asciiTheme="minorHAnsi" w:hAnsiTheme="minorHAnsi" w:cstheme="minorHAnsi"/>
        </w:rPr>
        <w:t>”</w:t>
      </w:r>
      <w:r w:rsidR="00731F68" w:rsidRPr="00A641E0">
        <w:rPr>
          <w:rFonts w:asciiTheme="minorHAnsi" w:hAnsiTheme="minorHAnsi" w:cstheme="minorHAnsi"/>
        </w:rPr>
        <w:t>;</w:t>
      </w:r>
    </w:p>
    <w:p w14:paraId="4AA114A8" w14:textId="2C234AFB" w:rsidR="00351E77" w:rsidRPr="00A641E0" w:rsidRDefault="00E5562A"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wycinka drzew na terenie </w:t>
      </w:r>
      <w:r w:rsidRPr="00A641E0">
        <w:rPr>
          <w:rFonts w:asciiTheme="minorHAnsi" w:hAnsiTheme="minorHAnsi" w:cstheme="minorHAnsi"/>
          <w:color w:val="auto"/>
        </w:rPr>
        <w:t>Obszaru Chronionego Krajobrazu Doliny Widawki</w:t>
      </w:r>
      <w:r w:rsidR="00351E77" w:rsidRPr="00A641E0">
        <w:rPr>
          <w:rFonts w:asciiTheme="minorHAnsi" w:hAnsiTheme="minorHAnsi" w:cstheme="minorHAnsi"/>
        </w:rPr>
        <w:t xml:space="preserve"> </w:t>
      </w:r>
      <w:r w:rsidRPr="00A641E0">
        <w:rPr>
          <w:rFonts w:asciiTheme="minorHAnsi" w:hAnsiTheme="minorHAnsi" w:cstheme="minorHAnsi"/>
        </w:rPr>
        <w:t xml:space="preserve">spowoduje oddziaływania </w:t>
      </w:r>
      <w:r w:rsidR="00351E77" w:rsidRPr="00A641E0">
        <w:rPr>
          <w:rFonts w:asciiTheme="minorHAnsi" w:hAnsiTheme="minorHAnsi" w:cstheme="minorHAnsi"/>
        </w:rPr>
        <w:t>skumulowane</w:t>
      </w:r>
      <w:r w:rsidR="005214F5" w:rsidRPr="00A641E0">
        <w:rPr>
          <w:rFonts w:asciiTheme="minorHAnsi" w:hAnsiTheme="minorHAnsi" w:cstheme="minorHAnsi"/>
          <w:color w:val="auto"/>
        </w:rPr>
        <w:t xml:space="preserve"> związane z funkcjonowaniem kopalni węgla brunatnego - </w:t>
      </w:r>
      <w:r w:rsidR="005214F5" w:rsidRPr="00A641E0">
        <w:rPr>
          <w:rFonts w:asciiTheme="minorHAnsi" w:hAnsiTheme="minorHAnsi" w:cstheme="minorHAnsi"/>
          <w:color w:val="auto"/>
        </w:rPr>
        <w:lastRenderedPageBreak/>
        <w:t>Pole Szczerców i Pole Bełchatów oraz Elektrowni Bełchatów, a także drogi DK 74</w:t>
      </w:r>
      <w:r w:rsidR="00351E77" w:rsidRPr="00A641E0">
        <w:rPr>
          <w:rFonts w:asciiTheme="minorHAnsi" w:hAnsiTheme="minorHAnsi" w:cstheme="minorHAnsi"/>
        </w:rPr>
        <w:t xml:space="preserve"> utrudniając</w:t>
      </w:r>
      <w:r w:rsidR="00045242" w:rsidRPr="00A641E0">
        <w:rPr>
          <w:rFonts w:asciiTheme="minorHAnsi" w:hAnsiTheme="minorHAnsi" w:cstheme="minorHAnsi"/>
        </w:rPr>
        <w:t>ych</w:t>
      </w:r>
      <w:r w:rsidR="00351E77" w:rsidRPr="00A641E0">
        <w:rPr>
          <w:rFonts w:asciiTheme="minorHAnsi" w:hAnsiTheme="minorHAnsi" w:cstheme="minorHAnsi"/>
        </w:rPr>
        <w:t xml:space="preserve"> wzrost drzew z powodu</w:t>
      </w:r>
      <w:r w:rsidR="005214F5" w:rsidRPr="00A641E0">
        <w:rPr>
          <w:rFonts w:asciiTheme="minorHAnsi" w:hAnsiTheme="minorHAnsi" w:cstheme="minorHAnsi"/>
        </w:rPr>
        <w:t xml:space="preserve"> wpływu na jakość</w:t>
      </w:r>
      <w:r w:rsidR="00351E77" w:rsidRPr="00A641E0">
        <w:rPr>
          <w:rFonts w:asciiTheme="minorHAnsi" w:hAnsiTheme="minorHAnsi" w:cstheme="minorHAnsi"/>
        </w:rPr>
        <w:t xml:space="preserve"> powietrz</w:t>
      </w:r>
      <w:r w:rsidR="005214F5" w:rsidRPr="00A641E0">
        <w:rPr>
          <w:rFonts w:asciiTheme="minorHAnsi" w:hAnsiTheme="minorHAnsi" w:cstheme="minorHAnsi"/>
        </w:rPr>
        <w:t>a</w:t>
      </w:r>
      <w:r w:rsidR="00351E77" w:rsidRPr="00A641E0">
        <w:rPr>
          <w:rFonts w:asciiTheme="minorHAnsi" w:hAnsiTheme="minorHAnsi" w:cstheme="minorHAnsi"/>
        </w:rPr>
        <w:t xml:space="preserve"> i stosunki wodne</w:t>
      </w:r>
      <w:r w:rsidR="005214F5" w:rsidRPr="00A641E0">
        <w:rPr>
          <w:rFonts w:asciiTheme="minorHAnsi" w:hAnsiTheme="minorHAnsi" w:cstheme="minorHAnsi"/>
        </w:rPr>
        <w:t>;</w:t>
      </w:r>
    </w:p>
    <w:p w14:paraId="067D6816" w14:textId="1275924A" w:rsidR="005214F5" w:rsidRPr="00A641E0" w:rsidRDefault="00131DF6"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w decyzji z 17 listopada 2021 r. </w:t>
      </w:r>
      <w:r w:rsidR="00045242" w:rsidRPr="00A641E0">
        <w:rPr>
          <w:rFonts w:asciiTheme="minorHAnsi" w:hAnsiTheme="minorHAnsi" w:cstheme="minorHAnsi"/>
        </w:rPr>
        <w:t xml:space="preserve">RDOŚ w Łodzi </w:t>
      </w:r>
      <w:r w:rsidRPr="00A641E0">
        <w:rPr>
          <w:rFonts w:asciiTheme="minorHAnsi" w:hAnsiTheme="minorHAnsi" w:cstheme="minorHAnsi"/>
        </w:rPr>
        <w:t>błędnie uznał, że budowa gazociągu nie będzie negatywnie oddziaływała na krajobraz oraz nie spowoduje znaczących negatywnych skutków dla środowiska;</w:t>
      </w:r>
    </w:p>
    <w:p w14:paraId="0CAF03BB" w14:textId="4356ABD6" w:rsidR="00351E77" w:rsidRPr="00A641E0" w:rsidRDefault="00351E77" w:rsidP="006F133D">
      <w:pPr>
        <w:pStyle w:val="Default"/>
        <w:numPr>
          <w:ilvl w:val="0"/>
          <w:numId w:val="2"/>
        </w:numPr>
        <w:spacing w:line="312" w:lineRule="auto"/>
        <w:rPr>
          <w:rFonts w:asciiTheme="minorHAnsi" w:hAnsiTheme="minorHAnsi" w:cstheme="minorHAnsi"/>
          <w:color w:val="auto"/>
        </w:rPr>
      </w:pPr>
      <w:r w:rsidRPr="00A641E0">
        <w:rPr>
          <w:rFonts w:asciiTheme="minorHAnsi" w:hAnsiTheme="minorHAnsi" w:cstheme="minorHAnsi"/>
          <w:color w:val="auto"/>
        </w:rPr>
        <w:t>RDOŚ</w:t>
      </w:r>
      <w:r w:rsidR="00131DF6" w:rsidRPr="00A641E0">
        <w:rPr>
          <w:rFonts w:asciiTheme="minorHAnsi" w:hAnsiTheme="minorHAnsi" w:cstheme="minorHAnsi"/>
          <w:color w:val="auto"/>
        </w:rPr>
        <w:t xml:space="preserve"> w Łodzi</w:t>
      </w:r>
      <w:r w:rsidRPr="00A641E0">
        <w:rPr>
          <w:rFonts w:asciiTheme="minorHAnsi" w:hAnsiTheme="minorHAnsi" w:cstheme="minorHAnsi"/>
          <w:color w:val="auto"/>
        </w:rPr>
        <w:t xml:space="preserve"> nie wyjaśnił, dlaczego nie uwzględni</w:t>
      </w:r>
      <w:r w:rsidR="00131DF6" w:rsidRPr="00A641E0">
        <w:rPr>
          <w:rFonts w:asciiTheme="minorHAnsi" w:hAnsiTheme="minorHAnsi" w:cstheme="minorHAnsi"/>
          <w:color w:val="auto"/>
        </w:rPr>
        <w:t>ł</w:t>
      </w:r>
      <w:r w:rsidRPr="00A641E0">
        <w:rPr>
          <w:rFonts w:asciiTheme="minorHAnsi" w:hAnsiTheme="minorHAnsi" w:cstheme="minorHAnsi"/>
          <w:color w:val="auto"/>
        </w:rPr>
        <w:t xml:space="preserve"> wniosku Stowarzyszenia z dnia 16 września 2021 r. m.in. o załączenie do akt sprawy</w:t>
      </w:r>
      <w:r w:rsidR="00131DF6" w:rsidRPr="00A641E0">
        <w:rPr>
          <w:rFonts w:asciiTheme="minorHAnsi" w:hAnsiTheme="minorHAnsi" w:cstheme="minorHAnsi"/>
          <w:color w:val="auto"/>
        </w:rPr>
        <w:t>:</w:t>
      </w:r>
      <w:r w:rsidRPr="00A641E0">
        <w:rPr>
          <w:rFonts w:asciiTheme="minorHAnsi" w:hAnsiTheme="minorHAnsi" w:cstheme="minorHAnsi"/>
          <w:color w:val="auto"/>
        </w:rPr>
        <w:t xml:space="preserve"> map z Nadleśnictwa Bełchatów obrazujących aktualny stan zadrzewienia na Obszarze Chronionego Krajobrazu Doliny Widawki</w:t>
      </w:r>
      <w:r w:rsidR="00131DF6" w:rsidRPr="00A641E0">
        <w:rPr>
          <w:rFonts w:asciiTheme="minorHAnsi" w:hAnsiTheme="minorHAnsi" w:cstheme="minorHAnsi"/>
          <w:color w:val="auto"/>
        </w:rPr>
        <w:t xml:space="preserve"> (do </w:t>
      </w:r>
      <w:r w:rsidRPr="00A641E0">
        <w:rPr>
          <w:rFonts w:asciiTheme="minorHAnsi" w:hAnsiTheme="minorHAnsi" w:cstheme="minorHAnsi"/>
          <w:color w:val="auto"/>
        </w:rPr>
        <w:t xml:space="preserve">weryfikacji opinii </w:t>
      </w:r>
      <w:r w:rsidR="00131DF6" w:rsidRPr="00A641E0">
        <w:rPr>
          <w:rFonts w:asciiTheme="minorHAnsi" w:hAnsiTheme="minorHAnsi" w:cstheme="minorHAnsi"/>
          <w:color w:val="auto"/>
        </w:rPr>
        <w:t>i</w:t>
      </w:r>
      <w:r w:rsidRPr="00A641E0">
        <w:rPr>
          <w:rFonts w:asciiTheme="minorHAnsi" w:hAnsiTheme="minorHAnsi" w:cstheme="minorHAnsi"/>
          <w:color w:val="auto"/>
        </w:rPr>
        <w:t>nwestora co do oddziaływania inwestycji na istniejące tu siedliska fauny oraz flory</w:t>
      </w:r>
      <w:r w:rsidR="00131DF6" w:rsidRPr="00A641E0">
        <w:rPr>
          <w:rFonts w:asciiTheme="minorHAnsi" w:hAnsiTheme="minorHAnsi" w:cstheme="minorHAnsi"/>
          <w:color w:val="auto"/>
        </w:rPr>
        <w:t>)</w:t>
      </w:r>
      <w:r w:rsidR="00CD050B" w:rsidRPr="00A641E0">
        <w:rPr>
          <w:rFonts w:asciiTheme="minorHAnsi" w:hAnsiTheme="minorHAnsi" w:cstheme="minorHAnsi"/>
          <w:color w:val="auto"/>
        </w:rPr>
        <w:t>,</w:t>
      </w:r>
      <w:r w:rsidR="00131DF6" w:rsidRPr="00A641E0">
        <w:rPr>
          <w:rFonts w:asciiTheme="minorHAnsi" w:hAnsiTheme="minorHAnsi" w:cstheme="minorHAnsi"/>
          <w:color w:val="auto"/>
        </w:rPr>
        <w:t xml:space="preserve"> oraz o </w:t>
      </w:r>
      <w:r w:rsidRPr="00A641E0">
        <w:rPr>
          <w:rFonts w:asciiTheme="minorHAnsi" w:hAnsiTheme="minorHAnsi" w:cstheme="minorHAnsi"/>
          <w:color w:val="auto"/>
        </w:rPr>
        <w:t xml:space="preserve">Plan </w:t>
      </w:r>
      <w:r w:rsidR="0037071E" w:rsidRPr="00A641E0">
        <w:rPr>
          <w:rFonts w:asciiTheme="minorHAnsi" w:hAnsiTheme="minorHAnsi" w:cstheme="minorHAnsi"/>
          <w:color w:val="auto"/>
        </w:rPr>
        <w:t>u</w:t>
      </w:r>
      <w:r w:rsidRPr="00A641E0">
        <w:rPr>
          <w:rFonts w:asciiTheme="minorHAnsi" w:hAnsiTheme="minorHAnsi" w:cstheme="minorHAnsi"/>
          <w:color w:val="auto"/>
        </w:rPr>
        <w:t xml:space="preserve">rządzenia </w:t>
      </w:r>
      <w:r w:rsidR="0037071E" w:rsidRPr="00A641E0">
        <w:rPr>
          <w:rFonts w:asciiTheme="minorHAnsi" w:hAnsiTheme="minorHAnsi" w:cstheme="minorHAnsi"/>
          <w:color w:val="auto"/>
        </w:rPr>
        <w:t>l</w:t>
      </w:r>
      <w:r w:rsidRPr="00A641E0">
        <w:rPr>
          <w:rFonts w:asciiTheme="minorHAnsi" w:hAnsiTheme="minorHAnsi" w:cstheme="minorHAnsi"/>
          <w:color w:val="auto"/>
        </w:rPr>
        <w:t>asu sporządzon</w:t>
      </w:r>
      <w:r w:rsidR="00131DF6" w:rsidRPr="00A641E0">
        <w:rPr>
          <w:rFonts w:asciiTheme="minorHAnsi" w:hAnsiTheme="minorHAnsi" w:cstheme="minorHAnsi"/>
          <w:color w:val="auto"/>
        </w:rPr>
        <w:t>y</w:t>
      </w:r>
      <w:r w:rsidRPr="00A641E0">
        <w:rPr>
          <w:rFonts w:asciiTheme="minorHAnsi" w:hAnsiTheme="minorHAnsi" w:cstheme="minorHAnsi"/>
          <w:color w:val="auto"/>
        </w:rPr>
        <w:t xml:space="preserve"> na lata 2017-2026 Nadleśnictwa Bełchatów oraz danych Nadleśnictwa o wycinkach lasów w powiecie bełchatowskim, w tym na terenie Obszaru Chronionego Krajobrazu Doliny Widawki </w:t>
      </w:r>
      <w:r w:rsidR="00FB5AC6" w:rsidRPr="00A641E0">
        <w:rPr>
          <w:rFonts w:asciiTheme="minorHAnsi" w:hAnsiTheme="minorHAnsi" w:cstheme="minorHAnsi"/>
          <w:color w:val="auto"/>
        </w:rPr>
        <w:t>(do</w:t>
      </w:r>
      <w:r w:rsidRPr="00A641E0">
        <w:rPr>
          <w:rFonts w:asciiTheme="minorHAnsi" w:hAnsiTheme="minorHAnsi" w:cstheme="minorHAnsi"/>
          <w:color w:val="auto"/>
        </w:rPr>
        <w:t xml:space="preserve"> ocen</w:t>
      </w:r>
      <w:r w:rsidR="00FB5AC6" w:rsidRPr="00A641E0">
        <w:rPr>
          <w:rFonts w:asciiTheme="minorHAnsi" w:hAnsiTheme="minorHAnsi" w:cstheme="minorHAnsi"/>
          <w:color w:val="auto"/>
        </w:rPr>
        <w:t>y</w:t>
      </w:r>
      <w:r w:rsidRPr="00A641E0">
        <w:rPr>
          <w:rFonts w:asciiTheme="minorHAnsi" w:hAnsiTheme="minorHAnsi" w:cstheme="minorHAnsi"/>
          <w:color w:val="auto"/>
        </w:rPr>
        <w:t xml:space="preserve"> skumulowan</w:t>
      </w:r>
      <w:r w:rsidR="00FB5AC6" w:rsidRPr="00A641E0">
        <w:rPr>
          <w:rFonts w:asciiTheme="minorHAnsi" w:hAnsiTheme="minorHAnsi" w:cstheme="minorHAnsi"/>
          <w:color w:val="auto"/>
        </w:rPr>
        <w:t>ych</w:t>
      </w:r>
      <w:r w:rsidRPr="00A641E0">
        <w:rPr>
          <w:rFonts w:asciiTheme="minorHAnsi" w:hAnsiTheme="minorHAnsi" w:cstheme="minorHAnsi"/>
          <w:color w:val="auto"/>
        </w:rPr>
        <w:t xml:space="preserve"> skutk</w:t>
      </w:r>
      <w:r w:rsidR="00FB5AC6" w:rsidRPr="00A641E0">
        <w:rPr>
          <w:rFonts w:asciiTheme="minorHAnsi" w:hAnsiTheme="minorHAnsi" w:cstheme="minorHAnsi"/>
          <w:color w:val="auto"/>
        </w:rPr>
        <w:t>ów</w:t>
      </w:r>
      <w:r w:rsidRPr="00A641E0">
        <w:rPr>
          <w:rFonts w:asciiTheme="minorHAnsi" w:hAnsiTheme="minorHAnsi" w:cstheme="minorHAnsi"/>
          <w:color w:val="auto"/>
        </w:rPr>
        <w:t xml:space="preserve"> wycinek </w:t>
      </w:r>
      <w:r w:rsidR="00FB5AC6" w:rsidRPr="00A641E0">
        <w:rPr>
          <w:rFonts w:asciiTheme="minorHAnsi" w:hAnsiTheme="minorHAnsi" w:cstheme="minorHAnsi"/>
          <w:color w:val="auto"/>
        </w:rPr>
        <w:t xml:space="preserve">związanych </w:t>
      </w:r>
      <w:r w:rsidRPr="00A641E0">
        <w:rPr>
          <w:rFonts w:asciiTheme="minorHAnsi" w:hAnsiTheme="minorHAnsi" w:cstheme="minorHAnsi"/>
          <w:color w:val="auto"/>
        </w:rPr>
        <w:t>z budową gazociągu i realizowanych przez Nadleśnictwo Bełchatów w ramach prowadzonej gospodarki leśnej</w:t>
      </w:r>
      <w:r w:rsidR="00FB5AC6" w:rsidRPr="00A641E0">
        <w:rPr>
          <w:rFonts w:asciiTheme="minorHAnsi" w:hAnsiTheme="minorHAnsi" w:cstheme="minorHAnsi"/>
          <w:color w:val="auto"/>
        </w:rPr>
        <w:t>);</w:t>
      </w:r>
    </w:p>
    <w:p w14:paraId="41D2585E" w14:textId="3AA12864" w:rsidR="00351E77" w:rsidRPr="00A641E0" w:rsidRDefault="00B7144C"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color w:val="auto"/>
        </w:rPr>
        <w:t>liczba drzew wskazana w raporcie do wycięcia jest zaniżona, a skala wycinki jest ogromna</w:t>
      </w:r>
      <w:r w:rsidR="00FF5246" w:rsidRPr="00A641E0">
        <w:rPr>
          <w:rFonts w:asciiTheme="minorHAnsi" w:hAnsiTheme="minorHAnsi" w:cstheme="minorHAnsi"/>
        </w:rPr>
        <w:t xml:space="preserve">, według Stowarzyszenia </w:t>
      </w:r>
      <w:r w:rsidR="00351E77" w:rsidRPr="00A641E0">
        <w:rPr>
          <w:rFonts w:asciiTheme="minorHAnsi" w:hAnsiTheme="minorHAnsi" w:cstheme="minorHAnsi"/>
          <w:color w:val="auto"/>
        </w:rPr>
        <w:t xml:space="preserve">skala wycinki </w:t>
      </w:r>
      <w:r w:rsidR="00FF5246" w:rsidRPr="00A641E0">
        <w:rPr>
          <w:rFonts w:asciiTheme="minorHAnsi" w:hAnsiTheme="minorHAnsi" w:cstheme="minorHAnsi"/>
          <w:color w:val="auto"/>
        </w:rPr>
        <w:t xml:space="preserve">w lasach </w:t>
      </w:r>
      <w:r w:rsidR="00351E77" w:rsidRPr="00A641E0">
        <w:rPr>
          <w:rFonts w:asciiTheme="minorHAnsi" w:hAnsiTheme="minorHAnsi" w:cstheme="minorHAnsi"/>
          <w:color w:val="auto"/>
        </w:rPr>
        <w:t>wyniesie ok. 152 500 drzew (dojrzewających, dojrzałych lub starodrzewu</w:t>
      </w:r>
      <w:r w:rsidR="00FF5246" w:rsidRPr="00A641E0">
        <w:rPr>
          <w:rFonts w:asciiTheme="minorHAnsi" w:hAnsiTheme="minorHAnsi" w:cstheme="minorHAnsi"/>
          <w:color w:val="auto"/>
        </w:rPr>
        <w:t>) oraz</w:t>
      </w:r>
      <w:r w:rsidR="00351E77" w:rsidRPr="00A641E0">
        <w:rPr>
          <w:rFonts w:asciiTheme="minorHAnsi" w:hAnsiTheme="minorHAnsi" w:cstheme="minorHAnsi"/>
          <w:color w:val="auto"/>
        </w:rPr>
        <w:t xml:space="preserve"> </w:t>
      </w:r>
      <w:r w:rsidR="00FF5246" w:rsidRPr="00A641E0">
        <w:rPr>
          <w:rFonts w:asciiTheme="minorHAnsi" w:hAnsiTheme="minorHAnsi" w:cstheme="minorHAnsi"/>
          <w:color w:val="auto"/>
        </w:rPr>
        <w:t>o</w:t>
      </w:r>
      <w:r w:rsidR="00351E77" w:rsidRPr="00A641E0">
        <w:rPr>
          <w:rFonts w:asciiTheme="minorHAnsi" w:hAnsiTheme="minorHAnsi" w:cstheme="minorHAnsi"/>
          <w:color w:val="auto"/>
        </w:rPr>
        <w:t>k.</w:t>
      </w:r>
      <w:r w:rsidR="00FF5246" w:rsidRPr="00A641E0">
        <w:rPr>
          <w:rFonts w:asciiTheme="minorHAnsi" w:hAnsiTheme="minorHAnsi" w:cstheme="minorHAnsi"/>
          <w:color w:val="auto"/>
        </w:rPr>
        <w:t xml:space="preserve"> </w:t>
      </w:r>
      <w:r w:rsidR="00351E77" w:rsidRPr="00A641E0">
        <w:rPr>
          <w:rFonts w:asciiTheme="minorHAnsi" w:hAnsiTheme="minorHAnsi" w:cstheme="minorHAnsi"/>
          <w:color w:val="auto"/>
        </w:rPr>
        <w:t>12 000 drzew do wycięcia poza lasami</w:t>
      </w:r>
      <w:r w:rsidR="00FF5246" w:rsidRPr="00A641E0">
        <w:rPr>
          <w:rFonts w:asciiTheme="minorHAnsi" w:hAnsiTheme="minorHAnsi" w:cstheme="minorHAnsi"/>
          <w:color w:val="auto"/>
        </w:rPr>
        <w:t>;</w:t>
      </w:r>
    </w:p>
    <w:p w14:paraId="3D94D81A" w14:textId="73A60624" w:rsidR="00351E77" w:rsidRPr="00A641E0" w:rsidRDefault="00351E77"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color w:val="auto"/>
        </w:rPr>
        <w:t>Stowarzyszenie</w:t>
      </w:r>
      <w:r w:rsidR="00FF5246" w:rsidRPr="00A641E0">
        <w:rPr>
          <w:rFonts w:asciiTheme="minorHAnsi" w:hAnsiTheme="minorHAnsi" w:cstheme="minorHAnsi"/>
          <w:color w:val="auto"/>
        </w:rPr>
        <w:t xml:space="preserve"> oszacowało</w:t>
      </w:r>
      <w:r w:rsidRPr="00A641E0">
        <w:rPr>
          <w:rFonts w:asciiTheme="minorHAnsi" w:hAnsiTheme="minorHAnsi" w:cstheme="minorHAnsi"/>
          <w:color w:val="auto"/>
        </w:rPr>
        <w:t xml:space="preserve">, że </w:t>
      </w:r>
      <w:r w:rsidR="00FF5246" w:rsidRPr="00A641E0">
        <w:rPr>
          <w:rFonts w:asciiTheme="minorHAnsi" w:hAnsiTheme="minorHAnsi" w:cstheme="minorHAnsi"/>
          <w:color w:val="auto"/>
        </w:rPr>
        <w:t xml:space="preserve">w związku z budową gazociągu </w:t>
      </w:r>
      <w:r w:rsidRPr="00A641E0">
        <w:rPr>
          <w:rFonts w:asciiTheme="minorHAnsi" w:hAnsiTheme="minorHAnsi" w:cstheme="minorHAnsi"/>
          <w:color w:val="auto"/>
        </w:rPr>
        <w:t>na Obszarze Chronionego Krajobrazu Doliny Widawki nastąpi usunięcie</w:t>
      </w:r>
      <w:r w:rsidR="00E326ED" w:rsidRPr="00A641E0">
        <w:rPr>
          <w:rFonts w:asciiTheme="minorHAnsi" w:hAnsiTheme="minorHAnsi" w:cstheme="minorHAnsi"/>
          <w:color w:val="auto"/>
        </w:rPr>
        <w:t xml:space="preserve"> ok.</w:t>
      </w:r>
      <w:r w:rsidRPr="00A641E0">
        <w:rPr>
          <w:rFonts w:asciiTheme="minorHAnsi" w:hAnsiTheme="minorHAnsi" w:cstheme="minorHAnsi"/>
          <w:color w:val="auto"/>
        </w:rPr>
        <w:t xml:space="preserve"> </w:t>
      </w:r>
      <w:r w:rsidR="00E326ED" w:rsidRPr="00A641E0">
        <w:rPr>
          <w:rFonts w:asciiTheme="minorHAnsi" w:hAnsiTheme="minorHAnsi" w:cstheme="minorHAnsi"/>
          <w:color w:val="auto"/>
        </w:rPr>
        <w:t>48 0</w:t>
      </w:r>
      <w:r w:rsidRPr="00A641E0">
        <w:rPr>
          <w:rFonts w:asciiTheme="minorHAnsi" w:hAnsiTheme="minorHAnsi" w:cstheme="minorHAnsi"/>
          <w:color w:val="auto"/>
        </w:rPr>
        <w:t xml:space="preserve">00 drzew oraz </w:t>
      </w:r>
      <w:r w:rsidR="00E326ED" w:rsidRPr="00A641E0">
        <w:rPr>
          <w:rFonts w:asciiTheme="minorHAnsi" w:hAnsiTheme="minorHAnsi" w:cstheme="minorHAnsi"/>
          <w:color w:val="auto"/>
        </w:rPr>
        <w:t>ok.</w:t>
      </w:r>
      <w:r w:rsidRPr="00A641E0">
        <w:rPr>
          <w:rFonts w:asciiTheme="minorHAnsi" w:hAnsiTheme="minorHAnsi" w:cstheme="minorHAnsi"/>
          <w:color w:val="auto"/>
        </w:rPr>
        <w:t xml:space="preserve"> 900 krzewów</w:t>
      </w:r>
      <w:r w:rsidR="00FF5246" w:rsidRPr="00A641E0">
        <w:rPr>
          <w:rFonts w:asciiTheme="minorHAnsi" w:hAnsiTheme="minorHAnsi" w:cstheme="minorHAnsi"/>
          <w:color w:val="auto"/>
        </w:rPr>
        <w:t>;</w:t>
      </w:r>
      <w:r w:rsidRPr="00A641E0">
        <w:rPr>
          <w:rFonts w:asciiTheme="minorHAnsi" w:hAnsiTheme="minorHAnsi" w:cstheme="minorHAnsi"/>
          <w:color w:val="auto"/>
        </w:rPr>
        <w:t xml:space="preserve"> </w:t>
      </w:r>
    </w:p>
    <w:p w14:paraId="12334201" w14:textId="513E7F20" w:rsidR="00351E77" w:rsidRPr="00A641E0" w:rsidRDefault="00E326ED"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color w:val="auto"/>
        </w:rPr>
        <w:t xml:space="preserve">z decyzji nie wynika nakaz </w:t>
      </w:r>
      <w:r w:rsidR="00351E77" w:rsidRPr="00A641E0">
        <w:rPr>
          <w:rFonts w:asciiTheme="minorHAnsi" w:hAnsiTheme="minorHAnsi" w:cstheme="minorHAnsi"/>
          <w:color w:val="auto"/>
        </w:rPr>
        <w:t>zrekompensow</w:t>
      </w:r>
      <w:r w:rsidRPr="00A641E0">
        <w:rPr>
          <w:rFonts w:asciiTheme="minorHAnsi" w:hAnsiTheme="minorHAnsi" w:cstheme="minorHAnsi"/>
          <w:color w:val="auto"/>
        </w:rPr>
        <w:t>ania wycinki</w:t>
      </w:r>
      <w:r w:rsidR="00351E77" w:rsidRPr="00A641E0">
        <w:rPr>
          <w:rFonts w:asciiTheme="minorHAnsi" w:hAnsiTheme="minorHAnsi" w:cstheme="minorHAnsi"/>
          <w:color w:val="auto"/>
        </w:rPr>
        <w:t xml:space="preserve"> nowymi nasadzeniami w pobliżu</w:t>
      </w:r>
      <w:r w:rsidRPr="00A641E0">
        <w:rPr>
          <w:rFonts w:asciiTheme="minorHAnsi" w:hAnsiTheme="minorHAnsi" w:cstheme="minorHAnsi"/>
          <w:color w:val="auto"/>
        </w:rPr>
        <w:t xml:space="preserve"> Obsza</w:t>
      </w:r>
      <w:r w:rsidR="0037071E" w:rsidRPr="00A641E0">
        <w:rPr>
          <w:rFonts w:asciiTheme="minorHAnsi" w:hAnsiTheme="minorHAnsi" w:cstheme="minorHAnsi"/>
          <w:color w:val="auto"/>
        </w:rPr>
        <w:t>ru</w:t>
      </w:r>
      <w:r w:rsidRPr="00A641E0">
        <w:rPr>
          <w:rFonts w:asciiTheme="minorHAnsi" w:hAnsiTheme="minorHAnsi" w:cstheme="minorHAnsi"/>
          <w:color w:val="auto"/>
        </w:rPr>
        <w:t xml:space="preserve"> Chronionego Krajobrazu Doliny Widawki;</w:t>
      </w:r>
    </w:p>
    <w:p w14:paraId="118815E6" w14:textId="168E2AB4" w:rsidR="00351E77" w:rsidRPr="00A641E0" w:rsidRDefault="00C95524" w:rsidP="006F133D">
      <w:pPr>
        <w:pStyle w:val="Akapitzlist"/>
        <w:numPr>
          <w:ilvl w:val="0"/>
          <w:numId w:val="2"/>
        </w:numPr>
        <w:spacing w:line="312" w:lineRule="auto"/>
        <w:rPr>
          <w:rFonts w:asciiTheme="minorHAnsi" w:hAnsiTheme="minorHAnsi" w:cstheme="minorHAnsi"/>
        </w:rPr>
      </w:pPr>
      <w:r w:rsidRPr="00A641E0">
        <w:rPr>
          <w:rFonts w:asciiTheme="minorHAnsi" w:hAnsiTheme="minorHAnsi" w:cstheme="minorHAnsi"/>
        </w:rPr>
        <w:t>raport nie zawiera porównania wariantów 7, 8 i 9 z wariantem preferowanym m.in. w zakresie oddziaływania na klimat akustyczny, na zasoby wodne i jakość wód, „warunków meteorologicznych i analizy szorstkości terenu, dopuszczalnych stężeń oraz tła zanieczyszczeń powietrza atmosferycznego i in.</w:t>
      </w:r>
      <w:r w:rsidR="000536F2" w:rsidRPr="00A641E0">
        <w:rPr>
          <w:rFonts w:asciiTheme="minorHAnsi" w:hAnsiTheme="minorHAnsi" w:cstheme="minorHAnsi"/>
        </w:rPr>
        <w:t>”</w:t>
      </w:r>
      <w:r w:rsidRPr="00A641E0">
        <w:rPr>
          <w:rFonts w:asciiTheme="minorHAnsi" w:hAnsiTheme="minorHAnsi" w:cstheme="minorHAnsi"/>
        </w:rPr>
        <w:t>;</w:t>
      </w:r>
    </w:p>
    <w:p w14:paraId="1075469C" w14:textId="7D42A1D9" w:rsidR="00C95524" w:rsidRPr="00A641E0" w:rsidRDefault="00982C04" w:rsidP="006F133D">
      <w:pPr>
        <w:pStyle w:val="Akapitzlist"/>
        <w:numPr>
          <w:ilvl w:val="0"/>
          <w:numId w:val="2"/>
        </w:numPr>
        <w:spacing w:line="312" w:lineRule="auto"/>
        <w:rPr>
          <w:rFonts w:asciiTheme="minorHAnsi" w:hAnsiTheme="minorHAnsi" w:cstheme="minorHAnsi"/>
        </w:rPr>
      </w:pPr>
      <w:r w:rsidRPr="00A641E0">
        <w:rPr>
          <w:rFonts w:asciiTheme="minorHAnsi" w:hAnsiTheme="minorHAnsi" w:cstheme="minorHAnsi"/>
        </w:rPr>
        <w:t>uzasadnienie przesłanek nieuwzględnienia przez RDOŚ w Łodzi w decyzji z 17 listopada 2021</w:t>
      </w:r>
      <w:r w:rsidR="008A0347" w:rsidRPr="00A641E0">
        <w:rPr>
          <w:rFonts w:asciiTheme="minorHAnsi" w:hAnsiTheme="minorHAnsi" w:cstheme="minorHAnsi"/>
        </w:rPr>
        <w:t> </w:t>
      </w:r>
      <w:r w:rsidRPr="00A641E0">
        <w:rPr>
          <w:rFonts w:asciiTheme="minorHAnsi" w:hAnsiTheme="minorHAnsi" w:cstheme="minorHAnsi"/>
        </w:rPr>
        <w:t>r. uwag Stowarzyszenia jest nieprzekonujące i niesłuszne, ponieważ członkowie Stowarzyszenia dysponują wiedzą wystarczającą do oceny raportu, wady raportu wykazane przez Stowarzyszenie nie wymagały sporządzenia kontrraportu;</w:t>
      </w:r>
    </w:p>
    <w:p w14:paraId="12A8FEF1" w14:textId="6C941414" w:rsidR="00AD6FE8" w:rsidRPr="00A641E0" w:rsidRDefault="00FF474E" w:rsidP="006F133D">
      <w:pPr>
        <w:pStyle w:val="Akapitzlist"/>
        <w:numPr>
          <w:ilvl w:val="0"/>
          <w:numId w:val="2"/>
        </w:numPr>
        <w:spacing w:after="120" w:line="312" w:lineRule="auto"/>
        <w:ind w:left="714" w:hanging="357"/>
        <w:rPr>
          <w:rFonts w:asciiTheme="minorHAnsi" w:hAnsiTheme="minorHAnsi" w:cstheme="minorHAnsi"/>
        </w:rPr>
      </w:pPr>
      <w:r w:rsidRPr="00A641E0">
        <w:rPr>
          <w:rFonts w:asciiTheme="minorHAnsi" w:hAnsiTheme="minorHAnsi" w:cstheme="minorHAnsi"/>
        </w:rPr>
        <w:t>RDOŚ w Łodzi wydał decyzję z 17 listopada 2021 r.</w:t>
      </w:r>
      <w:r w:rsidR="000536F2" w:rsidRPr="00A641E0">
        <w:rPr>
          <w:rFonts w:asciiTheme="minorHAnsi" w:hAnsiTheme="minorHAnsi" w:cstheme="minorHAnsi"/>
        </w:rPr>
        <w:t>,</w:t>
      </w:r>
      <w:r w:rsidRPr="00A641E0">
        <w:rPr>
          <w:rFonts w:asciiTheme="minorHAnsi" w:hAnsiTheme="minorHAnsi" w:cstheme="minorHAnsi"/>
        </w:rPr>
        <w:t xml:space="preserve"> pomimo że dokumenty zgromadzone w postępowaniu obarczone są istotnymi wadami formalnymi: przedłożony raport nie zawiera podpisów autorów raportu</w:t>
      </w:r>
      <w:r w:rsidR="000536F2" w:rsidRPr="00A641E0">
        <w:rPr>
          <w:rFonts w:asciiTheme="minorHAnsi" w:hAnsiTheme="minorHAnsi" w:cstheme="minorHAnsi"/>
        </w:rPr>
        <w:t>,</w:t>
      </w:r>
      <w:r w:rsidR="005C7143" w:rsidRPr="00A641E0">
        <w:rPr>
          <w:rFonts w:asciiTheme="minorHAnsi" w:hAnsiTheme="minorHAnsi" w:cstheme="minorHAnsi"/>
        </w:rPr>
        <w:t xml:space="preserve"> co jest wymagane zgodnie z art. 66 ust. 1 pkt 19 ustawy ooś</w:t>
      </w:r>
      <w:r w:rsidRPr="00A641E0">
        <w:rPr>
          <w:rFonts w:asciiTheme="minorHAnsi" w:hAnsiTheme="minorHAnsi" w:cstheme="minorHAnsi"/>
        </w:rPr>
        <w:t>, oświadczenie kierownika zespołu o kwalifikacjach uprawniających do sporządzenia raportu także nie zostało podpisane</w:t>
      </w:r>
      <w:r w:rsidR="005C7143" w:rsidRPr="00A641E0">
        <w:rPr>
          <w:rFonts w:asciiTheme="minorHAnsi" w:hAnsiTheme="minorHAnsi" w:cstheme="minorHAnsi"/>
        </w:rPr>
        <w:t xml:space="preserve"> – wymóg zgodny z art. 66 ust. 1 pkt 19a ustawy ooś</w:t>
      </w:r>
      <w:r w:rsidRPr="00A641E0">
        <w:rPr>
          <w:rFonts w:asciiTheme="minorHAnsi" w:hAnsiTheme="minorHAnsi" w:cstheme="minorHAnsi"/>
        </w:rPr>
        <w:t>.</w:t>
      </w:r>
    </w:p>
    <w:p w14:paraId="784917EC" w14:textId="7EAC5C35" w:rsidR="00DE2FB6" w:rsidRPr="00A641E0" w:rsidRDefault="00A641E0" w:rsidP="006F133D">
      <w:pPr>
        <w:spacing w:line="312" w:lineRule="auto"/>
        <w:ind w:firstLine="709"/>
        <w:rPr>
          <w:rFonts w:asciiTheme="minorHAnsi" w:hAnsiTheme="minorHAnsi" w:cstheme="minorHAnsi"/>
        </w:rPr>
      </w:pPr>
      <w:r w:rsidRPr="00A641E0">
        <w:rPr>
          <w:rFonts w:asciiTheme="minorHAnsi" w:hAnsiTheme="minorHAnsi" w:cstheme="minorHAnsi"/>
          <w:color w:val="000000"/>
        </w:rPr>
        <w:t>(…)</w:t>
      </w:r>
      <w:r w:rsidR="00D67A19" w:rsidRPr="00A641E0">
        <w:rPr>
          <w:rFonts w:asciiTheme="minorHAnsi" w:hAnsiTheme="minorHAnsi" w:cstheme="minorHAnsi"/>
          <w:color w:val="000000"/>
        </w:rPr>
        <w:t>wniosła o uchylenie decyzji oraz podniosł</w:t>
      </w:r>
      <w:r w:rsidR="00362CB3" w:rsidRPr="00A641E0">
        <w:rPr>
          <w:rFonts w:asciiTheme="minorHAnsi" w:hAnsiTheme="minorHAnsi" w:cstheme="minorHAnsi"/>
          <w:color w:val="000000"/>
        </w:rPr>
        <w:t>a</w:t>
      </w:r>
      <w:r w:rsidR="00D67A19" w:rsidRPr="00A641E0">
        <w:rPr>
          <w:rFonts w:asciiTheme="minorHAnsi" w:hAnsiTheme="minorHAnsi" w:cstheme="minorHAnsi"/>
          <w:color w:val="000000"/>
        </w:rPr>
        <w:t>, że</w:t>
      </w:r>
      <w:r w:rsidR="001E1FB0" w:rsidRPr="00A641E0">
        <w:rPr>
          <w:rFonts w:asciiTheme="minorHAnsi" w:hAnsiTheme="minorHAnsi" w:cstheme="minorHAnsi"/>
          <w:color w:val="000000"/>
        </w:rPr>
        <w:t>:</w:t>
      </w:r>
    </w:p>
    <w:p w14:paraId="48DE9FC2" w14:textId="34D03DBD" w:rsidR="00362CB3" w:rsidRPr="00A641E0" w:rsidRDefault="001E1FB0"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color w:val="auto"/>
        </w:rPr>
        <w:t>decyzja organu pierwszej instancji została wydana z naruszeniem</w:t>
      </w:r>
      <w:r w:rsidRPr="00A641E0">
        <w:rPr>
          <w:rFonts w:asciiTheme="minorHAnsi" w:hAnsiTheme="minorHAnsi" w:cstheme="minorHAnsi"/>
        </w:rPr>
        <w:t xml:space="preserve"> </w:t>
      </w:r>
      <w:r w:rsidR="00362CB3" w:rsidRPr="00A641E0">
        <w:rPr>
          <w:rFonts w:asciiTheme="minorHAnsi" w:hAnsiTheme="minorHAnsi" w:cstheme="minorHAnsi"/>
        </w:rPr>
        <w:t xml:space="preserve">art. 7 Kpa </w:t>
      </w:r>
      <w:r w:rsidR="002A6220" w:rsidRPr="00A641E0">
        <w:rPr>
          <w:rFonts w:asciiTheme="minorHAnsi" w:hAnsiTheme="minorHAnsi" w:cstheme="minorHAnsi"/>
        </w:rPr>
        <w:t xml:space="preserve">– w postępowaniu nie zostały podjęte </w:t>
      </w:r>
      <w:r w:rsidR="004809D8" w:rsidRPr="00A641E0">
        <w:rPr>
          <w:rFonts w:asciiTheme="minorHAnsi" w:hAnsiTheme="minorHAnsi" w:cstheme="minorHAnsi"/>
        </w:rPr>
        <w:t xml:space="preserve">przez RDOŚ w Łodzi i inwestora </w:t>
      </w:r>
      <w:r w:rsidR="002A6220" w:rsidRPr="00A641E0">
        <w:rPr>
          <w:rFonts w:asciiTheme="minorHAnsi" w:hAnsiTheme="minorHAnsi" w:cstheme="minorHAnsi"/>
        </w:rPr>
        <w:t xml:space="preserve">wszystkie </w:t>
      </w:r>
      <w:r w:rsidR="004809D8" w:rsidRPr="00A641E0">
        <w:rPr>
          <w:rFonts w:asciiTheme="minorHAnsi" w:hAnsiTheme="minorHAnsi" w:cstheme="minorHAnsi"/>
        </w:rPr>
        <w:t xml:space="preserve">czynności </w:t>
      </w:r>
      <w:r w:rsidR="002A6220" w:rsidRPr="00A641E0">
        <w:rPr>
          <w:rFonts w:asciiTheme="minorHAnsi" w:hAnsiTheme="minorHAnsi" w:cstheme="minorHAnsi"/>
        </w:rPr>
        <w:t>niezbędne do dokładnego wyjaśnienia stanu faktycznego oraz załatwienia sprawy z uwzględnieniem interesu społecznego i słusznego interesu obywateli;</w:t>
      </w:r>
    </w:p>
    <w:p w14:paraId="5CCD03B8" w14:textId="5EE66303" w:rsidR="002A6220" w:rsidRPr="00A641E0" w:rsidRDefault="001E1FB0"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color w:val="auto"/>
        </w:rPr>
        <w:lastRenderedPageBreak/>
        <w:t>decyzja organu pierwszej instancji została wydana z naruszeniem</w:t>
      </w:r>
      <w:r w:rsidRPr="00A641E0">
        <w:rPr>
          <w:rFonts w:asciiTheme="minorHAnsi" w:hAnsiTheme="minorHAnsi" w:cstheme="minorHAnsi"/>
        </w:rPr>
        <w:t xml:space="preserve"> </w:t>
      </w:r>
      <w:r w:rsidR="002A6220" w:rsidRPr="00A641E0">
        <w:rPr>
          <w:rFonts w:asciiTheme="minorHAnsi" w:hAnsiTheme="minorHAnsi" w:cstheme="minorHAnsi"/>
        </w:rPr>
        <w:t xml:space="preserve">art. 2 pkt 2-4 ustawy z dnia </w:t>
      </w:r>
      <w:r w:rsidR="00F02CB7" w:rsidRPr="00A641E0">
        <w:rPr>
          <w:rFonts w:asciiTheme="minorHAnsi" w:hAnsiTheme="minorHAnsi" w:cstheme="minorHAnsi"/>
        </w:rPr>
        <w:t>16 kwietnia 2004 r. o ochronie przyrody, zgodnie z którym obowiązkiem organów administracji publicznej, osób prawnych i innych jednostek organizacyjnych oraz osób fizycznych jest dbałość o przyrodę</w:t>
      </w:r>
      <w:r w:rsidR="00871DE4" w:rsidRPr="00A641E0">
        <w:rPr>
          <w:rFonts w:asciiTheme="minorHAnsi" w:hAnsiTheme="minorHAnsi" w:cstheme="minorHAnsi"/>
        </w:rPr>
        <w:t>,</w:t>
      </w:r>
      <w:r w:rsidR="00F02CB7" w:rsidRPr="00A641E0">
        <w:rPr>
          <w:rFonts w:asciiTheme="minorHAnsi" w:hAnsiTheme="minorHAnsi" w:cstheme="minorHAnsi"/>
        </w:rPr>
        <w:t xml:space="preserve"> będącą dziedzictwem i bogactwem narodowym;</w:t>
      </w:r>
    </w:p>
    <w:p w14:paraId="468106AD" w14:textId="5E35269C" w:rsidR="009B3E7A" w:rsidRPr="00A641E0" w:rsidRDefault="001E1FB0"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na terenach należących do skarżącej, przez które zaplanowano gazociąg w</w:t>
      </w:r>
      <w:r w:rsidR="00351E77" w:rsidRPr="00A641E0">
        <w:rPr>
          <w:rFonts w:asciiTheme="minorHAnsi" w:hAnsiTheme="minorHAnsi" w:cstheme="minorHAnsi"/>
        </w:rPr>
        <w:t xml:space="preserve"> pasie budowy</w:t>
      </w:r>
      <w:r w:rsidR="00871DE4" w:rsidRPr="00A641E0">
        <w:rPr>
          <w:rFonts w:asciiTheme="minorHAnsi" w:hAnsiTheme="minorHAnsi" w:cstheme="minorHAnsi"/>
        </w:rPr>
        <w:t>,</w:t>
      </w:r>
      <w:r w:rsidR="00351E77" w:rsidRPr="00A641E0">
        <w:rPr>
          <w:rFonts w:asciiTheme="minorHAnsi" w:hAnsiTheme="minorHAnsi" w:cstheme="minorHAnsi"/>
        </w:rPr>
        <w:t xml:space="preserve"> znajdują się unikatowe stare dęby (10 szt.) liczące od 100 do ponad 250 lat. </w:t>
      </w:r>
      <w:r w:rsidR="009B3E7A" w:rsidRPr="00A641E0">
        <w:rPr>
          <w:rFonts w:asciiTheme="minorHAnsi" w:hAnsiTheme="minorHAnsi" w:cstheme="minorHAnsi"/>
        </w:rPr>
        <w:t xml:space="preserve">Jest to naturalny ekosystem leśny charakteryzujący się wysoką bioróżnorodnością, co przekłada się na wielokrotnie wyższe pochłanianie dwutlenku węgla, niż w lasach monokulturowych. </w:t>
      </w:r>
      <w:r w:rsidR="00351E77" w:rsidRPr="00A641E0">
        <w:rPr>
          <w:rFonts w:asciiTheme="minorHAnsi" w:hAnsiTheme="minorHAnsi" w:cstheme="minorHAnsi"/>
        </w:rPr>
        <w:t>Wycięcie wiekowych dębów, innych drzew oraz warstwy krzewiastej bądź zaburzenie warunków wzrostu doprowadzi do zniszczenia i zaniku najcenniejszego pod względem różnorodności biologicznej pasa ekotonu i spowoduje zanik nisz ekologicznych niezbędnych do występowania wielu gatunków roślin i zwierząt</w:t>
      </w:r>
      <w:r w:rsidR="009B3E7A" w:rsidRPr="00A641E0">
        <w:rPr>
          <w:rFonts w:asciiTheme="minorHAnsi" w:hAnsiTheme="minorHAnsi" w:cstheme="minorHAnsi"/>
        </w:rPr>
        <w:t>;</w:t>
      </w:r>
    </w:p>
    <w:p w14:paraId="6A2B4D6C" w14:textId="3937A753" w:rsidR="00351E77" w:rsidRPr="00A641E0" w:rsidRDefault="00C66494"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bezskutecznie </w:t>
      </w:r>
      <w:r w:rsidR="009B3E7A" w:rsidRPr="00A641E0">
        <w:rPr>
          <w:rFonts w:asciiTheme="minorHAnsi" w:hAnsiTheme="minorHAnsi" w:cstheme="minorHAnsi"/>
        </w:rPr>
        <w:t>wnioskowała do inwestora</w:t>
      </w:r>
      <w:r w:rsidR="00351E77" w:rsidRPr="00A641E0">
        <w:rPr>
          <w:rFonts w:asciiTheme="minorHAnsi" w:hAnsiTheme="minorHAnsi" w:cstheme="minorHAnsi"/>
        </w:rPr>
        <w:t xml:space="preserve"> o przeniesienie gazociągu na drugą stronę drogi gruntowej na teren Lasów Państwowych, kilkanaście metrów od wyznaczonej trasy gazociągu, gdzie rośnie 30-letnia sosna</w:t>
      </w:r>
      <w:r w:rsidR="00707D99" w:rsidRPr="00A641E0">
        <w:rPr>
          <w:rFonts w:asciiTheme="minorHAnsi" w:hAnsiTheme="minorHAnsi" w:cstheme="minorHAnsi"/>
        </w:rPr>
        <w:t>, w celu ochrony unikatowych drzew i bioróżnorodnego lasu na swoim terenie;</w:t>
      </w:r>
    </w:p>
    <w:p w14:paraId="0D4B7334" w14:textId="0EF443D9" w:rsidR="00351E77" w:rsidRPr="00A641E0" w:rsidRDefault="00707D99"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na nieruchomościach skarżącej n</w:t>
      </w:r>
      <w:r w:rsidR="00351E77" w:rsidRPr="00A641E0">
        <w:rPr>
          <w:rFonts w:asciiTheme="minorHAnsi" w:hAnsiTheme="minorHAnsi" w:cstheme="minorHAnsi"/>
        </w:rPr>
        <w:t xml:space="preserve">ie </w:t>
      </w:r>
      <w:r w:rsidRPr="00A641E0">
        <w:rPr>
          <w:rFonts w:asciiTheme="minorHAnsi" w:hAnsiTheme="minorHAnsi" w:cstheme="minorHAnsi"/>
        </w:rPr>
        <w:t xml:space="preserve">została </w:t>
      </w:r>
      <w:r w:rsidR="00351E77" w:rsidRPr="00A641E0">
        <w:rPr>
          <w:rFonts w:asciiTheme="minorHAnsi" w:hAnsiTheme="minorHAnsi" w:cstheme="minorHAnsi"/>
        </w:rPr>
        <w:t>przeprowadzon</w:t>
      </w:r>
      <w:r w:rsidRPr="00A641E0">
        <w:rPr>
          <w:rFonts w:asciiTheme="minorHAnsi" w:hAnsiTheme="minorHAnsi" w:cstheme="minorHAnsi"/>
        </w:rPr>
        <w:t>a</w:t>
      </w:r>
      <w:r w:rsidR="00351E77" w:rsidRPr="00A641E0">
        <w:rPr>
          <w:rFonts w:asciiTheme="minorHAnsi" w:hAnsiTheme="minorHAnsi" w:cstheme="minorHAnsi"/>
        </w:rPr>
        <w:t xml:space="preserve"> inwentaryzacj</w:t>
      </w:r>
      <w:r w:rsidRPr="00A641E0">
        <w:rPr>
          <w:rFonts w:asciiTheme="minorHAnsi" w:hAnsiTheme="minorHAnsi" w:cstheme="minorHAnsi"/>
        </w:rPr>
        <w:t>a</w:t>
      </w:r>
      <w:r w:rsidR="00351E77" w:rsidRPr="00A641E0">
        <w:rPr>
          <w:rFonts w:asciiTheme="minorHAnsi" w:hAnsiTheme="minorHAnsi" w:cstheme="minorHAnsi"/>
        </w:rPr>
        <w:t xml:space="preserve"> przyrodnicz</w:t>
      </w:r>
      <w:r w:rsidRPr="00A641E0">
        <w:rPr>
          <w:rFonts w:asciiTheme="minorHAnsi" w:hAnsiTheme="minorHAnsi" w:cstheme="minorHAnsi"/>
        </w:rPr>
        <w:t>a</w:t>
      </w:r>
      <w:r w:rsidR="00DE7462" w:rsidRPr="00A641E0">
        <w:rPr>
          <w:rFonts w:asciiTheme="minorHAnsi" w:hAnsiTheme="minorHAnsi" w:cstheme="minorHAnsi"/>
        </w:rPr>
        <w:t xml:space="preserve">. Na terenach tych obok dębów występuje </w:t>
      </w:r>
      <w:r w:rsidR="00351E77" w:rsidRPr="00A641E0">
        <w:rPr>
          <w:rFonts w:asciiTheme="minorHAnsi" w:hAnsiTheme="minorHAnsi" w:cstheme="minorHAnsi"/>
        </w:rPr>
        <w:t>bogata i bezcenna roślinność z niektórymi gatunkami będącymi pod ścisłą i częściową ochroną</w:t>
      </w:r>
      <w:r w:rsidR="00DE7462" w:rsidRPr="00A641E0">
        <w:rPr>
          <w:rFonts w:asciiTheme="minorHAnsi" w:hAnsiTheme="minorHAnsi" w:cstheme="minorHAnsi"/>
        </w:rPr>
        <w:t>;</w:t>
      </w:r>
    </w:p>
    <w:p w14:paraId="4BDB9E98" w14:textId="02647ADE" w:rsidR="00742F23" w:rsidRPr="00A641E0" w:rsidRDefault="00742F23"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zniszczenie naturalnego ekosystemu leśnego przyczyni się do ocieplenia klimatu;</w:t>
      </w:r>
    </w:p>
    <w:p w14:paraId="2FF7AC68" w14:textId="4CDEB75C" w:rsidR="00B36FB5" w:rsidRPr="00A641E0" w:rsidRDefault="00351E77"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 xml:space="preserve">RDOŚ w Łodzi </w:t>
      </w:r>
      <w:r w:rsidR="00F61E09" w:rsidRPr="00A641E0">
        <w:rPr>
          <w:rFonts w:asciiTheme="minorHAnsi" w:hAnsiTheme="minorHAnsi" w:cstheme="minorHAnsi"/>
        </w:rPr>
        <w:t>wydał decyzję</w:t>
      </w:r>
      <w:r w:rsidRPr="00A641E0">
        <w:rPr>
          <w:rFonts w:asciiTheme="minorHAnsi" w:hAnsiTheme="minorHAnsi" w:cstheme="minorHAnsi"/>
        </w:rPr>
        <w:t xml:space="preserve"> wyłącznie</w:t>
      </w:r>
      <w:r w:rsidR="00F61E09" w:rsidRPr="00A641E0">
        <w:rPr>
          <w:rFonts w:asciiTheme="minorHAnsi" w:hAnsiTheme="minorHAnsi" w:cstheme="minorHAnsi"/>
        </w:rPr>
        <w:t xml:space="preserve"> na podstawie</w:t>
      </w:r>
      <w:r w:rsidRPr="00A641E0">
        <w:rPr>
          <w:rFonts w:asciiTheme="minorHAnsi" w:hAnsiTheme="minorHAnsi" w:cstheme="minorHAnsi"/>
        </w:rPr>
        <w:t xml:space="preserve"> </w:t>
      </w:r>
      <w:r w:rsidR="00F61E09" w:rsidRPr="00A641E0">
        <w:rPr>
          <w:rFonts w:asciiTheme="minorHAnsi" w:hAnsiTheme="minorHAnsi" w:cstheme="minorHAnsi"/>
        </w:rPr>
        <w:t>r</w:t>
      </w:r>
      <w:r w:rsidRPr="00A641E0">
        <w:rPr>
          <w:rFonts w:asciiTheme="minorHAnsi" w:hAnsiTheme="minorHAnsi" w:cstheme="minorHAnsi"/>
        </w:rPr>
        <w:t>apor</w:t>
      </w:r>
      <w:r w:rsidR="00F61E09" w:rsidRPr="00A641E0">
        <w:rPr>
          <w:rFonts w:asciiTheme="minorHAnsi" w:hAnsiTheme="minorHAnsi" w:cstheme="minorHAnsi"/>
        </w:rPr>
        <w:t>tu</w:t>
      </w:r>
      <w:r w:rsidRPr="00A641E0">
        <w:rPr>
          <w:rFonts w:asciiTheme="minorHAnsi" w:hAnsiTheme="minorHAnsi" w:cstheme="minorHAnsi"/>
        </w:rPr>
        <w:t xml:space="preserve"> </w:t>
      </w:r>
      <w:r w:rsidR="00F61E09" w:rsidRPr="00A641E0">
        <w:rPr>
          <w:rFonts w:asciiTheme="minorHAnsi" w:hAnsiTheme="minorHAnsi" w:cstheme="minorHAnsi"/>
        </w:rPr>
        <w:t>na</w:t>
      </w:r>
      <w:r w:rsidRPr="00A641E0">
        <w:rPr>
          <w:rFonts w:asciiTheme="minorHAnsi" w:hAnsiTheme="minorHAnsi" w:cstheme="minorHAnsi"/>
        </w:rPr>
        <w:t>pisan</w:t>
      </w:r>
      <w:r w:rsidR="00F61E09" w:rsidRPr="00A641E0">
        <w:rPr>
          <w:rFonts w:asciiTheme="minorHAnsi" w:hAnsiTheme="minorHAnsi" w:cstheme="minorHAnsi"/>
        </w:rPr>
        <w:t>ego</w:t>
      </w:r>
      <w:r w:rsidRPr="00A641E0">
        <w:rPr>
          <w:rFonts w:asciiTheme="minorHAnsi" w:hAnsiTheme="minorHAnsi" w:cstheme="minorHAnsi"/>
        </w:rPr>
        <w:t xml:space="preserve"> „pod Inwestora”, pod jego potrzeby. Według skarżąc</w:t>
      </w:r>
      <w:r w:rsidR="00742F23" w:rsidRPr="00A641E0">
        <w:rPr>
          <w:rFonts w:asciiTheme="minorHAnsi" w:hAnsiTheme="minorHAnsi" w:cstheme="minorHAnsi"/>
        </w:rPr>
        <w:t>ej</w:t>
      </w:r>
      <w:r w:rsidRPr="00A641E0">
        <w:rPr>
          <w:rFonts w:asciiTheme="minorHAnsi" w:hAnsiTheme="minorHAnsi" w:cstheme="minorHAnsi"/>
        </w:rPr>
        <w:t xml:space="preserve"> pracownicy RDOŚ </w:t>
      </w:r>
      <w:r w:rsidR="00871DE4" w:rsidRPr="00A641E0">
        <w:rPr>
          <w:rFonts w:asciiTheme="minorHAnsi" w:hAnsiTheme="minorHAnsi" w:cstheme="minorHAnsi"/>
        </w:rPr>
        <w:t>w Łodzi</w:t>
      </w:r>
      <w:r w:rsidR="00742F23" w:rsidRPr="00A641E0">
        <w:rPr>
          <w:rFonts w:asciiTheme="minorHAnsi" w:hAnsiTheme="minorHAnsi" w:cstheme="minorHAnsi"/>
        </w:rPr>
        <w:t xml:space="preserve"> (przyrodnicy) powinni byli </w:t>
      </w:r>
      <w:r w:rsidRPr="00A641E0">
        <w:rPr>
          <w:rFonts w:asciiTheme="minorHAnsi" w:hAnsiTheme="minorHAnsi" w:cstheme="minorHAnsi"/>
        </w:rPr>
        <w:t>przeprowa</w:t>
      </w:r>
      <w:r w:rsidR="00742F23" w:rsidRPr="00A641E0">
        <w:rPr>
          <w:rFonts w:asciiTheme="minorHAnsi" w:hAnsiTheme="minorHAnsi" w:cstheme="minorHAnsi"/>
        </w:rPr>
        <w:t>dzić</w:t>
      </w:r>
      <w:r w:rsidRPr="00A641E0">
        <w:rPr>
          <w:rFonts w:asciiTheme="minorHAnsi" w:hAnsiTheme="minorHAnsi" w:cstheme="minorHAnsi"/>
        </w:rPr>
        <w:t xml:space="preserve"> szczegółow</w:t>
      </w:r>
      <w:r w:rsidR="00742F23" w:rsidRPr="00A641E0">
        <w:rPr>
          <w:rFonts w:asciiTheme="minorHAnsi" w:hAnsiTheme="minorHAnsi" w:cstheme="minorHAnsi"/>
        </w:rPr>
        <w:t>e</w:t>
      </w:r>
      <w:r w:rsidRPr="00A641E0">
        <w:rPr>
          <w:rFonts w:asciiTheme="minorHAnsi" w:hAnsiTheme="minorHAnsi" w:cstheme="minorHAnsi"/>
        </w:rPr>
        <w:t xml:space="preserve"> bada</w:t>
      </w:r>
      <w:r w:rsidR="00742F23" w:rsidRPr="00A641E0">
        <w:rPr>
          <w:rFonts w:asciiTheme="minorHAnsi" w:hAnsiTheme="minorHAnsi" w:cstheme="minorHAnsi"/>
        </w:rPr>
        <w:t>nia</w:t>
      </w:r>
      <w:r w:rsidRPr="00A641E0">
        <w:rPr>
          <w:rFonts w:asciiTheme="minorHAnsi" w:hAnsiTheme="minorHAnsi" w:cstheme="minorHAnsi"/>
        </w:rPr>
        <w:t xml:space="preserve"> w celu identyfikacji zasobów przyrodniczych na trasie gazociągu. Raport, jak i decyzja </w:t>
      </w:r>
      <w:r w:rsidR="00F61E09" w:rsidRPr="00A641E0">
        <w:rPr>
          <w:rFonts w:asciiTheme="minorHAnsi" w:hAnsiTheme="minorHAnsi" w:cstheme="minorHAnsi"/>
        </w:rPr>
        <w:t>z 17 listopada 2021 r.</w:t>
      </w:r>
      <w:r w:rsidRPr="00A641E0">
        <w:rPr>
          <w:rFonts w:asciiTheme="minorHAnsi" w:hAnsiTheme="minorHAnsi" w:cstheme="minorHAnsi"/>
        </w:rPr>
        <w:t xml:space="preserve"> zostały napisane bez prac w terenie</w:t>
      </w:r>
      <w:r w:rsidR="00742F23" w:rsidRPr="00A641E0">
        <w:rPr>
          <w:rFonts w:asciiTheme="minorHAnsi" w:hAnsiTheme="minorHAnsi" w:cstheme="minorHAnsi"/>
        </w:rPr>
        <w:t>;</w:t>
      </w:r>
    </w:p>
    <w:p w14:paraId="4A663107" w14:textId="4AA4BECE" w:rsidR="00B36FB5" w:rsidRPr="00A641E0" w:rsidRDefault="00871DE4" w:rsidP="006F133D">
      <w:pPr>
        <w:pStyle w:val="Default"/>
        <w:numPr>
          <w:ilvl w:val="0"/>
          <w:numId w:val="2"/>
        </w:numPr>
        <w:spacing w:line="312" w:lineRule="auto"/>
        <w:rPr>
          <w:rFonts w:asciiTheme="minorHAnsi" w:hAnsiTheme="minorHAnsi" w:cstheme="minorHAnsi"/>
        </w:rPr>
      </w:pPr>
      <w:r w:rsidRPr="00A641E0">
        <w:rPr>
          <w:rFonts w:asciiTheme="minorHAnsi" w:hAnsiTheme="minorHAnsi" w:cstheme="minorHAnsi"/>
        </w:rPr>
        <w:t>w</w:t>
      </w:r>
      <w:r w:rsidR="00B36FB5" w:rsidRPr="00A641E0">
        <w:rPr>
          <w:rFonts w:asciiTheme="minorHAnsi" w:hAnsiTheme="minorHAnsi" w:cstheme="minorHAnsi"/>
        </w:rPr>
        <w:t xml:space="preserve"> Gminie Bełchatów „nie przeprowadzono żadnego wysłuchania społecznego”</w:t>
      </w:r>
      <w:r w:rsidR="00B36163" w:rsidRPr="00A641E0">
        <w:rPr>
          <w:rFonts w:asciiTheme="minorHAnsi" w:hAnsiTheme="minorHAnsi" w:cstheme="minorHAnsi"/>
        </w:rPr>
        <w:t>, a „specustawa nie zezwala na taką samowolę”</w:t>
      </w:r>
      <w:r w:rsidR="00520CDC" w:rsidRPr="00A641E0">
        <w:rPr>
          <w:rFonts w:asciiTheme="minorHAnsi" w:hAnsiTheme="minorHAnsi" w:cstheme="minorHAnsi"/>
        </w:rPr>
        <w:t>.</w:t>
      </w:r>
    </w:p>
    <w:p w14:paraId="2A89A886" w14:textId="77777777" w:rsidR="006C1A86" w:rsidRPr="00A641E0" w:rsidRDefault="006A35A0" w:rsidP="006F133D">
      <w:pPr>
        <w:spacing w:before="120" w:after="120" w:line="312" w:lineRule="auto"/>
        <w:ind w:firstLine="709"/>
        <w:rPr>
          <w:rFonts w:asciiTheme="minorHAnsi" w:hAnsiTheme="minorHAnsi" w:cstheme="minorHAnsi"/>
          <w:color w:val="000000"/>
        </w:rPr>
      </w:pPr>
      <w:r w:rsidRPr="00A641E0">
        <w:rPr>
          <w:rFonts w:asciiTheme="minorHAnsi" w:hAnsiTheme="minorHAnsi" w:cstheme="minorHAnsi"/>
          <w:color w:val="000000"/>
        </w:rPr>
        <w:t>Generalny Dyrektor Ochrony Środowiska</w:t>
      </w:r>
      <w:r w:rsidR="006C1A86" w:rsidRPr="00A641E0">
        <w:rPr>
          <w:rFonts w:asciiTheme="minorHAnsi" w:hAnsiTheme="minorHAnsi" w:cstheme="minorHAnsi"/>
          <w:color w:val="000000"/>
        </w:rPr>
        <w:t xml:space="preserve"> ustalił i zważył</w:t>
      </w:r>
      <w:r w:rsidR="00F832DA" w:rsidRPr="00A641E0">
        <w:rPr>
          <w:rFonts w:asciiTheme="minorHAnsi" w:hAnsiTheme="minorHAnsi" w:cstheme="minorHAnsi"/>
          <w:color w:val="000000"/>
        </w:rPr>
        <w:t>,</w:t>
      </w:r>
      <w:r w:rsidR="006C1A86" w:rsidRPr="00A641E0">
        <w:rPr>
          <w:rFonts w:asciiTheme="minorHAnsi" w:hAnsiTheme="minorHAnsi" w:cstheme="minorHAnsi"/>
          <w:color w:val="000000"/>
        </w:rPr>
        <w:t xml:space="preserve"> co następuje.</w:t>
      </w:r>
    </w:p>
    <w:p w14:paraId="1542090C" w14:textId="3C35E448" w:rsidR="00F10F2C" w:rsidRPr="00A641E0" w:rsidRDefault="0050442A" w:rsidP="006F133D">
      <w:pPr>
        <w:spacing w:line="312" w:lineRule="auto"/>
        <w:rPr>
          <w:rFonts w:asciiTheme="minorHAnsi" w:hAnsiTheme="minorHAnsi" w:cstheme="minorHAnsi"/>
        </w:rPr>
      </w:pPr>
      <w:r w:rsidRPr="00A641E0">
        <w:rPr>
          <w:rFonts w:asciiTheme="minorHAnsi" w:hAnsiTheme="minorHAnsi" w:cstheme="minorHAnsi"/>
        </w:rPr>
        <w:t xml:space="preserve">Zgodnie z art. 127 § 2 </w:t>
      </w:r>
      <w:r w:rsidRPr="00A641E0">
        <w:rPr>
          <w:rFonts w:asciiTheme="minorHAnsi" w:hAnsiTheme="minorHAnsi" w:cstheme="minorHAnsi"/>
          <w:iCs/>
        </w:rPr>
        <w:t>Kpa</w:t>
      </w:r>
      <w:r w:rsidRPr="00A641E0">
        <w:rPr>
          <w:rFonts w:asciiTheme="minorHAnsi" w:hAnsiTheme="minorHAnsi" w:cstheme="minorHAnsi"/>
        </w:rPr>
        <w:t xml:space="preserve"> w związku z art. 127 ust. 3 </w:t>
      </w:r>
      <w:r w:rsidRPr="00A641E0">
        <w:rPr>
          <w:rFonts w:asciiTheme="minorHAnsi" w:hAnsiTheme="minorHAnsi" w:cstheme="minorHAnsi"/>
          <w:iCs/>
        </w:rPr>
        <w:t>ustawy ooś</w:t>
      </w:r>
      <w:r w:rsidRPr="00A641E0">
        <w:rPr>
          <w:rFonts w:asciiTheme="minorHAnsi" w:hAnsiTheme="minorHAnsi" w:cstheme="minorHAnsi"/>
        </w:rPr>
        <w:t xml:space="preserve"> organem właściwym do rozpatrzenia odwołania od decyzji regionalnego dyrektora ochrony środowiska jest Generalny Dyrektor Ochrony Środowiska.</w:t>
      </w:r>
    </w:p>
    <w:p w14:paraId="06F459F7" w14:textId="13977612" w:rsidR="00341898" w:rsidRPr="00A641E0" w:rsidRDefault="00F10F2C" w:rsidP="006F133D">
      <w:pPr>
        <w:spacing w:line="312" w:lineRule="auto"/>
        <w:rPr>
          <w:rFonts w:asciiTheme="minorHAnsi" w:hAnsiTheme="minorHAnsi" w:cstheme="minorHAnsi"/>
        </w:rPr>
      </w:pPr>
      <w:r w:rsidRPr="00A641E0">
        <w:rPr>
          <w:rFonts w:asciiTheme="minorHAnsi" w:hAnsiTheme="minorHAnsi" w:cstheme="minorHAnsi"/>
        </w:rPr>
        <w:t>Stowarzyszenie Taki Klimat uczestnicz</w:t>
      </w:r>
      <w:r w:rsidR="0050442A" w:rsidRPr="00A641E0">
        <w:rPr>
          <w:rFonts w:asciiTheme="minorHAnsi" w:hAnsiTheme="minorHAnsi" w:cstheme="minorHAnsi"/>
        </w:rPr>
        <w:t>y</w:t>
      </w:r>
      <w:r w:rsidRPr="00A641E0">
        <w:rPr>
          <w:rFonts w:asciiTheme="minorHAnsi" w:hAnsiTheme="minorHAnsi" w:cstheme="minorHAnsi"/>
        </w:rPr>
        <w:t xml:space="preserve"> w postępowaniu na prawach strony</w:t>
      </w:r>
      <w:r w:rsidR="0050442A" w:rsidRPr="00A641E0">
        <w:rPr>
          <w:rFonts w:asciiTheme="minorHAnsi" w:hAnsiTheme="minorHAnsi" w:cstheme="minorHAnsi"/>
        </w:rPr>
        <w:t>, zgodnie z art. 31 § 3 Kpa, co uprawnia Stowarzyszenie do wniesienia odwołania od decyzji RDOŚ w Łodzi z 17 listopada 2021 r.</w:t>
      </w:r>
      <w:r w:rsidRPr="00A641E0">
        <w:rPr>
          <w:rFonts w:asciiTheme="minorHAnsi" w:hAnsiTheme="minorHAnsi" w:cstheme="minorHAnsi"/>
        </w:rPr>
        <w:t xml:space="preserve"> </w:t>
      </w:r>
      <w:r w:rsidR="00A641E0" w:rsidRPr="00A641E0">
        <w:rPr>
          <w:rFonts w:asciiTheme="minorHAnsi" w:hAnsiTheme="minorHAnsi" w:cstheme="minorHAnsi"/>
          <w:color w:val="000000"/>
        </w:rPr>
        <w:t xml:space="preserve">(…) </w:t>
      </w:r>
      <w:r w:rsidR="00341898" w:rsidRPr="00A641E0">
        <w:rPr>
          <w:rFonts w:asciiTheme="minorHAnsi" w:hAnsiTheme="minorHAnsi" w:cstheme="minorHAnsi"/>
        </w:rPr>
        <w:t>jest</w:t>
      </w:r>
      <w:r w:rsidRPr="00A641E0">
        <w:rPr>
          <w:rFonts w:asciiTheme="minorHAnsi" w:hAnsiTheme="minorHAnsi" w:cstheme="minorHAnsi"/>
        </w:rPr>
        <w:t xml:space="preserve"> stroną postępowania, ze względu na posiadanie prawa własności do działek ewidencyjnych o n</w:t>
      </w:r>
      <w:r w:rsidR="00341898" w:rsidRPr="00A641E0">
        <w:rPr>
          <w:rFonts w:asciiTheme="minorHAnsi" w:hAnsiTheme="minorHAnsi" w:cstheme="minorHAnsi"/>
        </w:rPr>
        <w:t>umerach:</w:t>
      </w:r>
      <w:r w:rsidRPr="00A641E0">
        <w:rPr>
          <w:rFonts w:asciiTheme="minorHAnsi" w:hAnsiTheme="minorHAnsi" w:cstheme="minorHAnsi"/>
        </w:rPr>
        <w:t xml:space="preserve"> 71, 103, 105 obręb Janina-Michałów, znajdujących się w obszarze, na który będzie oddziaływać przedsięwzięcie</w:t>
      </w:r>
      <w:r w:rsidR="00341898" w:rsidRPr="00A641E0">
        <w:rPr>
          <w:rFonts w:asciiTheme="minorHAnsi" w:hAnsiTheme="minorHAnsi" w:cstheme="minorHAnsi"/>
        </w:rPr>
        <w:t>, o którym mowa w art. 74 ust. 3a ustawy ooś</w:t>
      </w:r>
      <w:r w:rsidRPr="00A641E0">
        <w:rPr>
          <w:rFonts w:asciiTheme="minorHAnsi" w:hAnsiTheme="minorHAnsi" w:cstheme="minorHAnsi"/>
        </w:rPr>
        <w:t xml:space="preserve">. </w:t>
      </w:r>
    </w:p>
    <w:p w14:paraId="44F3E540" w14:textId="52C9AC5D" w:rsidR="00F10F2C" w:rsidRPr="00A641E0" w:rsidRDefault="00F10F2C" w:rsidP="006F133D">
      <w:pPr>
        <w:spacing w:after="120" w:line="312" w:lineRule="auto"/>
        <w:rPr>
          <w:rFonts w:asciiTheme="minorHAnsi" w:hAnsiTheme="minorHAnsi" w:cstheme="minorHAnsi"/>
        </w:rPr>
      </w:pPr>
      <w:r w:rsidRPr="00A641E0">
        <w:rPr>
          <w:rFonts w:asciiTheme="minorHAnsi" w:hAnsiTheme="minorHAnsi" w:cstheme="minorHAnsi"/>
          <w:color w:val="000000"/>
        </w:rPr>
        <w:t xml:space="preserve">Odwołania zostały wniesione w terminie – w związku z tym, że decyzja </w:t>
      </w:r>
      <w:r w:rsidR="00341898" w:rsidRPr="00A641E0">
        <w:rPr>
          <w:rFonts w:asciiTheme="minorHAnsi" w:hAnsiTheme="minorHAnsi" w:cstheme="minorHAnsi"/>
        </w:rPr>
        <w:t xml:space="preserve">RDOŚ w Łodzi z 17 listopada 2021 r. </w:t>
      </w:r>
      <w:r w:rsidRPr="00A641E0">
        <w:rPr>
          <w:rFonts w:asciiTheme="minorHAnsi" w:hAnsiTheme="minorHAnsi" w:cstheme="minorHAnsi"/>
        </w:rPr>
        <w:t xml:space="preserve">została doręczona stronom poprzez obwieszczenie w trybie art. 49 </w:t>
      </w:r>
      <w:r w:rsidRPr="00A641E0">
        <w:rPr>
          <w:rFonts w:asciiTheme="minorHAnsi" w:hAnsiTheme="minorHAnsi" w:cstheme="minorHAnsi"/>
          <w:iCs/>
        </w:rPr>
        <w:t xml:space="preserve">Kpa dnia </w:t>
      </w:r>
      <w:r w:rsidRPr="00A641E0">
        <w:rPr>
          <w:rFonts w:asciiTheme="minorHAnsi" w:hAnsiTheme="minorHAnsi" w:cstheme="minorHAnsi"/>
          <w:iCs/>
        </w:rPr>
        <w:lastRenderedPageBreak/>
        <w:t xml:space="preserve">13 grudnia 2021 r., </w:t>
      </w:r>
      <w:r w:rsidRPr="00A641E0">
        <w:rPr>
          <w:rFonts w:asciiTheme="minorHAnsi" w:hAnsiTheme="minorHAnsi" w:cstheme="minorHAnsi"/>
        </w:rPr>
        <w:t>termin ten minął w dniu 27 grudnia 2021 r.</w:t>
      </w:r>
      <w:r w:rsidR="00341898" w:rsidRPr="00A641E0">
        <w:rPr>
          <w:rFonts w:asciiTheme="minorHAnsi" w:hAnsiTheme="minorHAnsi" w:cstheme="minorHAnsi"/>
        </w:rPr>
        <w:t>, natomiast odwołania zostały wniesione 10 grudnia 2021 r. oraz 27 grudnia 2021 r.</w:t>
      </w:r>
    </w:p>
    <w:p w14:paraId="20F9DCB8" w14:textId="1C737CED" w:rsidR="008E4073" w:rsidRPr="00A641E0" w:rsidRDefault="008E4073" w:rsidP="006F133D">
      <w:pPr>
        <w:spacing w:line="312" w:lineRule="auto"/>
        <w:rPr>
          <w:rFonts w:asciiTheme="minorHAnsi" w:hAnsiTheme="minorHAnsi" w:cstheme="minorHAnsi"/>
        </w:rPr>
      </w:pPr>
      <w:r w:rsidRPr="00A641E0">
        <w:rPr>
          <w:rFonts w:asciiTheme="minorHAnsi" w:hAnsiTheme="minorHAnsi" w:cstheme="minorHAnsi"/>
        </w:rPr>
        <w:t xml:space="preserve">Przedmiotowa inwestycja obejmuje realizację przedsięwzięcia mogącego </w:t>
      </w:r>
      <w:r w:rsidR="003A40EA" w:rsidRPr="00A641E0">
        <w:rPr>
          <w:rFonts w:asciiTheme="minorHAnsi" w:hAnsiTheme="minorHAnsi" w:cstheme="minorHAnsi"/>
        </w:rPr>
        <w:t>potencjalnie</w:t>
      </w:r>
      <w:r w:rsidRPr="00A641E0">
        <w:rPr>
          <w:rFonts w:asciiTheme="minorHAnsi" w:hAnsiTheme="minorHAnsi" w:cstheme="minorHAnsi"/>
        </w:rPr>
        <w:t xml:space="preserve"> znacząco oddziaływać na środowisko, o którym mowa w § 3 ust. </w:t>
      </w:r>
      <w:r w:rsidR="00AB5FCD" w:rsidRPr="00A641E0">
        <w:rPr>
          <w:rFonts w:asciiTheme="minorHAnsi" w:hAnsiTheme="minorHAnsi" w:cstheme="minorHAnsi"/>
        </w:rPr>
        <w:t xml:space="preserve">1 pkt 31 </w:t>
      </w:r>
      <w:r w:rsidRPr="00A641E0">
        <w:rPr>
          <w:rFonts w:asciiTheme="minorHAnsi" w:hAnsiTheme="minorHAnsi" w:cstheme="minorHAnsi"/>
        </w:rPr>
        <w:t>rozporządzenia Rady Ministrów z dnia 10 września 2019 r. w sprawie przedsięwzięć mogących znacząco oddziaływać na środowisko (Dz. U. poz. 1839</w:t>
      </w:r>
      <w:r w:rsidR="000C06B1" w:rsidRPr="00A641E0">
        <w:rPr>
          <w:rFonts w:asciiTheme="minorHAnsi" w:hAnsiTheme="minorHAnsi" w:cstheme="minorHAnsi"/>
        </w:rPr>
        <w:t>,</w:t>
      </w:r>
      <w:r w:rsidR="00AB5FCD" w:rsidRPr="00A641E0">
        <w:rPr>
          <w:rFonts w:asciiTheme="minorHAnsi" w:hAnsiTheme="minorHAnsi" w:cstheme="minorHAnsi"/>
        </w:rPr>
        <w:t xml:space="preserve"> ze zm.</w:t>
      </w:r>
      <w:r w:rsidRPr="00A641E0">
        <w:rPr>
          <w:rFonts w:asciiTheme="minorHAnsi" w:hAnsiTheme="minorHAnsi" w:cstheme="minorHAnsi"/>
        </w:rPr>
        <w:t xml:space="preserve">), tj.: </w:t>
      </w:r>
      <w:r w:rsidR="00AB5FCD" w:rsidRPr="00A641E0">
        <w:rPr>
          <w:rFonts w:asciiTheme="minorHAnsi" w:hAnsiTheme="minorHAnsi" w:cstheme="minorHAnsi"/>
        </w:rPr>
        <w:t>instalacje do przesyłu gazu inne niż wymienione w § 2 ust. 1 pkt 20 oraz towarzyszące im tłocznie lub stacje redukcyjne</w:t>
      </w:r>
      <w:r w:rsidRPr="00A641E0">
        <w:rPr>
          <w:rFonts w:asciiTheme="minorHAnsi" w:hAnsiTheme="minorHAnsi" w:cstheme="minorHAnsi"/>
        </w:rPr>
        <w:t xml:space="preserve">, tym samym, na mocy art. 71 ust. 2 pkt </w:t>
      </w:r>
      <w:r w:rsidR="00AB5FCD" w:rsidRPr="00A641E0">
        <w:rPr>
          <w:rFonts w:asciiTheme="minorHAnsi" w:hAnsiTheme="minorHAnsi" w:cstheme="minorHAnsi"/>
        </w:rPr>
        <w:t>2</w:t>
      </w:r>
      <w:r w:rsidRPr="00A641E0">
        <w:rPr>
          <w:rFonts w:asciiTheme="minorHAnsi" w:hAnsiTheme="minorHAnsi" w:cstheme="minorHAnsi"/>
        </w:rPr>
        <w:t xml:space="preserve"> </w:t>
      </w:r>
      <w:r w:rsidRPr="00A641E0">
        <w:rPr>
          <w:rFonts w:asciiTheme="minorHAnsi" w:hAnsiTheme="minorHAnsi" w:cstheme="minorHAnsi"/>
          <w:iCs/>
        </w:rPr>
        <w:t>ustawy ooś</w:t>
      </w:r>
      <w:r w:rsidRPr="00A641E0">
        <w:rPr>
          <w:rFonts w:asciiTheme="minorHAnsi" w:hAnsiTheme="minorHAnsi" w:cstheme="minorHAnsi"/>
        </w:rPr>
        <w:t>, wymaga uzyskania decyzji o środowiskowych uwarunkowaniach.</w:t>
      </w:r>
    </w:p>
    <w:p w14:paraId="3FAF41C2" w14:textId="56D1B137" w:rsidR="00592E01" w:rsidRPr="00A641E0" w:rsidRDefault="007D2645" w:rsidP="006F133D">
      <w:pPr>
        <w:spacing w:line="312" w:lineRule="auto"/>
        <w:rPr>
          <w:rFonts w:asciiTheme="minorHAnsi" w:hAnsiTheme="minorHAnsi" w:cstheme="minorHAnsi"/>
        </w:rPr>
      </w:pPr>
      <w:r w:rsidRPr="00A641E0">
        <w:rPr>
          <w:rFonts w:asciiTheme="minorHAnsi" w:hAnsiTheme="minorHAnsi" w:cstheme="minorHAnsi"/>
        </w:rPr>
        <w:t xml:space="preserve">Przedsięwzięcie </w:t>
      </w:r>
      <w:r w:rsidR="00592E01" w:rsidRPr="00A641E0">
        <w:rPr>
          <w:rFonts w:asciiTheme="minorHAnsi" w:hAnsiTheme="minorHAnsi" w:cstheme="minorHAnsi"/>
        </w:rPr>
        <w:t xml:space="preserve">polega na budowie nowego gazociągu wysokiego ciśnienia </w:t>
      </w:r>
      <w:r w:rsidR="0091638C" w:rsidRPr="00A641E0">
        <w:rPr>
          <w:rFonts w:asciiTheme="minorHAnsi" w:hAnsiTheme="minorHAnsi" w:cstheme="minorHAnsi"/>
        </w:rPr>
        <w:t>o długości o</w:t>
      </w:r>
      <w:r w:rsidR="000D6B90" w:rsidRPr="00A641E0">
        <w:rPr>
          <w:rFonts w:asciiTheme="minorHAnsi" w:hAnsiTheme="minorHAnsi" w:cstheme="minorHAnsi"/>
        </w:rPr>
        <w:t>k.</w:t>
      </w:r>
      <w:r w:rsidR="0091638C" w:rsidRPr="00A641E0">
        <w:rPr>
          <w:rFonts w:asciiTheme="minorHAnsi" w:hAnsiTheme="minorHAnsi" w:cstheme="minorHAnsi"/>
        </w:rPr>
        <w:t xml:space="preserve"> 123,3 km, </w:t>
      </w:r>
      <w:r w:rsidR="00592E01" w:rsidRPr="00A641E0">
        <w:rPr>
          <w:rFonts w:asciiTheme="minorHAnsi" w:hAnsiTheme="minorHAnsi" w:cstheme="minorHAnsi"/>
        </w:rPr>
        <w:t>o maksymalnym ciśnieniu roboczym 6,3 MPa i średnicy nominalnej DN500</w:t>
      </w:r>
      <w:r w:rsidR="0091638C" w:rsidRPr="00A641E0">
        <w:rPr>
          <w:rFonts w:asciiTheme="minorHAnsi" w:hAnsiTheme="minorHAnsi" w:cstheme="minorHAnsi"/>
        </w:rPr>
        <w:t xml:space="preserve"> pomiędzy Sieradzem a Piotrkowem Trybunalskim.</w:t>
      </w:r>
      <w:r w:rsidR="00B82FDC" w:rsidRPr="00A641E0">
        <w:rPr>
          <w:rFonts w:asciiTheme="minorHAnsi" w:hAnsiTheme="minorHAnsi" w:cstheme="minorHAnsi"/>
        </w:rPr>
        <w:t xml:space="preserve"> Wraz z gazociągiem wybudowany zostanie światłowód oraz infrastruktura towarzysząca</w:t>
      </w:r>
      <w:r w:rsidR="000C06B1" w:rsidRPr="00A641E0">
        <w:rPr>
          <w:rFonts w:asciiTheme="minorHAnsi" w:hAnsiTheme="minorHAnsi" w:cstheme="minorHAnsi"/>
        </w:rPr>
        <w:t>,</w:t>
      </w:r>
      <w:r w:rsidR="00B82FDC" w:rsidRPr="00A641E0">
        <w:rPr>
          <w:rFonts w:asciiTheme="minorHAnsi" w:hAnsiTheme="minorHAnsi" w:cstheme="minorHAnsi"/>
        </w:rPr>
        <w:t xml:space="preserve"> m.in. zespoły zaporowo-upustowe liniowe, zespoły zaporowo-upustowe kątowe, śluzy nadawcze i odbiorcze tłoka, stacje redukcyjno-pomiarowe.</w:t>
      </w:r>
    </w:p>
    <w:p w14:paraId="1A8F0F04" w14:textId="332D652E" w:rsidR="00333EFC" w:rsidRPr="00A641E0" w:rsidRDefault="000D6B90" w:rsidP="006F133D">
      <w:pPr>
        <w:spacing w:line="312" w:lineRule="auto"/>
        <w:rPr>
          <w:rFonts w:asciiTheme="minorHAnsi" w:hAnsiTheme="minorHAnsi" w:cstheme="minorHAnsi"/>
        </w:rPr>
      </w:pPr>
      <w:r w:rsidRPr="00A641E0">
        <w:rPr>
          <w:rFonts w:asciiTheme="minorHAnsi" w:hAnsiTheme="minorHAnsi" w:cstheme="minorHAnsi"/>
        </w:rPr>
        <w:t xml:space="preserve">Realizację przedsięwzięcia </w:t>
      </w:r>
      <w:r w:rsidR="003A1629" w:rsidRPr="00A641E0">
        <w:rPr>
          <w:rFonts w:asciiTheme="minorHAnsi" w:hAnsiTheme="minorHAnsi" w:cstheme="minorHAnsi"/>
        </w:rPr>
        <w:t>za</w:t>
      </w:r>
      <w:r w:rsidR="00333EFC" w:rsidRPr="00A641E0">
        <w:rPr>
          <w:rFonts w:asciiTheme="minorHAnsi" w:hAnsiTheme="minorHAnsi" w:cstheme="minorHAnsi"/>
        </w:rPr>
        <w:t>planowan</w:t>
      </w:r>
      <w:r w:rsidR="003A1629" w:rsidRPr="00A641E0">
        <w:rPr>
          <w:rFonts w:asciiTheme="minorHAnsi" w:hAnsiTheme="minorHAnsi" w:cstheme="minorHAnsi"/>
        </w:rPr>
        <w:t>o</w:t>
      </w:r>
      <w:r w:rsidR="00333EFC" w:rsidRPr="00A641E0">
        <w:rPr>
          <w:rFonts w:asciiTheme="minorHAnsi" w:hAnsiTheme="minorHAnsi" w:cstheme="minorHAnsi"/>
        </w:rPr>
        <w:t xml:space="preserve"> na terenie województw</w:t>
      </w:r>
      <w:r w:rsidR="003A1629" w:rsidRPr="00A641E0">
        <w:rPr>
          <w:rFonts w:asciiTheme="minorHAnsi" w:hAnsiTheme="minorHAnsi" w:cstheme="minorHAnsi"/>
        </w:rPr>
        <w:t>a ł</w:t>
      </w:r>
      <w:r w:rsidR="00E16A9C" w:rsidRPr="00A641E0">
        <w:rPr>
          <w:rFonts w:asciiTheme="minorHAnsi" w:hAnsiTheme="minorHAnsi" w:cstheme="minorHAnsi"/>
        </w:rPr>
        <w:t>ó</w:t>
      </w:r>
      <w:r w:rsidR="003A1629" w:rsidRPr="00A641E0">
        <w:rPr>
          <w:rFonts w:asciiTheme="minorHAnsi" w:hAnsiTheme="minorHAnsi" w:cstheme="minorHAnsi"/>
        </w:rPr>
        <w:t>dzkiego</w:t>
      </w:r>
      <w:r w:rsidR="00592E01" w:rsidRPr="00A641E0">
        <w:rPr>
          <w:rFonts w:asciiTheme="minorHAnsi" w:hAnsiTheme="minorHAnsi" w:cstheme="minorHAnsi"/>
        </w:rPr>
        <w:t xml:space="preserve"> w powiatach: sieradzkim (miasto Sieradz, gm. Sieradz, gm. Burzenin)</w:t>
      </w:r>
      <w:r w:rsidR="00BC1E3F" w:rsidRPr="00A641E0">
        <w:rPr>
          <w:rFonts w:asciiTheme="minorHAnsi" w:hAnsiTheme="minorHAnsi" w:cstheme="minorHAnsi"/>
        </w:rPr>
        <w:t xml:space="preserve"> odcinek o długości ok. 33,5 km</w:t>
      </w:r>
      <w:r w:rsidR="00592E01" w:rsidRPr="00A641E0">
        <w:rPr>
          <w:rFonts w:asciiTheme="minorHAnsi" w:hAnsiTheme="minorHAnsi" w:cstheme="minorHAnsi"/>
        </w:rPr>
        <w:t>, wieluńskiego (gm. Konopnica)</w:t>
      </w:r>
      <w:r w:rsidR="00BC1E3F" w:rsidRPr="00A641E0">
        <w:rPr>
          <w:rFonts w:asciiTheme="minorHAnsi" w:hAnsiTheme="minorHAnsi" w:cstheme="minorHAnsi"/>
        </w:rPr>
        <w:t xml:space="preserve"> odcinek o długości ok. 9,9 km</w:t>
      </w:r>
      <w:r w:rsidR="00592E01" w:rsidRPr="00A641E0">
        <w:rPr>
          <w:rFonts w:asciiTheme="minorHAnsi" w:hAnsiTheme="minorHAnsi" w:cstheme="minorHAnsi"/>
        </w:rPr>
        <w:t>, łaskiego</w:t>
      </w:r>
      <w:r w:rsidR="00BC1E3F" w:rsidRPr="00A641E0">
        <w:rPr>
          <w:rFonts w:asciiTheme="minorHAnsi" w:hAnsiTheme="minorHAnsi" w:cstheme="minorHAnsi"/>
        </w:rPr>
        <w:t xml:space="preserve"> </w:t>
      </w:r>
      <w:r w:rsidR="00592E01" w:rsidRPr="00A641E0">
        <w:rPr>
          <w:rFonts w:asciiTheme="minorHAnsi" w:hAnsiTheme="minorHAnsi" w:cstheme="minorHAnsi"/>
        </w:rPr>
        <w:t>(gm. Widawa)</w:t>
      </w:r>
      <w:r w:rsidR="00BC1E3F" w:rsidRPr="00A641E0">
        <w:rPr>
          <w:rFonts w:asciiTheme="minorHAnsi" w:hAnsiTheme="minorHAnsi" w:cstheme="minorHAnsi"/>
        </w:rPr>
        <w:t xml:space="preserve"> odcinek o długości ok. 4,7 km</w:t>
      </w:r>
      <w:r w:rsidR="00592E01" w:rsidRPr="00A641E0">
        <w:rPr>
          <w:rFonts w:asciiTheme="minorHAnsi" w:hAnsiTheme="minorHAnsi" w:cstheme="minorHAnsi"/>
        </w:rPr>
        <w:t>, bełchatowskiego (gm. Rusiec, gm. Szczerców, gm. Kluki, gm. Bełchatów, miasto Bełchatów)</w:t>
      </w:r>
      <w:r w:rsidR="00BC1E3F" w:rsidRPr="00A641E0">
        <w:rPr>
          <w:rFonts w:asciiTheme="minorHAnsi" w:hAnsiTheme="minorHAnsi" w:cstheme="minorHAnsi"/>
        </w:rPr>
        <w:t xml:space="preserve"> odcinek o długości ok. 46,4 km</w:t>
      </w:r>
      <w:r w:rsidR="00592E01" w:rsidRPr="00A641E0">
        <w:rPr>
          <w:rFonts w:asciiTheme="minorHAnsi" w:hAnsiTheme="minorHAnsi" w:cstheme="minorHAnsi"/>
        </w:rPr>
        <w:t>, piotrkowskiego (gm. Wola Krzysztoporska, gm. Rozprza, gm. Sulejów, gm. Piotrków Trybunalski)</w:t>
      </w:r>
      <w:r w:rsidR="00BC1E3F" w:rsidRPr="00A641E0">
        <w:rPr>
          <w:rFonts w:asciiTheme="minorHAnsi" w:hAnsiTheme="minorHAnsi" w:cstheme="minorHAnsi"/>
        </w:rPr>
        <w:t xml:space="preserve"> odcinek o długości ok. 28,8 km</w:t>
      </w:r>
      <w:r w:rsidR="00592E01" w:rsidRPr="00A641E0">
        <w:rPr>
          <w:rFonts w:asciiTheme="minorHAnsi" w:hAnsiTheme="minorHAnsi" w:cstheme="minorHAnsi"/>
        </w:rPr>
        <w:t>.</w:t>
      </w:r>
    </w:p>
    <w:p w14:paraId="64656AB1" w14:textId="096D9A01" w:rsidR="00064D7B" w:rsidRPr="00A641E0" w:rsidRDefault="00D5006F" w:rsidP="006F133D">
      <w:pPr>
        <w:spacing w:line="312" w:lineRule="auto"/>
        <w:rPr>
          <w:rFonts w:asciiTheme="minorHAnsi" w:hAnsiTheme="minorHAnsi" w:cstheme="minorHAnsi"/>
        </w:rPr>
      </w:pPr>
      <w:r w:rsidRPr="00A641E0">
        <w:rPr>
          <w:rFonts w:asciiTheme="minorHAnsi" w:hAnsiTheme="minorHAnsi" w:cstheme="minorHAnsi"/>
        </w:rPr>
        <w:t xml:space="preserve">Jak wynika z wniosku </w:t>
      </w:r>
      <w:r w:rsidR="00611BEC" w:rsidRPr="00A641E0">
        <w:rPr>
          <w:rFonts w:asciiTheme="minorHAnsi" w:hAnsiTheme="minorHAnsi" w:cstheme="minorHAnsi"/>
        </w:rPr>
        <w:t>Polsk</w:t>
      </w:r>
      <w:r w:rsidR="00CD050B" w:rsidRPr="00A641E0">
        <w:rPr>
          <w:rFonts w:asciiTheme="minorHAnsi" w:hAnsiTheme="minorHAnsi" w:cstheme="minorHAnsi"/>
        </w:rPr>
        <w:t>iej</w:t>
      </w:r>
      <w:r w:rsidR="00611BEC" w:rsidRPr="00A641E0">
        <w:rPr>
          <w:rFonts w:asciiTheme="minorHAnsi" w:hAnsiTheme="minorHAnsi" w:cstheme="minorHAnsi"/>
        </w:rPr>
        <w:t xml:space="preserve"> </w:t>
      </w:r>
      <w:r w:rsidR="00CD050B" w:rsidRPr="00A641E0">
        <w:rPr>
          <w:rFonts w:asciiTheme="minorHAnsi" w:hAnsiTheme="minorHAnsi" w:cstheme="minorHAnsi"/>
        </w:rPr>
        <w:t xml:space="preserve">Spółki </w:t>
      </w:r>
      <w:r w:rsidR="00611BEC" w:rsidRPr="00A641E0">
        <w:rPr>
          <w:rFonts w:asciiTheme="minorHAnsi" w:hAnsiTheme="minorHAnsi" w:cstheme="minorHAnsi"/>
        </w:rPr>
        <w:t>Gazownictwa Sp. z o.o.</w:t>
      </w:r>
      <w:r w:rsidRPr="00A641E0">
        <w:rPr>
          <w:rFonts w:asciiTheme="minorHAnsi" w:hAnsiTheme="minorHAnsi" w:cstheme="minorHAnsi"/>
        </w:rPr>
        <w:t xml:space="preserve"> z</w:t>
      </w:r>
      <w:r w:rsidR="00611BEC" w:rsidRPr="00A641E0">
        <w:rPr>
          <w:rFonts w:asciiTheme="minorHAnsi" w:hAnsiTheme="minorHAnsi" w:cstheme="minorHAnsi"/>
        </w:rPr>
        <w:t xml:space="preserve"> </w:t>
      </w:r>
      <w:r w:rsidR="001A017E" w:rsidRPr="00A641E0">
        <w:rPr>
          <w:rFonts w:asciiTheme="minorHAnsi" w:hAnsiTheme="minorHAnsi" w:cstheme="minorHAnsi"/>
        </w:rPr>
        <w:t>18</w:t>
      </w:r>
      <w:r w:rsidRPr="00A641E0">
        <w:rPr>
          <w:rFonts w:asciiTheme="minorHAnsi" w:hAnsiTheme="minorHAnsi" w:cstheme="minorHAnsi"/>
        </w:rPr>
        <w:t xml:space="preserve"> grudnia 20</w:t>
      </w:r>
      <w:r w:rsidR="00611BEC" w:rsidRPr="00A641E0">
        <w:rPr>
          <w:rFonts w:asciiTheme="minorHAnsi" w:hAnsiTheme="minorHAnsi" w:cstheme="minorHAnsi"/>
        </w:rPr>
        <w:t>20</w:t>
      </w:r>
      <w:r w:rsidRPr="00A641E0">
        <w:rPr>
          <w:rFonts w:asciiTheme="minorHAnsi" w:hAnsiTheme="minorHAnsi" w:cstheme="minorHAnsi"/>
        </w:rPr>
        <w:t xml:space="preserve"> r.,</w:t>
      </w:r>
      <w:r w:rsidRPr="00A641E0">
        <w:rPr>
          <w:rFonts w:asciiTheme="minorHAnsi" w:hAnsiTheme="minorHAnsi" w:cstheme="minorHAnsi"/>
          <w:color w:val="FF0000"/>
        </w:rPr>
        <w:t xml:space="preserve"> </w:t>
      </w:r>
      <w:r w:rsidRPr="00A641E0">
        <w:rPr>
          <w:rFonts w:asciiTheme="minorHAnsi" w:hAnsiTheme="minorHAnsi" w:cstheme="minorHAnsi"/>
        </w:rPr>
        <w:t>przedmiotowa inwestycja będzie realizowana w oparciu o przepisy ustawy z dnia 24 kwietnia 2009</w:t>
      </w:r>
      <w:r w:rsidR="00611BEC" w:rsidRPr="00A641E0">
        <w:rPr>
          <w:rFonts w:asciiTheme="minorHAnsi" w:hAnsiTheme="minorHAnsi" w:cstheme="minorHAnsi"/>
        </w:rPr>
        <w:t> </w:t>
      </w:r>
      <w:r w:rsidRPr="00A641E0">
        <w:rPr>
          <w:rFonts w:asciiTheme="minorHAnsi" w:hAnsiTheme="minorHAnsi" w:cstheme="minorHAnsi"/>
        </w:rPr>
        <w:t xml:space="preserve">r. </w:t>
      </w:r>
      <w:r w:rsidRPr="00A641E0">
        <w:rPr>
          <w:rFonts w:asciiTheme="minorHAnsi" w:hAnsiTheme="minorHAnsi" w:cstheme="minorHAnsi"/>
          <w:iCs/>
        </w:rPr>
        <w:t>o inwestycjach w zakresie terminalu regazyfikacyjnego skroplonego gazu ziemnego w Świnoujściu</w:t>
      </w:r>
      <w:r w:rsidRPr="00A641E0">
        <w:rPr>
          <w:rFonts w:asciiTheme="minorHAnsi" w:hAnsiTheme="minorHAnsi" w:cstheme="minorHAnsi"/>
          <w:i/>
        </w:rPr>
        <w:t xml:space="preserve"> </w:t>
      </w:r>
      <w:r w:rsidR="005B1914" w:rsidRPr="00A641E0">
        <w:rPr>
          <w:rFonts w:asciiTheme="minorHAnsi" w:hAnsiTheme="minorHAnsi" w:cstheme="minorHAnsi"/>
        </w:rPr>
        <w:t>(Dz. U. z 20</w:t>
      </w:r>
      <w:r w:rsidR="009B495E" w:rsidRPr="00A641E0">
        <w:rPr>
          <w:rFonts w:asciiTheme="minorHAnsi" w:hAnsiTheme="minorHAnsi" w:cstheme="minorHAnsi"/>
        </w:rPr>
        <w:t>21</w:t>
      </w:r>
      <w:r w:rsidRPr="00A641E0">
        <w:rPr>
          <w:rFonts w:asciiTheme="minorHAnsi" w:hAnsiTheme="minorHAnsi" w:cstheme="minorHAnsi"/>
        </w:rPr>
        <w:t xml:space="preserve"> r. poz. </w:t>
      </w:r>
      <w:r w:rsidR="009B495E" w:rsidRPr="00A641E0">
        <w:rPr>
          <w:rFonts w:asciiTheme="minorHAnsi" w:hAnsiTheme="minorHAnsi" w:cstheme="minorHAnsi"/>
        </w:rPr>
        <w:t>1836</w:t>
      </w:r>
      <w:r w:rsidR="00200E8B" w:rsidRPr="00A641E0">
        <w:rPr>
          <w:rFonts w:asciiTheme="minorHAnsi" w:hAnsiTheme="minorHAnsi" w:cstheme="minorHAnsi"/>
        </w:rPr>
        <w:t>,</w:t>
      </w:r>
      <w:r w:rsidRPr="00A641E0">
        <w:rPr>
          <w:rFonts w:asciiTheme="minorHAnsi" w:hAnsiTheme="minorHAnsi" w:cstheme="minorHAnsi"/>
        </w:rPr>
        <w:t xml:space="preserve"> ze zm.)</w:t>
      </w:r>
      <w:r w:rsidR="007B1040" w:rsidRPr="00A641E0">
        <w:rPr>
          <w:rFonts w:asciiTheme="minorHAnsi" w:hAnsiTheme="minorHAnsi" w:cstheme="minorHAnsi"/>
        </w:rPr>
        <w:t xml:space="preserve"> – została ona wymieniona w art. 38 pkt </w:t>
      </w:r>
      <w:r w:rsidR="009B495E" w:rsidRPr="00A641E0">
        <w:rPr>
          <w:rFonts w:asciiTheme="minorHAnsi" w:hAnsiTheme="minorHAnsi" w:cstheme="minorHAnsi"/>
        </w:rPr>
        <w:t>4</w:t>
      </w:r>
      <w:r w:rsidR="007B1040" w:rsidRPr="00A641E0">
        <w:rPr>
          <w:rFonts w:asciiTheme="minorHAnsi" w:hAnsiTheme="minorHAnsi" w:cstheme="minorHAnsi"/>
        </w:rPr>
        <w:t xml:space="preserve"> lit. </w:t>
      </w:r>
      <w:r w:rsidR="009B495E" w:rsidRPr="00A641E0">
        <w:rPr>
          <w:rFonts w:asciiTheme="minorHAnsi" w:hAnsiTheme="minorHAnsi" w:cstheme="minorHAnsi"/>
        </w:rPr>
        <w:t>h</w:t>
      </w:r>
      <w:r w:rsidR="007B1040" w:rsidRPr="00A641E0">
        <w:rPr>
          <w:rFonts w:asciiTheme="minorHAnsi" w:hAnsiTheme="minorHAnsi" w:cstheme="minorHAnsi"/>
        </w:rPr>
        <w:t xml:space="preserve"> ustawy. Mając powyższe na uwadze, o</w:t>
      </w:r>
      <w:r w:rsidR="00064D7B" w:rsidRPr="00A641E0">
        <w:rPr>
          <w:rFonts w:asciiTheme="minorHAnsi" w:hAnsiTheme="minorHAnsi" w:cstheme="minorHAnsi"/>
        </w:rPr>
        <w:t xml:space="preserve">rganem właściwym do wydania decyzji o środowiskowych uwarunkowaniach </w:t>
      </w:r>
      <w:r w:rsidR="00020185" w:rsidRPr="00A641E0">
        <w:rPr>
          <w:rFonts w:asciiTheme="minorHAnsi" w:hAnsiTheme="minorHAnsi" w:cstheme="minorHAnsi"/>
        </w:rPr>
        <w:t xml:space="preserve">dla powyższego </w:t>
      </w:r>
      <w:r w:rsidR="00064D7B" w:rsidRPr="00A641E0">
        <w:rPr>
          <w:rFonts w:asciiTheme="minorHAnsi" w:hAnsiTheme="minorHAnsi" w:cstheme="minorHAnsi"/>
        </w:rPr>
        <w:t xml:space="preserve">przedsięwzięcia, </w:t>
      </w:r>
      <w:r w:rsidR="00064D7B" w:rsidRPr="00A641E0">
        <w:rPr>
          <w:rFonts w:asciiTheme="minorHAnsi" w:hAnsiTheme="minorHAnsi" w:cstheme="minorHAnsi"/>
          <w:bCs/>
        </w:rPr>
        <w:t>zgodnie</w:t>
      </w:r>
      <w:r w:rsidRPr="00A641E0">
        <w:rPr>
          <w:rFonts w:asciiTheme="minorHAnsi" w:hAnsiTheme="minorHAnsi" w:cstheme="minorHAnsi"/>
        </w:rPr>
        <w:t xml:space="preserve"> z art. 75 ust. 1 pkt</w:t>
      </w:r>
      <w:r w:rsidR="000930FC" w:rsidRPr="00A641E0">
        <w:rPr>
          <w:rFonts w:asciiTheme="minorHAnsi" w:hAnsiTheme="minorHAnsi" w:cstheme="minorHAnsi"/>
        </w:rPr>
        <w:t> </w:t>
      </w:r>
      <w:r w:rsidRPr="00A641E0">
        <w:rPr>
          <w:rFonts w:asciiTheme="minorHAnsi" w:hAnsiTheme="minorHAnsi" w:cstheme="minorHAnsi"/>
        </w:rPr>
        <w:t>1 lit. f</w:t>
      </w:r>
      <w:r w:rsidR="00200E8B" w:rsidRPr="00A641E0">
        <w:rPr>
          <w:rFonts w:asciiTheme="minorHAnsi" w:hAnsiTheme="minorHAnsi" w:cstheme="minorHAnsi"/>
        </w:rPr>
        <w:t xml:space="preserve"> ustawy ooś</w:t>
      </w:r>
      <w:r w:rsidR="00064D7B" w:rsidRPr="00A641E0">
        <w:rPr>
          <w:rFonts w:asciiTheme="minorHAnsi" w:hAnsiTheme="minorHAnsi" w:cstheme="minorHAnsi"/>
          <w:iCs/>
        </w:rPr>
        <w:t>,</w:t>
      </w:r>
      <w:r w:rsidR="00064D7B" w:rsidRPr="00A641E0">
        <w:rPr>
          <w:rFonts w:asciiTheme="minorHAnsi" w:hAnsiTheme="minorHAnsi" w:cstheme="minorHAnsi"/>
          <w:i/>
        </w:rPr>
        <w:t xml:space="preserve"> </w:t>
      </w:r>
      <w:r w:rsidR="00064D7B" w:rsidRPr="00A641E0">
        <w:rPr>
          <w:rFonts w:asciiTheme="minorHAnsi" w:hAnsiTheme="minorHAnsi" w:cstheme="minorHAnsi"/>
        </w:rPr>
        <w:t>jest RDOŚ w</w:t>
      </w:r>
      <w:r w:rsidR="00020185" w:rsidRPr="00A641E0">
        <w:rPr>
          <w:rFonts w:asciiTheme="minorHAnsi" w:hAnsiTheme="minorHAnsi" w:cstheme="minorHAnsi"/>
        </w:rPr>
        <w:t xml:space="preserve"> </w:t>
      </w:r>
      <w:r w:rsidR="009B495E" w:rsidRPr="00A641E0">
        <w:rPr>
          <w:rFonts w:asciiTheme="minorHAnsi" w:hAnsiTheme="minorHAnsi" w:cstheme="minorHAnsi"/>
        </w:rPr>
        <w:t>Łodzi</w:t>
      </w:r>
      <w:r w:rsidR="00064D7B" w:rsidRPr="00A641E0">
        <w:rPr>
          <w:rFonts w:asciiTheme="minorHAnsi" w:hAnsiTheme="minorHAnsi" w:cstheme="minorHAnsi"/>
        </w:rPr>
        <w:t xml:space="preserve">. </w:t>
      </w:r>
    </w:p>
    <w:p w14:paraId="21BB0702" w14:textId="459C3AB7" w:rsidR="00DF0FF4" w:rsidRPr="00A641E0" w:rsidRDefault="00DF0FF4" w:rsidP="006F133D">
      <w:pPr>
        <w:spacing w:line="312" w:lineRule="auto"/>
        <w:rPr>
          <w:rFonts w:asciiTheme="minorHAnsi" w:hAnsiTheme="minorHAnsi" w:cstheme="minorHAnsi"/>
        </w:rPr>
      </w:pPr>
      <w:r w:rsidRPr="00A641E0">
        <w:rPr>
          <w:rFonts w:asciiTheme="minorHAnsi" w:hAnsiTheme="minorHAnsi" w:cstheme="minorHAnsi"/>
          <w:color w:val="000000"/>
        </w:rPr>
        <w:t xml:space="preserve">Zgodnie z art. 138 § 1 pkt 2 </w:t>
      </w:r>
      <w:r w:rsidRPr="00A641E0">
        <w:rPr>
          <w:rFonts w:asciiTheme="minorHAnsi" w:hAnsiTheme="minorHAnsi" w:cstheme="minorHAnsi"/>
          <w:iCs/>
          <w:color w:val="000000"/>
        </w:rPr>
        <w:t xml:space="preserve">Kpa </w:t>
      </w:r>
      <w:r w:rsidRPr="00A641E0">
        <w:rPr>
          <w:rFonts w:asciiTheme="minorHAnsi" w:hAnsiTheme="minorHAnsi" w:cstheme="minorHAnsi"/>
          <w:color w:val="000000"/>
        </w:rPr>
        <w:t xml:space="preserve">organ odwoławczy może uchylić zaskarżoną decyzję w całości albo w części i w tym zakresie orzec co do </w:t>
      </w:r>
      <w:r w:rsidRPr="00A641E0">
        <w:rPr>
          <w:rFonts w:asciiTheme="minorHAnsi" w:hAnsiTheme="minorHAnsi" w:cstheme="minorHAnsi"/>
        </w:rPr>
        <w:t xml:space="preserve">istoty sprawy </w:t>
      </w:r>
      <w:r w:rsidRPr="00A641E0">
        <w:rPr>
          <w:rFonts w:asciiTheme="minorHAnsi" w:hAnsiTheme="minorHAnsi" w:cstheme="minorHAnsi"/>
          <w:color w:val="000000"/>
        </w:rPr>
        <w:t>albo uchylając tę decyzję – umorzyć postępowanie pierwszej instancji w całości albo w części</w:t>
      </w:r>
      <w:r w:rsidRPr="00A641E0">
        <w:rPr>
          <w:rFonts w:asciiTheme="minorHAnsi" w:hAnsiTheme="minorHAnsi" w:cstheme="minorHAnsi"/>
        </w:rPr>
        <w:t>.</w:t>
      </w:r>
      <w:r w:rsidRPr="00A641E0">
        <w:rPr>
          <w:rFonts w:asciiTheme="minorHAnsi" w:hAnsiTheme="minorHAnsi" w:cstheme="minorHAnsi"/>
          <w:color w:val="000000"/>
        </w:rPr>
        <w:t xml:space="preserve"> Uchylenie decyzji w oparciu </w:t>
      </w:r>
      <w:r w:rsidRPr="00A641E0">
        <w:rPr>
          <w:rFonts w:asciiTheme="minorHAnsi" w:hAnsiTheme="minorHAnsi" w:cstheme="minorHAnsi"/>
        </w:rPr>
        <w:t>o art. 138 § 1 pkt 2 ab initio</w:t>
      </w:r>
      <w:r w:rsidRPr="00A641E0">
        <w:rPr>
          <w:rFonts w:asciiTheme="minorHAnsi" w:hAnsiTheme="minorHAnsi" w:cstheme="minorHAnsi"/>
          <w:i/>
        </w:rPr>
        <w:t xml:space="preserve"> </w:t>
      </w:r>
      <w:r w:rsidRPr="00A641E0">
        <w:rPr>
          <w:rFonts w:asciiTheme="minorHAnsi" w:hAnsiTheme="minorHAnsi" w:cstheme="minorHAnsi"/>
          <w:iCs/>
        </w:rPr>
        <w:t>Kpa</w:t>
      </w:r>
      <w:r w:rsidRPr="00A641E0">
        <w:rPr>
          <w:rFonts w:asciiTheme="minorHAnsi" w:hAnsiTheme="minorHAnsi" w:cstheme="minorHAnsi"/>
          <w:color w:val="000000"/>
        </w:rPr>
        <w:t xml:space="preserve">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w:t>
      </w:r>
      <w:r w:rsidRPr="00A641E0">
        <w:rPr>
          <w:rFonts w:asciiTheme="minorHAnsi" w:hAnsiTheme="minorHAnsi" w:cstheme="minorHAnsi"/>
        </w:rPr>
        <w:t>Z sytuacją taką mamy do czynienia w odniesieniu do punktów:</w:t>
      </w:r>
      <w:r w:rsidR="00923ADB" w:rsidRPr="00A641E0">
        <w:rPr>
          <w:rFonts w:asciiTheme="minorHAnsi" w:hAnsiTheme="minorHAnsi" w:cstheme="minorHAnsi"/>
        </w:rPr>
        <w:t xml:space="preserve"> </w:t>
      </w:r>
      <w:r w:rsidR="009A276C" w:rsidRPr="00A641E0">
        <w:rPr>
          <w:rFonts w:asciiTheme="minorHAnsi" w:hAnsiTheme="minorHAnsi" w:cstheme="minorHAnsi"/>
        </w:rPr>
        <w:t xml:space="preserve">I.2.1 w części, I.2.2 w części, </w:t>
      </w:r>
      <w:r w:rsidR="00923ADB" w:rsidRPr="00A641E0">
        <w:rPr>
          <w:rFonts w:asciiTheme="minorHAnsi" w:hAnsiTheme="minorHAnsi" w:cstheme="minorHAnsi"/>
        </w:rPr>
        <w:t>I.2.3,</w:t>
      </w:r>
      <w:r w:rsidRPr="00A641E0">
        <w:rPr>
          <w:rFonts w:asciiTheme="minorHAnsi" w:hAnsiTheme="minorHAnsi" w:cstheme="minorHAnsi"/>
        </w:rPr>
        <w:t xml:space="preserve"> </w:t>
      </w:r>
      <w:r w:rsidR="00616C2C" w:rsidRPr="00A641E0">
        <w:rPr>
          <w:rFonts w:asciiTheme="minorHAnsi" w:hAnsiTheme="minorHAnsi" w:cstheme="minorHAnsi"/>
        </w:rPr>
        <w:t>I.2.</w:t>
      </w:r>
      <w:r w:rsidR="00516A20" w:rsidRPr="00A641E0">
        <w:rPr>
          <w:rFonts w:asciiTheme="minorHAnsi" w:hAnsiTheme="minorHAnsi" w:cstheme="minorHAnsi"/>
        </w:rPr>
        <w:t>4</w:t>
      </w:r>
      <w:r w:rsidR="00616C2C" w:rsidRPr="00A641E0">
        <w:rPr>
          <w:rFonts w:asciiTheme="minorHAnsi" w:hAnsiTheme="minorHAnsi" w:cstheme="minorHAnsi"/>
        </w:rPr>
        <w:t>, I.2.5, I.2.</w:t>
      </w:r>
      <w:r w:rsidR="00516A20" w:rsidRPr="00A641E0">
        <w:rPr>
          <w:rFonts w:asciiTheme="minorHAnsi" w:hAnsiTheme="minorHAnsi" w:cstheme="minorHAnsi"/>
        </w:rPr>
        <w:t>7</w:t>
      </w:r>
      <w:r w:rsidR="00616C2C" w:rsidRPr="00A641E0">
        <w:rPr>
          <w:rFonts w:asciiTheme="minorHAnsi" w:hAnsiTheme="minorHAnsi" w:cstheme="minorHAnsi"/>
        </w:rPr>
        <w:t>, I.2.</w:t>
      </w:r>
      <w:r w:rsidR="00516A20" w:rsidRPr="00A641E0">
        <w:rPr>
          <w:rFonts w:asciiTheme="minorHAnsi" w:hAnsiTheme="minorHAnsi" w:cstheme="minorHAnsi"/>
        </w:rPr>
        <w:t>9</w:t>
      </w:r>
      <w:r w:rsidR="00616C2C" w:rsidRPr="00A641E0">
        <w:rPr>
          <w:rFonts w:asciiTheme="minorHAnsi" w:hAnsiTheme="minorHAnsi" w:cstheme="minorHAnsi"/>
        </w:rPr>
        <w:t>, I.2.</w:t>
      </w:r>
      <w:r w:rsidR="00516A20" w:rsidRPr="00A641E0">
        <w:rPr>
          <w:rFonts w:asciiTheme="minorHAnsi" w:hAnsiTheme="minorHAnsi" w:cstheme="minorHAnsi"/>
        </w:rPr>
        <w:t>15-I.2.19</w:t>
      </w:r>
      <w:r w:rsidR="00081705" w:rsidRPr="00A641E0">
        <w:rPr>
          <w:rFonts w:asciiTheme="minorHAnsi" w:hAnsiTheme="minorHAnsi" w:cstheme="minorHAnsi"/>
        </w:rPr>
        <w:t>,</w:t>
      </w:r>
      <w:r w:rsidR="00616C2C" w:rsidRPr="00A641E0">
        <w:rPr>
          <w:rFonts w:asciiTheme="minorHAnsi" w:hAnsiTheme="minorHAnsi" w:cstheme="minorHAnsi"/>
        </w:rPr>
        <w:t xml:space="preserve"> I.2.</w:t>
      </w:r>
      <w:r w:rsidR="00516A20" w:rsidRPr="00A641E0">
        <w:rPr>
          <w:rFonts w:asciiTheme="minorHAnsi" w:hAnsiTheme="minorHAnsi" w:cstheme="minorHAnsi"/>
        </w:rPr>
        <w:t>22</w:t>
      </w:r>
      <w:r w:rsidR="00616C2C" w:rsidRPr="00A641E0">
        <w:rPr>
          <w:rFonts w:asciiTheme="minorHAnsi" w:hAnsiTheme="minorHAnsi" w:cstheme="minorHAnsi"/>
        </w:rPr>
        <w:t xml:space="preserve">, </w:t>
      </w:r>
      <w:r w:rsidR="00FD7C7F" w:rsidRPr="00A641E0">
        <w:rPr>
          <w:rFonts w:asciiTheme="minorHAnsi" w:hAnsiTheme="minorHAnsi" w:cstheme="minorHAnsi"/>
        </w:rPr>
        <w:t xml:space="preserve">I.2.24.1, </w:t>
      </w:r>
      <w:r w:rsidR="00616C2C" w:rsidRPr="00A641E0">
        <w:rPr>
          <w:rFonts w:asciiTheme="minorHAnsi" w:hAnsiTheme="minorHAnsi" w:cstheme="minorHAnsi"/>
        </w:rPr>
        <w:t>I.2.2</w:t>
      </w:r>
      <w:r w:rsidR="00B64351" w:rsidRPr="00A641E0">
        <w:rPr>
          <w:rFonts w:asciiTheme="minorHAnsi" w:hAnsiTheme="minorHAnsi" w:cstheme="minorHAnsi"/>
        </w:rPr>
        <w:t>5</w:t>
      </w:r>
      <w:r w:rsidR="00616C2C" w:rsidRPr="00A641E0">
        <w:rPr>
          <w:rFonts w:asciiTheme="minorHAnsi" w:hAnsiTheme="minorHAnsi" w:cstheme="minorHAnsi"/>
        </w:rPr>
        <w:t>, I.2.3</w:t>
      </w:r>
      <w:r w:rsidR="00B64351" w:rsidRPr="00A641E0">
        <w:rPr>
          <w:rFonts w:asciiTheme="minorHAnsi" w:hAnsiTheme="minorHAnsi" w:cstheme="minorHAnsi"/>
        </w:rPr>
        <w:t>6</w:t>
      </w:r>
      <w:r w:rsidR="00616C2C" w:rsidRPr="00A641E0">
        <w:rPr>
          <w:rFonts w:asciiTheme="minorHAnsi" w:hAnsiTheme="minorHAnsi" w:cstheme="minorHAnsi"/>
        </w:rPr>
        <w:t xml:space="preserve">, </w:t>
      </w:r>
      <w:r w:rsidR="00D45856" w:rsidRPr="00A641E0">
        <w:rPr>
          <w:rFonts w:asciiTheme="minorHAnsi" w:hAnsiTheme="minorHAnsi" w:cstheme="minorHAnsi"/>
        </w:rPr>
        <w:t xml:space="preserve">I.2.40, </w:t>
      </w:r>
      <w:r w:rsidR="00616C2C" w:rsidRPr="00A641E0">
        <w:rPr>
          <w:rFonts w:asciiTheme="minorHAnsi" w:hAnsiTheme="minorHAnsi" w:cstheme="minorHAnsi"/>
        </w:rPr>
        <w:t>I.2.</w:t>
      </w:r>
      <w:r w:rsidR="00B64351" w:rsidRPr="00A641E0">
        <w:rPr>
          <w:rFonts w:asciiTheme="minorHAnsi" w:hAnsiTheme="minorHAnsi" w:cstheme="minorHAnsi"/>
        </w:rPr>
        <w:t>4</w:t>
      </w:r>
      <w:r w:rsidR="00616C2C" w:rsidRPr="00A641E0">
        <w:rPr>
          <w:rFonts w:asciiTheme="minorHAnsi" w:hAnsiTheme="minorHAnsi" w:cstheme="minorHAnsi"/>
        </w:rPr>
        <w:t>2.</w:t>
      </w:r>
      <w:r w:rsidR="00B64351" w:rsidRPr="00A641E0">
        <w:rPr>
          <w:rFonts w:asciiTheme="minorHAnsi" w:hAnsiTheme="minorHAnsi" w:cstheme="minorHAnsi"/>
        </w:rPr>
        <w:t>6</w:t>
      </w:r>
      <w:r w:rsidR="00616C2C" w:rsidRPr="00A641E0">
        <w:rPr>
          <w:rFonts w:asciiTheme="minorHAnsi" w:hAnsiTheme="minorHAnsi" w:cstheme="minorHAnsi"/>
        </w:rPr>
        <w:t>, I.2.</w:t>
      </w:r>
      <w:r w:rsidR="00B64351" w:rsidRPr="00A641E0">
        <w:rPr>
          <w:rFonts w:asciiTheme="minorHAnsi" w:hAnsiTheme="minorHAnsi" w:cstheme="minorHAnsi"/>
        </w:rPr>
        <w:t>47</w:t>
      </w:r>
      <w:r w:rsidR="00616C2C" w:rsidRPr="00A641E0">
        <w:rPr>
          <w:rFonts w:asciiTheme="minorHAnsi" w:hAnsiTheme="minorHAnsi" w:cstheme="minorHAnsi"/>
        </w:rPr>
        <w:t>, I.2.</w:t>
      </w:r>
      <w:r w:rsidR="00B64351" w:rsidRPr="00A641E0">
        <w:rPr>
          <w:rFonts w:asciiTheme="minorHAnsi" w:hAnsiTheme="minorHAnsi" w:cstheme="minorHAnsi"/>
        </w:rPr>
        <w:t>61</w:t>
      </w:r>
      <w:r w:rsidR="00707638" w:rsidRPr="00A641E0">
        <w:rPr>
          <w:rFonts w:asciiTheme="minorHAnsi" w:hAnsiTheme="minorHAnsi" w:cstheme="minorHAnsi"/>
        </w:rPr>
        <w:t xml:space="preserve">, </w:t>
      </w:r>
      <w:r w:rsidR="00B64351" w:rsidRPr="00A641E0">
        <w:rPr>
          <w:rFonts w:asciiTheme="minorHAnsi" w:hAnsiTheme="minorHAnsi" w:cstheme="minorHAnsi"/>
        </w:rPr>
        <w:t>I.2.64</w:t>
      </w:r>
      <w:r w:rsidR="00616C2C" w:rsidRPr="00A641E0">
        <w:rPr>
          <w:rFonts w:asciiTheme="minorHAnsi" w:hAnsiTheme="minorHAnsi" w:cstheme="minorHAnsi"/>
        </w:rPr>
        <w:t>, I.2.</w:t>
      </w:r>
      <w:r w:rsidR="00B64351" w:rsidRPr="00A641E0">
        <w:rPr>
          <w:rFonts w:asciiTheme="minorHAnsi" w:hAnsiTheme="minorHAnsi" w:cstheme="minorHAnsi"/>
        </w:rPr>
        <w:t>67</w:t>
      </w:r>
      <w:r w:rsidR="00616C2C" w:rsidRPr="00A641E0">
        <w:rPr>
          <w:rFonts w:asciiTheme="minorHAnsi" w:hAnsiTheme="minorHAnsi" w:cstheme="minorHAnsi"/>
        </w:rPr>
        <w:t>, I.2.</w:t>
      </w:r>
      <w:r w:rsidR="00B64351" w:rsidRPr="00A641E0">
        <w:rPr>
          <w:rFonts w:asciiTheme="minorHAnsi" w:hAnsiTheme="minorHAnsi" w:cstheme="minorHAnsi"/>
        </w:rPr>
        <w:t>74</w:t>
      </w:r>
      <w:r w:rsidR="00616C2C" w:rsidRPr="00A641E0">
        <w:rPr>
          <w:rFonts w:asciiTheme="minorHAnsi" w:hAnsiTheme="minorHAnsi" w:cstheme="minorHAnsi"/>
        </w:rPr>
        <w:t>, I.2.</w:t>
      </w:r>
      <w:r w:rsidR="00B64351" w:rsidRPr="00A641E0">
        <w:rPr>
          <w:rFonts w:asciiTheme="minorHAnsi" w:hAnsiTheme="minorHAnsi" w:cstheme="minorHAnsi"/>
        </w:rPr>
        <w:t>80</w:t>
      </w:r>
      <w:r w:rsidR="00616C2C" w:rsidRPr="00A641E0">
        <w:rPr>
          <w:rFonts w:asciiTheme="minorHAnsi" w:hAnsiTheme="minorHAnsi" w:cstheme="minorHAnsi"/>
        </w:rPr>
        <w:t>, I.2.</w:t>
      </w:r>
      <w:r w:rsidR="00B64351" w:rsidRPr="00A641E0">
        <w:rPr>
          <w:rFonts w:asciiTheme="minorHAnsi" w:hAnsiTheme="minorHAnsi" w:cstheme="minorHAnsi"/>
        </w:rPr>
        <w:t>81</w:t>
      </w:r>
      <w:r w:rsidR="00616C2C" w:rsidRPr="00A641E0">
        <w:rPr>
          <w:rFonts w:asciiTheme="minorHAnsi" w:hAnsiTheme="minorHAnsi" w:cstheme="minorHAnsi"/>
        </w:rPr>
        <w:t xml:space="preserve">, </w:t>
      </w:r>
      <w:r w:rsidR="00F3358F" w:rsidRPr="00A641E0">
        <w:rPr>
          <w:rFonts w:asciiTheme="minorHAnsi" w:hAnsiTheme="minorHAnsi" w:cstheme="minorHAnsi"/>
        </w:rPr>
        <w:t xml:space="preserve">I.2.82 </w:t>
      </w:r>
      <w:r w:rsidRPr="00A641E0">
        <w:rPr>
          <w:rFonts w:asciiTheme="minorHAnsi" w:hAnsiTheme="minorHAnsi" w:cstheme="minorHAnsi"/>
        </w:rPr>
        <w:t xml:space="preserve">decyzji RDOŚ w </w:t>
      </w:r>
      <w:r w:rsidR="008F27F8" w:rsidRPr="00A641E0">
        <w:rPr>
          <w:rFonts w:asciiTheme="minorHAnsi" w:hAnsiTheme="minorHAnsi" w:cstheme="minorHAnsi"/>
        </w:rPr>
        <w:t>Łodzi</w:t>
      </w:r>
      <w:r w:rsidRPr="00A641E0">
        <w:rPr>
          <w:rFonts w:asciiTheme="minorHAnsi" w:hAnsiTheme="minorHAnsi" w:cstheme="minorHAnsi"/>
        </w:rPr>
        <w:t xml:space="preserve"> z </w:t>
      </w:r>
      <w:r w:rsidR="008F27F8" w:rsidRPr="00A641E0">
        <w:rPr>
          <w:rFonts w:asciiTheme="minorHAnsi" w:hAnsiTheme="minorHAnsi" w:cstheme="minorHAnsi"/>
        </w:rPr>
        <w:t>17</w:t>
      </w:r>
      <w:r w:rsidRPr="00A641E0">
        <w:rPr>
          <w:rFonts w:asciiTheme="minorHAnsi" w:hAnsiTheme="minorHAnsi" w:cstheme="minorHAnsi"/>
        </w:rPr>
        <w:t xml:space="preserve"> </w:t>
      </w:r>
      <w:r w:rsidR="008F27F8" w:rsidRPr="00A641E0">
        <w:rPr>
          <w:rFonts w:asciiTheme="minorHAnsi" w:hAnsiTheme="minorHAnsi" w:cstheme="minorHAnsi"/>
        </w:rPr>
        <w:t>listopada</w:t>
      </w:r>
      <w:r w:rsidRPr="00A641E0">
        <w:rPr>
          <w:rFonts w:asciiTheme="minorHAnsi" w:hAnsiTheme="minorHAnsi" w:cstheme="minorHAnsi"/>
        </w:rPr>
        <w:t xml:space="preserve"> 20</w:t>
      </w:r>
      <w:r w:rsidR="008F27F8" w:rsidRPr="00A641E0">
        <w:rPr>
          <w:rFonts w:asciiTheme="minorHAnsi" w:hAnsiTheme="minorHAnsi" w:cstheme="minorHAnsi"/>
        </w:rPr>
        <w:t>21</w:t>
      </w:r>
      <w:r w:rsidRPr="00A641E0">
        <w:rPr>
          <w:rFonts w:asciiTheme="minorHAnsi" w:hAnsiTheme="minorHAnsi" w:cstheme="minorHAnsi"/>
        </w:rPr>
        <w:t xml:space="preserve"> r. Natomiast uchylenie decyzji i umorzenie postępowania organu pierwszej instancji – art. 138 § 1 pkt 2 in fine </w:t>
      </w:r>
      <w:r w:rsidRPr="00A641E0">
        <w:rPr>
          <w:rFonts w:asciiTheme="minorHAnsi" w:hAnsiTheme="minorHAnsi" w:cstheme="minorHAnsi"/>
          <w:iCs/>
        </w:rPr>
        <w:t>Kpa</w:t>
      </w:r>
      <w:r w:rsidRPr="00A641E0">
        <w:rPr>
          <w:rFonts w:asciiTheme="minorHAnsi" w:hAnsiTheme="minorHAnsi" w:cstheme="minorHAnsi"/>
          <w:i/>
        </w:rPr>
        <w:t xml:space="preserve"> </w:t>
      </w:r>
      <w:r w:rsidRPr="00A641E0">
        <w:rPr>
          <w:rFonts w:asciiTheme="minorHAnsi" w:hAnsiTheme="minorHAnsi" w:cstheme="minorHAnsi"/>
        </w:rPr>
        <w:t xml:space="preserve">może mieć miejsce w sytuacji, gdy postępowanie to było bezprzedmiotowe. </w:t>
      </w:r>
      <w:r w:rsidRPr="00A641E0">
        <w:rPr>
          <w:rFonts w:asciiTheme="minorHAnsi" w:hAnsiTheme="minorHAnsi" w:cstheme="minorHAnsi"/>
          <w:iCs/>
        </w:rPr>
        <w:t xml:space="preserve">Przesłanka bezprzedmiotowości wystąpi, </w:t>
      </w:r>
      <w:r w:rsidRPr="00A641E0">
        <w:rPr>
          <w:rFonts w:asciiTheme="minorHAnsi" w:hAnsiTheme="minorHAnsi" w:cstheme="minorHAnsi"/>
          <w:iCs/>
        </w:rPr>
        <w:lastRenderedPageBreak/>
        <w:t>gdy brak było podstaw prawnych do merytorycznego rozpoznania danej sprawy w ogóle bądź nie było podstaw do rozpoznania jej w drodze postępowania administracyjnego, czy też tylko w drodze postępowania administracyjnego prowadzonego przed tym organem pierwszej instancji</w:t>
      </w:r>
      <w:r w:rsidR="008F27F8" w:rsidRPr="00A641E0">
        <w:rPr>
          <w:rFonts w:asciiTheme="minorHAnsi" w:hAnsiTheme="minorHAnsi" w:cstheme="minorHAnsi"/>
        </w:rPr>
        <w:t xml:space="preserve"> </w:t>
      </w:r>
      <w:r w:rsidRPr="00A641E0">
        <w:rPr>
          <w:rFonts w:asciiTheme="minorHAnsi" w:hAnsiTheme="minorHAnsi" w:cstheme="minorHAnsi"/>
        </w:rPr>
        <w:t xml:space="preserve">(B. Adamiak, J. Borkowski, </w:t>
      </w:r>
      <w:r w:rsidRPr="00A641E0">
        <w:rPr>
          <w:rFonts w:asciiTheme="minorHAnsi" w:hAnsiTheme="minorHAnsi" w:cstheme="minorHAnsi"/>
          <w:i/>
        </w:rPr>
        <w:t>Kodeks postępowania administracyjnego. Komentarz</w:t>
      </w:r>
      <w:r w:rsidRPr="00A641E0">
        <w:rPr>
          <w:rFonts w:asciiTheme="minorHAnsi" w:hAnsiTheme="minorHAnsi" w:cstheme="minorHAnsi"/>
          <w:iCs/>
        </w:rPr>
        <w:t>,</w:t>
      </w:r>
      <w:r w:rsidRPr="00A641E0">
        <w:rPr>
          <w:rFonts w:asciiTheme="minorHAnsi" w:hAnsiTheme="minorHAnsi" w:cstheme="minorHAnsi"/>
        </w:rPr>
        <w:t xml:space="preserve"> Wydawnictwo C.H. Beck, Warszawa 2016, str. 619). Z sytuacją taką mamy do czynienia w odniesieniu do punktów:</w:t>
      </w:r>
      <w:r w:rsidR="00616C2C" w:rsidRPr="00A641E0">
        <w:rPr>
          <w:rFonts w:asciiTheme="minorHAnsi" w:hAnsiTheme="minorHAnsi" w:cstheme="minorHAnsi"/>
        </w:rPr>
        <w:t xml:space="preserve"> I.2.</w:t>
      </w:r>
      <w:r w:rsidR="00695775" w:rsidRPr="00A641E0">
        <w:rPr>
          <w:rFonts w:asciiTheme="minorHAnsi" w:hAnsiTheme="minorHAnsi" w:cstheme="minorHAnsi"/>
        </w:rPr>
        <w:t>6</w:t>
      </w:r>
      <w:r w:rsidR="00616C2C" w:rsidRPr="00A641E0">
        <w:rPr>
          <w:rFonts w:asciiTheme="minorHAnsi" w:hAnsiTheme="minorHAnsi" w:cstheme="minorHAnsi"/>
        </w:rPr>
        <w:t>, I.2.1</w:t>
      </w:r>
      <w:r w:rsidR="00695775" w:rsidRPr="00A641E0">
        <w:rPr>
          <w:rFonts w:asciiTheme="minorHAnsi" w:hAnsiTheme="minorHAnsi" w:cstheme="minorHAnsi"/>
        </w:rPr>
        <w:t>0</w:t>
      </w:r>
      <w:r w:rsidR="00616C2C" w:rsidRPr="00A641E0">
        <w:rPr>
          <w:rFonts w:asciiTheme="minorHAnsi" w:hAnsiTheme="minorHAnsi" w:cstheme="minorHAnsi"/>
        </w:rPr>
        <w:t>, I.2.1</w:t>
      </w:r>
      <w:r w:rsidR="00695775" w:rsidRPr="00A641E0">
        <w:rPr>
          <w:rFonts w:asciiTheme="minorHAnsi" w:hAnsiTheme="minorHAnsi" w:cstheme="minorHAnsi"/>
        </w:rPr>
        <w:t>4</w:t>
      </w:r>
      <w:r w:rsidR="00616C2C" w:rsidRPr="00A641E0">
        <w:rPr>
          <w:rFonts w:asciiTheme="minorHAnsi" w:hAnsiTheme="minorHAnsi" w:cstheme="minorHAnsi"/>
        </w:rPr>
        <w:t xml:space="preserve">, </w:t>
      </w:r>
      <w:r w:rsidR="00FE18BC" w:rsidRPr="00A641E0">
        <w:rPr>
          <w:rFonts w:asciiTheme="minorHAnsi" w:hAnsiTheme="minorHAnsi" w:cstheme="minorHAnsi"/>
        </w:rPr>
        <w:t>I.2.</w:t>
      </w:r>
      <w:r w:rsidR="0065686D" w:rsidRPr="00A641E0">
        <w:rPr>
          <w:rFonts w:asciiTheme="minorHAnsi" w:hAnsiTheme="minorHAnsi" w:cstheme="minorHAnsi"/>
        </w:rPr>
        <w:t>42</w:t>
      </w:r>
      <w:r w:rsidR="00FE18BC" w:rsidRPr="00A641E0">
        <w:rPr>
          <w:rFonts w:asciiTheme="minorHAnsi" w:hAnsiTheme="minorHAnsi" w:cstheme="minorHAnsi"/>
        </w:rPr>
        <w:t>.3,</w:t>
      </w:r>
      <w:r w:rsidR="00615923" w:rsidRPr="00A641E0">
        <w:rPr>
          <w:rFonts w:asciiTheme="minorHAnsi" w:hAnsiTheme="minorHAnsi" w:cstheme="minorHAnsi"/>
        </w:rPr>
        <w:t xml:space="preserve"> I.2.62, I.2.63,</w:t>
      </w:r>
      <w:r w:rsidR="00FE18BC" w:rsidRPr="00A641E0">
        <w:rPr>
          <w:rFonts w:asciiTheme="minorHAnsi" w:hAnsiTheme="minorHAnsi" w:cstheme="minorHAnsi"/>
        </w:rPr>
        <w:t xml:space="preserve"> </w:t>
      </w:r>
      <w:r w:rsidR="00616C2C" w:rsidRPr="00A641E0">
        <w:rPr>
          <w:rFonts w:asciiTheme="minorHAnsi" w:hAnsiTheme="minorHAnsi" w:cstheme="minorHAnsi"/>
        </w:rPr>
        <w:t>I.2.</w:t>
      </w:r>
      <w:r w:rsidR="0065686D" w:rsidRPr="00A641E0">
        <w:rPr>
          <w:rFonts w:asciiTheme="minorHAnsi" w:hAnsiTheme="minorHAnsi" w:cstheme="minorHAnsi"/>
        </w:rPr>
        <w:t>65</w:t>
      </w:r>
      <w:r w:rsidR="00615923" w:rsidRPr="00A641E0">
        <w:rPr>
          <w:rFonts w:asciiTheme="minorHAnsi" w:hAnsiTheme="minorHAnsi" w:cstheme="minorHAnsi"/>
        </w:rPr>
        <w:t xml:space="preserve">, </w:t>
      </w:r>
      <w:r w:rsidR="0065686D" w:rsidRPr="00A641E0">
        <w:rPr>
          <w:rFonts w:asciiTheme="minorHAnsi" w:hAnsiTheme="minorHAnsi" w:cstheme="minorHAnsi"/>
          <w:iCs/>
        </w:rPr>
        <w:t>I.2.66,</w:t>
      </w:r>
      <w:r w:rsidR="00616C2C" w:rsidRPr="00A641E0">
        <w:rPr>
          <w:rFonts w:asciiTheme="minorHAnsi" w:hAnsiTheme="minorHAnsi" w:cstheme="minorHAnsi"/>
        </w:rPr>
        <w:t xml:space="preserve"> </w:t>
      </w:r>
      <w:r w:rsidR="0065686D" w:rsidRPr="00A641E0">
        <w:rPr>
          <w:rFonts w:asciiTheme="minorHAnsi" w:hAnsiTheme="minorHAnsi" w:cstheme="minorHAnsi"/>
        </w:rPr>
        <w:t>I.2.71-I.2.73, I.2.76.5, I.2.79 w części</w:t>
      </w:r>
      <w:r w:rsidR="00605714" w:rsidRPr="00A641E0">
        <w:rPr>
          <w:rFonts w:asciiTheme="minorHAnsi" w:hAnsiTheme="minorHAnsi" w:cstheme="minorHAnsi"/>
        </w:rPr>
        <w:t xml:space="preserve">, </w:t>
      </w:r>
      <w:r w:rsidR="00923ADB" w:rsidRPr="00A641E0">
        <w:rPr>
          <w:rFonts w:asciiTheme="minorHAnsi" w:hAnsiTheme="minorHAnsi" w:cstheme="minorHAnsi"/>
        </w:rPr>
        <w:t xml:space="preserve">II.1 oraz </w:t>
      </w:r>
      <w:r w:rsidR="00605714" w:rsidRPr="00A641E0">
        <w:rPr>
          <w:rFonts w:asciiTheme="minorHAnsi" w:hAnsiTheme="minorHAnsi" w:cstheme="minorHAnsi"/>
        </w:rPr>
        <w:t>załącznik nr 1 do</w:t>
      </w:r>
      <w:r w:rsidR="0065686D" w:rsidRPr="00A641E0">
        <w:rPr>
          <w:rFonts w:asciiTheme="minorHAnsi" w:hAnsiTheme="minorHAnsi" w:cstheme="minorHAnsi"/>
        </w:rPr>
        <w:t xml:space="preserve"> </w:t>
      </w:r>
      <w:r w:rsidR="000828D7" w:rsidRPr="00A641E0">
        <w:rPr>
          <w:rFonts w:asciiTheme="minorHAnsi" w:hAnsiTheme="minorHAnsi" w:cstheme="minorHAnsi"/>
        </w:rPr>
        <w:t>ww.</w:t>
      </w:r>
      <w:r w:rsidRPr="00A641E0">
        <w:rPr>
          <w:rFonts w:asciiTheme="minorHAnsi" w:hAnsiTheme="minorHAnsi" w:cstheme="minorHAnsi"/>
        </w:rPr>
        <w:t xml:space="preserve"> decyzji</w:t>
      </w:r>
      <w:r w:rsidR="00605714" w:rsidRPr="00A641E0">
        <w:rPr>
          <w:rFonts w:asciiTheme="minorHAnsi" w:hAnsiTheme="minorHAnsi" w:cstheme="minorHAnsi"/>
        </w:rPr>
        <w:t xml:space="preserve"> w części</w:t>
      </w:r>
      <w:r w:rsidRPr="00A641E0">
        <w:rPr>
          <w:rFonts w:asciiTheme="minorHAnsi" w:hAnsiTheme="minorHAnsi" w:cstheme="minorHAnsi"/>
        </w:rPr>
        <w:t xml:space="preserve">. </w:t>
      </w:r>
    </w:p>
    <w:p w14:paraId="14C879F7" w14:textId="3BD80FCC" w:rsidR="00200E8B" w:rsidRPr="00A641E0" w:rsidRDefault="00200E8B" w:rsidP="006F133D">
      <w:pPr>
        <w:spacing w:after="120" w:line="312" w:lineRule="auto"/>
        <w:rPr>
          <w:rFonts w:asciiTheme="minorHAnsi" w:hAnsiTheme="minorHAnsi" w:cstheme="minorHAnsi"/>
        </w:rPr>
      </w:pPr>
      <w:r w:rsidRPr="00A641E0">
        <w:rPr>
          <w:rFonts w:asciiTheme="minorHAnsi" w:hAnsiTheme="minorHAnsi" w:cstheme="minorHAnsi"/>
        </w:rPr>
        <w:t xml:space="preserve">Zgodnie z art. 138 § 1 pkt 1 </w:t>
      </w:r>
      <w:r w:rsidRPr="00A641E0">
        <w:rPr>
          <w:rFonts w:asciiTheme="minorHAnsi" w:hAnsiTheme="minorHAnsi" w:cstheme="minorHAnsi"/>
          <w:iCs/>
        </w:rPr>
        <w:t>Kpa</w:t>
      </w:r>
      <w:r w:rsidRPr="00A641E0">
        <w:rPr>
          <w:rFonts w:asciiTheme="minorHAnsi" w:hAnsiTheme="minorHAnsi" w:cstheme="minorHAnsi"/>
        </w:rPr>
        <w:t xml:space="preserve">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Generalnego Dyrektora Ochrony Środowiska w pozostałej części zaskarżona decyzja jest prawidłowa i nie narusza przepisów prawa w stopniu uzasadniającym jej uchylenie w tym zakresie.</w:t>
      </w:r>
    </w:p>
    <w:p w14:paraId="1F089120" w14:textId="06F42F7B" w:rsidR="00F6625A" w:rsidRPr="00A641E0" w:rsidRDefault="00E4792B" w:rsidP="006F133D">
      <w:pPr>
        <w:spacing w:after="120" w:line="312" w:lineRule="auto"/>
        <w:rPr>
          <w:rFonts w:asciiTheme="minorHAnsi" w:hAnsiTheme="minorHAnsi" w:cstheme="minorHAnsi"/>
        </w:rPr>
      </w:pPr>
      <w:r w:rsidRPr="00A641E0">
        <w:rPr>
          <w:rFonts w:asciiTheme="minorHAnsi" w:hAnsiTheme="minorHAnsi" w:cstheme="minorHAnsi"/>
        </w:rPr>
        <w:t xml:space="preserve">W toku postępowania </w:t>
      </w:r>
      <w:r w:rsidR="002E481F" w:rsidRPr="00A641E0">
        <w:rPr>
          <w:rStyle w:val="info-list-value-uzasadnienie"/>
          <w:rFonts w:asciiTheme="minorHAnsi" w:hAnsiTheme="minorHAnsi" w:cstheme="minorHAnsi"/>
        </w:rPr>
        <w:t xml:space="preserve">Generalny Dyrektor Ochrony Środowiska </w:t>
      </w:r>
      <w:r w:rsidRPr="00A641E0">
        <w:rPr>
          <w:rFonts w:asciiTheme="minorHAnsi" w:hAnsiTheme="minorHAnsi" w:cstheme="minorHAnsi"/>
        </w:rPr>
        <w:t>dokonał</w:t>
      </w:r>
      <w:r w:rsidR="002E481F" w:rsidRPr="00A641E0">
        <w:rPr>
          <w:rFonts w:asciiTheme="minorHAnsi" w:hAnsiTheme="minorHAnsi" w:cstheme="minorHAnsi"/>
        </w:rPr>
        <w:t xml:space="preserve"> weryfikacji raportu o oddziaływaniu przedsięwzięcia na środowisko (wraz z uzupełnieniami). Raport spełnia wymogi wskazane w art. 66 </w:t>
      </w:r>
      <w:r w:rsidR="002E481F" w:rsidRPr="00A641E0">
        <w:rPr>
          <w:rFonts w:asciiTheme="minorHAnsi" w:hAnsiTheme="minorHAnsi" w:cstheme="minorHAnsi"/>
          <w:iCs/>
        </w:rPr>
        <w:t>ustawy ooś</w:t>
      </w:r>
      <w:r w:rsidR="002E481F" w:rsidRPr="00A641E0">
        <w:rPr>
          <w:rFonts w:asciiTheme="minorHAnsi" w:hAnsiTheme="minorHAnsi" w:cstheme="minorHAnsi"/>
        </w:rPr>
        <w:t xml:space="preserve"> w stopniu umożliwiającym przeprowadzenie oceny oddziaływania przedmiotowego przedsięwzięc</w:t>
      </w:r>
      <w:r w:rsidR="001246FF" w:rsidRPr="00A641E0">
        <w:rPr>
          <w:rFonts w:asciiTheme="minorHAnsi" w:hAnsiTheme="minorHAnsi" w:cstheme="minorHAnsi"/>
        </w:rPr>
        <w:t>ia na środowisko oraz określenie</w:t>
      </w:r>
      <w:r w:rsidR="002E481F" w:rsidRPr="00A641E0">
        <w:rPr>
          <w:rFonts w:asciiTheme="minorHAnsi" w:hAnsiTheme="minorHAnsi" w:cstheme="minorHAnsi"/>
        </w:rPr>
        <w:t xml:space="preserve"> środowiskowych uwarunkowań jego realizacji.</w:t>
      </w:r>
      <w:r w:rsidR="001A4F6B" w:rsidRPr="00A641E0">
        <w:rPr>
          <w:rFonts w:asciiTheme="minorHAnsi" w:hAnsiTheme="minorHAnsi" w:cstheme="minorHAnsi"/>
        </w:rPr>
        <w:t xml:space="preserve"> Organ odwoławczy dokonał również oceny prawidłowości </w:t>
      </w:r>
      <w:r w:rsidR="00AF4ADB" w:rsidRPr="00A641E0">
        <w:rPr>
          <w:rFonts w:asciiTheme="minorHAnsi" w:hAnsiTheme="minorHAnsi" w:cstheme="minorHAnsi"/>
        </w:rPr>
        <w:br/>
      </w:r>
      <w:r w:rsidR="001A4F6B" w:rsidRPr="00A641E0">
        <w:rPr>
          <w:rFonts w:asciiTheme="minorHAnsi" w:hAnsiTheme="minorHAnsi" w:cstheme="minorHAnsi"/>
        </w:rPr>
        <w:t xml:space="preserve">i skuteczności </w:t>
      </w:r>
      <w:r w:rsidR="00BD37EF" w:rsidRPr="00A641E0">
        <w:rPr>
          <w:rFonts w:asciiTheme="minorHAnsi" w:hAnsiTheme="minorHAnsi" w:cstheme="minorHAnsi"/>
        </w:rPr>
        <w:t xml:space="preserve">istotnych </w:t>
      </w:r>
      <w:r w:rsidR="00AF4ADB" w:rsidRPr="00A641E0">
        <w:rPr>
          <w:rFonts w:asciiTheme="minorHAnsi" w:hAnsiTheme="minorHAnsi" w:cstheme="minorHAnsi"/>
        </w:rPr>
        <w:t xml:space="preserve">warunków korzystania ze środowiska w fazie realizacji i eksploatacji lub użytkowania przedsięwzięcia, wymagań dotyczących ochrony środowiska koniecznych do uwzględnienia w dokumentacji na dalszym etapie procesu inwestycyjnego, które zostały określone w decyzji RDOŚ w </w:t>
      </w:r>
      <w:r w:rsidR="008F27F8" w:rsidRPr="00A641E0">
        <w:rPr>
          <w:rFonts w:asciiTheme="minorHAnsi" w:hAnsiTheme="minorHAnsi" w:cstheme="minorHAnsi"/>
        </w:rPr>
        <w:t>Łodzi</w:t>
      </w:r>
      <w:r w:rsidR="00AF4ADB" w:rsidRPr="00A641E0">
        <w:rPr>
          <w:rFonts w:asciiTheme="minorHAnsi" w:hAnsiTheme="minorHAnsi" w:cstheme="minorHAnsi"/>
        </w:rPr>
        <w:t xml:space="preserve"> z </w:t>
      </w:r>
      <w:r w:rsidR="008F27F8" w:rsidRPr="00A641E0">
        <w:rPr>
          <w:rFonts w:asciiTheme="minorHAnsi" w:hAnsiTheme="minorHAnsi" w:cstheme="minorHAnsi"/>
        </w:rPr>
        <w:t>17</w:t>
      </w:r>
      <w:r w:rsidR="00AF4ADB" w:rsidRPr="00A641E0">
        <w:rPr>
          <w:rFonts w:asciiTheme="minorHAnsi" w:hAnsiTheme="minorHAnsi" w:cstheme="minorHAnsi"/>
        </w:rPr>
        <w:t xml:space="preserve"> </w:t>
      </w:r>
      <w:r w:rsidR="008F27F8" w:rsidRPr="00A641E0">
        <w:rPr>
          <w:rFonts w:asciiTheme="minorHAnsi" w:hAnsiTheme="minorHAnsi" w:cstheme="minorHAnsi"/>
        </w:rPr>
        <w:t>listopada</w:t>
      </w:r>
      <w:r w:rsidR="00AF4ADB" w:rsidRPr="00A641E0">
        <w:rPr>
          <w:rFonts w:asciiTheme="minorHAnsi" w:hAnsiTheme="minorHAnsi" w:cstheme="minorHAnsi"/>
        </w:rPr>
        <w:t xml:space="preserve"> 20</w:t>
      </w:r>
      <w:r w:rsidR="008F27F8" w:rsidRPr="00A641E0">
        <w:rPr>
          <w:rFonts w:asciiTheme="minorHAnsi" w:hAnsiTheme="minorHAnsi" w:cstheme="minorHAnsi"/>
        </w:rPr>
        <w:t>21</w:t>
      </w:r>
      <w:r w:rsidR="00AF4ADB" w:rsidRPr="00A641E0">
        <w:rPr>
          <w:rFonts w:asciiTheme="minorHAnsi" w:hAnsiTheme="minorHAnsi" w:cstheme="minorHAnsi"/>
        </w:rPr>
        <w:t xml:space="preserve"> r. </w:t>
      </w:r>
      <w:r w:rsidR="008F1E22" w:rsidRPr="00A641E0">
        <w:rPr>
          <w:rFonts w:asciiTheme="minorHAnsi" w:hAnsiTheme="minorHAnsi" w:cstheme="minorHAnsi"/>
        </w:rPr>
        <w:t xml:space="preserve">Warunki określone w punktach: </w:t>
      </w:r>
      <w:r w:rsidR="009A276C" w:rsidRPr="00A641E0">
        <w:rPr>
          <w:rFonts w:asciiTheme="minorHAnsi" w:hAnsiTheme="minorHAnsi" w:cstheme="minorHAnsi"/>
        </w:rPr>
        <w:t xml:space="preserve">I.2.1 w części, I.2.2 w części, </w:t>
      </w:r>
      <w:r w:rsidR="00125FE5" w:rsidRPr="00A641E0">
        <w:rPr>
          <w:rFonts w:asciiTheme="minorHAnsi" w:hAnsiTheme="minorHAnsi" w:cstheme="minorHAnsi"/>
        </w:rPr>
        <w:t>I.2.3, I.2.4, I.2.5, I.2.7, I.2.9, I.2.15-I.2.19, I.2.22, I.2.24.1, I.2.25, I.2.36, I.2.40, I.2.42.6, I.2.47, I.2.61</w:t>
      </w:r>
      <w:r w:rsidR="00615923" w:rsidRPr="00A641E0">
        <w:rPr>
          <w:rFonts w:asciiTheme="minorHAnsi" w:hAnsiTheme="minorHAnsi" w:cstheme="minorHAnsi"/>
        </w:rPr>
        <w:t xml:space="preserve">, </w:t>
      </w:r>
      <w:r w:rsidR="00125FE5" w:rsidRPr="00A641E0">
        <w:rPr>
          <w:rFonts w:asciiTheme="minorHAnsi" w:hAnsiTheme="minorHAnsi" w:cstheme="minorHAnsi"/>
        </w:rPr>
        <w:t>I.2.64, I.2.67, I.2.74, I.2.80, I.2.81, I.2.82</w:t>
      </w:r>
      <w:r w:rsidR="00F3358F" w:rsidRPr="00A641E0">
        <w:rPr>
          <w:rFonts w:asciiTheme="minorHAnsi" w:hAnsiTheme="minorHAnsi" w:cstheme="minorHAnsi"/>
        </w:rPr>
        <w:t xml:space="preserve"> </w:t>
      </w:r>
      <w:r w:rsidR="008F1E22" w:rsidRPr="00A641E0">
        <w:rPr>
          <w:rFonts w:asciiTheme="minorHAnsi" w:hAnsiTheme="minorHAnsi" w:cstheme="minorHAnsi"/>
        </w:rPr>
        <w:t xml:space="preserve">powyższej decyzji </w:t>
      </w:r>
      <w:r w:rsidR="00BD37EF" w:rsidRPr="00A641E0">
        <w:rPr>
          <w:rFonts w:asciiTheme="minorHAnsi" w:hAnsiTheme="minorHAnsi" w:cstheme="minorHAnsi"/>
        </w:rPr>
        <w:t>nie wypełniał</w:t>
      </w:r>
      <w:r w:rsidR="00636914" w:rsidRPr="00A641E0">
        <w:rPr>
          <w:rFonts w:asciiTheme="minorHAnsi" w:hAnsiTheme="minorHAnsi" w:cstheme="minorHAnsi"/>
        </w:rPr>
        <w:t>y</w:t>
      </w:r>
      <w:r w:rsidR="00BD37EF" w:rsidRPr="00A641E0">
        <w:rPr>
          <w:rFonts w:asciiTheme="minorHAnsi" w:hAnsiTheme="minorHAnsi" w:cstheme="minorHAnsi"/>
        </w:rPr>
        <w:t xml:space="preserve"> wymogów określonych w art. 107 § 1 </w:t>
      </w:r>
      <w:r w:rsidR="00BD37EF" w:rsidRPr="00A641E0">
        <w:rPr>
          <w:rFonts w:asciiTheme="minorHAnsi" w:hAnsiTheme="minorHAnsi" w:cstheme="minorHAnsi"/>
          <w:iCs/>
        </w:rPr>
        <w:t>Kpa</w:t>
      </w:r>
      <w:r w:rsidR="00BD37EF" w:rsidRPr="00A641E0">
        <w:rPr>
          <w:rFonts w:asciiTheme="minorHAnsi" w:hAnsiTheme="minorHAnsi" w:cstheme="minorHAnsi"/>
          <w:i/>
        </w:rPr>
        <w:t xml:space="preserve"> </w:t>
      </w:r>
      <w:r w:rsidR="00BD37EF" w:rsidRPr="00A641E0">
        <w:rPr>
          <w:rFonts w:asciiTheme="minorHAnsi" w:hAnsiTheme="minorHAnsi" w:cstheme="minorHAnsi"/>
        </w:rPr>
        <w:t xml:space="preserve">w związku </w:t>
      </w:r>
      <w:r w:rsidR="00BD37EF" w:rsidRPr="00A641E0">
        <w:rPr>
          <w:rFonts w:asciiTheme="minorHAnsi" w:hAnsiTheme="minorHAnsi" w:cstheme="minorHAnsi"/>
          <w:color w:val="000000"/>
        </w:rPr>
        <w:t xml:space="preserve">z art. </w:t>
      </w:r>
      <w:r w:rsidR="00BD37EF" w:rsidRPr="00A641E0">
        <w:rPr>
          <w:rFonts w:asciiTheme="minorHAnsi" w:hAnsiTheme="minorHAnsi" w:cstheme="minorHAnsi"/>
        </w:rPr>
        <w:t xml:space="preserve">82 ust. 1 pkt 1 lit. b </w:t>
      </w:r>
      <w:r w:rsidR="00BD37EF" w:rsidRPr="00A641E0">
        <w:rPr>
          <w:rFonts w:asciiTheme="minorHAnsi" w:hAnsiTheme="minorHAnsi" w:cstheme="minorHAnsi"/>
          <w:iCs/>
        </w:rPr>
        <w:t>ustawy ooś</w:t>
      </w:r>
      <w:r w:rsidR="0046691D" w:rsidRPr="00A641E0">
        <w:rPr>
          <w:rFonts w:asciiTheme="minorHAnsi" w:hAnsiTheme="minorHAnsi" w:cstheme="minorHAnsi"/>
        </w:rPr>
        <w:t>, z</w:t>
      </w:r>
      <w:r w:rsidR="00BD37EF" w:rsidRPr="00A641E0">
        <w:rPr>
          <w:rFonts w:asciiTheme="minorHAnsi" w:hAnsiTheme="minorHAnsi" w:cstheme="minorHAnsi"/>
        </w:rPr>
        <w:t xml:space="preserve"> tego też względu zostały one zmodyfikowane i doprecyzowane w postępowaniu odwoławczym.</w:t>
      </w:r>
    </w:p>
    <w:p w14:paraId="26B43159" w14:textId="0CBE353C" w:rsidR="00AA5877" w:rsidRPr="00A641E0" w:rsidRDefault="00AA5877" w:rsidP="006F133D">
      <w:pPr>
        <w:spacing w:after="120" w:line="312" w:lineRule="auto"/>
        <w:rPr>
          <w:rFonts w:asciiTheme="minorHAnsi" w:hAnsiTheme="minorHAnsi" w:cstheme="minorHAnsi"/>
        </w:rPr>
      </w:pPr>
      <w:r w:rsidRPr="00A641E0">
        <w:rPr>
          <w:rFonts w:asciiTheme="minorHAnsi" w:hAnsiTheme="minorHAnsi" w:cstheme="minorHAnsi"/>
        </w:rPr>
        <w:t xml:space="preserve">I. </w:t>
      </w:r>
      <w:r w:rsidR="004030E6" w:rsidRPr="00A641E0">
        <w:rPr>
          <w:rFonts w:asciiTheme="minorHAnsi" w:hAnsiTheme="minorHAnsi" w:cstheme="minorHAnsi"/>
        </w:rPr>
        <w:t>Wpływ przedsięwzięcia na powierzchnię ziemi (ukształtowanie terenu, glebę i ziemię)</w:t>
      </w:r>
      <w:r w:rsidRPr="00A641E0">
        <w:rPr>
          <w:rFonts w:asciiTheme="minorHAnsi" w:hAnsiTheme="minorHAnsi" w:cstheme="minorHAnsi"/>
        </w:rPr>
        <w:t>.</w:t>
      </w:r>
    </w:p>
    <w:p w14:paraId="69D5EA10" w14:textId="01177EDC" w:rsidR="00F156B2" w:rsidRPr="00A641E0" w:rsidRDefault="00A96352" w:rsidP="006F133D">
      <w:pPr>
        <w:spacing w:line="312" w:lineRule="auto"/>
        <w:rPr>
          <w:rFonts w:asciiTheme="minorHAnsi" w:hAnsiTheme="minorHAnsi" w:cstheme="minorHAnsi"/>
          <w:bCs/>
        </w:rPr>
      </w:pPr>
      <w:r w:rsidRPr="00A641E0">
        <w:rPr>
          <w:rFonts w:asciiTheme="minorHAnsi" w:hAnsiTheme="minorHAnsi" w:cstheme="minorHAnsi"/>
          <w:bCs/>
        </w:rPr>
        <w:t xml:space="preserve">Realizacja inwestycji będzie wymagała czasowego zajęcia pasa terenu, zarówno w miejscu lokalizacji gazociągu, jak i w miejscu lokalizacji zaplecza budowy. </w:t>
      </w:r>
      <w:r w:rsidR="002118D5" w:rsidRPr="00A641E0">
        <w:rPr>
          <w:rFonts w:asciiTheme="minorHAnsi" w:hAnsiTheme="minorHAnsi" w:cstheme="minorHAnsi"/>
          <w:bCs/>
        </w:rPr>
        <w:t>W</w:t>
      </w:r>
      <w:r w:rsidRPr="00A641E0">
        <w:rPr>
          <w:rFonts w:asciiTheme="minorHAnsi" w:hAnsiTheme="minorHAnsi" w:cstheme="minorHAnsi"/>
          <w:bCs/>
        </w:rPr>
        <w:t xml:space="preserve"> obszarze gruntów rolnych szerokość zajętego pod budowę gazociągu pasa terenu (pas montażowy) wyniesie 2</w:t>
      </w:r>
      <w:r w:rsidR="000473E2" w:rsidRPr="00A641E0">
        <w:rPr>
          <w:rFonts w:asciiTheme="minorHAnsi" w:hAnsiTheme="minorHAnsi" w:cstheme="minorHAnsi"/>
          <w:bCs/>
        </w:rPr>
        <w:t>5</w:t>
      </w:r>
      <w:r w:rsidRPr="00A641E0">
        <w:rPr>
          <w:rFonts w:asciiTheme="minorHAnsi" w:hAnsiTheme="minorHAnsi" w:cstheme="minorHAnsi"/>
          <w:bCs/>
        </w:rPr>
        <w:t xml:space="preserve"> m, w miejscach </w:t>
      </w:r>
      <w:r w:rsidR="001B0BEB" w:rsidRPr="00A641E0">
        <w:rPr>
          <w:rFonts w:asciiTheme="minorHAnsi" w:hAnsiTheme="minorHAnsi" w:cstheme="minorHAnsi"/>
          <w:bCs/>
        </w:rPr>
        <w:t>przekraczania przeszkód metodą bezwykopową</w:t>
      </w:r>
      <w:r w:rsidR="00A858FD" w:rsidRPr="00A641E0">
        <w:rPr>
          <w:rFonts w:asciiTheme="minorHAnsi" w:hAnsiTheme="minorHAnsi" w:cstheme="minorHAnsi"/>
          <w:bCs/>
        </w:rPr>
        <w:t xml:space="preserve"> (</w:t>
      </w:r>
      <w:r w:rsidR="004D1BC2" w:rsidRPr="00A641E0">
        <w:rPr>
          <w:rFonts w:asciiTheme="minorHAnsi" w:hAnsiTheme="minorHAnsi" w:cstheme="minorHAnsi"/>
          <w:bCs/>
        </w:rPr>
        <w:t>skrzyżowania z ciekami i rzekami, drogami, torami kolejowymi, infrastrukturą techniczną)</w:t>
      </w:r>
      <w:r w:rsidR="002118D5" w:rsidRPr="00A641E0">
        <w:rPr>
          <w:rFonts w:asciiTheme="minorHAnsi" w:hAnsiTheme="minorHAnsi" w:cstheme="minorHAnsi"/>
          <w:bCs/>
        </w:rPr>
        <w:t xml:space="preserve"> wyniesie 30 m, na obszarach sadów 15 m, zaś</w:t>
      </w:r>
      <w:r w:rsidRPr="00A641E0">
        <w:rPr>
          <w:rFonts w:asciiTheme="minorHAnsi" w:hAnsiTheme="minorHAnsi" w:cstheme="minorHAnsi"/>
          <w:bCs/>
        </w:rPr>
        <w:t xml:space="preserve"> </w:t>
      </w:r>
      <w:r w:rsidR="002118D5" w:rsidRPr="00A641E0">
        <w:rPr>
          <w:rFonts w:asciiTheme="minorHAnsi" w:hAnsiTheme="minorHAnsi" w:cstheme="minorHAnsi"/>
          <w:bCs/>
        </w:rPr>
        <w:t>w</w:t>
      </w:r>
      <w:r w:rsidRPr="00A641E0">
        <w:rPr>
          <w:rFonts w:asciiTheme="minorHAnsi" w:hAnsiTheme="minorHAnsi" w:cstheme="minorHAnsi"/>
          <w:bCs/>
        </w:rPr>
        <w:t xml:space="preserve"> obszarze gruntów leśnych szerokość pasa montażowego wyniesie 18 m</w:t>
      </w:r>
      <w:r w:rsidR="002118D5" w:rsidRPr="00A641E0">
        <w:rPr>
          <w:rFonts w:asciiTheme="minorHAnsi" w:hAnsiTheme="minorHAnsi" w:cstheme="minorHAnsi"/>
          <w:bCs/>
        </w:rPr>
        <w:t xml:space="preserve"> (warunek I.2.8 w decyzji organu pierwszej instancji).</w:t>
      </w:r>
    </w:p>
    <w:p w14:paraId="2E4E0436" w14:textId="6C79D8C3" w:rsidR="00DE5FF8" w:rsidRPr="00A641E0" w:rsidRDefault="00A96352" w:rsidP="006F133D">
      <w:pPr>
        <w:spacing w:line="312" w:lineRule="auto"/>
        <w:rPr>
          <w:rFonts w:asciiTheme="minorHAnsi" w:hAnsiTheme="minorHAnsi" w:cstheme="minorHAnsi"/>
          <w:bCs/>
        </w:rPr>
      </w:pPr>
      <w:r w:rsidRPr="00A641E0">
        <w:rPr>
          <w:rFonts w:asciiTheme="minorHAnsi" w:hAnsiTheme="minorHAnsi" w:cstheme="minorHAnsi"/>
          <w:bCs/>
        </w:rPr>
        <w:t>Z uwagi na to, że gazociąg będzie posadowiony pod powierzchnią terenu, jego budowa będzie wymagała wykonania wykopów budowlanych</w:t>
      </w:r>
      <w:r w:rsidR="007D591E" w:rsidRPr="00A641E0">
        <w:rPr>
          <w:rFonts w:asciiTheme="minorHAnsi" w:hAnsiTheme="minorHAnsi" w:cstheme="minorHAnsi"/>
          <w:bCs/>
        </w:rPr>
        <w:t>. W</w:t>
      </w:r>
      <w:r w:rsidR="007D591E" w:rsidRPr="00A641E0">
        <w:rPr>
          <w:rFonts w:asciiTheme="minorHAnsi" w:hAnsiTheme="minorHAnsi" w:cstheme="minorHAnsi"/>
        </w:rPr>
        <w:t xml:space="preserve">ykopy będą miały głębokość </w:t>
      </w:r>
      <w:r w:rsidR="00AA4BAE" w:rsidRPr="00A641E0">
        <w:rPr>
          <w:rFonts w:asciiTheme="minorHAnsi" w:hAnsiTheme="minorHAnsi" w:cstheme="minorHAnsi"/>
        </w:rPr>
        <w:t xml:space="preserve">od </w:t>
      </w:r>
      <w:r w:rsidR="007D591E" w:rsidRPr="00A641E0">
        <w:rPr>
          <w:rFonts w:asciiTheme="minorHAnsi" w:hAnsiTheme="minorHAnsi" w:cstheme="minorHAnsi"/>
        </w:rPr>
        <w:t>ok. 1,</w:t>
      </w:r>
      <w:r w:rsidR="00DE5FF8" w:rsidRPr="00A641E0">
        <w:rPr>
          <w:rFonts w:asciiTheme="minorHAnsi" w:hAnsiTheme="minorHAnsi" w:cstheme="minorHAnsi"/>
        </w:rPr>
        <w:t>7</w:t>
      </w:r>
      <w:r w:rsidR="007D591E" w:rsidRPr="00A641E0">
        <w:rPr>
          <w:rFonts w:asciiTheme="minorHAnsi" w:hAnsiTheme="minorHAnsi" w:cstheme="minorHAnsi"/>
        </w:rPr>
        <w:t xml:space="preserve"> do </w:t>
      </w:r>
      <w:r w:rsidR="007D591E" w:rsidRPr="00A641E0">
        <w:rPr>
          <w:rFonts w:asciiTheme="minorHAnsi" w:hAnsiTheme="minorHAnsi" w:cstheme="minorHAnsi"/>
        </w:rPr>
        <w:lastRenderedPageBreak/>
        <w:t>2,0</w:t>
      </w:r>
      <w:r w:rsidR="00E71A59" w:rsidRPr="00A641E0">
        <w:rPr>
          <w:rFonts w:asciiTheme="minorHAnsi" w:hAnsiTheme="minorHAnsi" w:cstheme="minorHAnsi"/>
        </w:rPr>
        <w:t> </w:t>
      </w:r>
      <w:r w:rsidR="007D591E" w:rsidRPr="00A641E0">
        <w:rPr>
          <w:rFonts w:asciiTheme="minorHAnsi" w:hAnsiTheme="minorHAnsi" w:cstheme="minorHAnsi"/>
        </w:rPr>
        <w:t>m</w:t>
      </w:r>
      <w:r w:rsidR="00DE5FF8" w:rsidRPr="00A641E0">
        <w:rPr>
          <w:rFonts w:asciiTheme="minorHAnsi" w:hAnsiTheme="minorHAnsi" w:cstheme="minorHAnsi"/>
        </w:rPr>
        <w:t xml:space="preserve">. </w:t>
      </w:r>
      <w:r w:rsidR="00DE5FF8" w:rsidRPr="00A641E0">
        <w:rPr>
          <w:rFonts w:asciiTheme="minorHAnsi" w:hAnsiTheme="minorHAnsi" w:cstheme="minorHAnsi"/>
          <w:bCs/>
        </w:rPr>
        <w:t>Lokalnie, w miejscach zdrenowanych lub w miejscach skrzyżowań z infrastrukturą techniczną, gazociąg będzie układany głębiej na szacunkowej głębokości ok. 3–5 m.</w:t>
      </w:r>
    </w:p>
    <w:p w14:paraId="0F5573FE" w14:textId="5FB8B61A" w:rsidR="00E26CA1" w:rsidRPr="00A641E0" w:rsidRDefault="00A81C5C" w:rsidP="006F133D">
      <w:pPr>
        <w:spacing w:line="312" w:lineRule="auto"/>
        <w:rPr>
          <w:rFonts w:asciiTheme="minorHAnsi" w:hAnsiTheme="minorHAnsi" w:cstheme="minorHAnsi"/>
          <w:bCs/>
        </w:rPr>
      </w:pPr>
      <w:r w:rsidRPr="00A641E0">
        <w:rPr>
          <w:rFonts w:asciiTheme="minorHAnsi" w:hAnsiTheme="minorHAnsi" w:cstheme="minorHAnsi"/>
          <w:bCs/>
        </w:rPr>
        <w:t>Koni</w:t>
      </w:r>
      <w:r w:rsidR="00A028BB" w:rsidRPr="00A641E0">
        <w:rPr>
          <w:rFonts w:asciiTheme="minorHAnsi" w:hAnsiTheme="minorHAnsi" w:cstheme="minorHAnsi"/>
          <w:bCs/>
        </w:rPr>
        <w:t>e</w:t>
      </w:r>
      <w:r w:rsidRPr="00A641E0">
        <w:rPr>
          <w:rFonts w:asciiTheme="minorHAnsi" w:hAnsiTheme="minorHAnsi" w:cstheme="minorHAnsi"/>
          <w:bCs/>
        </w:rPr>
        <w:t>czność zajęcia terenu pod budowę przedmiotowej inwestycji, jak i konieczność wykonania wykopów budowlanych będą wiązały się z przekształceniem powierzchni ziemi (zmiana ukształtowania terenu,</w:t>
      </w:r>
      <w:r w:rsidR="00E26CA1" w:rsidRPr="00A641E0">
        <w:rPr>
          <w:rFonts w:asciiTheme="minorHAnsi" w:hAnsiTheme="minorHAnsi" w:cstheme="minorHAnsi"/>
          <w:bCs/>
        </w:rPr>
        <w:t xml:space="preserve"> </w:t>
      </w:r>
      <w:r w:rsidR="001E7331" w:rsidRPr="00A641E0">
        <w:rPr>
          <w:rFonts w:asciiTheme="minorHAnsi" w:hAnsiTheme="minorHAnsi" w:cstheme="minorHAnsi"/>
          <w:bCs/>
        </w:rPr>
        <w:t xml:space="preserve">wycinka drzew i krzewów, </w:t>
      </w:r>
      <w:r w:rsidR="00E26CA1" w:rsidRPr="00A641E0">
        <w:rPr>
          <w:rFonts w:asciiTheme="minorHAnsi" w:hAnsiTheme="minorHAnsi" w:cstheme="minorHAnsi"/>
          <w:bCs/>
        </w:rPr>
        <w:t>magazynowanie mas ziemnych</w:t>
      </w:r>
      <w:r w:rsidRPr="00A641E0">
        <w:rPr>
          <w:rFonts w:asciiTheme="minorHAnsi" w:hAnsiTheme="minorHAnsi" w:cstheme="minorHAnsi"/>
          <w:bCs/>
        </w:rPr>
        <w:t xml:space="preserve"> przemieszczanie gleby i ziemi</w:t>
      </w:r>
      <w:r w:rsidR="00B27411" w:rsidRPr="00A641E0">
        <w:rPr>
          <w:rFonts w:asciiTheme="minorHAnsi" w:hAnsiTheme="minorHAnsi" w:cstheme="minorHAnsi"/>
          <w:bCs/>
        </w:rPr>
        <w:t>, naruszenie lub zniszczenie profilu glebowego, zagęszczenie gleby</w:t>
      </w:r>
      <w:r w:rsidRPr="00A641E0">
        <w:rPr>
          <w:rFonts w:asciiTheme="minorHAnsi" w:hAnsiTheme="minorHAnsi" w:cstheme="minorHAnsi"/>
          <w:bCs/>
        </w:rPr>
        <w:t xml:space="preserve">). </w:t>
      </w:r>
      <w:r w:rsidR="00E26CA1" w:rsidRPr="00A641E0">
        <w:rPr>
          <w:rFonts w:asciiTheme="minorHAnsi" w:hAnsiTheme="minorHAnsi" w:cstheme="minorHAnsi"/>
          <w:bCs/>
        </w:rPr>
        <w:t>Po zakończeniu budowy teren zostanie przywrócony do stanu jak najbardziej zbliżonego do stanu sprzed rozpoczęcia prac budowlanych i oddany do użytku zgodnie z dotychczasowym przeznaczeniem. Pas montażowy będzie mógł z powrotem zostać zalesiony, z wyłączeniem pasa o łącznej szerokości 4 m (po 2 m od osi gazociągu) – w przypadku działek ewidencyjnych Ls</w:t>
      </w:r>
      <w:r w:rsidR="00510E55" w:rsidRPr="00A641E0">
        <w:rPr>
          <w:rFonts w:asciiTheme="minorHAnsi" w:hAnsiTheme="minorHAnsi" w:cstheme="minorHAnsi"/>
          <w:bCs/>
        </w:rPr>
        <w:t xml:space="preserve"> oraz o szerokości </w:t>
      </w:r>
      <w:r w:rsidR="00E26CA1" w:rsidRPr="00A641E0">
        <w:rPr>
          <w:rFonts w:asciiTheme="minorHAnsi" w:hAnsiTheme="minorHAnsi" w:cstheme="minorHAnsi"/>
          <w:bCs/>
        </w:rPr>
        <w:t xml:space="preserve">6 m (po 3 </w:t>
      </w:r>
      <w:r w:rsidR="00510E55" w:rsidRPr="00A641E0">
        <w:rPr>
          <w:rFonts w:asciiTheme="minorHAnsi" w:hAnsiTheme="minorHAnsi" w:cstheme="minorHAnsi"/>
          <w:bCs/>
        </w:rPr>
        <w:t>m</w:t>
      </w:r>
      <w:r w:rsidR="00E26CA1" w:rsidRPr="00A641E0">
        <w:rPr>
          <w:rFonts w:asciiTheme="minorHAnsi" w:hAnsiTheme="minorHAnsi" w:cstheme="minorHAnsi"/>
          <w:bCs/>
        </w:rPr>
        <w:t xml:space="preserve"> od osi gazociągu) – w przypadku pozostałych działek zadrzewionych oraz z wyłączeniem miejsc lokalizacji obiektów stałych niezbędnych do obsługi gazociągu.</w:t>
      </w:r>
    </w:p>
    <w:p w14:paraId="5272564D" w14:textId="48ADD432" w:rsidR="007D591E" w:rsidRPr="00A641E0" w:rsidRDefault="00334F7A" w:rsidP="006F133D">
      <w:pPr>
        <w:spacing w:line="312" w:lineRule="auto"/>
        <w:rPr>
          <w:rFonts w:asciiTheme="minorHAnsi" w:hAnsiTheme="minorHAnsi" w:cstheme="minorHAnsi"/>
          <w:bCs/>
        </w:rPr>
      </w:pPr>
      <w:r w:rsidRPr="00A641E0">
        <w:rPr>
          <w:rFonts w:asciiTheme="minorHAnsi" w:hAnsiTheme="minorHAnsi" w:cstheme="minorHAnsi"/>
          <w:bCs/>
        </w:rPr>
        <w:t>Zatem o</w:t>
      </w:r>
      <w:r w:rsidR="00B27411" w:rsidRPr="00A641E0">
        <w:rPr>
          <w:rFonts w:asciiTheme="minorHAnsi" w:hAnsiTheme="minorHAnsi" w:cstheme="minorHAnsi"/>
          <w:bCs/>
        </w:rPr>
        <w:t xml:space="preserve">ddziaływania </w:t>
      </w:r>
      <w:r w:rsidRPr="00A641E0">
        <w:rPr>
          <w:rFonts w:asciiTheme="minorHAnsi" w:hAnsiTheme="minorHAnsi" w:cstheme="minorHAnsi"/>
          <w:bCs/>
        </w:rPr>
        <w:t>na etapie budowy</w:t>
      </w:r>
      <w:r w:rsidR="00B27411" w:rsidRPr="00A641E0">
        <w:rPr>
          <w:rFonts w:asciiTheme="minorHAnsi" w:hAnsiTheme="minorHAnsi" w:cstheme="minorHAnsi"/>
          <w:bCs/>
        </w:rPr>
        <w:t xml:space="preserve"> będą miały jednak charakter lokalny, krótkoterminowy i odwracalny. Dodatkowo zostaną one zminimalizowane w związku z nałożonymi przez RDOŚ w </w:t>
      </w:r>
      <w:r w:rsidR="00251BA6" w:rsidRPr="00A641E0">
        <w:rPr>
          <w:rFonts w:asciiTheme="minorHAnsi" w:hAnsiTheme="minorHAnsi" w:cstheme="minorHAnsi"/>
          <w:bCs/>
        </w:rPr>
        <w:t>Łodzi</w:t>
      </w:r>
      <w:r w:rsidR="00B27411" w:rsidRPr="00A641E0">
        <w:rPr>
          <w:rFonts w:asciiTheme="minorHAnsi" w:hAnsiTheme="minorHAnsi" w:cstheme="minorHAnsi"/>
          <w:bCs/>
        </w:rPr>
        <w:t xml:space="preserve"> warunkami, w szczególności: dotyczącymi gospodarowania humusem (punkty I.2.</w:t>
      </w:r>
      <w:r w:rsidR="0045091B" w:rsidRPr="00A641E0">
        <w:rPr>
          <w:rFonts w:asciiTheme="minorHAnsi" w:hAnsiTheme="minorHAnsi" w:cstheme="minorHAnsi"/>
          <w:bCs/>
        </w:rPr>
        <w:t>35</w:t>
      </w:r>
      <w:r w:rsidR="002D37F0" w:rsidRPr="00A641E0">
        <w:rPr>
          <w:rFonts w:asciiTheme="minorHAnsi" w:hAnsiTheme="minorHAnsi" w:cstheme="minorHAnsi"/>
          <w:bCs/>
        </w:rPr>
        <w:t>,</w:t>
      </w:r>
      <w:r w:rsidR="00B27411" w:rsidRPr="00A641E0">
        <w:rPr>
          <w:rFonts w:asciiTheme="minorHAnsi" w:hAnsiTheme="minorHAnsi" w:cstheme="minorHAnsi"/>
          <w:bCs/>
        </w:rPr>
        <w:t xml:space="preserve"> I.2.</w:t>
      </w:r>
      <w:r w:rsidR="0045091B" w:rsidRPr="00A641E0">
        <w:rPr>
          <w:rFonts w:asciiTheme="minorHAnsi" w:hAnsiTheme="minorHAnsi" w:cstheme="minorHAnsi"/>
          <w:bCs/>
        </w:rPr>
        <w:t>37</w:t>
      </w:r>
      <w:r w:rsidR="00B27411" w:rsidRPr="00A641E0">
        <w:rPr>
          <w:rFonts w:asciiTheme="minorHAnsi" w:hAnsiTheme="minorHAnsi" w:cstheme="minorHAnsi"/>
          <w:bCs/>
        </w:rPr>
        <w:t xml:space="preserve"> decyzji organu pierwszej instancji)</w:t>
      </w:r>
      <w:r w:rsidR="002D37F0" w:rsidRPr="00A641E0">
        <w:rPr>
          <w:rFonts w:asciiTheme="minorHAnsi" w:hAnsiTheme="minorHAnsi" w:cstheme="minorHAnsi"/>
          <w:bCs/>
        </w:rPr>
        <w:t xml:space="preserve">; obowiązkiem przywrócenia terenu objętego inwestycją do stanu funkcjonalności przyrodniczej, przeprowadzeniem rekultywacji, zabiegów agrotechnicznych i niwelacji terenu (punkty </w:t>
      </w:r>
      <w:r w:rsidR="00316E03" w:rsidRPr="00A641E0">
        <w:rPr>
          <w:rFonts w:asciiTheme="minorHAnsi" w:hAnsiTheme="minorHAnsi" w:cstheme="minorHAnsi"/>
          <w:bCs/>
        </w:rPr>
        <w:t>1</w:t>
      </w:r>
      <w:r w:rsidR="00F24EF8" w:rsidRPr="00A641E0">
        <w:rPr>
          <w:rFonts w:asciiTheme="minorHAnsi" w:hAnsiTheme="minorHAnsi" w:cstheme="minorHAnsi"/>
          <w:bCs/>
        </w:rPr>
        <w:t>5</w:t>
      </w:r>
      <w:r w:rsidR="00FE4D2B" w:rsidRPr="00A641E0">
        <w:rPr>
          <w:rFonts w:asciiTheme="minorHAnsi" w:hAnsiTheme="minorHAnsi" w:cstheme="minorHAnsi"/>
          <w:bCs/>
        </w:rPr>
        <w:t xml:space="preserve"> niniejszej decyzji</w:t>
      </w:r>
      <w:r w:rsidR="002D37F0" w:rsidRPr="00A641E0">
        <w:rPr>
          <w:rFonts w:asciiTheme="minorHAnsi" w:hAnsiTheme="minorHAnsi" w:cstheme="minorHAnsi"/>
          <w:bCs/>
        </w:rPr>
        <w:t xml:space="preserve"> i I.2.</w:t>
      </w:r>
      <w:r w:rsidR="00FE4D2B" w:rsidRPr="00A641E0">
        <w:rPr>
          <w:rFonts w:asciiTheme="minorHAnsi" w:hAnsiTheme="minorHAnsi" w:cstheme="minorHAnsi"/>
          <w:bCs/>
        </w:rPr>
        <w:t>38, I.2.39</w:t>
      </w:r>
      <w:r w:rsidR="004946E9" w:rsidRPr="00A641E0">
        <w:rPr>
          <w:rFonts w:asciiTheme="minorHAnsi" w:hAnsiTheme="minorHAnsi" w:cstheme="minorHAnsi"/>
          <w:bCs/>
        </w:rPr>
        <w:t xml:space="preserve">, I.2.78 </w:t>
      </w:r>
      <w:r w:rsidR="00FE4D2B" w:rsidRPr="00A641E0">
        <w:rPr>
          <w:rFonts w:asciiTheme="minorHAnsi" w:hAnsiTheme="minorHAnsi" w:cstheme="minorHAnsi"/>
          <w:bCs/>
        </w:rPr>
        <w:t>decyzji organu pierwszej instancji</w:t>
      </w:r>
      <w:r w:rsidR="002D37F0" w:rsidRPr="00A641E0">
        <w:rPr>
          <w:rFonts w:asciiTheme="minorHAnsi" w:hAnsiTheme="minorHAnsi" w:cstheme="minorHAnsi"/>
          <w:bCs/>
        </w:rPr>
        <w:t>).</w:t>
      </w:r>
    </w:p>
    <w:p w14:paraId="047FD66E" w14:textId="5CBBE71E" w:rsidR="006A11C8" w:rsidRPr="00A641E0" w:rsidRDefault="00C347DB" w:rsidP="006F133D">
      <w:pPr>
        <w:spacing w:line="312" w:lineRule="auto"/>
        <w:rPr>
          <w:rFonts w:asciiTheme="minorHAnsi" w:hAnsiTheme="minorHAnsi" w:cstheme="minorHAnsi"/>
          <w:bCs/>
        </w:rPr>
      </w:pPr>
      <w:r w:rsidRPr="00A641E0">
        <w:rPr>
          <w:rFonts w:asciiTheme="minorHAnsi" w:hAnsiTheme="minorHAnsi" w:cstheme="minorHAnsi"/>
          <w:bCs/>
        </w:rPr>
        <w:t xml:space="preserve">Ponadto w celu ochrony środowiska gruntowo-wodnego </w:t>
      </w:r>
      <w:r w:rsidR="004040F4" w:rsidRPr="00A641E0">
        <w:rPr>
          <w:rFonts w:asciiTheme="minorHAnsi" w:hAnsiTheme="minorHAnsi" w:cstheme="minorHAnsi"/>
          <w:bCs/>
        </w:rPr>
        <w:t xml:space="preserve">podczas realizacji przedsięwzięcia niniejszą decyzją oraz decyzją organu pierwszej instancji </w:t>
      </w:r>
      <w:r w:rsidRPr="00A641E0">
        <w:rPr>
          <w:rFonts w:asciiTheme="minorHAnsi" w:hAnsiTheme="minorHAnsi" w:cstheme="minorHAnsi"/>
          <w:bCs/>
        </w:rPr>
        <w:t>nałożono warun</w:t>
      </w:r>
      <w:r w:rsidR="004040F4" w:rsidRPr="00A641E0">
        <w:rPr>
          <w:rFonts w:asciiTheme="minorHAnsi" w:hAnsiTheme="minorHAnsi" w:cstheme="minorHAnsi"/>
          <w:bCs/>
        </w:rPr>
        <w:t>ki:</w:t>
      </w:r>
      <w:r w:rsidR="00316E03" w:rsidRPr="00A641E0">
        <w:rPr>
          <w:rFonts w:asciiTheme="minorHAnsi" w:hAnsiTheme="minorHAnsi" w:cstheme="minorHAnsi"/>
          <w:bCs/>
        </w:rPr>
        <w:t xml:space="preserve"> w punkcie </w:t>
      </w:r>
      <w:r w:rsidR="00F24EF8" w:rsidRPr="00A641E0">
        <w:rPr>
          <w:rFonts w:asciiTheme="minorHAnsi" w:hAnsiTheme="minorHAnsi" w:cstheme="minorHAnsi"/>
          <w:bCs/>
        </w:rPr>
        <w:t>5</w:t>
      </w:r>
      <w:r w:rsidR="004040F4" w:rsidRPr="00A641E0">
        <w:rPr>
          <w:rFonts w:asciiTheme="minorHAnsi" w:hAnsiTheme="minorHAnsi" w:cstheme="minorHAnsi"/>
          <w:bCs/>
        </w:rPr>
        <w:t xml:space="preserve"> niniejszej decyzji –</w:t>
      </w:r>
      <w:r w:rsidRPr="00A641E0">
        <w:rPr>
          <w:rFonts w:asciiTheme="minorHAnsi" w:hAnsiTheme="minorHAnsi" w:cstheme="minorHAnsi"/>
          <w:bCs/>
        </w:rPr>
        <w:t xml:space="preserve"> dotyczący</w:t>
      </w:r>
      <w:r w:rsidR="00BF0809" w:rsidRPr="00A641E0">
        <w:rPr>
          <w:rFonts w:asciiTheme="minorHAnsi" w:hAnsiTheme="minorHAnsi" w:cstheme="minorHAnsi"/>
          <w:bCs/>
        </w:rPr>
        <w:t>m</w:t>
      </w:r>
      <w:r w:rsidRPr="00A641E0">
        <w:rPr>
          <w:rFonts w:asciiTheme="minorHAnsi" w:hAnsiTheme="minorHAnsi" w:cstheme="minorHAnsi"/>
          <w:bCs/>
        </w:rPr>
        <w:t xml:space="preserve"> wyposażenia plac</w:t>
      </w:r>
      <w:r w:rsidR="00F24EF8" w:rsidRPr="00A641E0">
        <w:rPr>
          <w:rFonts w:asciiTheme="minorHAnsi" w:hAnsiTheme="minorHAnsi" w:cstheme="minorHAnsi"/>
          <w:bCs/>
        </w:rPr>
        <w:t>u</w:t>
      </w:r>
      <w:r w:rsidRPr="00A641E0">
        <w:rPr>
          <w:rFonts w:asciiTheme="minorHAnsi" w:hAnsiTheme="minorHAnsi" w:cstheme="minorHAnsi"/>
          <w:bCs/>
        </w:rPr>
        <w:t xml:space="preserve"> budowy oraz za</w:t>
      </w:r>
      <w:r w:rsidR="00F24EF8" w:rsidRPr="00A641E0">
        <w:rPr>
          <w:rFonts w:asciiTheme="minorHAnsi" w:hAnsiTheme="minorHAnsi" w:cstheme="minorHAnsi"/>
          <w:bCs/>
        </w:rPr>
        <w:t>p</w:t>
      </w:r>
      <w:r w:rsidRPr="00A641E0">
        <w:rPr>
          <w:rFonts w:asciiTheme="minorHAnsi" w:hAnsiTheme="minorHAnsi" w:cstheme="minorHAnsi"/>
          <w:bCs/>
        </w:rPr>
        <w:t>lecz</w:t>
      </w:r>
      <w:r w:rsidR="00F24EF8" w:rsidRPr="00A641E0">
        <w:rPr>
          <w:rFonts w:asciiTheme="minorHAnsi" w:hAnsiTheme="minorHAnsi" w:cstheme="minorHAnsi"/>
          <w:bCs/>
        </w:rPr>
        <w:t>a</w:t>
      </w:r>
      <w:r w:rsidRPr="00A641E0">
        <w:rPr>
          <w:rFonts w:asciiTheme="minorHAnsi" w:hAnsiTheme="minorHAnsi" w:cstheme="minorHAnsi"/>
          <w:bCs/>
        </w:rPr>
        <w:t xml:space="preserve"> budowy w środki do usuwania lub neutralizacji zanieczyszczeń ropopochodnych; </w:t>
      </w:r>
      <w:r w:rsidR="00316E03" w:rsidRPr="00A641E0">
        <w:rPr>
          <w:rFonts w:asciiTheme="minorHAnsi" w:hAnsiTheme="minorHAnsi" w:cstheme="minorHAnsi"/>
          <w:bCs/>
        </w:rPr>
        <w:t xml:space="preserve">w punkcie </w:t>
      </w:r>
      <w:r w:rsidR="00BF0809" w:rsidRPr="00A641E0">
        <w:rPr>
          <w:rFonts w:asciiTheme="minorHAnsi" w:hAnsiTheme="minorHAnsi" w:cstheme="minorHAnsi"/>
          <w:bCs/>
        </w:rPr>
        <w:t>7</w:t>
      </w:r>
      <w:r w:rsidRPr="00A641E0">
        <w:rPr>
          <w:rFonts w:asciiTheme="minorHAnsi" w:hAnsiTheme="minorHAnsi" w:cstheme="minorHAnsi"/>
          <w:bCs/>
        </w:rPr>
        <w:t xml:space="preserve"> </w:t>
      </w:r>
      <w:r w:rsidR="004040F4" w:rsidRPr="00A641E0">
        <w:rPr>
          <w:rFonts w:asciiTheme="minorHAnsi" w:hAnsiTheme="minorHAnsi" w:cstheme="minorHAnsi"/>
          <w:bCs/>
        </w:rPr>
        <w:t xml:space="preserve">niniejszej decyzji – </w:t>
      </w:r>
      <w:r w:rsidRPr="00A641E0">
        <w:rPr>
          <w:rFonts w:asciiTheme="minorHAnsi" w:hAnsiTheme="minorHAnsi" w:cstheme="minorHAnsi"/>
          <w:bCs/>
        </w:rPr>
        <w:t>nakazujący</w:t>
      </w:r>
      <w:r w:rsidR="00BF0809" w:rsidRPr="00A641E0">
        <w:rPr>
          <w:rFonts w:asciiTheme="minorHAnsi" w:hAnsiTheme="minorHAnsi" w:cstheme="minorHAnsi"/>
          <w:bCs/>
        </w:rPr>
        <w:t>m</w:t>
      </w:r>
      <w:r w:rsidRPr="00A641E0">
        <w:rPr>
          <w:rFonts w:asciiTheme="minorHAnsi" w:hAnsiTheme="minorHAnsi" w:cstheme="minorHAnsi"/>
          <w:bCs/>
        </w:rPr>
        <w:t xml:space="preserve"> przemieszczanie się maszyn budowlanych i środków transportu</w:t>
      </w:r>
      <w:r w:rsidR="00036746" w:rsidRPr="00A641E0">
        <w:rPr>
          <w:rFonts w:asciiTheme="minorHAnsi" w:hAnsiTheme="minorHAnsi" w:cstheme="minorHAnsi"/>
          <w:bCs/>
        </w:rPr>
        <w:t xml:space="preserve"> na etapie budowy</w:t>
      </w:r>
      <w:r w:rsidRPr="00A641E0">
        <w:rPr>
          <w:rFonts w:asciiTheme="minorHAnsi" w:hAnsiTheme="minorHAnsi" w:cstheme="minorHAnsi"/>
          <w:bCs/>
        </w:rPr>
        <w:t xml:space="preserve"> w pasie montażowym oraz drogach dojazdowych</w:t>
      </w:r>
      <w:r w:rsidR="00036746" w:rsidRPr="00A641E0">
        <w:rPr>
          <w:rFonts w:asciiTheme="minorHAnsi" w:hAnsiTheme="minorHAnsi" w:cstheme="minorHAnsi"/>
          <w:bCs/>
        </w:rPr>
        <w:t>;</w:t>
      </w:r>
      <w:r w:rsidR="004040F4" w:rsidRPr="00A641E0">
        <w:rPr>
          <w:rFonts w:asciiTheme="minorHAnsi" w:hAnsiTheme="minorHAnsi" w:cstheme="minorHAnsi"/>
          <w:bCs/>
        </w:rPr>
        <w:t xml:space="preserve"> </w:t>
      </w:r>
      <w:r w:rsidR="00316E03" w:rsidRPr="00A641E0">
        <w:rPr>
          <w:rFonts w:asciiTheme="minorHAnsi" w:hAnsiTheme="minorHAnsi" w:cstheme="minorHAnsi"/>
          <w:bCs/>
        </w:rPr>
        <w:t xml:space="preserve">w punkcie </w:t>
      </w:r>
      <w:r w:rsidR="00BF0809" w:rsidRPr="00A641E0">
        <w:rPr>
          <w:rFonts w:asciiTheme="minorHAnsi" w:hAnsiTheme="minorHAnsi" w:cstheme="minorHAnsi"/>
          <w:bCs/>
        </w:rPr>
        <w:t>8</w:t>
      </w:r>
      <w:r w:rsidR="00316E03" w:rsidRPr="00A641E0">
        <w:rPr>
          <w:rFonts w:asciiTheme="minorHAnsi" w:hAnsiTheme="minorHAnsi" w:cstheme="minorHAnsi"/>
          <w:bCs/>
        </w:rPr>
        <w:t xml:space="preserve"> </w:t>
      </w:r>
      <w:r w:rsidR="004040F4" w:rsidRPr="00A641E0">
        <w:rPr>
          <w:rFonts w:asciiTheme="minorHAnsi" w:hAnsiTheme="minorHAnsi" w:cstheme="minorHAnsi"/>
          <w:bCs/>
        </w:rPr>
        <w:t xml:space="preserve">niniejszej decyzji – </w:t>
      </w:r>
      <w:r w:rsidR="00036746" w:rsidRPr="00A641E0">
        <w:rPr>
          <w:rFonts w:asciiTheme="minorHAnsi" w:hAnsiTheme="minorHAnsi" w:cstheme="minorHAnsi"/>
          <w:bCs/>
        </w:rPr>
        <w:t>odnoszący</w:t>
      </w:r>
      <w:r w:rsidR="00BF0809" w:rsidRPr="00A641E0">
        <w:rPr>
          <w:rFonts w:asciiTheme="minorHAnsi" w:hAnsiTheme="minorHAnsi" w:cstheme="minorHAnsi"/>
          <w:bCs/>
        </w:rPr>
        <w:t>m</w:t>
      </w:r>
      <w:r w:rsidR="00036746" w:rsidRPr="00A641E0">
        <w:rPr>
          <w:rFonts w:asciiTheme="minorHAnsi" w:hAnsiTheme="minorHAnsi" w:cstheme="minorHAnsi"/>
          <w:bCs/>
        </w:rPr>
        <w:t xml:space="preserve"> się do miejsc tankowania pojazdów</w:t>
      </w:r>
      <w:r w:rsidR="00207087" w:rsidRPr="00A641E0">
        <w:rPr>
          <w:rFonts w:asciiTheme="minorHAnsi" w:hAnsiTheme="minorHAnsi" w:cstheme="minorHAnsi"/>
          <w:bCs/>
        </w:rPr>
        <w:t xml:space="preserve"> i</w:t>
      </w:r>
      <w:r w:rsidR="00036746" w:rsidRPr="00A641E0">
        <w:rPr>
          <w:rFonts w:asciiTheme="minorHAnsi" w:hAnsiTheme="minorHAnsi" w:cstheme="minorHAnsi"/>
          <w:bCs/>
        </w:rPr>
        <w:t xml:space="preserve"> urządzeń, </w:t>
      </w:r>
      <w:r w:rsidR="00207087" w:rsidRPr="00A641E0">
        <w:rPr>
          <w:rFonts w:asciiTheme="minorHAnsi" w:hAnsiTheme="minorHAnsi" w:cstheme="minorHAnsi"/>
          <w:bCs/>
        </w:rPr>
        <w:t xml:space="preserve">sposobów </w:t>
      </w:r>
      <w:r w:rsidR="00036746" w:rsidRPr="00A641E0">
        <w:rPr>
          <w:rFonts w:asciiTheme="minorHAnsi" w:hAnsiTheme="minorHAnsi" w:cstheme="minorHAnsi"/>
          <w:bCs/>
        </w:rPr>
        <w:t xml:space="preserve">przechowywania </w:t>
      </w:r>
      <w:r w:rsidR="00207087" w:rsidRPr="00A641E0">
        <w:rPr>
          <w:rFonts w:asciiTheme="minorHAnsi" w:hAnsiTheme="minorHAnsi" w:cstheme="minorHAnsi"/>
          <w:bCs/>
        </w:rPr>
        <w:t>materiałów pędnych, olejów, smarów</w:t>
      </w:r>
      <w:r w:rsidR="00BF0809" w:rsidRPr="00A641E0">
        <w:rPr>
          <w:rFonts w:asciiTheme="minorHAnsi" w:hAnsiTheme="minorHAnsi" w:cstheme="minorHAnsi"/>
          <w:bCs/>
        </w:rPr>
        <w:t>,</w:t>
      </w:r>
      <w:r w:rsidR="00207087" w:rsidRPr="00A641E0">
        <w:rPr>
          <w:rFonts w:asciiTheme="minorHAnsi" w:hAnsiTheme="minorHAnsi" w:cstheme="minorHAnsi"/>
          <w:bCs/>
        </w:rPr>
        <w:t xml:space="preserve"> materiałów budowlanych, substancji, preparatów, a także miejsc mycia maszyn i urządzeń; </w:t>
      </w:r>
      <w:r w:rsidR="00BF0809" w:rsidRPr="00A641E0">
        <w:rPr>
          <w:rFonts w:asciiTheme="minorHAnsi" w:hAnsiTheme="minorHAnsi" w:cstheme="minorHAnsi"/>
          <w:bCs/>
        </w:rPr>
        <w:t xml:space="preserve">w punkcie </w:t>
      </w:r>
      <w:r w:rsidR="00DD4F8E" w:rsidRPr="00A641E0">
        <w:rPr>
          <w:rFonts w:asciiTheme="minorHAnsi" w:hAnsiTheme="minorHAnsi" w:cstheme="minorHAnsi"/>
          <w:bCs/>
        </w:rPr>
        <w:t>I.2.12</w:t>
      </w:r>
      <w:r w:rsidR="004B201F" w:rsidRPr="00A641E0">
        <w:rPr>
          <w:rFonts w:asciiTheme="minorHAnsi" w:hAnsiTheme="minorHAnsi" w:cstheme="minorHAnsi"/>
          <w:bCs/>
        </w:rPr>
        <w:t xml:space="preserve"> organu pierwszej instancji</w:t>
      </w:r>
      <w:r w:rsidR="00DD4F8E" w:rsidRPr="00A641E0">
        <w:rPr>
          <w:rFonts w:asciiTheme="minorHAnsi" w:hAnsiTheme="minorHAnsi" w:cstheme="minorHAnsi"/>
          <w:bCs/>
        </w:rPr>
        <w:t xml:space="preserve"> </w:t>
      </w:r>
      <w:r w:rsidR="004040F4" w:rsidRPr="00A641E0">
        <w:rPr>
          <w:rFonts w:asciiTheme="minorHAnsi" w:hAnsiTheme="minorHAnsi" w:cstheme="minorHAnsi"/>
          <w:bCs/>
        </w:rPr>
        <w:t xml:space="preserve">– </w:t>
      </w:r>
      <w:r w:rsidR="00DD4F8E" w:rsidRPr="00A641E0">
        <w:rPr>
          <w:rFonts w:asciiTheme="minorHAnsi" w:hAnsiTheme="minorHAnsi" w:cstheme="minorHAnsi"/>
          <w:bCs/>
        </w:rPr>
        <w:t>dotyczący</w:t>
      </w:r>
      <w:r w:rsidR="00BF0809" w:rsidRPr="00A641E0">
        <w:rPr>
          <w:rFonts w:asciiTheme="minorHAnsi" w:hAnsiTheme="minorHAnsi" w:cstheme="minorHAnsi"/>
          <w:bCs/>
        </w:rPr>
        <w:t>m</w:t>
      </w:r>
      <w:r w:rsidR="00DD4F8E" w:rsidRPr="00A641E0">
        <w:rPr>
          <w:rFonts w:asciiTheme="minorHAnsi" w:hAnsiTheme="minorHAnsi" w:cstheme="minorHAnsi"/>
          <w:bCs/>
        </w:rPr>
        <w:t xml:space="preserve"> możliwości usunięcia materiałów i sprzętu w przypadku powodzi</w:t>
      </w:r>
      <w:r w:rsidR="006A11C8" w:rsidRPr="00A641E0">
        <w:rPr>
          <w:rFonts w:asciiTheme="minorHAnsi" w:hAnsiTheme="minorHAnsi" w:cstheme="minorHAnsi"/>
          <w:bCs/>
        </w:rPr>
        <w:t xml:space="preserve">; </w:t>
      </w:r>
      <w:r w:rsidR="004B201F" w:rsidRPr="00A641E0">
        <w:rPr>
          <w:rFonts w:asciiTheme="minorHAnsi" w:hAnsiTheme="minorHAnsi" w:cstheme="minorHAnsi"/>
          <w:bCs/>
        </w:rPr>
        <w:t>w punktach 2</w:t>
      </w:r>
      <w:r w:rsidR="00BF0809" w:rsidRPr="00A641E0">
        <w:rPr>
          <w:rFonts w:asciiTheme="minorHAnsi" w:hAnsiTheme="minorHAnsi" w:cstheme="minorHAnsi"/>
          <w:bCs/>
        </w:rPr>
        <w:t>4</w:t>
      </w:r>
      <w:r w:rsidR="004D20BF" w:rsidRPr="00A641E0">
        <w:rPr>
          <w:rFonts w:asciiTheme="minorHAnsi" w:hAnsiTheme="minorHAnsi" w:cstheme="minorHAnsi"/>
          <w:bCs/>
        </w:rPr>
        <w:t xml:space="preserve">, </w:t>
      </w:r>
      <w:r w:rsidR="004B201F" w:rsidRPr="00A641E0">
        <w:rPr>
          <w:rFonts w:asciiTheme="minorHAnsi" w:hAnsiTheme="minorHAnsi" w:cstheme="minorHAnsi"/>
          <w:bCs/>
        </w:rPr>
        <w:t>2</w:t>
      </w:r>
      <w:r w:rsidR="00BF0809" w:rsidRPr="00A641E0">
        <w:rPr>
          <w:rFonts w:asciiTheme="minorHAnsi" w:hAnsiTheme="minorHAnsi" w:cstheme="minorHAnsi"/>
          <w:bCs/>
        </w:rPr>
        <w:t>7</w:t>
      </w:r>
      <w:r w:rsidR="006A11C8" w:rsidRPr="00A641E0">
        <w:rPr>
          <w:rFonts w:asciiTheme="minorHAnsi" w:hAnsiTheme="minorHAnsi" w:cstheme="minorHAnsi"/>
          <w:bCs/>
        </w:rPr>
        <w:t xml:space="preserve"> </w:t>
      </w:r>
      <w:r w:rsidR="004040F4" w:rsidRPr="00A641E0">
        <w:rPr>
          <w:rFonts w:asciiTheme="minorHAnsi" w:hAnsiTheme="minorHAnsi" w:cstheme="minorHAnsi"/>
          <w:bCs/>
        </w:rPr>
        <w:t xml:space="preserve">niniejszej decyzji – </w:t>
      </w:r>
      <w:r w:rsidR="006A11C8" w:rsidRPr="00A641E0">
        <w:rPr>
          <w:rFonts w:asciiTheme="minorHAnsi" w:hAnsiTheme="minorHAnsi" w:cstheme="minorHAnsi"/>
          <w:bCs/>
        </w:rPr>
        <w:t>dotycząc</w:t>
      </w:r>
      <w:r w:rsidR="00BF0809" w:rsidRPr="00A641E0">
        <w:rPr>
          <w:rFonts w:asciiTheme="minorHAnsi" w:hAnsiTheme="minorHAnsi" w:cstheme="minorHAnsi"/>
          <w:bCs/>
        </w:rPr>
        <w:t>ych</w:t>
      </w:r>
      <w:r w:rsidR="006A11C8" w:rsidRPr="00A641E0">
        <w:rPr>
          <w:rFonts w:asciiTheme="minorHAnsi" w:hAnsiTheme="minorHAnsi" w:cstheme="minorHAnsi"/>
          <w:bCs/>
        </w:rPr>
        <w:t xml:space="preserve"> miejsc gromadzenia odpadów na etapie realizacji</w:t>
      </w:r>
      <w:r w:rsidR="004D20BF" w:rsidRPr="00A641E0">
        <w:rPr>
          <w:rFonts w:asciiTheme="minorHAnsi" w:hAnsiTheme="minorHAnsi" w:cstheme="minorHAnsi"/>
          <w:bCs/>
        </w:rPr>
        <w:t xml:space="preserve"> oraz wyposażenia tych miejsc w środki zapobiegające zanieczyszczeniu środowiska.</w:t>
      </w:r>
    </w:p>
    <w:p w14:paraId="6ED7230C" w14:textId="16C04099" w:rsidR="00FB3A66" w:rsidRPr="00A641E0" w:rsidRDefault="00FB3A66" w:rsidP="006F133D">
      <w:pPr>
        <w:spacing w:line="312" w:lineRule="auto"/>
        <w:rPr>
          <w:rFonts w:asciiTheme="minorHAnsi" w:hAnsiTheme="minorHAnsi" w:cstheme="minorHAnsi"/>
          <w:bCs/>
        </w:rPr>
      </w:pPr>
      <w:r w:rsidRPr="00A641E0">
        <w:rPr>
          <w:rFonts w:asciiTheme="minorHAnsi" w:hAnsiTheme="minorHAnsi" w:cstheme="minorHAnsi"/>
          <w:bCs/>
        </w:rPr>
        <w:t>W celu ujednolicenia i uporządkowania stosowanej terminologii dotyczącej „zaplecza budowy”, Generalny Dyrektor Ochrony Środowiska zreformował w części punkty I.2.1 i I.2.2 decyzji organu pierwszej instancji</w:t>
      </w:r>
      <w:r w:rsidR="009C5E32" w:rsidRPr="00A641E0">
        <w:rPr>
          <w:rFonts w:asciiTheme="minorHAnsi" w:hAnsiTheme="minorHAnsi" w:cstheme="minorHAnsi"/>
          <w:bCs/>
        </w:rPr>
        <w:t xml:space="preserve"> (punkty 1 i 2 niniejszej decyzji)</w:t>
      </w:r>
      <w:r w:rsidRPr="00A641E0">
        <w:rPr>
          <w:rFonts w:asciiTheme="minorHAnsi" w:hAnsiTheme="minorHAnsi" w:cstheme="minorHAnsi"/>
          <w:bCs/>
        </w:rPr>
        <w:t xml:space="preserve">. Z punktu I.2.1 </w:t>
      </w:r>
      <w:r w:rsidR="00A61287" w:rsidRPr="00A641E0">
        <w:rPr>
          <w:rFonts w:asciiTheme="minorHAnsi" w:hAnsiTheme="minorHAnsi" w:cstheme="minorHAnsi"/>
          <w:bCs/>
        </w:rPr>
        <w:t xml:space="preserve">decyzji </w:t>
      </w:r>
      <w:r w:rsidRPr="00A641E0">
        <w:rPr>
          <w:rFonts w:asciiTheme="minorHAnsi" w:hAnsiTheme="minorHAnsi" w:cstheme="minorHAnsi"/>
          <w:bCs/>
        </w:rPr>
        <w:t xml:space="preserve">wynikało, że </w:t>
      </w:r>
      <w:r w:rsidR="00A61287" w:rsidRPr="00A641E0">
        <w:rPr>
          <w:rFonts w:asciiTheme="minorHAnsi" w:hAnsiTheme="minorHAnsi" w:cstheme="minorHAnsi"/>
          <w:bCs/>
        </w:rPr>
        <w:t xml:space="preserve">zaplecze budowy obejmuje m.in. miejsca postoju pojazdów i maszyn budowlanych oraz miejsca składowania odpadów, materiałów i surowców, natomiast punkt I.2.2 decyzji wprowadzał rozróżnienie na zaplecza budowy i miejsca magazynowania odpadów i substancji chemicznych. </w:t>
      </w:r>
      <w:r w:rsidR="00FF18E1" w:rsidRPr="00A641E0">
        <w:rPr>
          <w:rFonts w:asciiTheme="minorHAnsi" w:hAnsiTheme="minorHAnsi" w:cstheme="minorHAnsi"/>
          <w:bCs/>
        </w:rPr>
        <w:t>Co więcej, p</w:t>
      </w:r>
      <w:r w:rsidR="009C4DDB" w:rsidRPr="00A641E0">
        <w:rPr>
          <w:rFonts w:asciiTheme="minorHAnsi" w:hAnsiTheme="minorHAnsi" w:cstheme="minorHAnsi"/>
          <w:bCs/>
        </w:rPr>
        <w:t>odkreślić należy, że przepisy ustawy z dnia 14 grudnia 2012 r. o odpadach (Dz. U. z 2022</w:t>
      </w:r>
      <w:r w:rsidR="00590F3F" w:rsidRPr="00A641E0">
        <w:rPr>
          <w:rFonts w:asciiTheme="minorHAnsi" w:hAnsiTheme="minorHAnsi" w:cstheme="minorHAnsi"/>
          <w:bCs/>
        </w:rPr>
        <w:t> </w:t>
      </w:r>
      <w:r w:rsidR="009C4DDB" w:rsidRPr="00A641E0">
        <w:rPr>
          <w:rFonts w:asciiTheme="minorHAnsi" w:hAnsiTheme="minorHAnsi" w:cstheme="minorHAnsi"/>
          <w:bCs/>
        </w:rPr>
        <w:t xml:space="preserve">r. poz. 699) rozróżniają pojęcia magazynowania </w:t>
      </w:r>
      <w:r w:rsidR="00FF18E1" w:rsidRPr="00A641E0">
        <w:rPr>
          <w:rFonts w:asciiTheme="minorHAnsi" w:hAnsiTheme="minorHAnsi" w:cstheme="minorHAnsi"/>
          <w:bCs/>
        </w:rPr>
        <w:t xml:space="preserve">odpadów </w:t>
      </w:r>
      <w:r w:rsidR="009C4DDB" w:rsidRPr="00A641E0">
        <w:rPr>
          <w:rFonts w:asciiTheme="minorHAnsi" w:hAnsiTheme="minorHAnsi" w:cstheme="minorHAnsi"/>
          <w:bCs/>
        </w:rPr>
        <w:t xml:space="preserve">i składowania odpadów: magazynowanie odpadów jest to czasowe przechowywanie odpadów (art. 3 ust. 1 pkt 5 ustawy), natomiast </w:t>
      </w:r>
      <w:r w:rsidR="009C4DDB" w:rsidRPr="00A641E0">
        <w:rPr>
          <w:rFonts w:asciiTheme="minorHAnsi" w:hAnsiTheme="minorHAnsi" w:cstheme="minorHAnsi"/>
          <w:bCs/>
        </w:rPr>
        <w:lastRenderedPageBreak/>
        <w:t>składowanie odpadów</w:t>
      </w:r>
      <w:r w:rsidR="00C1753F" w:rsidRPr="00A641E0">
        <w:rPr>
          <w:rFonts w:asciiTheme="minorHAnsi" w:hAnsiTheme="minorHAnsi" w:cstheme="minorHAnsi"/>
          <w:bCs/>
        </w:rPr>
        <w:t xml:space="preserve"> jest jednym z procesów przetwarzania odpadów (Dział VIII, Rozdział 1 ustawy)</w:t>
      </w:r>
      <w:r w:rsidR="00241C96" w:rsidRPr="00A641E0">
        <w:rPr>
          <w:rFonts w:asciiTheme="minorHAnsi" w:hAnsiTheme="minorHAnsi" w:cstheme="minorHAnsi"/>
          <w:bCs/>
        </w:rPr>
        <w:t xml:space="preserve"> i prowadzone jest na składowisku odpadów, w podziemnym składowisku odpadów lub w obiekcie unieszkodliwiania </w:t>
      </w:r>
      <w:r w:rsidR="00FF18E1" w:rsidRPr="00A641E0">
        <w:rPr>
          <w:rFonts w:asciiTheme="minorHAnsi" w:hAnsiTheme="minorHAnsi" w:cstheme="minorHAnsi"/>
          <w:bCs/>
        </w:rPr>
        <w:t xml:space="preserve">odpadów wydobywczych (art. 103 pkt 1 ustawy). Jak wynika z raportu, w ramach przedmiotowego przedsięwzięcia nie planuje się składowania odpadów. Zaplecze budowy </w:t>
      </w:r>
      <w:r w:rsidR="003E5E83" w:rsidRPr="00A641E0">
        <w:rPr>
          <w:rFonts w:asciiTheme="minorHAnsi" w:hAnsiTheme="minorHAnsi" w:cstheme="minorHAnsi"/>
          <w:bCs/>
        </w:rPr>
        <w:t xml:space="preserve">należy rozumieć </w:t>
      </w:r>
      <w:r w:rsidR="00AA4BAE" w:rsidRPr="00A641E0">
        <w:rPr>
          <w:rFonts w:asciiTheme="minorHAnsi" w:hAnsiTheme="minorHAnsi" w:cstheme="minorHAnsi"/>
          <w:bCs/>
        </w:rPr>
        <w:t xml:space="preserve">jako </w:t>
      </w:r>
      <w:r w:rsidR="003E5E83" w:rsidRPr="00A641E0">
        <w:rPr>
          <w:rFonts w:asciiTheme="minorHAnsi" w:hAnsiTheme="minorHAnsi" w:cstheme="minorHAnsi"/>
          <w:bCs/>
        </w:rPr>
        <w:t xml:space="preserve">zespół środków technicznych i materialnych, niezbędnych do realizacji prac budowlanych, obejmujący m.in. place parkingowo-serwisowe, myjnie, miejsca do magazynowania </w:t>
      </w:r>
      <w:r w:rsidR="003E5E83" w:rsidRPr="00A641E0">
        <w:rPr>
          <w:rFonts w:asciiTheme="minorHAnsi" w:hAnsiTheme="minorHAnsi" w:cstheme="minorHAnsi"/>
        </w:rPr>
        <w:t>materiałów budowlanych oraz substancji i preparatów stosowan</w:t>
      </w:r>
      <w:r w:rsidR="00027802" w:rsidRPr="00A641E0">
        <w:rPr>
          <w:rFonts w:asciiTheme="minorHAnsi" w:hAnsiTheme="minorHAnsi" w:cstheme="minorHAnsi"/>
        </w:rPr>
        <w:t>ych</w:t>
      </w:r>
      <w:r w:rsidR="003E5E83" w:rsidRPr="00A641E0">
        <w:rPr>
          <w:rFonts w:asciiTheme="minorHAnsi" w:hAnsiTheme="minorHAnsi" w:cstheme="minorHAnsi"/>
        </w:rPr>
        <w:t xml:space="preserve"> na etapie budowy, miejsca magazynowania odpadów</w:t>
      </w:r>
      <w:r w:rsidR="00027802" w:rsidRPr="00A641E0">
        <w:rPr>
          <w:rFonts w:asciiTheme="minorHAnsi" w:hAnsiTheme="minorHAnsi" w:cstheme="minorHAnsi"/>
        </w:rPr>
        <w:t>, pomieszczenia higieniczno-sanitarne i socjalne</w:t>
      </w:r>
      <w:r w:rsidR="003E5E83" w:rsidRPr="00A641E0">
        <w:rPr>
          <w:rFonts w:asciiTheme="minorHAnsi" w:hAnsiTheme="minorHAnsi" w:cstheme="minorHAnsi"/>
        </w:rPr>
        <w:t xml:space="preserve"> itp.</w:t>
      </w:r>
    </w:p>
    <w:p w14:paraId="0765A9C2" w14:textId="61A7FC1D" w:rsidR="00FB4D2D" w:rsidRPr="00A641E0" w:rsidRDefault="00955F94" w:rsidP="006F133D">
      <w:pPr>
        <w:spacing w:line="312" w:lineRule="auto"/>
        <w:rPr>
          <w:rFonts w:asciiTheme="minorHAnsi" w:hAnsiTheme="minorHAnsi" w:cstheme="minorHAnsi"/>
          <w:bCs/>
        </w:rPr>
      </w:pPr>
      <w:r w:rsidRPr="00A641E0">
        <w:rPr>
          <w:rFonts w:asciiTheme="minorHAnsi" w:hAnsiTheme="minorHAnsi" w:cstheme="minorHAnsi"/>
          <w:bCs/>
        </w:rPr>
        <w:t>Na etapie eksploatacji inwestycji na trasie gazociągu zostanie wyznaczona strefa kontrolowana</w:t>
      </w:r>
      <w:r w:rsidR="00DE5FF8" w:rsidRPr="00A641E0">
        <w:rPr>
          <w:rFonts w:asciiTheme="minorHAnsi" w:hAnsiTheme="minorHAnsi" w:cstheme="minorHAnsi"/>
          <w:bCs/>
        </w:rPr>
        <w:t xml:space="preserve"> o szerokości </w:t>
      </w:r>
      <w:r w:rsidRPr="00A641E0">
        <w:rPr>
          <w:rFonts w:asciiTheme="minorHAnsi" w:hAnsiTheme="minorHAnsi" w:cstheme="minorHAnsi"/>
          <w:bCs/>
        </w:rPr>
        <w:t xml:space="preserve">8 m (po 4 metry w obie strony od osi gazociągu). W strefie </w:t>
      </w:r>
      <w:r w:rsidR="00DE5FF8" w:rsidRPr="00A641E0">
        <w:rPr>
          <w:rFonts w:asciiTheme="minorHAnsi" w:hAnsiTheme="minorHAnsi" w:cstheme="minorHAnsi"/>
          <w:bCs/>
        </w:rPr>
        <w:t>tej</w:t>
      </w:r>
      <w:r w:rsidRPr="00A641E0">
        <w:rPr>
          <w:rFonts w:asciiTheme="minorHAnsi" w:hAnsiTheme="minorHAnsi" w:cstheme="minorHAnsi"/>
          <w:bCs/>
        </w:rPr>
        <w:t xml:space="preserve"> nie należy wznosić obiektów budowlanych, urządzać stałych składów i magazynów oraz podejmować działań mogących spowodować uszkodzenia gazociągu podczas jego użytkowania. Ponadto w strefie kontrolowanej nie mogą rosnąć drzewa w odległości mniejszej niż 3 m od gazociągu.</w:t>
      </w:r>
      <w:r w:rsidR="00DE5FF8" w:rsidRPr="00A641E0">
        <w:rPr>
          <w:rFonts w:asciiTheme="minorHAnsi" w:hAnsiTheme="minorHAnsi" w:cstheme="minorHAnsi"/>
          <w:bCs/>
        </w:rPr>
        <w:t xml:space="preserve"> Na etapie eksploatacji b</w:t>
      </w:r>
      <w:r w:rsidR="00FB4D2D" w:rsidRPr="00A641E0">
        <w:rPr>
          <w:rFonts w:asciiTheme="minorHAnsi" w:hAnsiTheme="minorHAnsi" w:cstheme="minorHAnsi"/>
          <w:bCs/>
        </w:rPr>
        <w:t>rak jes</w:t>
      </w:r>
      <w:r w:rsidR="00DE5FF8" w:rsidRPr="00A641E0">
        <w:rPr>
          <w:rFonts w:asciiTheme="minorHAnsi" w:hAnsiTheme="minorHAnsi" w:cstheme="minorHAnsi"/>
          <w:bCs/>
        </w:rPr>
        <w:t>t</w:t>
      </w:r>
      <w:r w:rsidR="00FB4D2D" w:rsidRPr="00A641E0">
        <w:rPr>
          <w:rFonts w:asciiTheme="minorHAnsi" w:hAnsiTheme="minorHAnsi" w:cstheme="minorHAnsi"/>
          <w:bCs/>
        </w:rPr>
        <w:t xml:space="preserve"> czynników, które w sposób negatywny oddziaływałyby na środowisko </w:t>
      </w:r>
      <w:r w:rsidR="00FB4D2D" w:rsidRPr="00A641E0">
        <w:rPr>
          <w:rFonts w:asciiTheme="minorHAnsi" w:hAnsiTheme="minorHAnsi" w:cstheme="minorHAnsi"/>
          <w:bCs/>
        </w:rPr>
        <w:br/>
        <w:t>w analizowanym zakresie na etapie funkcjonowania gazociągu, a tym samym wymagały podjęcia działań minimalizujących negatywne oddziaływanie.</w:t>
      </w:r>
    </w:p>
    <w:p w14:paraId="622E2C86" w14:textId="77777777" w:rsidR="00FB4D2D" w:rsidRPr="00A641E0" w:rsidRDefault="00FB4D2D" w:rsidP="006F133D">
      <w:pPr>
        <w:spacing w:after="120" w:line="312" w:lineRule="auto"/>
        <w:rPr>
          <w:rFonts w:asciiTheme="minorHAnsi" w:hAnsiTheme="minorHAnsi" w:cstheme="minorHAnsi"/>
          <w:bCs/>
        </w:rPr>
      </w:pPr>
      <w:r w:rsidRPr="00A641E0">
        <w:rPr>
          <w:rFonts w:asciiTheme="minorHAnsi" w:hAnsiTheme="minorHAnsi" w:cstheme="minorHAnsi"/>
          <w:bCs/>
        </w:rPr>
        <w:t xml:space="preserve">Mając powyższe na uwadze, realizacja i funkcjonowanie ocenianej inwestycji nie będą wiązały się ze znaczącym negatywnym oddziaływaniem na powierzchnię ziemi. </w:t>
      </w:r>
    </w:p>
    <w:p w14:paraId="206F0199" w14:textId="77777777" w:rsidR="00F156B2" w:rsidRPr="00A641E0" w:rsidRDefault="00F156B2" w:rsidP="006F133D">
      <w:pPr>
        <w:spacing w:after="120" w:line="312" w:lineRule="auto"/>
        <w:rPr>
          <w:rFonts w:asciiTheme="minorHAnsi" w:hAnsiTheme="minorHAnsi" w:cstheme="minorHAnsi"/>
          <w:bCs/>
        </w:rPr>
      </w:pPr>
      <w:r w:rsidRPr="00A641E0">
        <w:rPr>
          <w:rFonts w:asciiTheme="minorHAnsi" w:hAnsiTheme="minorHAnsi" w:cstheme="minorHAnsi"/>
          <w:bCs/>
        </w:rPr>
        <w:t xml:space="preserve">II. </w:t>
      </w:r>
      <w:r w:rsidRPr="00A641E0">
        <w:rPr>
          <w:rFonts w:asciiTheme="minorHAnsi" w:hAnsiTheme="minorHAnsi" w:cstheme="minorHAnsi"/>
        </w:rPr>
        <w:t>Oddziaływanie przedsięwzięcia na środowisko gruntowo-wodne oraz wody powierzchniowe i podziemne, w tym na jednolite części wód i wyznaczone dla nich cele środowiskowe.</w:t>
      </w:r>
    </w:p>
    <w:p w14:paraId="5D9D1A28" w14:textId="69E981CD" w:rsidR="00906CF6" w:rsidRPr="00A641E0" w:rsidRDefault="00F156B2" w:rsidP="006F133D">
      <w:pPr>
        <w:spacing w:line="312" w:lineRule="auto"/>
        <w:rPr>
          <w:rFonts w:asciiTheme="minorHAnsi" w:hAnsiTheme="minorHAnsi" w:cstheme="minorHAnsi"/>
        </w:rPr>
      </w:pPr>
      <w:r w:rsidRPr="00A641E0">
        <w:rPr>
          <w:rFonts w:asciiTheme="minorHAnsi" w:hAnsiTheme="minorHAnsi" w:cstheme="minorHAnsi"/>
        </w:rPr>
        <w:t xml:space="preserve">Przedmiotowe przedsięwzięcie będzie zlokalizowane </w:t>
      </w:r>
      <w:r w:rsidR="00850F94" w:rsidRPr="00A641E0">
        <w:rPr>
          <w:rFonts w:asciiTheme="minorHAnsi" w:hAnsiTheme="minorHAnsi" w:cstheme="minorHAnsi"/>
        </w:rPr>
        <w:t xml:space="preserve">w obszarze jednolitych części wód podziemnych (JCWPd) nr </w:t>
      </w:r>
      <w:r w:rsidR="003D5EE9" w:rsidRPr="00A641E0">
        <w:rPr>
          <w:rFonts w:asciiTheme="minorHAnsi" w:hAnsiTheme="minorHAnsi" w:cstheme="minorHAnsi"/>
        </w:rPr>
        <w:t>82</w:t>
      </w:r>
      <w:r w:rsidR="00C761D1" w:rsidRPr="00A641E0">
        <w:rPr>
          <w:rFonts w:asciiTheme="minorHAnsi" w:hAnsiTheme="minorHAnsi" w:cstheme="minorHAnsi"/>
        </w:rPr>
        <w:t xml:space="preserve"> (PLGW</w:t>
      </w:r>
      <w:r w:rsidR="003D5EE9" w:rsidRPr="00A641E0">
        <w:rPr>
          <w:rFonts w:asciiTheme="minorHAnsi" w:hAnsiTheme="minorHAnsi" w:cstheme="minorHAnsi"/>
        </w:rPr>
        <w:t>6</w:t>
      </w:r>
      <w:r w:rsidR="00C761D1" w:rsidRPr="00A641E0">
        <w:rPr>
          <w:rFonts w:asciiTheme="minorHAnsi" w:hAnsiTheme="minorHAnsi" w:cstheme="minorHAnsi"/>
        </w:rPr>
        <w:t>000</w:t>
      </w:r>
      <w:r w:rsidR="003D5EE9" w:rsidRPr="00A641E0">
        <w:rPr>
          <w:rFonts w:asciiTheme="minorHAnsi" w:hAnsiTheme="minorHAnsi" w:cstheme="minorHAnsi"/>
        </w:rPr>
        <w:t>8</w:t>
      </w:r>
      <w:r w:rsidR="00C761D1" w:rsidRPr="00A641E0">
        <w:rPr>
          <w:rFonts w:asciiTheme="minorHAnsi" w:hAnsiTheme="minorHAnsi" w:cstheme="minorHAnsi"/>
        </w:rPr>
        <w:t>2)</w:t>
      </w:r>
      <w:r w:rsidR="003D5EE9" w:rsidRPr="00A641E0">
        <w:rPr>
          <w:rFonts w:asciiTheme="minorHAnsi" w:hAnsiTheme="minorHAnsi" w:cstheme="minorHAnsi"/>
        </w:rPr>
        <w:t>, nr 83 (PLGW600083)</w:t>
      </w:r>
      <w:r w:rsidR="000A7DF0" w:rsidRPr="00A641E0">
        <w:rPr>
          <w:rFonts w:asciiTheme="minorHAnsi" w:hAnsiTheme="minorHAnsi" w:cstheme="minorHAnsi"/>
        </w:rPr>
        <w:t xml:space="preserve"> – region wodny </w:t>
      </w:r>
      <w:r w:rsidR="003D5EE9" w:rsidRPr="00A641E0">
        <w:rPr>
          <w:rFonts w:asciiTheme="minorHAnsi" w:hAnsiTheme="minorHAnsi" w:cstheme="minorHAnsi"/>
        </w:rPr>
        <w:t>Warty, na obszarze dorzecza Odry</w:t>
      </w:r>
      <w:r w:rsidR="000A7DF0" w:rsidRPr="00A641E0">
        <w:rPr>
          <w:rFonts w:asciiTheme="minorHAnsi" w:hAnsiTheme="minorHAnsi" w:cstheme="minorHAnsi"/>
        </w:rPr>
        <w:t xml:space="preserve"> oraz</w:t>
      </w:r>
      <w:r w:rsidR="00850F94" w:rsidRPr="00A641E0">
        <w:rPr>
          <w:rFonts w:asciiTheme="minorHAnsi" w:hAnsiTheme="minorHAnsi" w:cstheme="minorHAnsi"/>
        </w:rPr>
        <w:t xml:space="preserve"> nr </w:t>
      </w:r>
      <w:r w:rsidR="003D5EE9" w:rsidRPr="00A641E0">
        <w:rPr>
          <w:rFonts w:asciiTheme="minorHAnsi" w:hAnsiTheme="minorHAnsi" w:cstheme="minorHAnsi"/>
        </w:rPr>
        <w:t>84</w:t>
      </w:r>
      <w:r w:rsidR="00C761D1" w:rsidRPr="00A641E0">
        <w:rPr>
          <w:rFonts w:asciiTheme="minorHAnsi" w:hAnsiTheme="minorHAnsi" w:cstheme="minorHAnsi"/>
        </w:rPr>
        <w:t xml:space="preserve"> (PLGW</w:t>
      </w:r>
      <w:r w:rsidR="000402D2" w:rsidRPr="00A641E0">
        <w:rPr>
          <w:rFonts w:asciiTheme="minorHAnsi" w:hAnsiTheme="minorHAnsi" w:cstheme="minorHAnsi"/>
        </w:rPr>
        <w:t>2</w:t>
      </w:r>
      <w:r w:rsidR="00C761D1" w:rsidRPr="00A641E0">
        <w:rPr>
          <w:rFonts w:asciiTheme="minorHAnsi" w:hAnsiTheme="minorHAnsi" w:cstheme="minorHAnsi"/>
        </w:rPr>
        <w:t>000</w:t>
      </w:r>
      <w:r w:rsidR="003D5EE9" w:rsidRPr="00A641E0">
        <w:rPr>
          <w:rFonts w:asciiTheme="minorHAnsi" w:hAnsiTheme="minorHAnsi" w:cstheme="minorHAnsi"/>
        </w:rPr>
        <w:t>84</w:t>
      </w:r>
      <w:r w:rsidR="00C761D1" w:rsidRPr="00A641E0">
        <w:rPr>
          <w:rFonts w:asciiTheme="minorHAnsi" w:hAnsiTheme="minorHAnsi" w:cstheme="minorHAnsi"/>
        </w:rPr>
        <w:t>)</w:t>
      </w:r>
      <w:r w:rsidR="00850F94" w:rsidRPr="00A641E0">
        <w:rPr>
          <w:rFonts w:asciiTheme="minorHAnsi" w:hAnsiTheme="minorHAnsi" w:cstheme="minorHAnsi"/>
        </w:rPr>
        <w:t xml:space="preserve"> </w:t>
      </w:r>
      <w:r w:rsidR="00906CF6" w:rsidRPr="00A641E0">
        <w:rPr>
          <w:rFonts w:asciiTheme="minorHAnsi" w:hAnsiTheme="minorHAnsi" w:cstheme="minorHAnsi"/>
        </w:rPr>
        <w:t>– region wodny Środkowej Wisły</w:t>
      </w:r>
      <w:r w:rsidR="003D5EE9" w:rsidRPr="00A641E0">
        <w:rPr>
          <w:rFonts w:asciiTheme="minorHAnsi" w:hAnsiTheme="minorHAnsi" w:cstheme="minorHAnsi"/>
        </w:rPr>
        <w:t>, na obszarze dorzecza Wisły</w:t>
      </w:r>
      <w:r w:rsidR="00906CF6" w:rsidRPr="00A641E0">
        <w:rPr>
          <w:rFonts w:asciiTheme="minorHAnsi" w:hAnsiTheme="minorHAnsi" w:cstheme="minorHAnsi"/>
        </w:rPr>
        <w:t>.</w:t>
      </w:r>
    </w:p>
    <w:p w14:paraId="6F01469F" w14:textId="2938FE4E" w:rsidR="00E52526" w:rsidRPr="00A641E0" w:rsidRDefault="00EE2CBD" w:rsidP="006F133D">
      <w:pPr>
        <w:spacing w:line="312" w:lineRule="auto"/>
        <w:rPr>
          <w:rFonts w:asciiTheme="minorHAnsi" w:hAnsiTheme="minorHAnsi" w:cstheme="minorHAnsi"/>
        </w:rPr>
      </w:pPr>
      <w:r w:rsidRPr="00A641E0">
        <w:rPr>
          <w:rFonts w:asciiTheme="minorHAnsi" w:hAnsiTheme="minorHAnsi" w:cstheme="minorHAnsi"/>
        </w:rPr>
        <w:t xml:space="preserve">Zgodnie z </w:t>
      </w:r>
      <w:r w:rsidRPr="00A641E0">
        <w:rPr>
          <w:rFonts w:asciiTheme="minorHAnsi" w:hAnsiTheme="minorHAnsi" w:cstheme="minorHAnsi"/>
          <w:iCs/>
        </w:rPr>
        <w:t xml:space="preserve">Planem gospodarowania wodami na obszarze dorzecza </w:t>
      </w:r>
      <w:r w:rsidR="00EC3FFB" w:rsidRPr="00A641E0">
        <w:rPr>
          <w:rFonts w:asciiTheme="minorHAnsi" w:hAnsiTheme="minorHAnsi" w:cstheme="minorHAnsi"/>
          <w:iCs/>
        </w:rPr>
        <w:t>Odry</w:t>
      </w:r>
      <w:r w:rsidRPr="00A641E0">
        <w:rPr>
          <w:rFonts w:asciiTheme="minorHAnsi" w:hAnsiTheme="minorHAnsi" w:cstheme="minorHAnsi"/>
        </w:rPr>
        <w:t xml:space="preserve"> – </w:t>
      </w:r>
      <w:r w:rsidR="003228FC" w:rsidRPr="00A641E0">
        <w:rPr>
          <w:rFonts w:asciiTheme="minorHAnsi" w:hAnsiTheme="minorHAnsi" w:cstheme="minorHAnsi"/>
        </w:rPr>
        <w:t>przyj</w:t>
      </w:r>
      <w:r w:rsidRPr="00A641E0">
        <w:rPr>
          <w:rFonts w:asciiTheme="minorHAnsi" w:hAnsiTheme="minorHAnsi" w:cstheme="minorHAnsi"/>
        </w:rPr>
        <w:t>ętym rozporządzeniem Rady Ministrów z dnia 18 października 2016 r. (Dz. U. poz. 19</w:t>
      </w:r>
      <w:r w:rsidR="00EC3FFB" w:rsidRPr="00A641E0">
        <w:rPr>
          <w:rFonts w:asciiTheme="minorHAnsi" w:hAnsiTheme="minorHAnsi" w:cstheme="minorHAnsi"/>
        </w:rPr>
        <w:t>67</w:t>
      </w:r>
      <w:r w:rsidRPr="00A641E0">
        <w:rPr>
          <w:rFonts w:asciiTheme="minorHAnsi" w:hAnsiTheme="minorHAnsi" w:cstheme="minorHAnsi"/>
        </w:rPr>
        <w:t xml:space="preserve">) – </w:t>
      </w:r>
      <w:r w:rsidR="00906CF6" w:rsidRPr="00A641E0">
        <w:rPr>
          <w:rFonts w:asciiTheme="minorHAnsi" w:hAnsiTheme="minorHAnsi" w:cstheme="minorHAnsi"/>
        </w:rPr>
        <w:t xml:space="preserve">JCWPd nr </w:t>
      </w:r>
      <w:r w:rsidR="00ED3196" w:rsidRPr="00A641E0">
        <w:rPr>
          <w:rFonts w:asciiTheme="minorHAnsi" w:hAnsiTheme="minorHAnsi" w:cstheme="minorHAnsi"/>
        </w:rPr>
        <w:t>82</w:t>
      </w:r>
      <w:r w:rsidR="00906CF6" w:rsidRPr="00A641E0">
        <w:rPr>
          <w:rFonts w:asciiTheme="minorHAnsi" w:hAnsiTheme="minorHAnsi" w:cstheme="minorHAnsi"/>
        </w:rPr>
        <w:t xml:space="preserve"> charakteryzuje się dobrym stanem ilościowym i dobrym stanem chemicznym. </w:t>
      </w:r>
      <w:r w:rsidR="004D174F" w:rsidRPr="00A641E0">
        <w:rPr>
          <w:rFonts w:asciiTheme="minorHAnsi" w:hAnsiTheme="minorHAnsi" w:cstheme="minorHAnsi"/>
        </w:rPr>
        <w:t>JCWPd nr 83 charakteryzuje się słabym stanem ilościowym i dobrym stanem chemicznym.</w:t>
      </w:r>
      <w:r w:rsidR="00E2357F" w:rsidRPr="00A641E0">
        <w:rPr>
          <w:rFonts w:asciiTheme="minorHAnsi" w:hAnsiTheme="minorHAnsi" w:cstheme="minorHAnsi"/>
        </w:rPr>
        <w:t xml:space="preserve"> </w:t>
      </w:r>
      <w:r w:rsidR="00906CF6" w:rsidRPr="00A641E0">
        <w:rPr>
          <w:rFonts w:asciiTheme="minorHAnsi" w:hAnsiTheme="minorHAnsi" w:cstheme="minorHAnsi"/>
        </w:rPr>
        <w:t>Cel</w:t>
      </w:r>
      <w:r w:rsidR="00E2357F" w:rsidRPr="00A641E0">
        <w:rPr>
          <w:rFonts w:asciiTheme="minorHAnsi" w:hAnsiTheme="minorHAnsi" w:cstheme="minorHAnsi"/>
        </w:rPr>
        <w:t>e</w:t>
      </w:r>
      <w:r w:rsidR="00906CF6" w:rsidRPr="00A641E0">
        <w:rPr>
          <w:rFonts w:asciiTheme="minorHAnsi" w:hAnsiTheme="minorHAnsi" w:cstheme="minorHAnsi"/>
        </w:rPr>
        <w:t>m środo</w:t>
      </w:r>
      <w:r w:rsidR="003D2C1E" w:rsidRPr="00A641E0">
        <w:rPr>
          <w:rFonts w:asciiTheme="minorHAnsi" w:hAnsiTheme="minorHAnsi" w:cstheme="minorHAnsi"/>
        </w:rPr>
        <w:t xml:space="preserve">wiskowymi dla </w:t>
      </w:r>
      <w:r w:rsidR="00E2357F" w:rsidRPr="00A641E0">
        <w:rPr>
          <w:rFonts w:asciiTheme="minorHAnsi" w:hAnsiTheme="minorHAnsi" w:cstheme="minorHAnsi"/>
        </w:rPr>
        <w:t xml:space="preserve">JCWPd nr 82 </w:t>
      </w:r>
      <w:r w:rsidR="003D2C1E" w:rsidRPr="00A641E0">
        <w:rPr>
          <w:rFonts w:asciiTheme="minorHAnsi" w:hAnsiTheme="minorHAnsi" w:cstheme="minorHAnsi"/>
        </w:rPr>
        <w:t>jest</w:t>
      </w:r>
      <w:r w:rsidR="00906CF6" w:rsidRPr="00A641E0">
        <w:rPr>
          <w:rFonts w:asciiTheme="minorHAnsi" w:hAnsiTheme="minorHAnsi" w:cstheme="minorHAnsi"/>
        </w:rPr>
        <w:t xml:space="preserve"> utrzymanie dobrego stanu chemicznego i dobrego stanu ilościowego</w:t>
      </w:r>
      <w:r w:rsidR="00E52526" w:rsidRPr="00A641E0">
        <w:rPr>
          <w:rFonts w:asciiTheme="minorHAnsi" w:hAnsiTheme="minorHAnsi" w:cstheme="minorHAnsi"/>
        </w:rPr>
        <w:t xml:space="preserve">. </w:t>
      </w:r>
      <w:r w:rsidR="00505373" w:rsidRPr="00A641E0">
        <w:rPr>
          <w:rFonts w:asciiTheme="minorHAnsi" w:hAnsiTheme="minorHAnsi" w:cstheme="minorHAnsi"/>
        </w:rPr>
        <w:t>Dla JCWPd nr 83 zapisany został mniej rygorystyczny cel: ochrona stanu ilościowego przed dalszym pogorszeniem.</w:t>
      </w:r>
      <w:r w:rsidR="00E2357F" w:rsidRPr="00A641E0">
        <w:rPr>
          <w:rFonts w:asciiTheme="minorHAnsi" w:hAnsiTheme="minorHAnsi" w:cstheme="minorHAnsi"/>
        </w:rPr>
        <w:t xml:space="preserve"> </w:t>
      </w:r>
      <w:r w:rsidR="00E52526" w:rsidRPr="00A641E0">
        <w:rPr>
          <w:rFonts w:asciiTheme="minorHAnsi" w:hAnsiTheme="minorHAnsi" w:cstheme="minorHAnsi"/>
        </w:rPr>
        <w:t xml:space="preserve">JCWPd nr </w:t>
      </w:r>
      <w:r w:rsidR="004A09B3" w:rsidRPr="00A641E0">
        <w:rPr>
          <w:rFonts w:asciiTheme="minorHAnsi" w:hAnsiTheme="minorHAnsi" w:cstheme="minorHAnsi"/>
        </w:rPr>
        <w:t>8</w:t>
      </w:r>
      <w:r w:rsidR="00E52526" w:rsidRPr="00A641E0">
        <w:rPr>
          <w:rFonts w:asciiTheme="minorHAnsi" w:hAnsiTheme="minorHAnsi" w:cstheme="minorHAnsi"/>
        </w:rPr>
        <w:t>2</w:t>
      </w:r>
      <w:r w:rsidR="004D174F" w:rsidRPr="00A641E0">
        <w:rPr>
          <w:rFonts w:asciiTheme="minorHAnsi" w:hAnsiTheme="minorHAnsi" w:cstheme="minorHAnsi"/>
        </w:rPr>
        <w:t xml:space="preserve"> i nr 83</w:t>
      </w:r>
      <w:r w:rsidR="00E52526" w:rsidRPr="00A641E0">
        <w:rPr>
          <w:rFonts w:asciiTheme="minorHAnsi" w:hAnsiTheme="minorHAnsi" w:cstheme="minorHAnsi"/>
        </w:rPr>
        <w:t xml:space="preserve"> został</w:t>
      </w:r>
      <w:r w:rsidR="004D174F" w:rsidRPr="00A641E0">
        <w:rPr>
          <w:rFonts w:asciiTheme="minorHAnsi" w:hAnsiTheme="minorHAnsi" w:cstheme="minorHAnsi"/>
        </w:rPr>
        <w:t>y</w:t>
      </w:r>
      <w:r w:rsidR="00E52526" w:rsidRPr="00A641E0">
        <w:rPr>
          <w:rFonts w:asciiTheme="minorHAnsi" w:hAnsiTheme="minorHAnsi" w:cstheme="minorHAnsi"/>
        </w:rPr>
        <w:t xml:space="preserve"> wyznaczon</w:t>
      </w:r>
      <w:r w:rsidR="004D174F" w:rsidRPr="00A641E0">
        <w:rPr>
          <w:rFonts w:asciiTheme="minorHAnsi" w:hAnsiTheme="minorHAnsi" w:cstheme="minorHAnsi"/>
        </w:rPr>
        <w:t>e</w:t>
      </w:r>
      <w:r w:rsidR="00E52526" w:rsidRPr="00A641E0">
        <w:rPr>
          <w:rFonts w:asciiTheme="minorHAnsi" w:hAnsiTheme="minorHAnsi" w:cstheme="minorHAnsi"/>
        </w:rPr>
        <w:t xml:space="preserve"> jako jednolit</w:t>
      </w:r>
      <w:r w:rsidR="004D174F" w:rsidRPr="00A641E0">
        <w:rPr>
          <w:rFonts w:asciiTheme="minorHAnsi" w:hAnsiTheme="minorHAnsi" w:cstheme="minorHAnsi"/>
        </w:rPr>
        <w:t>e</w:t>
      </w:r>
      <w:r w:rsidR="00E52526" w:rsidRPr="00A641E0">
        <w:rPr>
          <w:rFonts w:asciiTheme="minorHAnsi" w:hAnsiTheme="minorHAnsi" w:cstheme="minorHAnsi"/>
        </w:rPr>
        <w:t xml:space="preserve"> częś</w:t>
      </w:r>
      <w:r w:rsidR="005C4757" w:rsidRPr="00A641E0">
        <w:rPr>
          <w:rFonts w:asciiTheme="minorHAnsi" w:hAnsiTheme="minorHAnsi" w:cstheme="minorHAnsi"/>
        </w:rPr>
        <w:t>ć</w:t>
      </w:r>
      <w:r w:rsidR="00E52526" w:rsidRPr="00A641E0">
        <w:rPr>
          <w:rFonts w:asciiTheme="minorHAnsi" w:hAnsiTheme="minorHAnsi" w:cstheme="minorHAnsi"/>
        </w:rPr>
        <w:t xml:space="preserve"> wód przeznaczon</w:t>
      </w:r>
      <w:r w:rsidR="004D174F" w:rsidRPr="00A641E0">
        <w:rPr>
          <w:rFonts w:asciiTheme="minorHAnsi" w:hAnsiTheme="minorHAnsi" w:cstheme="minorHAnsi"/>
        </w:rPr>
        <w:t>e</w:t>
      </w:r>
      <w:r w:rsidR="00E52526" w:rsidRPr="00A641E0">
        <w:rPr>
          <w:rFonts w:asciiTheme="minorHAnsi" w:hAnsiTheme="minorHAnsi" w:cstheme="minorHAnsi"/>
        </w:rPr>
        <w:t xml:space="preserve"> do poboru wody </w:t>
      </w:r>
      <w:r w:rsidR="00F67E7D" w:rsidRPr="00A641E0">
        <w:rPr>
          <w:rFonts w:asciiTheme="minorHAnsi" w:hAnsiTheme="minorHAnsi" w:cstheme="minorHAnsi"/>
        </w:rPr>
        <w:t>na potrzeby</w:t>
      </w:r>
      <w:r w:rsidR="00E52526" w:rsidRPr="00A641E0">
        <w:rPr>
          <w:rFonts w:asciiTheme="minorHAnsi" w:hAnsiTheme="minorHAnsi" w:cstheme="minorHAnsi"/>
        </w:rPr>
        <w:t xml:space="preserve"> zaopatrzenia ludności w wodę przeznaczoną do spożycia. W związku z tym w </w:t>
      </w:r>
      <w:r w:rsidR="00E52526" w:rsidRPr="00A641E0">
        <w:rPr>
          <w:rFonts w:asciiTheme="minorHAnsi" w:hAnsiTheme="minorHAnsi" w:cstheme="minorHAnsi"/>
          <w:iCs/>
        </w:rPr>
        <w:t xml:space="preserve">Planie gospodarowania wodami na obszarze dorzecza </w:t>
      </w:r>
      <w:r w:rsidR="00B33E2D" w:rsidRPr="00A641E0">
        <w:rPr>
          <w:rFonts w:asciiTheme="minorHAnsi" w:hAnsiTheme="minorHAnsi" w:cstheme="minorHAnsi"/>
          <w:iCs/>
        </w:rPr>
        <w:t>Odry</w:t>
      </w:r>
      <w:r w:rsidR="00E52526" w:rsidRPr="00A641E0">
        <w:rPr>
          <w:rFonts w:asciiTheme="minorHAnsi" w:hAnsiTheme="minorHAnsi" w:cstheme="minorHAnsi"/>
          <w:i/>
        </w:rPr>
        <w:t xml:space="preserve"> </w:t>
      </w:r>
      <w:r w:rsidR="00E52526" w:rsidRPr="00A641E0">
        <w:rPr>
          <w:rFonts w:asciiTheme="minorHAnsi" w:hAnsiTheme="minorHAnsi" w:cstheme="minorHAnsi"/>
        </w:rPr>
        <w:t>wyznaczono dla ni</w:t>
      </w:r>
      <w:r w:rsidR="004D174F" w:rsidRPr="00A641E0">
        <w:rPr>
          <w:rFonts w:asciiTheme="minorHAnsi" w:hAnsiTheme="minorHAnsi" w:cstheme="minorHAnsi"/>
        </w:rPr>
        <w:t>ch</w:t>
      </w:r>
      <w:r w:rsidR="00E52526" w:rsidRPr="00A641E0">
        <w:rPr>
          <w:rFonts w:asciiTheme="minorHAnsi" w:hAnsiTheme="minorHAnsi" w:cstheme="minorHAnsi"/>
        </w:rPr>
        <w:t xml:space="preserve"> dodatkowy cel, tj. </w:t>
      </w:r>
      <w:r w:rsidRPr="00A641E0">
        <w:rPr>
          <w:rFonts w:asciiTheme="minorHAnsi" w:hAnsiTheme="minorHAnsi" w:cstheme="minorHAnsi"/>
        </w:rPr>
        <w:t xml:space="preserve">niepogorszenie jakości wody </w:t>
      </w:r>
      <w:r w:rsidR="003228FC" w:rsidRPr="00A641E0">
        <w:rPr>
          <w:rFonts w:asciiTheme="minorHAnsi" w:hAnsiTheme="minorHAnsi" w:cstheme="minorHAnsi"/>
        </w:rPr>
        <w:t xml:space="preserve">przeznaczonej </w:t>
      </w:r>
      <w:r w:rsidRPr="00A641E0">
        <w:rPr>
          <w:rFonts w:asciiTheme="minorHAnsi" w:hAnsiTheme="minorHAnsi" w:cstheme="minorHAnsi"/>
        </w:rPr>
        <w:t>do spożycia</w:t>
      </w:r>
      <w:r w:rsidR="00906CF6" w:rsidRPr="00A641E0">
        <w:rPr>
          <w:rFonts w:asciiTheme="minorHAnsi" w:hAnsiTheme="minorHAnsi" w:cstheme="minorHAnsi"/>
        </w:rPr>
        <w:t>. Ocena ryzyka nieo</w:t>
      </w:r>
      <w:r w:rsidR="005F35C4" w:rsidRPr="00A641E0">
        <w:rPr>
          <w:rFonts w:asciiTheme="minorHAnsi" w:hAnsiTheme="minorHAnsi" w:cstheme="minorHAnsi"/>
        </w:rPr>
        <w:t>siągnięcia celów środowiskowych</w:t>
      </w:r>
      <w:r w:rsidR="004D174F" w:rsidRPr="00A641E0">
        <w:rPr>
          <w:rFonts w:asciiTheme="minorHAnsi" w:hAnsiTheme="minorHAnsi" w:cstheme="minorHAnsi"/>
        </w:rPr>
        <w:t xml:space="preserve"> dla</w:t>
      </w:r>
      <w:r w:rsidR="005F35C4" w:rsidRPr="00A641E0">
        <w:rPr>
          <w:rFonts w:asciiTheme="minorHAnsi" w:hAnsiTheme="minorHAnsi" w:cstheme="minorHAnsi"/>
        </w:rPr>
        <w:t xml:space="preserve"> </w:t>
      </w:r>
      <w:r w:rsidR="004D174F" w:rsidRPr="00A641E0">
        <w:rPr>
          <w:rFonts w:asciiTheme="minorHAnsi" w:hAnsiTheme="minorHAnsi" w:cstheme="minorHAnsi"/>
        </w:rPr>
        <w:t xml:space="preserve">JCWPd nr 82 </w:t>
      </w:r>
      <w:r w:rsidR="005F35C4" w:rsidRPr="00A641E0">
        <w:rPr>
          <w:rFonts w:asciiTheme="minorHAnsi" w:hAnsiTheme="minorHAnsi" w:cstheme="minorHAnsi"/>
        </w:rPr>
        <w:t>została wyznaczona jako</w:t>
      </w:r>
      <w:r w:rsidR="00906CF6" w:rsidRPr="00A641E0">
        <w:rPr>
          <w:rFonts w:asciiTheme="minorHAnsi" w:hAnsiTheme="minorHAnsi" w:cstheme="minorHAnsi"/>
        </w:rPr>
        <w:t xml:space="preserve"> </w:t>
      </w:r>
      <w:r w:rsidR="00E52526" w:rsidRPr="00A641E0">
        <w:rPr>
          <w:rFonts w:asciiTheme="minorHAnsi" w:hAnsiTheme="minorHAnsi" w:cstheme="minorHAnsi"/>
        </w:rPr>
        <w:t>niezagrożona</w:t>
      </w:r>
      <w:r w:rsidR="004D174F" w:rsidRPr="00A641E0">
        <w:rPr>
          <w:rFonts w:asciiTheme="minorHAnsi" w:hAnsiTheme="minorHAnsi" w:cstheme="minorHAnsi"/>
        </w:rPr>
        <w:t>, zaś dla</w:t>
      </w:r>
      <w:r w:rsidR="00E52526" w:rsidRPr="00A641E0">
        <w:rPr>
          <w:rFonts w:asciiTheme="minorHAnsi" w:hAnsiTheme="minorHAnsi" w:cstheme="minorHAnsi"/>
        </w:rPr>
        <w:t xml:space="preserve"> </w:t>
      </w:r>
      <w:r w:rsidR="004D174F" w:rsidRPr="00A641E0">
        <w:rPr>
          <w:rFonts w:asciiTheme="minorHAnsi" w:hAnsiTheme="minorHAnsi" w:cstheme="minorHAnsi"/>
        </w:rPr>
        <w:t>JCWPd nr 83 jako zagrożona.</w:t>
      </w:r>
    </w:p>
    <w:p w14:paraId="1EFF36A7" w14:textId="75CF166C" w:rsidR="0077022A" w:rsidRPr="00A641E0" w:rsidRDefault="00E52526" w:rsidP="006F133D">
      <w:pPr>
        <w:spacing w:line="312" w:lineRule="auto"/>
        <w:rPr>
          <w:rFonts w:asciiTheme="minorHAnsi" w:hAnsiTheme="minorHAnsi" w:cstheme="minorHAnsi"/>
        </w:rPr>
      </w:pPr>
      <w:r w:rsidRPr="00A641E0">
        <w:rPr>
          <w:rFonts w:asciiTheme="minorHAnsi" w:hAnsiTheme="minorHAnsi" w:cstheme="minorHAnsi"/>
        </w:rPr>
        <w:t xml:space="preserve">Zgodnie z </w:t>
      </w:r>
      <w:r w:rsidRPr="00A641E0">
        <w:rPr>
          <w:rFonts w:asciiTheme="minorHAnsi" w:hAnsiTheme="minorHAnsi" w:cstheme="minorHAnsi"/>
          <w:iCs/>
        </w:rPr>
        <w:t>Planem gospodarowania wodami na obszarze dorzecza Wisły</w:t>
      </w:r>
      <w:r w:rsidRPr="00A641E0">
        <w:rPr>
          <w:rFonts w:asciiTheme="minorHAnsi" w:hAnsiTheme="minorHAnsi" w:cstheme="minorHAnsi"/>
        </w:rPr>
        <w:t xml:space="preserve"> – </w:t>
      </w:r>
      <w:r w:rsidR="003228FC" w:rsidRPr="00A641E0">
        <w:rPr>
          <w:rFonts w:asciiTheme="minorHAnsi" w:hAnsiTheme="minorHAnsi" w:cstheme="minorHAnsi"/>
        </w:rPr>
        <w:t>przy</w:t>
      </w:r>
      <w:r w:rsidRPr="00A641E0">
        <w:rPr>
          <w:rFonts w:asciiTheme="minorHAnsi" w:hAnsiTheme="minorHAnsi" w:cstheme="minorHAnsi"/>
        </w:rPr>
        <w:t xml:space="preserve">jętym rozporządzeniem Rady Ministrów z dnia 18 października 2016 r. (Dz. U. poz. 1911) </w:t>
      </w:r>
      <w:r w:rsidR="00EE3D36" w:rsidRPr="00A641E0">
        <w:rPr>
          <w:rFonts w:asciiTheme="minorHAnsi" w:hAnsiTheme="minorHAnsi" w:cstheme="minorHAnsi"/>
        </w:rPr>
        <w:br/>
      </w:r>
      <w:r w:rsidRPr="00A641E0">
        <w:rPr>
          <w:rFonts w:asciiTheme="minorHAnsi" w:hAnsiTheme="minorHAnsi" w:cstheme="minorHAnsi"/>
        </w:rPr>
        <w:t>–</w:t>
      </w:r>
      <w:r w:rsidR="00EE3D36" w:rsidRPr="00A641E0">
        <w:rPr>
          <w:rFonts w:asciiTheme="minorHAnsi" w:hAnsiTheme="minorHAnsi" w:cstheme="minorHAnsi"/>
        </w:rPr>
        <w:t xml:space="preserve"> </w:t>
      </w:r>
      <w:r w:rsidRPr="00A641E0">
        <w:rPr>
          <w:rFonts w:asciiTheme="minorHAnsi" w:hAnsiTheme="minorHAnsi" w:cstheme="minorHAnsi"/>
        </w:rPr>
        <w:t xml:space="preserve">JCWPd </w:t>
      </w:r>
      <w:r w:rsidR="00EE3D36" w:rsidRPr="00A641E0">
        <w:rPr>
          <w:rFonts w:asciiTheme="minorHAnsi" w:hAnsiTheme="minorHAnsi" w:cstheme="minorHAnsi"/>
        </w:rPr>
        <w:t xml:space="preserve">nr </w:t>
      </w:r>
      <w:r w:rsidR="000402D2" w:rsidRPr="00A641E0">
        <w:rPr>
          <w:rFonts w:asciiTheme="minorHAnsi" w:hAnsiTheme="minorHAnsi" w:cstheme="minorHAnsi"/>
        </w:rPr>
        <w:t>84</w:t>
      </w:r>
      <w:r w:rsidRPr="00A641E0">
        <w:rPr>
          <w:rFonts w:asciiTheme="minorHAnsi" w:hAnsiTheme="minorHAnsi" w:cstheme="minorHAnsi"/>
        </w:rPr>
        <w:t xml:space="preserve"> charakteryzuj</w:t>
      </w:r>
      <w:r w:rsidR="000402D2" w:rsidRPr="00A641E0">
        <w:rPr>
          <w:rFonts w:asciiTheme="minorHAnsi" w:hAnsiTheme="minorHAnsi" w:cstheme="minorHAnsi"/>
        </w:rPr>
        <w:t>e</w:t>
      </w:r>
      <w:r w:rsidRPr="00A641E0">
        <w:rPr>
          <w:rFonts w:asciiTheme="minorHAnsi" w:hAnsiTheme="minorHAnsi" w:cstheme="minorHAnsi"/>
        </w:rPr>
        <w:t xml:space="preserve"> się dobrym stanem ilościowym i dobrym stanem chemicznym. </w:t>
      </w:r>
      <w:r w:rsidRPr="00A641E0">
        <w:rPr>
          <w:rFonts w:asciiTheme="minorHAnsi" w:hAnsiTheme="minorHAnsi" w:cstheme="minorHAnsi"/>
        </w:rPr>
        <w:lastRenderedPageBreak/>
        <w:t>Cel</w:t>
      </w:r>
      <w:r w:rsidR="000402D2" w:rsidRPr="00A641E0">
        <w:rPr>
          <w:rFonts w:asciiTheme="minorHAnsi" w:hAnsiTheme="minorHAnsi" w:cstheme="minorHAnsi"/>
        </w:rPr>
        <w:t>e</w:t>
      </w:r>
      <w:r w:rsidRPr="00A641E0">
        <w:rPr>
          <w:rFonts w:asciiTheme="minorHAnsi" w:hAnsiTheme="minorHAnsi" w:cstheme="minorHAnsi"/>
        </w:rPr>
        <w:t>m środowiskowym dla t</w:t>
      </w:r>
      <w:r w:rsidR="0077022A" w:rsidRPr="00A641E0">
        <w:rPr>
          <w:rFonts w:asciiTheme="minorHAnsi" w:hAnsiTheme="minorHAnsi" w:cstheme="minorHAnsi"/>
        </w:rPr>
        <w:t>ych</w:t>
      </w:r>
      <w:r w:rsidR="0086205A" w:rsidRPr="00A641E0">
        <w:rPr>
          <w:rFonts w:asciiTheme="minorHAnsi" w:hAnsiTheme="minorHAnsi" w:cstheme="minorHAnsi"/>
        </w:rPr>
        <w:t xml:space="preserve"> części wód jest</w:t>
      </w:r>
      <w:r w:rsidR="0077022A" w:rsidRPr="00A641E0">
        <w:rPr>
          <w:rFonts w:asciiTheme="minorHAnsi" w:hAnsiTheme="minorHAnsi" w:cstheme="minorHAnsi"/>
        </w:rPr>
        <w:t xml:space="preserve"> utrzymanie dobrego stanu chemicznego i dobrego stanu ilościowego. </w:t>
      </w:r>
      <w:r w:rsidR="00E34631" w:rsidRPr="00A641E0">
        <w:rPr>
          <w:rFonts w:asciiTheme="minorHAnsi" w:hAnsiTheme="minorHAnsi" w:cstheme="minorHAnsi"/>
        </w:rPr>
        <w:t>JCWPd nr 84 została wyznaczona jako jednolita część wód przeznaczona do poboru wody na potrzeby zaopatrzenia ludności w wodę przeznaczoną do spożycia.</w:t>
      </w:r>
      <w:r w:rsidR="0077022A" w:rsidRPr="00A641E0">
        <w:rPr>
          <w:rFonts w:asciiTheme="minorHAnsi" w:hAnsiTheme="minorHAnsi" w:cstheme="minorHAnsi"/>
        </w:rPr>
        <w:t xml:space="preserve"> W </w:t>
      </w:r>
      <w:r w:rsidR="0077022A" w:rsidRPr="00A641E0">
        <w:rPr>
          <w:rFonts w:asciiTheme="minorHAnsi" w:hAnsiTheme="minorHAnsi" w:cstheme="minorHAnsi"/>
          <w:iCs/>
        </w:rPr>
        <w:t>Planie gospodarowania wodami na obszarze dorzecza Wisły</w:t>
      </w:r>
      <w:r w:rsidR="0077022A" w:rsidRPr="00A641E0">
        <w:rPr>
          <w:rFonts w:asciiTheme="minorHAnsi" w:hAnsiTheme="minorHAnsi" w:cstheme="minorHAnsi"/>
          <w:i/>
        </w:rPr>
        <w:t xml:space="preserve"> </w:t>
      </w:r>
      <w:r w:rsidR="00E34631" w:rsidRPr="00A641E0">
        <w:rPr>
          <w:rFonts w:asciiTheme="minorHAnsi" w:hAnsiTheme="minorHAnsi" w:cstheme="minorHAnsi"/>
        </w:rPr>
        <w:t>wyznaczono dla niej dodatkowy cel</w:t>
      </w:r>
      <w:r w:rsidR="00976E96" w:rsidRPr="00A641E0">
        <w:rPr>
          <w:rFonts w:asciiTheme="minorHAnsi" w:hAnsiTheme="minorHAnsi" w:cstheme="minorHAnsi"/>
        </w:rPr>
        <w:t xml:space="preserve">, tj. </w:t>
      </w:r>
      <w:r w:rsidR="00E34631" w:rsidRPr="00A641E0">
        <w:rPr>
          <w:rFonts w:asciiTheme="minorHAnsi" w:hAnsiTheme="minorHAnsi" w:cstheme="minorHAnsi"/>
        </w:rPr>
        <w:t>niepogorszenie jakości wody przeznaczonej do spożycia</w:t>
      </w:r>
      <w:r w:rsidR="00976E96" w:rsidRPr="00A641E0">
        <w:rPr>
          <w:rFonts w:asciiTheme="minorHAnsi" w:hAnsiTheme="minorHAnsi" w:cstheme="minorHAnsi"/>
        </w:rPr>
        <w:t xml:space="preserve">. </w:t>
      </w:r>
      <w:r w:rsidR="0077022A" w:rsidRPr="00A641E0">
        <w:rPr>
          <w:rFonts w:asciiTheme="minorHAnsi" w:hAnsiTheme="minorHAnsi" w:cstheme="minorHAnsi"/>
        </w:rPr>
        <w:t>Ocena ryzyka nieo</w:t>
      </w:r>
      <w:r w:rsidR="0086205A" w:rsidRPr="00A641E0">
        <w:rPr>
          <w:rFonts w:asciiTheme="minorHAnsi" w:hAnsiTheme="minorHAnsi" w:cstheme="minorHAnsi"/>
        </w:rPr>
        <w:t>siągnięcia celów środowiskowych została wyznaczona jako</w:t>
      </w:r>
      <w:r w:rsidR="0077022A" w:rsidRPr="00A641E0">
        <w:rPr>
          <w:rFonts w:asciiTheme="minorHAnsi" w:hAnsiTheme="minorHAnsi" w:cstheme="minorHAnsi"/>
        </w:rPr>
        <w:t xml:space="preserve"> niezagrożona. </w:t>
      </w:r>
    </w:p>
    <w:p w14:paraId="6C3F0D9D" w14:textId="3D416D12" w:rsidR="002E7587" w:rsidRPr="00A641E0" w:rsidRDefault="002E7587" w:rsidP="006F133D">
      <w:pPr>
        <w:spacing w:line="312" w:lineRule="auto"/>
        <w:rPr>
          <w:rFonts w:asciiTheme="minorHAnsi" w:hAnsiTheme="minorHAnsi" w:cstheme="minorHAnsi"/>
        </w:rPr>
      </w:pPr>
      <w:r w:rsidRPr="00A641E0">
        <w:rPr>
          <w:rFonts w:asciiTheme="minorHAnsi" w:hAnsiTheme="minorHAnsi" w:cstheme="minorHAnsi"/>
        </w:rPr>
        <w:t>Planowana inwestycja zlokalizowana zostanie w większości w zlewni Odry, w regionie wodnym Warty, w obrębie następujących zlewni jednolitych części wód powierzchniowych (JCWP): RW600019183119 „Warta od Widawki do Żegliny”, RW600017183129 „Żeglina”, RW60001618198 „Dopływ spod Strzałek Sękowskich”, RW600016181929 „Dopływ ze Szklanej Huty”, RW600019181899 „Oleśnica od Pysznej do ujścia”, RW600017181894 „Dopływ spod Szynkielowa”, RW600019181999 „Warta od Wierznicy do Widawki”, RW6000171829299 „Nieciecz”, RW60001918299 „Widawka od Krasówki do ujścia”, RW6000191825 „Widawka od Kręcicy do Krasówki”, RW600016182499 „Pilsia”, RW60002318236 „Ścichawka”, RW60001618229 „Rakówka”.</w:t>
      </w:r>
    </w:p>
    <w:p w14:paraId="19B39894" w14:textId="372E25D4" w:rsidR="002E7587" w:rsidRPr="00A641E0" w:rsidRDefault="002E7587" w:rsidP="006F133D">
      <w:pPr>
        <w:spacing w:line="312" w:lineRule="auto"/>
        <w:rPr>
          <w:rFonts w:asciiTheme="minorHAnsi" w:hAnsiTheme="minorHAnsi" w:cstheme="minorHAnsi"/>
        </w:rPr>
      </w:pPr>
      <w:r w:rsidRPr="00A641E0">
        <w:rPr>
          <w:rFonts w:asciiTheme="minorHAnsi" w:hAnsiTheme="minorHAnsi" w:cstheme="minorHAnsi"/>
        </w:rPr>
        <w:t>W końcowym przebiegu gazociąg znajduje się w zlewni Wisły, w regionie wodnym Środkowej Wisły, w obrębie następujących zlewni JCWP: RW20001725452499 „Bogdanówka”, RW2000172545254 „Dopływ z Krzyżanowa”, RW2000172545289 „Strawa”.</w:t>
      </w:r>
    </w:p>
    <w:p w14:paraId="3FE065EE" w14:textId="014839F9" w:rsidR="00F156B2" w:rsidRPr="00A641E0" w:rsidRDefault="004B231B" w:rsidP="006F133D">
      <w:pPr>
        <w:spacing w:line="312" w:lineRule="auto"/>
        <w:rPr>
          <w:rFonts w:asciiTheme="minorHAnsi" w:hAnsiTheme="minorHAnsi" w:cstheme="minorHAnsi"/>
        </w:rPr>
      </w:pPr>
      <w:r w:rsidRPr="00A641E0">
        <w:rPr>
          <w:rFonts w:asciiTheme="minorHAnsi" w:hAnsiTheme="minorHAnsi" w:cstheme="minorHAnsi"/>
        </w:rPr>
        <w:t xml:space="preserve">Ww. JCWP </w:t>
      </w:r>
      <w:r w:rsidR="00383295" w:rsidRPr="00A641E0">
        <w:rPr>
          <w:rFonts w:asciiTheme="minorHAnsi" w:hAnsiTheme="minorHAnsi" w:cstheme="minorHAnsi"/>
        </w:rPr>
        <w:t xml:space="preserve">zostały </w:t>
      </w:r>
      <w:r w:rsidR="00083DA1" w:rsidRPr="00A641E0">
        <w:rPr>
          <w:rFonts w:asciiTheme="minorHAnsi" w:hAnsiTheme="minorHAnsi" w:cstheme="minorHAnsi"/>
        </w:rPr>
        <w:t>szczegółowo</w:t>
      </w:r>
      <w:r w:rsidR="00EE3D36" w:rsidRPr="00A641E0">
        <w:rPr>
          <w:rFonts w:asciiTheme="minorHAnsi" w:hAnsiTheme="minorHAnsi" w:cstheme="minorHAnsi"/>
        </w:rPr>
        <w:t xml:space="preserve"> scharakteryzowane </w:t>
      </w:r>
      <w:r w:rsidRPr="00A641E0">
        <w:rPr>
          <w:rFonts w:asciiTheme="minorHAnsi" w:hAnsiTheme="minorHAnsi" w:cstheme="minorHAnsi"/>
        </w:rPr>
        <w:t>na str. 98-100</w:t>
      </w:r>
      <w:r w:rsidR="00EE3D36" w:rsidRPr="00A641E0">
        <w:rPr>
          <w:rFonts w:asciiTheme="minorHAnsi" w:hAnsiTheme="minorHAnsi" w:cstheme="minorHAnsi"/>
        </w:rPr>
        <w:t xml:space="preserve"> rapor</w:t>
      </w:r>
      <w:r w:rsidRPr="00A641E0">
        <w:rPr>
          <w:rFonts w:asciiTheme="minorHAnsi" w:hAnsiTheme="minorHAnsi" w:cstheme="minorHAnsi"/>
        </w:rPr>
        <w:t>tu</w:t>
      </w:r>
      <w:r w:rsidR="00EE3D36" w:rsidRPr="00A641E0">
        <w:rPr>
          <w:rFonts w:asciiTheme="minorHAnsi" w:hAnsiTheme="minorHAnsi" w:cstheme="minorHAnsi"/>
        </w:rPr>
        <w:t xml:space="preserve"> w Tabeli </w:t>
      </w:r>
      <w:r w:rsidRPr="00A641E0">
        <w:rPr>
          <w:rFonts w:asciiTheme="minorHAnsi" w:hAnsiTheme="minorHAnsi" w:cstheme="minorHAnsi"/>
        </w:rPr>
        <w:t>23</w:t>
      </w:r>
      <w:r w:rsidR="00EE3D36" w:rsidRPr="00A641E0">
        <w:rPr>
          <w:rFonts w:asciiTheme="minorHAnsi" w:hAnsiTheme="minorHAnsi" w:cstheme="minorHAnsi"/>
        </w:rPr>
        <w:t xml:space="preserve"> </w:t>
      </w:r>
      <w:r w:rsidRPr="00A641E0">
        <w:rPr>
          <w:rFonts w:asciiTheme="minorHAnsi" w:hAnsiTheme="minorHAnsi" w:cstheme="minorHAnsi"/>
        </w:rPr>
        <w:t>pt.: Charakterystyka JCWP w obszarze planowanej inwestycji wg aPGW dla dorzecza Odry i Wisły</w:t>
      </w:r>
      <w:r w:rsidR="00EE3D36" w:rsidRPr="00A641E0">
        <w:rPr>
          <w:rFonts w:asciiTheme="minorHAnsi" w:hAnsiTheme="minorHAnsi" w:cstheme="minorHAnsi"/>
        </w:rPr>
        <w:t>.</w:t>
      </w:r>
    </w:p>
    <w:p w14:paraId="1EB33D52" w14:textId="25E0FDA3" w:rsidR="00850F94" w:rsidRPr="00A641E0" w:rsidRDefault="00850F94" w:rsidP="006F133D">
      <w:pPr>
        <w:spacing w:line="312" w:lineRule="auto"/>
        <w:rPr>
          <w:rFonts w:asciiTheme="minorHAnsi" w:hAnsiTheme="minorHAnsi" w:cstheme="minorHAnsi"/>
        </w:rPr>
      </w:pPr>
      <w:r w:rsidRPr="00A641E0">
        <w:rPr>
          <w:rFonts w:asciiTheme="minorHAnsi" w:hAnsiTheme="minorHAnsi" w:cstheme="minorHAnsi"/>
        </w:rPr>
        <w:t>Ponadto planowany gazociąg będzie przechodził przez obszary, na których położone są Główne Zbiorniki Wód Podziemnych</w:t>
      </w:r>
      <w:r w:rsidR="00083DA1" w:rsidRPr="00A641E0">
        <w:rPr>
          <w:rFonts w:asciiTheme="minorHAnsi" w:hAnsiTheme="minorHAnsi" w:cstheme="minorHAnsi"/>
        </w:rPr>
        <w:t>:</w:t>
      </w:r>
      <w:r w:rsidRPr="00A641E0">
        <w:rPr>
          <w:rFonts w:asciiTheme="minorHAnsi" w:hAnsiTheme="minorHAnsi" w:cstheme="minorHAnsi"/>
        </w:rPr>
        <w:t xml:space="preserve"> nr </w:t>
      </w:r>
      <w:r w:rsidR="00642DFC" w:rsidRPr="00A641E0">
        <w:rPr>
          <w:rFonts w:asciiTheme="minorHAnsi" w:hAnsiTheme="minorHAnsi" w:cstheme="minorHAnsi"/>
        </w:rPr>
        <w:t>312 „Zbiornik Sieradz”</w:t>
      </w:r>
      <w:r w:rsidRPr="00A641E0">
        <w:rPr>
          <w:rFonts w:asciiTheme="minorHAnsi" w:hAnsiTheme="minorHAnsi" w:cstheme="minorHAnsi"/>
        </w:rPr>
        <w:t xml:space="preserve">, </w:t>
      </w:r>
      <w:r w:rsidR="00083DA1" w:rsidRPr="00A641E0">
        <w:rPr>
          <w:rFonts w:asciiTheme="minorHAnsi" w:hAnsiTheme="minorHAnsi" w:cstheme="minorHAnsi"/>
        </w:rPr>
        <w:t xml:space="preserve">nr </w:t>
      </w:r>
      <w:r w:rsidR="00642DFC" w:rsidRPr="00A641E0">
        <w:rPr>
          <w:rFonts w:asciiTheme="minorHAnsi" w:hAnsiTheme="minorHAnsi" w:cstheme="minorHAnsi"/>
        </w:rPr>
        <w:t>326 „Zbiornik Częstochowa (E)”</w:t>
      </w:r>
      <w:r w:rsidRPr="00A641E0">
        <w:rPr>
          <w:rFonts w:asciiTheme="minorHAnsi" w:hAnsiTheme="minorHAnsi" w:cstheme="minorHAnsi"/>
        </w:rPr>
        <w:t xml:space="preserve">, </w:t>
      </w:r>
      <w:r w:rsidR="00083DA1" w:rsidRPr="00A641E0">
        <w:rPr>
          <w:rFonts w:asciiTheme="minorHAnsi" w:hAnsiTheme="minorHAnsi" w:cstheme="minorHAnsi"/>
        </w:rPr>
        <w:t xml:space="preserve">nr </w:t>
      </w:r>
      <w:r w:rsidR="00642DFC" w:rsidRPr="00A641E0">
        <w:rPr>
          <w:rFonts w:asciiTheme="minorHAnsi" w:hAnsiTheme="minorHAnsi" w:cstheme="minorHAnsi"/>
        </w:rPr>
        <w:t>401 „Niecka Łódzka”</w:t>
      </w:r>
      <w:r w:rsidRPr="00A641E0">
        <w:rPr>
          <w:rFonts w:asciiTheme="minorHAnsi" w:hAnsiTheme="minorHAnsi" w:cstheme="minorHAnsi"/>
        </w:rPr>
        <w:t>.</w:t>
      </w:r>
    </w:p>
    <w:p w14:paraId="436F1C0C" w14:textId="12C90DE6" w:rsidR="00146655" w:rsidRPr="00A641E0" w:rsidRDefault="00146655" w:rsidP="006F133D">
      <w:pPr>
        <w:spacing w:line="312" w:lineRule="auto"/>
        <w:rPr>
          <w:rFonts w:asciiTheme="minorHAnsi" w:hAnsiTheme="minorHAnsi" w:cstheme="minorHAnsi"/>
        </w:rPr>
      </w:pPr>
      <w:r w:rsidRPr="00A641E0">
        <w:rPr>
          <w:rFonts w:asciiTheme="minorHAnsi" w:hAnsiTheme="minorHAnsi" w:cstheme="minorHAnsi"/>
        </w:rPr>
        <w:t>Planowany gazociąg nie przebiega w pobliżu ujęć wód oraz ich stref ochronnych. Najbliższe ujęci</w:t>
      </w:r>
      <w:r w:rsidR="00BE514D" w:rsidRPr="00A641E0">
        <w:rPr>
          <w:rFonts w:asciiTheme="minorHAnsi" w:hAnsiTheme="minorHAnsi" w:cstheme="minorHAnsi"/>
        </w:rPr>
        <w:t>a</w:t>
      </w:r>
      <w:r w:rsidRPr="00A641E0">
        <w:rPr>
          <w:rFonts w:asciiTheme="minorHAnsi" w:hAnsiTheme="minorHAnsi" w:cstheme="minorHAnsi"/>
        </w:rPr>
        <w:t xml:space="preserve"> wód powierzchniowych </w:t>
      </w:r>
      <w:r w:rsidR="00BE514D" w:rsidRPr="00A641E0">
        <w:rPr>
          <w:rFonts w:asciiTheme="minorHAnsi" w:hAnsiTheme="minorHAnsi" w:cstheme="minorHAnsi"/>
        </w:rPr>
        <w:t xml:space="preserve">oraz wód podziemnych </w:t>
      </w:r>
      <w:r w:rsidRPr="00A641E0">
        <w:rPr>
          <w:rFonts w:asciiTheme="minorHAnsi" w:hAnsiTheme="minorHAnsi" w:cstheme="minorHAnsi"/>
        </w:rPr>
        <w:t>znajdu</w:t>
      </w:r>
      <w:r w:rsidR="008C3FFB" w:rsidRPr="00A641E0">
        <w:rPr>
          <w:rFonts w:asciiTheme="minorHAnsi" w:hAnsiTheme="minorHAnsi" w:cstheme="minorHAnsi"/>
        </w:rPr>
        <w:t>j</w:t>
      </w:r>
      <w:r w:rsidR="00BE514D" w:rsidRPr="00A641E0">
        <w:rPr>
          <w:rFonts w:asciiTheme="minorHAnsi" w:hAnsiTheme="minorHAnsi" w:cstheme="minorHAnsi"/>
        </w:rPr>
        <w:t>ą</w:t>
      </w:r>
      <w:r w:rsidRPr="00A641E0">
        <w:rPr>
          <w:rFonts w:asciiTheme="minorHAnsi" w:hAnsiTheme="minorHAnsi" w:cstheme="minorHAnsi"/>
        </w:rPr>
        <w:t xml:space="preserve"> się na terenie gminy Burzenin, w odległości ok. 0,55 km w kierunku północno-wschodnim </w:t>
      </w:r>
      <w:r w:rsidR="00BE514D" w:rsidRPr="00A641E0">
        <w:rPr>
          <w:rFonts w:asciiTheme="minorHAnsi" w:hAnsiTheme="minorHAnsi" w:cstheme="minorHAnsi"/>
        </w:rPr>
        <w:t xml:space="preserve">oraz wschodnim </w:t>
      </w:r>
      <w:r w:rsidRPr="00A641E0">
        <w:rPr>
          <w:rFonts w:asciiTheme="minorHAnsi" w:hAnsiTheme="minorHAnsi" w:cstheme="minorHAnsi"/>
        </w:rPr>
        <w:t xml:space="preserve">od projektowanego gazociągu.  </w:t>
      </w:r>
    </w:p>
    <w:p w14:paraId="75601DA5" w14:textId="7071B64C" w:rsidR="009A2594" w:rsidRPr="00A641E0" w:rsidRDefault="009A2594" w:rsidP="006F133D">
      <w:pPr>
        <w:spacing w:line="312" w:lineRule="auto"/>
        <w:rPr>
          <w:rFonts w:asciiTheme="minorHAnsi" w:hAnsiTheme="minorHAnsi" w:cstheme="minorHAnsi"/>
        </w:rPr>
      </w:pPr>
      <w:r w:rsidRPr="00A641E0">
        <w:rPr>
          <w:rFonts w:asciiTheme="minorHAnsi" w:hAnsiTheme="minorHAnsi" w:cstheme="minorHAnsi"/>
        </w:rPr>
        <w:t>Projektowana inwestycja przecina cieki powierzchniowe: Warta, Żeglina, Oleśnica, Nieciecz, Widawka, Pilsia, Rakówka, Bogdanówka, Strawa oraz mniejsze cieki bez nazwy i rowy.</w:t>
      </w:r>
    </w:p>
    <w:p w14:paraId="4BA1C859" w14:textId="33410B4D" w:rsidR="00BC662C" w:rsidRPr="00A641E0" w:rsidRDefault="0081118E" w:rsidP="006F133D">
      <w:pPr>
        <w:spacing w:line="312" w:lineRule="auto"/>
        <w:rPr>
          <w:rFonts w:asciiTheme="minorHAnsi" w:hAnsiTheme="minorHAnsi" w:cstheme="minorHAnsi"/>
        </w:rPr>
      </w:pPr>
      <w:r w:rsidRPr="00A641E0">
        <w:rPr>
          <w:rFonts w:asciiTheme="minorHAnsi" w:hAnsiTheme="minorHAnsi" w:cstheme="minorHAnsi"/>
        </w:rPr>
        <w:t xml:space="preserve">Etap realizacji przedsięwzięcia będzie wiązał się z jego wpływem na środowisko gruntowo-wodne oraz wody powierzchniowe i podziemne. Wpływ ten będzie wynikał </w:t>
      </w:r>
      <w:r w:rsidR="00CC1D93" w:rsidRPr="00A641E0">
        <w:rPr>
          <w:rFonts w:asciiTheme="minorHAnsi" w:hAnsiTheme="minorHAnsi" w:cstheme="minorHAnsi"/>
        </w:rPr>
        <w:t xml:space="preserve">przede wszystkim </w:t>
      </w:r>
      <w:r w:rsidR="00F52983" w:rsidRPr="00A641E0">
        <w:rPr>
          <w:rFonts w:asciiTheme="minorHAnsi" w:hAnsiTheme="minorHAnsi" w:cstheme="minorHAnsi"/>
        </w:rPr>
        <w:t>z</w:t>
      </w:r>
      <w:r w:rsidRPr="00A641E0">
        <w:rPr>
          <w:rFonts w:asciiTheme="minorHAnsi" w:hAnsiTheme="minorHAnsi" w:cstheme="minorHAnsi"/>
        </w:rPr>
        <w:t xml:space="preserve"> konieczności wykonania prac odwodnieniowych, poboru wód z cieków powierzchniowych do wierceń i prób hydraulicznych, przechodzenia </w:t>
      </w:r>
      <w:r w:rsidR="0029638E" w:rsidRPr="00A641E0">
        <w:rPr>
          <w:rFonts w:asciiTheme="minorHAnsi" w:hAnsiTheme="minorHAnsi" w:cstheme="minorHAnsi"/>
        </w:rPr>
        <w:t>gaz</w:t>
      </w:r>
      <w:r w:rsidRPr="00A641E0">
        <w:rPr>
          <w:rFonts w:asciiTheme="minorHAnsi" w:hAnsiTheme="minorHAnsi" w:cstheme="minorHAnsi"/>
        </w:rPr>
        <w:t>ociągiem przez cieki powierzchniowe oraz wprowadzania</w:t>
      </w:r>
      <w:r w:rsidR="003126B1" w:rsidRPr="00A641E0">
        <w:rPr>
          <w:rFonts w:asciiTheme="minorHAnsi" w:hAnsiTheme="minorHAnsi" w:cstheme="minorHAnsi"/>
        </w:rPr>
        <w:t xml:space="preserve"> do środowiska wód z odwadniania wykopów oraz ścieków technologicznych</w:t>
      </w:r>
      <w:r w:rsidRPr="00A641E0">
        <w:rPr>
          <w:rFonts w:asciiTheme="minorHAnsi" w:hAnsiTheme="minorHAnsi" w:cstheme="minorHAnsi"/>
        </w:rPr>
        <w:t>.</w:t>
      </w:r>
      <w:r w:rsidR="00F17DD8" w:rsidRPr="00A641E0">
        <w:rPr>
          <w:rFonts w:asciiTheme="minorHAnsi" w:hAnsiTheme="minorHAnsi" w:cstheme="minorHAnsi"/>
        </w:rPr>
        <w:t xml:space="preserve"> </w:t>
      </w:r>
      <w:r w:rsidR="00F67E7D" w:rsidRPr="00A641E0">
        <w:rPr>
          <w:rFonts w:asciiTheme="minorHAnsi" w:hAnsiTheme="minorHAnsi" w:cstheme="minorHAnsi"/>
        </w:rPr>
        <w:t xml:space="preserve">Ponadto </w:t>
      </w:r>
      <w:r w:rsidR="00F17DD8" w:rsidRPr="00A641E0">
        <w:rPr>
          <w:rFonts w:asciiTheme="minorHAnsi" w:hAnsiTheme="minorHAnsi" w:cstheme="minorHAnsi"/>
        </w:rPr>
        <w:t xml:space="preserve">emisje zanieczyszczeń do środowiska mogą mieć miejsce w związku z pracą </w:t>
      </w:r>
      <w:r w:rsidR="00F67E7D" w:rsidRPr="00A641E0">
        <w:rPr>
          <w:rFonts w:asciiTheme="minorHAnsi" w:hAnsiTheme="minorHAnsi" w:cstheme="minorHAnsi"/>
        </w:rPr>
        <w:t xml:space="preserve">sprzętu budowlanego, </w:t>
      </w:r>
      <w:r w:rsidR="00F17DD8" w:rsidRPr="00A641E0">
        <w:rPr>
          <w:rFonts w:asciiTheme="minorHAnsi" w:hAnsiTheme="minorHAnsi" w:cstheme="minorHAnsi"/>
        </w:rPr>
        <w:t xml:space="preserve">wykorzystaniem </w:t>
      </w:r>
      <w:r w:rsidR="00F67E7D" w:rsidRPr="00A641E0">
        <w:rPr>
          <w:rFonts w:asciiTheme="minorHAnsi" w:hAnsiTheme="minorHAnsi" w:cstheme="minorHAnsi"/>
        </w:rPr>
        <w:t>materiałów budowlanych</w:t>
      </w:r>
      <w:r w:rsidR="00F17DD8" w:rsidRPr="00A641E0">
        <w:rPr>
          <w:rFonts w:asciiTheme="minorHAnsi" w:hAnsiTheme="minorHAnsi" w:cstheme="minorHAnsi"/>
        </w:rPr>
        <w:t xml:space="preserve"> oraz </w:t>
      </w:r>
      <w:r w:rsidR="00F67E7D" w:rsidRPr="00A641E0">
        <w:rPr>
          <w:rFonts w:asciiTheme="minorHAnsi" w:hAnsiTheme="minorHAnsi" w:cstheme="minorHAnsi"/>
        </w:rPr>
        <w:t>substancji i preparatów</w:t>
      </w:r>
      <w:r w:rsidR="009323D1" w:rsidRPr="00A641E0">
        <w:rPr>
          <w:rFonts w:asciiTheme="minorHAnsi" w:hAnsiTheme="minorHAnsi" w:cstheme="minorHAnsi"/>
        </w:rPr>
        <w:t xml:space="preserve"> stosowanych podczas budowy</w:t>
      </w:r>
      <w:r w:rsidR="00D40AC7" w:rsidRPr="00A641E0">
        <w:rPr>
          <w:rFonts w:asciiTheme="minorHAnsi" w:hAnsiTheme="minorHAnsi" w:cstheme="minorHAnsi"/>
        </w:rPr>
        <w:t>, a także magazynowaniem odpadów niebezpiecznych</w:t>
      </w:r>
      <w:r w:rsidR="00F17DD8" w:rsidRPr="00A641E0">
        <w:rPr>
          <w:rFonts w:asciiTheme="minorHAnsi" w:hAnsiTheme="minorHAnsi" w:cstheme="minorHAnsi"/>
        </w:rPr>
        <w:t>.</w:t>
      </w:r>
    </w:p>
    <w:p w14:paraId="4BFECE11" w14:textId="2C9E5C0E" w:rsidR="00EE0200" w:rsidRPr="00A641E0" w:rsidRDefault="00EE0200" w:rsidP="006F133D">
      <w:pPr>
        <w:spacing w:line="312" w:lineRule="auto"/>
        <w:rPr>
          <w:rFonts w:asciiTheme="minorHAnsi" w:hAnsiTheme="minorHAnsi" w:cstheme="minorHAnsi"/>
        </w:rPr>
      </w:pPr>
      <w:r w:rsidRPr="00A641E0">
        <w:rPr>
          <w:rFonts w:asciiTheme="minorHAnsi" w:hAnsiTheme="minorHAnsi" w:cstheme="minorHAnsi"/>
        </w:rPr>
        <w:t>Mając na uwadze zabezpieczenie środowiska gruntowo-wodnego na etapie budowy</w:t>
      </w:r>
      <w:r w:rsidR="00AB43C9" w:rsidRPr="00A641E0">
        <w:rPr>
          <w:rFonts w:asciiTheme="minorHAnsi" w:hAnsiTheme="minorHAnsi" w:cstheme="minorHAnsi"/>
        </w:rPr>
        <w:t>,</w:t>
      </w:r>
      <w:r w:rsidRPr="00A641E0">
        <w:rPr>
          <w:rFonts w:asciiTheme="minorHAnsi" w:hAnsiTheme="minorHAnsi" w:cstheme="minorHAnsi"/>
        </w:rPr>
        <w:t xml:space="preserve"> w </w:t>
      </w:r>
      <w:r w:rsidR="00AB43C9" w:rsidRPr="00A641E0">
        <w:rPr>
          <w:rFonts w:asciiTheme="minorHAnsi" w:hAnsiTheme="minorHAnsi" w:cstheme="minorHAnsi"/>
        </w:rPr>
        <w:t xml:space="preserve">punktach </w:t>
      </w:r>
      <w:r w:rsidRPr="00A641E0">
        <w:rPr>
          <w:rFonts w:asciiTheme="minorHAnsi" w:hAnsiTheme="minorHAnsi" w:cstheme="minorHAnsi"/>
        </w:rPr>
        <w:t xml:space="preserve">I.2.1 oraz I.2.2 </w:t>
      </w:r>
      <w:r w:rsidR="00AB43C9" w:rsidRPr="00A641E0">
        <w:rPr>
          <w:rFonts w:asciiTheme="minorHAnsi" w:hAnsiTheme="minorHAnsi" w:cstheme="minorHAnsi"/>
        </w:rPr>
        <w:t xml:space="preserve">decyzji </w:t>
      </w:r>
      <w:r w:rsidRPr="00A641E0">
        <w:rPr>
          <w:rFonts w:asciiTheme="minorHAnsi" w:hAnsiTheme="minorHAnsi" w:cstheme="minorHAnsi"/>
        </w:rPr>
        <w:t>organ pierwszej instancji nałożył wymagania co do lokalizacji zaplecz</w:t>
      </w:r>
      <w:r w:rsidR="00AB43C9" w:rsidRPr="00A641E0">
        <w:rPr>
          <w:rFonts w:asciiTheme="minorHAnsi" w:hAnsiTheme="minorHAnsi" w:cstheme="minorHAnsi"/>
        </w:rPr>
        <w:t>a</w:t>
      </w:r>
      <w:r w:rsidRPr="00A641E0">
        <w:rPr>
          <w:rFonts w:asciiTheme="minorHAnsi" w:hAnsiTheme="minorHAnsi" w:cstheme="minorHAnsi"/>
        </w:rPr>
        <w:t xml:space="preserve"> budowy. </w:t>
      </w:r>
      <w:bookmarkStart w:id="3" w:name="_Hlk111623220"/>
      <w:r w:rsidRPr="00A641E0">
        <w:rPr>
          <w:rFonts w:asciiTheme="minorHAnsi" w:hAnsiTheme="minorHAnsi" w:cstheme="minorHAnsi"/>
        </w:rPr>
        <w:t xml:space="preserve">Warunek RDOŚ </w:t>
      </w:r>
      <w:r w:rsidR="00AB43C9" w:rsidRPr="00A641E0">
        <w:rPr>
          <w:rFonts w:asciiTheme="minorHAnsi" w:hAnsiTheme="minorHAnsi" w:cstheme="minorHAnsi"/>
        </w:rPr>
        <w:t xml:space="preserve">w Łodzi określony w punkcie </w:t>
      </w:r>
      <w:r w:rsidRPr="00A641E0">
        <w:rPr>
          <w:rFonts w:asciiTheme="minorHAnsi" w:hAnsiTheme="minorHAnsi" w:cstheme="minorHAnsi"/>
        </w:rPr>
        <w:t xml:space="preserve">I.2.3 </w:t>
      </w:r>
      <w:r w:rsidR="00AB43C9" w:rsidRPr="00A641E0">
        <w:rPr>
          <w:rFonts w:asciiTheme="minorHAnsi" w:hAnsiTheme="minorHAnsi" w:cstheme="minorHAnsi"/>
        </w:rPr>
        <w:t xml:space="preserve">decyzji, </w:t>
      </w:r>
      <w:r w:rsidR="007430F4" w:rsidRPr="00A641E0">
        <w:rPr>
          <w:rFonts w:asciiTheme="minorHAnsi" w:hAnsiTheme="minorHAnsi" w:cstheme="minorHAnsi"/>
        </w:rPr>
        <w:t>dotyczący</w:t>
      </w:r>
      <w:r w:rsidR="008F39B9" w:rsidRPr="00A641E0">
        <w:rPr>
          <w:rFonts w:asciiTheme="minorHAnsi" w:hAnsiTheme="minorHAnsi" w:cstheme="minorHAnsi"/>
        </w:rPr>
        <w:t xml:space="preserve"> </w:t>
      </w:r>
      <w:r w:rsidR="008F39B9" w:rsidRPr="00A641E0">
        <w:rPr>
          <w:rFonts w:asciiTheme="minorHAnsi" w:hAnsiTheme="minorHAnsi" w:cstheme="minorHAnsi"/>
        </w:rPr>
        <w:lastRenderedPageBreak/>
        <w:t>obowiązku</w:t>
      </w:r>
      <w:r w:rsidR="007430F4" w:rsidRPr="00A641E0">
        <w:rPr>
          <w:rFonts w:asciiTheme="minorHAnsi" w:hAnsiTheme="minorHAnsi" w:cstheme="minorHAnsi"/>
        </w:rPr>
        <w:t xml:space="preserve"> lokalizacji zaplecz</w:t>
      </w:r>
      <w:r w:rsidR="000C07A6" w:rsidRPr="00A641E0">
        <w:rPr>
          <w:rFonts w:asciiTheme="minorHAnsi" w:hAnsiTheme="minorHAnsi" w:cstheme="minorHAnsi"/>
        </w:rPr>
        <w:t>a</w:t>
      </w:r>
      <w:r w:rsidR="007430F4" w:rsidRPr="00A641E0">
        <w:rPr>
          <w:rFonts w:asciiTheme="minorHAnsi" w:hAnsiTheme="minorHAnsi" w:cstheme="minorHAnsi"/>
        </w:rPr>
        <w:t xml:space="preserve"> budowy</w:t>
      </w:r>
      <w:r w:rsidR="008F39B9" w:rsidRPr="00A641E0">
        <w:rPr>
          <w:rFonts w:asciiTheme="minorHAnsi" w:hAnsiTheme="minorHAnsi" w:cstheme="minorHAnsi"/>
        </w:rPr>
        <w:t xml:space="preserve"> w odpowiedniej odległości od określonych elementów przyrodniczych</w:t>
      </w:r>
      <w:r w:rsidR="00AB43C9" w:rsidRPr="00A641E0">
        <w:rPr>
          <w:rFonts w:asciiTheme="minorHAnsi" w:hAnsiTheme="minorHAnsi" w:cstheme="minorHAnsi"/>
        </w:rPr>
        <w:t>,</w:t>
      </w:r>
      <w:r w:rsidR="007430F4" w:rsidRPr="00A641E0">
        <w:rPr>
          <w:rFonts w:asciiTheme="minorHAnsi" w:hAnsiTheme="minorHAnsi" w:cstheme="minorHAnsi"/>
        </w:rPr>
        <w:t xml:space="preserve"> </w:t>
      </w:r>
      <w:r w:rsidRPr="00A641E0">
        <w:rPr>
          <w:rFonts w:asciiTheme="minorHAnsi" w:hAnsiTheme="minorHAnsi" w:cstheme="minorHAnsi"/>
        </w:rPr>
        <w:t xml:space="preserve">został </w:t>
      </w:r>
      <w:r w:rsidR="000C07A6" w:rsidRPr="00A641E0">
        <w:rPr>
          <w:rFonts w:asciiTheme="minorHAnsi" w:hAnsiTheme="minorHAnsi" w:cstheme="minorHAnsi"/>
        </w:rPr>
        <w:t xml:space="preserve">zreformowany </w:t>
      </w:r>
      <w:r w:rsidR="00AB43C9" w:rsidRPr="00A641E0">
        <w:rPr>
          <w:rFonts w:asciiTheme="minorHAnsi" w:hAnsiTheme="minorHAnsi" w:cstheme="minorHAnsi"/>
        </w:rPr>
        <w:t>przez Generalnego Dyrektora Ochrony Środowiska</w:t>
      </w:r>
      <w:r w:rsidR="000C07A6" w:rsidRPr="00A641E0">
        <w:rPr>
          <w:rFonts w:asciiTheme="minorHAnsi" w:hAnsiTheme="minorHAnsi" w:cstheme="minorHAnsi"/>
        </w:rPr>
        <w:t xml:space="preserve"> (punkt 3 niniejszej decyzji), poprzez objęcie </w:t>
      </w:r>
      <w:r w:rsidR="008F39B9" w:rsidRPr="00A641E0">
        <w:rPr>
          <w:rFonts w:asciiTheme="minorHAnsi" w:hAnsiTheme="minorHAnsi" w:cstheme="minorHAnsi"/>
        </w:rPr>
        <w:t>tym obowiązkiem wyłącznie zaplecza budowy lokalizowanego poza pasem montażowym</w:t>
      </w:r>
      <w:r w:rsidR="00564538" w:rsidRPr="00A641E0">
        <w:rPr>
          <w:rFonts w:asciiTheme="minorHAnsi" w:hAnsiTheme="minorHAnsi" w:cstheme="minorHAnsi"/>
        </w:rPr>
        <w:t>.</w:t>
      </w:r>
      <w:r w:rsidR="00640618" w:rsidRPr="00A641E0">
        <w:rPr>
          <w:rFonts w:asciiTheme="minorHAnsi" w:hAnsiTheme="minorHAnsi" w:cstheme="minorHAnsi"/>
        </w:rPr>
        <w:t xml:space="preserve"> Objęcie nim pasa montażowego w opinii organu odwoławczego jest niezasadne, bowiem </w:t>
      </w:r>
      <w:r w:rsidR="003F5369" w:rsidRPr="00A641E0">
        <w:rPr>
          <w:rFonts w:asciiTheme="minorHAnsi" w:hAnsiTheme="minorHAnsi" w:cstheme="minorHAnsi"/>
        </w:rPr>
        <w:t xml:space="preserve">teren w granicach pasa montażowego zostanie i tak przekształcony, co więcej, obowiązek taki mógłby istotnie utrudnić, a nawet uniemożliwić realizację przedsięwzięcia na kilkunastokilometrowych odcinkach przebiegających przez tereny leśne bądź w granicach </w:t>
      </w:r>
      <w:r w:rsidR="00D32359" w:rsidRPr="00A641E0">
        <w:rPr>
          <w:rFonts w:asciiTheme="minorHAnsi" w:hAnsiTheme="minorHAnsi" w:cstheme="minorHAnsi"/>
        </w:rPr>
        <w:t xml:space="preserve">obszarów chronionych na podstawie przepisów ustawy </w:t>
      </w:r>
      <w:r w:rsidR="008E73AC" w:rsidRPr="00A641E0">
        <w:rPr>
          <w:rFonts w:asciiTheme="minorHAnsi" w:hAnsiTheme="minorHAnsi" w:cstheme="minorHAnsi"/>
        </w:rPr>
        <w:t xml:space="preserve">z dnia 16 kwietnia 2004 r. </w:t>
      </w:r>
      <w:r w:rsidR="00D32359" w:rsidRPr="00A641E0">
        <w:rPr>
          <w:rFonts w:asciiTheme="minorHAnsi" w:hAnsiTheme="minorHAnsi" w:cstheme="minorHAnsi"/>
        </w:rPr>
        <w:t>o ochronie przyrody</w:t>
      </w:r>
      <w:r w:rsidR="003F5369" w:rsidRPr="00A641E0">
        <w:rPr>
          <w:rFonts w:asciiTheme="minorHAnsi" w:hAnsiTheme="minorHAnsi" w:cstheme="minorHAnsi"/>
        </w:rPr>
        <w:t>.</w:t>
      </w:r>
      <w:bookmarkEnd w:id="3"/>
      <w:r w:rsidR="00564538" w:rsidRPr="00A641E0">
        <w:rPr>
          <w:rFonts w:asciiTheme="minorHAnsi" w:hAnsiTheme="minorHAnsi" w:cstheme="minorHAnsi"/>
        </w:rPr>
        <w:t xml:space="preserve"> W punkcie </w:t>
      </w:r>
      <w:r w:rsidR="00AB43C9" w:rsidRPr="00A641E0">
        <w:rPr>
          <w:rFonts w:asciiTheme="minorHAnsi" w:hAnsiTheme="minorHAnsi" w:cstheme="minorHAnsi"/>
        </w:rPr>
        <w:t>8</w:t>
      </w:r>
      <w:r w:rsidR="00564538" w:rsidRPr="00A641E0">
        <w:rPr>
          <w:rFonts w:asciiTheme="minorHAnsi" w:hAnsiTheme="minorHAnsi" w:cstheme="minorHAnsi"/>
        </w:rPr>
        <w:t xml:space="preserve"> niniejszej decyzji wskazano wymagania dotyczące tankowania pojazdów, maszyn i urządzeń; sposobów przechowywania materiałów pędnych i smarów oraz miejsca mycia maszyn i urządzeń w celu ochrony środowiska gruntowo-wodnego.</w:t>
      </w:r>
      <w:r w:rsidR="007430F4" w:rsidRPr="00A641E0">
        <w:rPr>
          <w:rFonts w:asciiTheme="minorHAnsi" w:hAnsiTheme="minorHAnsi" w:cstheme="minorHAnsi"/>
        </w:rPr>
        <w:t xml:space="preserve"> Dodatkowo w </w:t>
      </w:r>
      <w:r w:rsidR="006F45E7" w:rsidRPr="00A641E0">
        <w:rPr>
          <w:rFonts w:asciiTheme="minorHAnsi" w:hAnsiTheme="minorHAnsi" w:cstheme="minorHAnsi"/>
        </w:rPr>
        <w:t xml:space="preserve">punkcie </w:t>
      </w:r>
      <w:r w:rsidR="000055BA" w:rsidRPr="00A641E0">
        <w:rPr>
          <w:rFonts w:asciiTheme="minorHAnsi" w:hAnsiTheme="minorHAnsi" w:cstheme="minorHAnsi"/>
        </w:rPr>
        <w:t>I.2.12</w:t>
      </w:r>
      <w:r w:rsidR="00717232" w:rsidRPr="00A641E0">
        <w:rPr>
          <w:rFonts w:asciiTheme="minorHAnsi" w:hAnsiTheme="minorHAnsi" w:cstheme="minorHAnsi"/>
        </w:rPr>
        <w:t xml:space="preserve"> </w:t>
      </w:r>
      <w:r w:rsidR="00B1552C" w:rsidRPr="00A641E0">
        <w:rPr>
          <w:rFonts w:asciiTheme="minorHAnsi" w:hAnsiTheme="minorHAnsi" w:cstheme="minorHAnsi"/>
        </w:rPr>
        <w:t xml:space="preserve">decyzji </w:t>
      </w:r>
      <w:r w:rsidR="00717232" w:rsidRPr="00A641E0">
        <w:rPr>
          <w:rFonts w:asciiTheme="minorHAnsi" w:hAnsiTheme="minorHAnsi" w:cstheme="minorHAnsi"/>
        </w:rPr>
        <w:t>organu pierwszej instancji</w:t>
      </w:r>
      <w:r w:rsidR="000055BA" w:rsidRPr="00A641E0">
        <w:rPr>
          <w:rFonts w:asciiTheme="minorHAnsi" w:hAnsiTheme="minorHAnsi" w:cstheme="minorHAnsi"/>
        </w:rPr>
        <w:t xml:space="preserve"> wskazano obowiązek monitorowania stanu wód w rzekach, w celu ewentualnej możliwości ewakuacji materiałów i sprzętu, których zalanie mogłoby stanowić źródło zanieczyszczeń dla środowiska gr</w:t>
      </w:r>
      <w:r w:rsidR="00383295" w:rsidRPr="00A641E0">
        <w:rPr>
          <w:rFonts w:asciiTheme="minorHAnsi" w:hAnsiTheme="minorHAnsi" w:cstheme="minorHAnsi"/>
        </w:rPr>
        <w:t>u</w:t>
      </w:r>
      <w:r w:rsidR="000055BA" w:rsidRPr="00A641E0">
        <w:rPr>
          <w:rFonts w:asciiTheme="minorHAnsi" w:hAnsiTheme="minorHAnsi" w:cstheme="minorHAnsi"/>
        </w:rPr>
        <w:t>ntowo-wodnego.</w:t>
      </w:r>
    </w:p>
    <w:p w14:paraId="5D442ECE" w14:textId="3FB08BEE" w:rsidR="00F67E7D" w:rsidRPr="00A641E0" w:rsidRDefault="00456CE6" w:rsidP="006F133D">
      <w:pPr>
        <w:spacing w:line="312" w:lineRule="auto"/>
        <w:rPr>
          <w:rFonts w:asciiTheme="minorHAnsi" w:hAnsiTheme="minorHAnsi" w:cstheme="minorHAnsi"/>
          <w:color w:val="0070C0"/>
        </w:rPr>
      </w:pPr>
      <w:r w:rsidRPr="00A641E0">
        <w:rPr>
          <w:rFonts w:asciiTheme="minorHAnsi" w:hAnsiTheme="minorHAnsi" w:cstheme="minorHAnsi"/>
        </w:rPr>
        <w:t xml:space="preserve">Mając na uwadze rodzaj i charakterystykę planowanych prac budowlanych, a także lokalizację przedsięwzięcia, stwierdzić należy, że oddziaływania na powyższe elementy środowiska, jakie wystąpią na etapie budowy przedsięwzięcia, będą miały charakter lokalny, chwilowy i odwracalny. </w:t>
      </w:r>
    </w:p>
    <w:p w14:paraId="78A02BEE" w14:textId="16822D57" w:rsidR="00731903" w:rsidRPr="00A641E0" w:rsidRDefault="00731903" w:rsidP="006F133D">
      <w:pPr>
        <w:spacing w:line="312" w:lineRule="auto"/>
        <w:rPr>
          <w:rFonts w:asciiTheme="minorHAnsi" w:hAnsiTheme="minorHAnsi" w:cstheme="minorHAnsi"/>
        </w:rPr>
      </w:pPr>
      <w:r w:rsidRPr="00A641E0">
        <w:rPr>
          <w:rFonts w:asciiTheme="minorHAnsi" w:hAnsiTheme="minorHAnsi" w:cstheme="minorHAnsi"/>
        </w:rPr>
        <w:t xml:space="preserve">Trasa projektowanego gazociągu przebiega przez obszary, w obrębie których woda gruntowa występuje na różnych głębokościach. Z uwagi na planowane posadowienie gazociągu na głębokości min. 1,7 m p.p.t., część z tych obszarów będzie klasyfikowała się do odwodnienia. </w:t>
      </w:r>
      <w:r w:rsidR="0019743F" w:rsidRPr="00A641E0">
        <w:rPr>
          <w:rFonts w:asciiTheme="minorHAnsi" w:hAnsiTheme="minorHAnsi" w:cstheme="minorHAnsi"/>
        </w:rPr>
        <w:t>O</w:t>
      </w:r>
      <w:r w:rsidR="001048AE" w:rsidRPr="00A641E0">
        <w:rPr>
          <w:rFonts w:asciiTheme="minorHAnsi" w:hAnsiTheme="minorHAnsi" w:cstheme="minorHAnsi"/>
        </w:rPr>
        <w:t>dwa</w:t>
      </w:r>
      <w:r w:rsidR="0029638E" w:rsidRPr="00A641E0">
        <w:rPr>
          <w:rFonts w:asciiTheme="minorHAnsi" w:hAnsiTheme="minorHAnsi" w:cstheme="minorHAnsi"/>
        </w:rPr>
        <w:t>dni</w:t>
      </w:r>
      <w:r w:rsidR="001048AE" w:rsidRPr="00A641E0">
        <w:rPr>
          <w:rFonts w:asciiTheme="minorHAnsi" w:hAnsiTheme="minorHAnsi" w:cstheme="minorHAnsi"/>
        </w:rPr>
        <w:t>a</w:t>
      </w:r>
      <w:r w:rsidR="0029638E" w:rsidRPr="00A641E0">
        <w:rPr>
          <w:rFonts w:asciiTheme="minorHAnsi" w:hAnsiTheme="minorHAnsi" w:cstheme="minorHAnsi"/>
        </w:rPr>
        <w:t>ni</w:t>
      </w:r>
      <w:r w:rsidR="0019743F" w:rsidRPr="00A641E0">
        <w:rPr>
          <w:rFonts w:asciiTheme="minorHAnsi" w:hAnsiTheme="minorHAnsi" w:cstheme="minorHAnsi"/>
        </w:rPr>
        <w:t>e</w:t>
      </w:r>
      <w:r w:rsidR="0029638E" w:rsidRPr="00A641E0">
        <w:rPr>
          <w:rFonts w:asciiTheme="minorHAnsi" w:hAnsiTheme="minorHAnsi" w:cstheme="minorHAnsi"/>
        </w:rPr>
        <w:t xml:space="preserve"> wykopów budowlanych</w:t>
      </w:r>
      <w:r w:rsidR="001048AE" w:rsidRPr="00A641E0">
        <w:rPr>
          <w:rFonts w:asciiTheme="minorHAnsi" w:hAnsiTheme="minorHAnsi" w:cstheme="minorHAnsi"/>
        </w:rPr>
        <w:t xml:space="preserve"> </w:t>
      </w:r>
      <w:r w:rsidR="0029638E" w:rsidRPr="00A641E0">
        <w:rPr>
          <w:rFonts w:asciiTheme="minorHAnsi" w:hAnsiTheme="minorHAnsi" w:cstheme="minorHAnsi"/>
        </w:rPr>
        <w:t xml:space="preserve">będzie </w:t>
      </w:r>
      <w:r w:rsidR="0019743F" w:rsidRPr="00A641E0">
        <w:rPr>
          <w:rFonts w:asciiTheme="minorHAnsi" w:hAnsiTheme="minorHAnsi" w:cstheme="minorHAnsi"/>
        </w:rPr>
        <w:t xml:space="preserve">prowadzone </w:t>
      </w:r>
      <w:r w:rsidR="0029638E" w:rsidRPr="00A641E0">
        <w:rPr>
          <w:rFonts w:asciiTheme="minorHAnsi" w:hAnsiTheme="minorHAnsi" w:cstheme="minorHAnsi"/>
        </w:rPr>
        <w:t>na odcin</w:t>
      </w:r>
      <w:r w:rsidR="0019743F" w:rsidRPr="00A641E0">
        <w:rPr>
          <w:rFonts w:asciiTheme="minorHAnsi" w:hAnsiTheme="minorHAnsi" w:cstheme="minorHAnsi"/>
        </w:rPr>
        <w:t>kach</w:t>
      </w:r>
      <w:r w:rsidR="0029638E" w:rsidRPr="00A641E0">
        <w:rPr>
          <w:rFonts w:asciiTheme="minorHAnsi" w:hAnsiTheme="minorHAnsi" w:cstheme="minorHAnsi"/>
        </w:rPr>
        <w:t xml:space="preserve"> </w:t>
      </w:r>
      <w:r w:rsidR="001048AE" w:rsidRPr="00A641E0">
        <w:rPr>
          <w:rFonts w:asciiTheme="minorHAnsi" w:hAnsiTheme="minorHAnsi" w:cstheme="minorHAnsi"/>
        </w:rPr>
        <w:t xml:space="preserve">gazociągu </w:t>
      </w:r>
      <w:r w:rsidR="0029638E" w:rsidRPr="00A641E0">
        <w:rPr>
          <w:rFonts w:asciiTheme="minorHAnsi" w:hAnsiTheme="minorHAnsi" w:cstheme="minorHAnsi"/>
        </w:rPr>
        <w:t xml:space="preserve">o </w:t>
      </w:r>
      <w:r w:rsidR="00F52983" w:rsidRPr="00A641E0">
        <w:rPr>
          <w:rFonts w:asciiTheme="minorHAnsi" w:hAnsiTheme="minorHAnsi" w:cstheme="minorHAnsi"/>
        </w:rPr>
        <w:t>łącznej</w:t>
      </w:r>
      <w:r w:rsidR="0029638E" w:rsidRPr="00A641E0">
        <w:rPr>
          <w:rFonts w:asciiTheme="minorHAnsi" w:hAnsiTheme="minorHAnsi" w:cstheme="minorHAnsi"/>
        </w:rPr>
        <w:t xml:space="preserve"> długości ok. </w:t>
      </w:r>
      <w:r w:rsidR="008A4D04" w:rsidRPr="00A641E0">
        <w:rPr>
          <w:rFonts w:asciiTheme="minorHAnsi" w:hAnsiTheme="minorHAnsi" w:cstheme="minorHAnsi"/>
        </w:rPr>
        <w:t>39</w:t>
      </w:r>
      <w:r w:rsidR="0029638E" w:rsidRPr="00A641E0">
        <w:rPr>
          <w:rFonts w:asciiTheme="minorHAnsi" w:hAnsiTheme="minorHAnsi" w:cstheme="minorHAnsi"/>
        </w:rPr>
        <w:t>,</w:t>
      </w:r>
      <w:r w:rsidR="008A4D04" w:rsidRPr="00A641E0">
        <w:rPr>
          <w:rFonts w:asciiTheme="minorHAnsi" w:hAnsiTheme="minorHAnsi" w:cstheme="minorHAnsi"/>
        </w:rPr>
        <w:t>7</w:t>
      </w:r>
      <w:r w:rsidR="0029638E" w:rsidRPr="00A641E0">
        <w:rPr>
          <w:rFonts w:asciiTheme="minorHAnsi" w:hAnsiTheme="minorHAnsi" w:cstheme="minorHAnsi"/>
        </w:rPr>
        <w:t xml:space="preserve"> km (</w:t>
      </w:r>
      <w:r w:rsidR="008A4D04" w:rsidRPr="00A641E0">
        <w:rPr>
          <w:rFonts w:asciiTheme="minorHAnsi" w:hAnsiTheme="minorHAnsi" w:cstheme="minorHAnsi"/>
        </w:rPr>
        <w:t>32</w:t>
      </w:r>
      <w:r w:rsidR="0029638E" w:rsidRPr="00A641E0">
        <w:rPr>
          <w:rFonts w:asciiTheme="minorHAnsi" w:hAnsiTheme="minorHAnsi" w:cstheme="minorHAnsi"/>
        </w:rPr>
        <w:t xml:space="preserve">% planowanej długości). </w:t>
      </w:r>
      <w:r w:rsidR="0019743F" w:rsidRPr="00A641E0">
        <w:rPr>
          <w:rFonts w:asciiTheme="minorHAnsi" w:hAnsiTheme="minorHAnsi" w:cstheme="minorHAnsi"/>
        </w:rPr>
        <w:t>Miejsca planowan</w:t>
      </w:r>
      <w:r w:rsidR="00702055" w:rsidRPr="00A641E0">
        <w:rPr>
          <w:rFonts w:asciiTheme="minorHAnsi" w:hAnsiTheme="minorHAnsi" w:cstheme="minorHAnsi"/>
        </w:rPr>
        <w:t>ego</w:t>
      </w:r>
      <w:r w:rsidR="0019743F" w:rsidRPr="00A641E0">
        <w:rPr>
          <w:rFonts w:asciiTheme="minorHAnsi" w:hAnsiTheme="minorHAnsi" w:cstheme="minorHAnsi"/>
        </w:rPr>
        <w:t xml:space="preserve"> odw</w:t>
      </w:r>
      <w:r w:rsidR="00702055" w:rsidRPr="00A641E0">
        <w:rPr>
          <w:rFonts w:asciiTheme="minorHAnsi" w:hAnsiTheme="minorHAnsi" w:cstheme="minorHAnsi"/>
        </w:rPr>
        <w:t>a</w:t>
      </w:r>
      <w:r w:rsidR="0019743F" w:rsidRPr="00A641E0">
        <w:rPr>
          <w:rFonts w:asciiTheme="minorHAnsi" w:hAnsiTheme="minorHAnsi" w:cstheme="minorHAnsi"/>
        </w:rPr>
        <w:t>dni</w:t>
      </w:r>
      <w:r w:rsidR="00702055" w:rsidRPr="00A641E0">
        <w:rPr>
          <w:rFonts w:asciiTheme="minorHAnsi" w:hAnsiTheme="minorHAnsi" w:cstheme="minorHAnsi"/>
        </w:rPr>
        <w:t>ania</w:t>
      </w:r>
      <w:r w:rsidR="0019743F" w:rsidRPr="00A641E0">
        <w:rPr>
          <w:rFonts w:asciiTheme="minorHAnsi" w:hAnsiTheme="minorHAnsi" w:cstheme="minorHAnsi"/>
        </w:rPr>
        <w:t xml:space="preserve"> zostały bardzo szczegółowo przedstawione w raporcie </w:t>
      </w:r>
      <w:r w:rsidRPr="00A641E0">
        <w:rPr>
          <w:rFonts w:asciiTheme="minorHAnsi" w:hAnsiTheme="minorHAnsi" w:cstheme="minorHAnsi"/>
        </w:rPr>
        <w:t xml:space="preserve">na str. 89 </w:t>
      </w:r>
      <w:r w:rsidR="0019743F" w:rsidRPr="00A641E0">
        <w:rPr>
          <w:rFonts w:asciiTheme="minorHAnsi" w:hAnsiTheme="minorHAnsi" w:cstheme="minorHAnsi"/>
        </w:rPr>
        <w:t xml:space="preserve">w Tabeli </w:t>
      </w:r>
      <w:r w:rsidRPr="00A641E0">
        <w:rPr>
          <w:rFonts w:asciiTheme="minorHAnsi" w:hAnsiTheme="minorHAnsi" w:cstheme="minorHAnsi"/>
        </w:rPr>
        <w:t>21 pt.: „Odcinki gazociągu do odwodnienia”</w:t>
      </w:r>
      <w:r w:rsidR="0019743F" w:rsidRPr="00A641E0">
        <w:rPr>
          <w:rFonts w:asciiTheme="minorHAnsi" w:hAnsiTheme="minorHAnsi" w:cstheme="minorHAnsi"/>
        </w:rPr>
        <w:t xml:space="preserve">. </w:t>
      </w:r>
      <w:r w:rsidR="002767AF" w:rsidRPr="00A641E0">
        <w:rPr>
          <w:rFonts w:asciiTheme="minorHAnsi" w:hAnsiTheme="minorHAnsi" w:cstheme="minorHAnsi"/>
        </w:rPr>
        <w:t>Przewidywany zasięg leja depresji wyniesie</w:t>
      </w:r>
      <w:r w:rsidR="002767AF" w:rsidRPr="00A641E0">
        <w:rPr>
          <w:rFonts w:asciiTheme="minorHAnsi" w:hAnsiTheme="minorHAnsi" w:cstheme="minorHAnsi"/>
          <w:color w:val="FF0000"/>
        </w:rPr>
        <w:t xml:space="preserve"> </w:t>
      </w:r>
      <w:r w:rsidR="002767AF" w:rsidRPr="00A641E0">
        <w:rPr>
          <w:rFonts w:asciiTheme="minorHAnsi" w:hAnsiTheme="minorHAnsi" w:cstheme="minorHAnsi"/>
        </w:rPr>
        <w:t>średnio ok. 20 m na odwadnianym odcinku o długości ok. 4 km.</w:t>
      </w:r>
      <w:r w:rsidR="002767AF" w:rsidRPr="00A641E0">
        <w:rPr>
          <w:rFonts w:asciiTheme="minorHAnsi" w:hAnsiTheme="minorHAnsi" w:cstheme="minorHAnsi"/>
          <w:bCs/>
          <w:color w:val="FF0000"/>
        </w:rPr>
        <w:t xml:space="preserve"> </w:t>
      </w:r>
      <w:r w:rsidR="002767AF" w:rsidRPr="00A641E0">
        <w:rPr>
          <w:rFonts w:asciiTheme="minorHAnsi" w:hAnsiTheme="minorHAnsi" w:cstheme="minorHAnsi"/>
        </w:rPr>
        <w:t>P</w:t>
      </w:r>
      <w:r w:rsidR="00CD6D44" w:rsidRPr="00A641E0">
        <w:rPr>
          <w:rFonts w:asciiTheme="minorHAnsi" w:hAnsiTheme="minorHAnsi" w:cstheme="minorHAnsi"/>
        </w:rPr>
        <w:t xml:space="preserve">ierwszy poziom wodonośny </w:t>
      </w:r>
      <w:r w:rsidR="002767AF" w:rsidRPr="00A641E0">
        <w:rPr>
          <w:rFonts w:asciiTheme="minorHAnsi" w:hAnsiTheme="minorHAnsi" w:cstheme="minorHAnsi"/>
        </w:rPr>
        <w:t xml:space="preserve">na trasie przebiegu gazociągu </w:t>
      </w:r>
      <w:r w:rsidR="00CD6D44" w:rsidRPr="00A641E0">
        <w:rPr>
          <w:rFonts w:asciiTheme="minorHAnsi" w:hAnsiTheme="minorHAnsi" w:cstheme="minorHAnsi"/>
        </w:rPr>
        <w:t>budują głównie piaski drobnoziarniste i piaski różnoziarniste oraz w mniejszym stopniu żwiry, torfy i pospółki gliniaste. Na obszarze projektowanego gazociągu najczęściej występuje zwierciadło swobodne. Pierwszy poziom wodonośny przeważnie nie jest głównym użytkowym poziomem wodonośnym.</w:t>
      </w:r>
    </w:p>
    <w:p w14:paraId="0A508A4B" w14:textId="162DAFF9" w:rsidR="00DA584E" w:rsidRPr="00A641E0" w:rsidRDefault="00DA584E" w:rsidP="006F133D">
      <w:pPr>
        <w:spacing w:line="312" w:lineRule="auto"/>
        <w:rPr>
          <w:rFonts w:asciiTheme="minorHAnsi" w:hAnsiTheme="minorHAnsi" w:cstheme="minorHAnsi"/>
        </w:rPr>
      </w:pPr>
      <w:r w:rsidRPr="00A641E0">
        <w:rPr>
          <w:rFonts w:asciiTheme="minorHAnsi" w:hAnsiTheme="minorHAnsi" w:cstheme="minorHAnsi"/>
        </w:rPr>
        <w:t xml:space="preserve">W miejscach płytkiego zalegania wód gruntowych planuje się lokalne odwodnienia wykopu, które spowoduje obniżenie poziomu zwierciadła wody gruntowej. </w:t>
      </w:r>
      <w:r w:rsidR="002767AF" w:rsidRPr="00A641E0">
        <w:rPr>
          <w:rFonts w:asciiTheme="minorHAnsi" w:hAnsiTheme="minorHAnsi" w:cstheme="minorHAnsi"/>
        </w:rPr>
        <w:t>W związku z tym n</w:t>
      </w:r>
      <w:r w:rsidRPr="00A641E0">
        <w:rPr>
          <w:rFonts w:asciiTheme="minorHAnsi" w:hAnsiTheme="minorHAnsi" w:cstheme="minorHAnsi"/>
        </w:rPr>
        <w:t>astąpi krótkotrwałe zaburzenie warunków hydrogeologicznych w miejscu wykonywania odwodnienia.</w:t>
      </w:r>
      <w:r w:rsidR="00613131" w:rsidRPr="00A641E0">
        <w:rPr>
          <w:rFonts w:asciiTheme="minorHAnsi" w:hAnsiTheme="minorHAnsi" w:cstheme="minorHAnsi"/>
        </w:rPr>
        <w:t xml:space="preserve"> </w:t>
      </w:r>
    </w:p>
    <w:p w14:paraId="0F5F904C" w14:textId="3EBAF990" w:rsidR="0018561B" w:rsidRPr="00A641E0" w:rsidRDefault="0018561B" w:rsidP="006F133D">
      <w:pPr>
        <w:spacing w:line="312" w:lineRule="auto"/>
        <w:rPr>
          <w:rFonts w:asciiTheme="minorHAnsi" w:hAnsiTheme="minorHAnsi" w:cstheme="minorHAnsi"/>
        </w:rPr>
      </w:pPr>
      <w:r w:rsidRPr="00A641E0">
        <w:rPr>
          <w:rFonts w:asciiTheme="minorHAnsi" w:hAnsiTheme="minorHAnsi" w:cstheme="minorHAnsi"/>
        </w:rPr>
        <w:t>Obniżenie zwierciadła wody podziemnej wokół wykopów będzie miało wyłącznie charakter ilościowy, nie nastąpi zmiana właściwości chemicznych pobieranej wody. Przed wprowadzeniem wód z odwodnienia do odbiorników</w:t>
      </w:r>
      <w:r w:rsidR="00E437D2" w:rsidRPr="00A641E0">
        <w:rPr>
          <w:rFonts w:asciiTheme="minorHAnsi" w:hAnsiTheme="minorHAnsi" w:cstheme="minorHAnsi"/>
        </w:rPr>
        <w:t xml:space="preserve"> </w:t>
      </w:r>
      <w:r w:rsidRPr="00A641E0">
        <w:rPr>
          <w:rFonts w:asciiTheme="minorHAnsi" w:hAnsiTheme="minorHAnsi" w:cstheme="minorHAnsi"/>
        </w:rPr>
        <w:t>stosowane będą piaskowniki zapobiegające ich zamulaniu</w:t>
      </w:r>
      <w:r w:rsidR="00E437D2" w:rsidRPr="00A641E0">
        <w:rPr>
          <w:rFonts w:asciiTheme="minorHAnsi" w:hAnsiTheme="minorHAnsi" w:cstheme="minorHAnsi"/>
        </w:rPr>
        <w:t xml:space="preserve">. Odbiornikami będą najbliższe cieki </w:t>
      </w:r>
      <w:r w:rsidR="005C2C60" w:rsidRPr="00A641E0">
        <w:rPr>
          <w:rFonts w:asciiTheme="minorHAnsi" w:hAnsiTheme="minorHAnsi" w:cstheme="minorHAnsi"/>
        </w:rPr>
        <w:t xml:space="preserve">naturalne </w:t>
      </w:r>
      <w:r w:rsidR="00E437D2" w:rsidRPr="00A641E0">
        <w:rPr>
          <w:rFonts w:asciiTheme="minorHAnsi" w:hAnsiTheme="minorHAnsi" w:cstheme="minorHAnsi"/>
        </w:rPr>
        <w:t xml:space="preserve">lub rowy melioracyjne o odpowiednich parametrach, mogące przyjąć ilość wody pochodzącą z odwodnień. Prace odwodnieniowe będą prowadzone przy niskich stanach wód w rowach i ciekach. W przypadku braku odpowiedniego odbiornika w bezpośrednim sąsiedztwie terenów odwadnianych, woda </w:t>
      </w:r>
      <w:r w:rsidR="00E437D2" w:rsidRPr="00A641E0">
        <w:rPr>
          <w:rFonts w:asciiTheme="minorHAnsi" w:hAnsiTheme="minorHAnsi" w:cstheme="minorHAnsi"/>
        </w:rPr>
        <w:lastRenderedPageBreak/>
        <w:t>będzie przepompowywana poprzez system elastycznych węży do najbliższego możliwego odbiornika lub będzie rozdeszczowywana na powierzchnię terenu.</w:t>
      </w:r>
    </w:p>
    <w:p w14:paraId="1C6E818D" w14:textId="49E18F3E" w:rsidR="00925CC9" w:rsidRPr="00A641E0" w:rsidRDefault="003D1A66" w:rsidP="006F133D">
      <w:pPr>
        <w:spacing w:line="312" w:lineRule="auto"/>
        <w:rPr>
          <w:rFonts w:asciiTheme="minorHAnsi" w:hAnsiTheme="minorHAnsi" w:cstheme="minorHAnsi"/>
        </w:rPr>
      </w:pPr>
      <w:r w:rsidRPr="00A641E0">
        <w:rPr>
          <w:rFonts w:asciiTheme="minorHAnsi" w:hAnsiTheme="minorHAnsi" w:cstheme="minorHAnsi"/>
        </w:rPr>
        <w:t>I</w:t>
      </w:r>
      <w:r w:rsidR="00034E50" w:rsidRPr="00A641E0">
        <w:rPr>
          <w:rFonts w:asciiTheme="minorHAnsi" w:hAnsiTheme="minorHAnsi" w:cstheme="minorHAnsi"/>
        </w:rPr>
        <w:t>lość odpompowywanej z wykopów wody</w:t>
      </w:r>
      <w:r w:rsidRPr="00A641E0">
        <w:rPr>
          <w:rFonts w:asciiTheme="minorHAnsi" w:hAnsiTheme="minorHAnsi" w:cstheme="minorHAnsi"/>
        </w:rPr>
        <w:t xml:space="preserve">, ze względu na </w:t>
      </w:r>
      <w:r w:rsidR="00263187" w:rsidRPr="00A641E0">
        <w:rPr>
          <w:rFonts w:asciiTheme="minorHAnsi" w:hAnsiTheme="minorHAnsi" w:cstheme="minorHAnsi"/>
        </w:rPr>
        <w:t>niewielką kubaturę</w:t>
      </w:r>
      <w:r w:rsidRPr="00A641E0">
        <w:rPr>
          <w:rFonts w:asciiTheme="minorHAnsi" w:hAnsiTheme="minorHAnsi" w:cstheme="minorHAnsi"/>
        </w:rPr>
        <w:t xml:space="preserve"> odwadnianych wykopów oraz krótki czas trwania </w:t>
      </w:r>
      <w:r w:rsidR="00702055" w:rsidRPr="00A641E0">
        <w:rPr>
          <w:rFonts w:asciiTheme="minorHAnsi" w:hAnsiTheme="minorHAnsi" w:cstheme="minorHAnsi"/>
        </w:rPr>
        <w:t>odwadniania</w:t>
      </w:r>
      <w:r w:rsidR="002767AF" w:rsidRPr="00A641E0">
        <w:rPr>
          <w:rFonts w:asciiTheme="minorHAnsi" w:hAnsiTheme="minorHAnsi" w:cstheme="minorHAnsi"/>
        </w:rPr>
        <w:t xml:space="preserve"> </w:t>
      </w:r>
      <w:r w:rsidR="00DE7F0C" w:rsidRPr="00A641E0">
        <w:rPr>
          <w:rFonts w:asciiTheme="minorHAnsi" w:hAnsiTheme="minorHAnsi" w:cstheme="minorHAnsi"/>
        </w:rPr>
        <w:t>(odwodnienie odcinka 100-200 m będzie trwało ok. tygodnia)</w:t>
      </w:r>
      <w:r w:rsidRPr="00A641E0">
        <w:rPr>
          <w:rFonts w:asciiTheme="minorHAnsi" w:hAnsiTheme="minorHAnsi" w:cstheme="minorHAnsi"/>
        </w:rPr>
        <w:t>,</w:t>
      </w:r>
      <w:r w:rsidR="00034E50" w:rsidRPr="00A641E0">
        <w:rPr>
          <w:rFonts w:asciiTheme="minorHAnsi" w:hAnsiTheme="minorHAnsi" w:cstheme="minorHAnsi"/>
        </w:rPr>
        <w:t xml:space="preserve"> pozostanie bez znaczenia dla zasobów wód podziemnych obszarów obu dorzeczy. </w:t>
      </w:r>
      <w:r w:rsidR="00925CC9" w:rsidRPr="00A641E0">
        <w:rPr>
          <w:rFonts w:asciiTheme="minorHAnsi" w:hAnsiTheme="minorHAnsi" w:cstheme="minorHAnsi"/>
        </w:rPr>
        <w:t xml:space="preserve">Odwodnienia będą prowadzone przede wszystkim na terenach rolnych, leśnych oraz nieużytkach. W ich wyniku dojdzie do obniżenia zwierciadła wód gruntowych, który może mieć wpływ na drzewa oraz uprawy. Przesuszenie gruntu może skutkować pogorszeniem warunków siedliskowych drzewostanu, a w przypadku żyznych gleb do spadku ich urodzajności. Jednak w związku z tym, że prace odwodnieniowe będą trwały krótko i będą całkowicie odwracalne, </w:t>
      </w:r>
      <w:r w:rsidR="00DE7F0C" w:rsidRPr="00A641E0">
        <w:rPr>
          <w:rFonts w:asciiTheme="minorHAnsi" w:hAnsiTheme="minorHAnsi" w:cstheme="minorHAnsi"/>
        </w:rPr>
        <w:t>ww.</w:t>
      </w:r>
      <w:r w:rsidR="00925CC9" w:rsidRPr="00A641E0">
        <w:rPr>
          <w:rFonts w:asciiTheme="minorHAnsi" w:hAnsiTheme="minorHAnsi" w:cstheme="minorHAnsi"/>
        </w:rPr>
        <w:t xml:space="preserve"> negatywne oddziaływanie nie wyst</w:t>
      </w:r>
      <w:r w:rsidR="00DE7F0C" w:rsidRPr="00A641E0">
        <w:rPr>
          <w:rFonts w:asciiTheme="minorHAnsi" w:hAnsiTheme="minorHAnsi" w:cstheme="minorHAnsi"/>
        </w:rPr>
        <w:t>ąpi</w:t>
      </w:r>
      <w:r w:rsidR="00925CC9" w:rsidRPr="00A641E0">
        <w:rPr>
          <w:rFonts w:asciiTheme="minorHAnsi" w:hAnsiTheme="minorHAnsi" w:cstheme="minorHAnsi"/>
        </w:rPr>
        <w:t>.</w:t>
      </w:r>
    </w:p>
    <w:p w14:paraId="5ACACB06" w14:textId="761B847A" w:rsidR="009C751A" w:rsidRPr="00A641E0" w:rsidRDefault="003D1A66" w:rsidP="006F133D">
      <w:pPr>
        <w:spacing w:line="312" w:lineRule="auto"/>
        <w:rPr>
          <w:rFonts w:asciiTheme="minorHAnsi" w:hAnsiTheme="minorHAnsi" w:cstheme="minorHAnsi"/>
          <w:color w:val="FF0000"/>
        </w:rPr>
      </w:pPr>
      <w:r w:rsidRPr="00A641E0">
        <w:rPr>
          <w:rFonts w:asciiTheme="minorHAnsi" w:hAnsiTheme="minorHAnsi" w:cstheme="minorHAnsi"/>
        </w:rPr>
        <w:t xml:space="preserve">Odwadnianie wykopów będzie prowadziło do obniżenia </w:t>
      </w:r>
      <w:r w:rsidR="007033AD" w:rsidRPr="00A641E0">
        <w:rPr>
          <w:rFonts w:asciiTheme="minorHAnsi" w:hAnsiTheme="minorHAnsi" w:cstheme="minorHAnsi"/>
        </w:rPr>
        <w:t xml:space="preserve">się </w:t>
      </w:r>
      <w:r w:rsidRPr="00A641E0">
        <w:rPr>
          <w:rFonts w:asciiTheme="minorHAnsi" w:hAnsiTheme="minorHAnsi" w:cstheme="minorHAnsi"/>
        </w:rPr>
        <w:t>poziomu wód gruntowych</w:t>
      </w:r>
      <w:r w:rsidR="007033AD" w:rsidRPr="00A641E0">
        <w:rPr>
          <w:rFonts w:asciiTheme="minorHAnsi" w:hAnsiTheme="minorHAnsi" w:cstheme="minorHAnsi"/>
        </w:rPr>
        <w:t xml:space="preserve">. </w:t>
      </w:r>
      <w:r w:rsidR="002F25B9" w:rsidRPr="00A641E0">
        <w:rPr>
          <w:rFonts w:asciiTheme="minorHAnsi" w:hAnsiTheme="minorHAnsi" w:cstheme="minorHAnsi"/>
        </w:rPr>
        <w:t>Z</w:t>
      </w:r>
      <w:r w:rsidR="007033AD" w:rsidRPr="00A641E0">
        <w:rPr>
          <w:rFonts w:asciiTheme="minorHAnsi" w:hAnsiTheme="minorHAnsi" w:cstheme="minorHAnsi"/>
        </w:rPr>
        <w:t xml:space="preserve">e względu na </w:t>
      </w:r>
      <w:r w:rsidR="002F25B9" w:rsidRPr="00A641E0">
        <w:rPr>
          <w:rFonts w:asciiTheme="minorHAnsi" w:hAnsiTheme="minorHAnsi" w:cstheme="minorHAnsi"/>
        </w:rPr>
        <w:t xml:space="preserve">niewielką </w:t>
      </w:r>
      <w:r w:rsidR="007033AD" w:rsidRPr="00A641E0">
        <w:rPr>
          <w:rFonts w:asciiTheme="minorHAnsi" w:hAnsiTheme="minorHAnsi" w:cstheme="minorHAnsi"/>
        </w:rPr>
        <w:t xml:space="preserve">skalę </w:t>
      </w:r>
      <w:r w:rsidR="002F25B9" w:rsidRPr="00A641E0">
        <w:rPr>
          <w:rFonts w:asciiTheme="minorHAnsi" w:hAnsiTheme="minorHAnsi" w:cstheme="minorHAnsi"/>
        </w:rPr>
        <w:t xml:space="preserve">i </w:t>
      </w:r>
      <w:r w:rsidR="00815615" w:rsidRPr="00A641E0">
        <w:rPr>
          <w:rFonts w:asciiTheme="minorHAnsi" w:hAnsiTheme="minorHAnsi" w:cstheme="minorHAnsi"/>
        </w:rPr>
        <w:t xml:space="preserve">krótki czas trwania </w:t>
      </w:r>
      <w:r w:rsidR="00702055" w:rsidRPr="00A641E0">
        <w:rPr>
          <w:rFonts w:asciiTheme="minorHAnsi" w:hAnsiTheme="minorHAnsi" w:cstheme="minorHAnsi"/>
        </w:rPr>
        <w:t>odwadniania</w:t>
      </w:r>
      <w:r w:rsidR="007033AD" w:rsidRPr="00A641E0">
        <w:rPr>
          <w:rFonts w:asciiTheme="minorHAnsi" w:hAnsiTheme="minorHAnsi" w:cstheme="minorHAnsi"/>
        </w:rPr>
        <w:t xml:space="preserve"> nie dojdzie </w:t>
      </w:r>
      <w:r w:rsidR="00EF1127" w:rsidRPr="00A641E0">
        <w:rPr>
          <w:rFonts w:asciiTheme="minorHAnsi" w:hAnsiTheme="minorHAnsi" w:cstheme="minorHAnsi"/>
        </w:rPr>
        <w:t xml:space="preserve">jednak </w:t>
      </w:r>
      <w:r w:rsidR="007033AD" w:rsidRPr="00A641E0">
        <w:rPr>
          <w:rFonts w:asciiTheme="minorHAnsi" w:hAnsiTheme="minorHAnsi" w:cstheme="minorHAnsi"/>
        </w:rPr>
        <w:t>do znacznego</w:t>
      </w:r>
      <w:r w:rsidR="00EF1127" w:rsidRPr="00A641E0">
        <w:rPr>
          <w:rFonts w:asciiTheme="minorHAnsi" w:hAnsiTheme="minorHAnsi" w:cstheme="minorHAnsi"/>
        </w:rPr>
        <w:t xml:space="preserve"> </w:t>
      </w:r>
      <w:r w:rsidR="0086205A" w:rsidRPr="00A641E0">
        <w:rPr>
          <w:rFonts w:asciiTheme="minorHAnsi" w:hAnsiTheme="minorHAnsi" w:cstheme="minorHAnsi"/>
        </w:rPr>
        <w:t xml:space="preserve">ani do trwałego </w:t>
      </w:r>
      <w:r w:rsidR="00EF1127" w:rsidRPr="00A641E0">
        <w:rPr>
          <w:rFonts w:asciiTheme="minorHAnsi" w:hAnsiTheme="minorHAnsi" w:cstheme="minorHAnsi"/>
        </w:rPr>
        <w:t>obniżenia źwierciadła tych wód.</w:t>
      </w:r>
      <w:r w:rsidR="007033AD" w:rsidRPr="00A641E0">
        <w:rPr>
          <w:rFonts w:asciiTheme="minorHAnsi" w:hAnsiTheme="minorHAnsi" w:cstheme="minorHAnsi"/>
        </w:rPr>
        <w:t xml:space="preserve"> Po zakończeniu </w:t>
      </w:r>
      <w:r w:rsidR="00702055" w:rsidRPr="00A641E0">
        <w:rPr>
          <w:rFonts w:asciiTheme="minorHAnsi" w:hAnsiTheme="minorHAnsi" w:cstheme="minorHAnsi"/>
        </w:rPr>
        <w:t>odwadniania</w:t>
      </w:r>
      <w:r w:rsidR="007033AD" w:rsidRPr="00A641E0">
        <w:rPr>
          <w:rFonts w:asciiTheme="minorHAnsi" w:hAnsiTheme="minorHAnsi" w:cstheme="minorHAnsi"/>
        </w:rPr>
        <w:t xml:space="preserve"> poziom </w:t>
      </w:r>
      <w:r w:rsidR="0086205A" w:rsidRPr="00A641E0">
        <w:rPr>
          <w:rFonts w:asciiTheme="minorHAnsi" w:hAnsiTheme="minorHAnsi" w:cstheme="minorHAnsi"/>
        </w:rPr>
        <w:t xml:space="preserve">wód gruntowych </w:t>
      </w:r>
      <w:r w:rsidR="007033AD" w:rsidRPr="00A641E0">
        <w:rPr>
          <w:rFonts w:asciiTheme="minorHAnsi" w:hAnsiTheme="minorHAnsi" w:cstheme="minorHAnsi"/>
        </w:rPr>
        <w:t>w krótkim czasie powróci do poziomów wahań naturalnych.</w:t>
      </w:r>
      <w:r w:rsidRPr="00A641E0">
        <w:rPr>
          <w:rFonts w:asciiTheme="minorHAnsi" w:hAnsiTheme="minorHAnsi" w:cstheme="minorHAnsi"/>
          <w:color w:val="0070C0"/>
        </w:rPr>
        <w:t xml:space="preserve"> </w:t>
      </w:r>
    </w:p>
    <w:p w14:paraId="510365BC" w14:textId="26BAF808" w:rsidR="002014C2" w:rsidRPr="00A641E0" w:rsidRDefault="00D41D3C" w:rsidP="006F133D">
      <w:pPr>
        <w:spacing w:line="312" w:lineRule="auto"/>
        <w:rPr>
          <w:rFonts w:asciiTheme="minorHAnsi" w:hAnsiTheme="minorHAnsi" w:cstheme="minorHAnsi"/>
        </w:rPr>
      </w:pPr>
      <w:r w:rsidRPr="00A641E0">
        <w:rPr>
          <w:rFonts w:asciiTheme="minorHAnsi" w:hAnsiTheme="minorHAnsi" w:cstheme="minorHAnsi"/>
        </w:rPr>
        <w:t>W</w:t>
      </w:r>
      <w:r w:rsidR="00A12875" w:rsidRPr="00A641E0">
        <w:rPr>
          <w:rFonts w:asciiTheme="minorHAnsi" w:hAnsiTheme="minorHAnsi" w:cstheme="minorHAnsi"/>
        </w:rPr>
        <w:t xml:space="preserve"> </w:t>
      </w:r>
      <w:r w:rsidR="002014C2" w:rsidRPr="00A641E0">
        <w:rPr>
          <w:rFonts w:asciiTheme="minorHAnsi" w:hAnsiTheme="minorHAnsi" w:cstheme="minorHAnsi"/>
        </w:rPr>
        <w:t xml:space="preserve">celu ograniczenia oddziaływania planowanego przedsięwzięcia związanego z </w:t>
      </w:r>
      <w:r w:rsidR="000055BA" w:rsidRPr="00A641E0">
        <w:rPr>
          <w:rFonts w:asciiTheme="minorHAnsi" w:hAnsiTheme="minorHAnsi" w:cstheme="minorHAnsi"/>
        </w:rPr>
        <w:t xml:space="preserve">odprowadzaniem wód z </w:t>
      </w:r>
      <w:r w:rsidR="002014C2" w:rsidRPr="00A641E0">
        <w:rPr>
          <w:rFonts w:asciiTheme="minorHAnsi" w:hAnsiTheme="minorHAnsi" w:cstheme="minorHAnsi"/>
        </w:rPr>
        <w:t xml:space="preserve">odwodnienia wykopów budowlanych </w:t>
      </w:r>
      <w:r w:rsidR="000055BA" w:rsidRPr="00A641E0">
        <w:rPr>
          <w:rFonts w:asciiTheme="minorHAnsi" w:hAnsiTheme="minorHAnsi" w:cstheme="minorHAnsi"/>
        </w:rPr>
        <w:t xml:space="preserve">oraz prób hydraulicznych </w:t>
      </w:r>
      <w:r w:rsidR="002014C2" w:rsidRPr="00A641E0">
        <w:rPr>
          <w:rFonts w:asciiTheme="minorHAnsi" w:hAnsiTheme="minorHAnsi" w:cstheme="minorHAnsi"/>
        </w:rPr>
        <w:t xml:space="preserve">RDOŚ w Łodzi w </w:t>
      </w:r>
      <w:r w:rsidR="006F45E7" w:rsidRPr="00A641E0">
        <w:rPr>
          <w:rFonts w:asciiTheme="minorHAnsi" w:hAnsiTheme="minorHAnsi" w:cstheme="minorHAnsi"/>
        </w:rPr>
        <w:t xml:space="preserve">punkcie </w:t>
      </w:r>
      <w:r w:rsidR="005B6042" w:rsidRPr="00A641E0">
        <w:rPr>
          <w:rFonts w:asciiTheme="minorHAnsi" w:hAnsiTheme="minorHAnsi" w:cstheme="minorHAnsi"/>
        </w:rPr>
        <w:t>I.2.1</w:t>
      </w:r>
      <w:r w:rsidR="00AF689D" w:rsidRPr="00A641E0">
        <w:rPr>
          <w:rFonts w:asciiTheme="minorHAnsi" w:hAnsiTheme="minorHAnsi" w:cstheme="minorHAnsi"/>
        </w:rPr>
        <w:t>1</w:t>
      </w:r>
      <w:r w:rsidR="002014C2" w:rsidRPr="00A641E0">
        <w:rPr>
          <w:rFonts w:asciiTheme="minorHAnsi" w:hAnsiTheme="minorHAnsi" w:cstheme="minorHAnsi"/>
        </w:rPr>
        <w:t xml:space="preserve"> </w:t>
      </w:r>
      <w:r w:rsidR="006F45E7" w:rsidRPr="00A641E0">
        <w:rPr>
          <w:rFonts w:asciiTheme="minorHAnsi" w:hAnsiTheme="minorHAnsi" w:cstheme="minorHAnsi"/>
        </w:rPr>
        <w:t xml:space="preserve">decyzji </w:t>
      </w:r>
      <w:r w:rsidR="002014C2" w:rsidRPr="00A641E0">
        <w:rPr>
          <w:rFonts w:asciiTheme="minorHAnsi" w:hAnsiTheme="minorHAnsi" w:cstheme="minorHAnsi"/>
        </w:rPr>
        <w:t xml:space="preserve">wskazał na </w:t>
      </w:r>
      <w:r w:rsidR="000055BA" w:rsidRPr="00A641E0">
        <w:rPr>
          <w:rFonts w:asciiTheme="minorHAnsi" w:hAnsiTheme="minorHAnsi" w:cstheme="minorHAnsi"/>
        </w:rPr>
        <w:t xml:space="preserve">konieczność </w:t>
      </w:r>
      <w:r w:rsidR="002014C2" w:rsidRPr="00A641E0">
        <w:rPr>
          <w:rFonts w:asciiTheme="minorHAnsi" w:hAnsiTheme="minorHAnsi" w:cstheme="minorHAnsi"/>
        </w:rPr>
        <w:t>odprowadzani</w:t>
      </w:r>
      <w:r w:rsidR="000055BA" w:rsidRPr="00A641E0">
        <w:rPr>
          <w:rFonts w:asciiTheme="minorHAnsi" w:hAnsiTheme="minorHAnsi" w:cstheme="minorHAnsi"/>
        </w:rPr>
        <w:t>a</w:t>
      </w:r>
      <w:r w:rsidR="002014C2" w:rsidRPr="00A641E0">
        <w:rPr>
          <w:rFonts w:asciiTheme="minorHAnsi" w:hAnsiTheme="minorHAnsi" w:cstheme="minorHAnsi"/>
        </w:rPr>
        <w:t xml:space="preserve"> wód z odwodnienia w sposób, który zabezpieczy cieki </w:t>
      </w:r>
      <w:r w:rsidR="005056CE" w:rsidRPr="00A641E0">
        <w:rPr>
          <w:rFonts w:asciiTheme="minorHAnsi" w:hAnsiTheme="minorHAnsi" w:cstheme="minorHAnsi"/>
        </w:rPr>
        <w:t>przed zniszczeniem brzegów</w:t>
      </w:r>
      <w:r w:rsidR="008059DA" w:rsidRPr="00A641E0">
        <w:rPr>
          <w:rFonts w:asciiTheme="minorHAnsi" w:hAnsiTheme="minorHAnsi" w:cstheme="minorHAnsi"/>
        </w:rPr>
        <w:t>,</w:t>
      </w:r>
      <w:r w:rsidR="005056CE" w:rsidRPr="00A641E0">
        <w:rPr>
          <w:rFonts w:asciiTheme="minorHAnsi" w:hAnsiTheme="minorHAnsi" w:cstheme="minorHAnsi"/>
        </w:rPr>
        <w:t xml:space="preserve"> wskazując sposób zabezpieczenia brzegów, ułożenia rur odprowadzających wody oraz nakazał podczyszczanie wód </w:t>
      </w:r>
      <w:r w:rsidR="008059DA" w:rsidRPr="00A641E0">
        <w:rPr>
          <w:rFonts w:asciiTheme="minorHAnsi" w:hAnsiTheme="minorHAnsi" w:cstheme="minorHAnsi"/>
        </w:rPr>
        <w:t xml:space="preserve">z odwodnienia </w:t>
      </w:r>
      <w:r w:rsidR="005056CE" w:rsidRPr="00A641E0">
        <w:rPr>
          <w:rFonts w:asciiTheme="minorHAnsi" w:hAnsiTheme="minorHAnsi" w:cstheme="minorHAnsi"/>
        </w:rPr>
        <w:t>w osadnikach</w:t>
      </w:r>
      <w:r w:rsidR="008059DA" w:rsidRPr="00A641E0">
        <w:rPr>
          <w:rFonts w:asciiTheme="minorHAnsi" w:hAnsiTheme="minorHAnsi" w:cstheme="minorHAnsi"/>
        </w:rPr>
        <w:t>.</w:t>
      </w:r>
      <w:r w:rsidR="005056CE" w:rsidRPr="00A641E0">
        <w:rPr>
          <w:rFonts w:asciiTheme="minorHAnsi" w:hAnsiTheme="minorHAnsi" w:cstheme="minorHAnsi"/>
        </w:rPr>
        <w:t xml:space="preserve"> </w:t>
      </w:r>
    </w:p>
    <w:p w14:paraId="249716FB" w14:textId="09E72073" w:rsidR="009C751A" w:rsidRPr="00A641E0" w:rsidRDefault="00D95B59" w:rsidP="006F133D">
      <w:pPr>
        <w:spacing w:line="312" w:lineRule="auto"/>
        <w:rPr>
          <w:rFonts w:asciiTheme="minorHAnsi" w:hAnsiTheme="minorHAnsi" w:cstheme="minorHAnsi"/>
        </w:rPr>
      </w:pPr>
      <w:r w:rsidRPr="00A641E0">
        <w:rPr>
          <w:rFonts w:asciiTheme="minorHAnsi" w:hAnsiTheme="minorHAnsi" w:cstheme="minorHAnsi"/>
        </w:rPr>
        <w:t>Oddziaływanie na środowisko gruntowo-wodne na etapie budowy będzie także związane z poborem i zrzutem wody na potrzeby hydraulicznych prób szczelności i wytrzymałości gazociągu. Woda na potrzeby prób będzie pobrana z najbliższych rzek i cieków, np. Wart</w:t>
      </w:r>
      <w:r w:rsidR="002B4247" w:rsidRPr="00A641E0">
        <w:rPr>
          <w:rFonts w:asciiTheme="minorHAnsi" w:hAnsiTheme="minorHAnsi" w:cstheme="minorHAnsi"/>
        </w:rPr>
        <w:t>y</w:t>
      </w:r>
      <w:r w:rsidRPr="00A641E0">
        <w:rPr>
          <w:rFonts w:asciiTheme="minorHAnsi" w:hAnsiTheme="minorHAnsi" w:cstheme="minorHAnsi"/>
        </w:rPr>
        <w:t>, Widawk</w:t>
      </w:r>
      <w:r w:rsidR="002B4247" w:rsidRPr="00A641E0">
        <w:rPr>
          <w:rFonts w:asciiTheme="minorHAnsi" w:hAnsiTheme="minorHAnsi" w:cstheme="minorHAnsi"/>
        </w:rPr>
        <w:t>i</w:t>
      </w:r>
      <w:r w:rsidRPr="00A641E0">
        <w:rPr>
          <w:rFonts w:asciiTheme="minorHAnsi" w:hAnsiTheme="minorHAnsi" w:cstheme="minorHAnsi"/>
        </w:rPr>
        <w:t>, Rakówk</w:t>
      </w:r>
      <w:r w:rsidR="002B4247" w:rsidRPr="00A641E0">
        <w:rPr>
          <w:rFonts w:asciiTheme="minorHAnsi" w:hAnsiTheme="minorHAnsi" w:cstheme="minorHAnsi"/>
        </w:rPr>
        <w:t>i</w:t>
      </w:r>
      <w:r w:rsidRPr="00A641E0">
        <w:rPr>
          <w:rFonts w:asciiTheme="minorHAnsi" w:hAnsiTheme="minorHAnsi" w:cstheme="minorHAnsi"/>
        </w:rPr>
        <w:t>, Bogdanówk</w:t>
      </w:r>
      <w:r w:rsidR="002B4247" w:rsidRPr="00A641E0">
        <w:rPr>
          <w:rFonts w:asciiTheme="minorHAnsi" w:hAnsiTheme="minorHAnsi" w:cstheme="minorHAnsi"/>
        </w:rPr>
        <w:t>i</w:t>
      </w:r>
      <w:r w:rsidRPr="00A641E0">
        <w:rPr>
          <w:rFonts w:asciiTheme="minorHAnsi" w:hAnsiTheme="minorHAnsi" w:cstheme="minorHAnsi"/>
        </w:rPr>
        <w:t>, Straw</w:t>
      </w:r>
      <w:r w:rsidR="002B4247" w:rsidRPr="00A641E0">
        <w:rPr>
          <w:rFonts w:asciiTheme="minorHAnsi" w:hAnsiTheme="minorHAnsi" w:cstheme="minorHAnsi"/>
        </w:rPr>
        <w:t>y</w:t>
      </w:r>
      <w:r w:rsidRPr="00A641E0">
        <w:rPr>
          <w:rFonts w:asciiTheme="minorHAnsi" w:hAnsiTheme="minorHAnsi" w:cstheme="minorHAnsi"/>
        </w:rPr>
        <w:t xml:space="preserve">. </w:t>
      </w:r>
      <w:r w:rsidR="002B4247" w:rsidRPr="00A641E0">
        <w:rPr>
          <w:rFonts w:asciiTheme="minorHAnsi" w:hAnsiTheme="minorHAnsi" w:cstheme="minorHAnsi"/>
        </w:rPr>
        <w:t xml:space="preserve">Inwestor nie </w:t>
      </w:r>
      <w:r w:rsidRPr="00A641E0">
        <w:rPr>
          <w:rFonts w:asciiTheme="minorHAnsi" w:hAnsiTheme="minorHAnsi" w:cstheme="minorHAnsi"/>
        </w:rPr>
        <w:t xml:space="preserve">przewiduje poboru wody podziemnej ze studni głębinowych. Wybór miejsca poboru oraz zrzutu wód </w:t>
      </w:r>
      <w:r w:rsidR="002B4247" w:rsidRPr="00A641E0">
        <w:rPr>
          <w:rFonts w:asciiTheme="minorHAnsi" w:hAnsiTheme="minorHAnsi" w:cstheme="minorHAnsi"/>
        </w:rPr>
        <w:t xml:space="preserve">do prób wytrzymałości gazociągu uzależniony jest od </w:t>
      </w:r>
      <w:r w:rsidRPr="00A641E0">
        <w:rPr>
          <w:rFonts w:asciiTheme="minorHAnsi" w:hAnsiTheme="minorHAnsi" w:cstheme="minorHAnsi"/>
        </w:rPr>
        <w:t xml:space="preserve">wartości przepływów w danym cieku, </w:t>
      </w:r>
      <w:r w:rsidR="002B4247" w:rsidRPr="00A641E0">
        <w:rPr>
          <w:rFonts w:asciiTheme="minorHAnsi" w:hAnsiTheme="minorHAnsi" w:cstheme="minorHAnsi"/>
        </w:rPr>
        <w:t xml:space="preserve">w celu zapewnienia odpowiedniej ilości wody do przeprowadzenia prób </w:t>
      </w:r>
      <w:r w:rsidRPr="00A641E0">
        <w:rPr>
          <w:rFonts w:asciiTheme="minorHAnsi" w:hAnsiTheme="minorHAnsi" w:cstheme="minorHAnsi"/>
        </w:rPr>
        <w:t>oraz moż</w:t>
      </w:r>
      <w:r w:rsidR="002B4247" w:rsidRPr="00A641E0">
        <w:rPr>
          <w:rFonts w:asciiTheme="minorHAnsi" w:hAnsiTheme="minorHAnsi" w:cstheme="minorHAnsi"/>
        </w:rPr>
        <w:t>liwości odbioru</w:t>
      </w:r>
      <w:r w:rsidRPr="00A641E0">
        <w:rPr>
          <w:rFonts w:asciiTheme="minorHAnsi" w:hAnsiTheme="minorHAnsi" w:cstheme="minorHAnsi"/>
        </w:rPr>
        <w:t xml:space="preserve"> </w:t>
      </w:r>
      <w:r w:rsidR="008C3FFB" w:rsidRPr="00A641E0">
        <w:rPr>
          <w:rFonts w:asciiTheme="minorHAnsi" w:hAnsiTheme="minorHAnsi" w:cstheme="minorHAnsi"/>
        </w:rPr>
        <w:t xml:space="preserve">przez odbiornik </w:t>
      </w:r>
      <w:r w:rsidRPr="00A641E0">
        <w:rPr>
          <w:rFonts w:asciiTheme="minorHAnsi" w:hAnsiTheme="minorHAnsi" w:cstheme="minorHAnsi"/>
        </w:rPr>
        <w:t>odpowiedni</w:t>
      </w:r>
      <w:r w:rsidR="002B4247" w:rsidRPr="00A641E0">
        <w:rPr>
          <w:rFonts w:asciiTheme="minorHAnsi" w:hAnsiTheme="minorHAnsi" w:cstheme="minorHAnsi"/>
        </w:rPr>
        <w:t>ej</w:t>
      </w:r>
      <w:r w:rsidRPr="00A641E0">
        <w:rPr>
          <w:rFonts w:asciiTheme="minorHAnsi" w:hAnsiTheme="minorHAnsi" w:cstheme="minorHAnsi"/>
        </w:rPr>
        <w:t xml:space="preserve"> ilość </w:t>
      </w:r>
      <w:r w:rsidR="002B4247" w:rsidRPr="00A641E0">
        <w:rPr>
          <w:rFonts w:asciiTheme="minorHAnsi" w:hAnsiTheme="minorHAnsi" w:cstheme="minorHAnsi"/>
        </w:rPr>
        <w:t xml:space="preserve">wody </w:t>
      </w:r>
      <w:r w:rsidRPr="00A641E0">
        <w:rPr>
          <w:rFonts w:asciiTheme="minorHAnsi" w:hAnsiTheme="minorHAnsi" w:cstheme="minorHAnsi"/>
        </w:rPr>
        <w:t>odprowadzanej po wykonaniu prób ciśnieniowych wody</w:t>
      </w:r>
      <w:r w:rsidR="002B4247" w:rsidRPr="00A641E0">
        <w:rPr>
          <w:rFonts w:asciiTheme="minorHAnsi" w:hAnsiTheme="minorHAnsi" w:cstheme="minorHAnsi"/>
        </w:rPr>
        <w:t>. Orientacyjne miejsca poboru wody do prób przedstawiono na</w:t>
      </w:r>
      <w:r w:rsidR="008C3FFB" w:rsidRPr="00A641E0">
        <w:rPr>
          <w:rFonts w:asciiTheme="minorHAnsi" w:hAnsiTheme="minorHAnsi" w:cstheme="minorHAnsi"/>
        </w:rPr>
        <w:t xml:space="preserve"> rysunkach 49-55 na </w:t>
      </w:r>
      <w:r w:rsidR="002B4247" w:rsidRPr="00A641E0">
        <w:rPr>
          <w:rFonts w:asciiTheme="minorHAnsi" w:hAnsiTheme="minorHAnsi" w:cstheme="minorHAnsi"/>
        </w:rPr>
        <w:t>stronach 258-261 raportu.</w:t>
      </w:r>
      <w:r w:rsidR="00261A09" w:rsidRPr="00A641E0">
        <w:rPr>
          <w:rFonts w:asciiTheme="minorHAnsi" w:hAnsiTheme="minorHAnsi" w:cstheme="minorHAnsi"/>
        </w:rPr>
        <w:t xml:space="preserve"> Pobór wody będzie wykonywany w okresie średnich i wysokich stanów wody, w sposób zapewniający zachowanie przepływu nienaruszalnego, który zapewni zachowanie życia biologicznego.</w:t>
      </w:r>
    </w:p>
    <w:p w14:paraId="0C0BB131" w14:textId="1B9B8471" w:rsidR="00544457" w:rsidRPr="00A641E0" w:rsidRDefault="00544457" w:rsidP="006F133D">
      <w:pPr>
        <w:spacing w:line="312" w:lineRule="auto"/>
        <w:rPr>
          <w:rFonts w:asciiTheme="minorHAnsi" w:hAnsiTheme="minorHAnsi" w:cstheme="minorHAnsi"/>
        </w:rPr>
      </w:pPr>
      <w:r w:rsidRPr="00A641E0">
        <w:rPr>
          <w:rFonts w:asciiTheme="minorHAnsi" w:hAnsiTheme="minorHAnsi" w:cstheme="minorHAnsi"/>
        </w:rPr>
        <w:t>Woda do prób szczelności gazociągu prze</w:t>
      </w:r>
      <w:r w:rsidR="008C3FFB" w:rsidRPr="00A641E0">
        <w:rPr>
          <w:rFonts w:asciiTheme="minorHAnsi" w:hAnsiTheme="minorHAnsi" w:cstheme="minorHAnsi"/>
        </w:rPr>
        <w:t>d</w:t>
      </w:r>
      <w:r w:rsidRPr="00A641E0">
        <w:rPr>
          <w:rFonts w:asciiTheme="minorHAnsi" w:hAnsiTheme="minorHAnsi" w:cstheme="minorHAnsi"/>
        </w:rPr>
        <w:t xml:space="preserve"> użyciem </w:t>
      </w:r>
      <w:r w:rsidR="008C3FFB" w:rsidRPr="00A641E0">
        <w:rPr>
          <w:rFonts w:asciiTheme="minorHAnsi" w:hAnsiTheme="minorHAnsi" w:cstheme="minorHAnsi"/>
        </w:rPr>
        <w:t xml:space="preserve">oraz po użyciu </w:t>
      </w:r>
      <w:r w:rsidRPr="00A641E0">
        <w:rPr>
          <w:rFonts w:asciiTheme="minorHAnsi" w:hAnsiTheme="minorHAnsi" w:cstheme="minorHAnsi"/>
        </w:rPr>
        <w:t xml:space="preserve">będzie badana w zakresie parametrów fizyko-chemicznych określonych </w:t>
      </w:r>
      <w:r w:rsidR="008C3FFB" w:rsidRPr="00A641E0">
        <w:rPr>
          <w:rFonts w:asciiTheme="minorHAnsi" w:hAnsiTheme="minorHAnsi" w:cstheme="minorHAnsi"/>
        </w:rPr>
        <w:t>w</w:t>
      </w:r>
      <w:r w:rsidRPr="00A641E0">
        <w:rPr>
          <w:rFonts w:asciiTheme="minorHAnsi" w:hAnsiTheme="minorHAnsi" w:cstheme="minorHAnsi"/>
        </w:rPr>
        <w:t xml:space="preserve"> </w:t>
      </w:r>
      <w:r w:rsidR="008C3FFB" w:rsidRPr="00A641E0">
        <w:rPr>
          <w:rFonts w:asciiTheme="minorHAnsi" w:hAnsiTheme="minorHAnsi" w:cstheme="minorHAnsi"/>
        </w:rPr>
        <w:t>r</w:t>
      </w:r>
      <w:r w:rsidRPr="00A641E0">
        <w:rPr>
          <w:rFonts w:asciiTheme="minorHAnsi" w:hAnsiTheme="minorHAnsi" w:cstheme="minorHAnsi"/>
        </w:rPr>
        <w:t>ozporządzen</w:t>
      </w:r>
      <w:r w:rsidR="008C3FFB" w:rsidRPr="00A641E0">
        <w:rPr>
          <w:rFonts w:asciiTheme="minorHAnsi" w:hAnsiTheme="minorHAnsi" w:cstheme="minorHAnsi"/>
        </w:rPr>
        <w:t>iu</w:t>
      </w:r>
      <w:r w:rsidRPr="00A641E0">
        <w:rPr>
          <w:rFonts w:asciiTheme="minorHAnsi" w:hAnsiTheme="minorHAnsi" w:cstheme="minorHAnsi"/>
        </w:rPr>
        <w:t xml:space="preserve"> Ministra Gospodarki Morskiej i Żeglugi Śródlądowej z dnia 12 lipca 2019 r. </w:t>
      </w:r>
      <w:r w:rsidR="00DA5649" w:rsidRPr="00A641E0">
        <w:rPr>
          <w:rFonts w:asciiTheme="minorHAnsi" w:hAnsiTheme="minorHAnsi" w:cstheme="minorHAnsi"/>
        </w:rPr>
        <w:t xml:space="preserve">w sprawie substancji szczególnie szkodliwych dla środowiska wodnego oraz warunków, jakie należy spełnić przy wprowadzaniu do wód lub do ziemi ścieków, a także przy odprowadzaniu wód opadowych lub roztopowych do wód lub do urządzeń wodnych (Dz. U. poz. 1311) </w:t>
      </w:r>
      <w:r w:rsidRPr="00A641E0">
        <w:rPr>
          <w:rFonts w:asciiTheme="minorHAnsi" w:hAnsiTheme="minorHAnsi" w:cstheme="minorHAnsi"/>
        </w:rPr>
        <w:t xml:space="preserve">i w razie konieczności zostanie oczyszczona. </w:t>
      </w:r>
    </w:p>
    <w:p w14:paraId="3834A643" w14:textId="56DB2F8E" w:rsidR="00EE382E" w:rsidRPr="00A641E0" w:rsidRDefault="00EE382E" w:rsidP="006F133D">
      <w:pPr>
        <w:spacing w:line="312" w:lineRule="auto"/>
        <w:rPr>
          <w:rFonts w:asciiTheme="minorHAnsi" w:hAnsiTheme="minorHAnsi" w:cstheme="minorHAnsi"/>
        </w:rPr>
      </w:pPr>
      <w:r w:rsidRPr="00A641E0">
        <w:rPr>
          <w:rFonts w:asciiTheme="minorHAnsi" w:hAnsiTheme="minorHAnsi" w:cstheme="minorHAnsi"/>
        </w:rPr>
        <w:t xml:space="preserve">Pobór wód z cieków do celów technologicznych, ze względu na bardzo krótki czas trwania poboru i stosunkowo nieznaczne ilości pobieranych wód, nie wpłynie na reżim hydrologiczny </w:t>
      </w:r>
      <w:r w:rsidRPr="00A641E0">
        <w:rPr>
          <w:rFonts w:asciiTheme="minorHAnsi" w:hAnsiTheme="minorHAnsi" w:cstheme="minorHAnsi"/>
        </w:rPr>
        <w:lastRenderedPageBreak/>
        <w:t>cieków w sposób trwały. Z uwagi na to, że w celu pobierania wody nie będą wykonywane trwałe urządzenia wodne, nie przewiduje się wpływu poboru na warunki morfologiczne cieków.</w:t>
      </w:r>
    </w:p>
    <w:p w14:paraId="2BB9C267" w14:textId="26107BD9" w:rsidR="00033BA7" w:rsidRPr="00A641E0" w:rsidRDefault="00EE382E" w:rsidP="006F133D">
      <w:pPr>
        <w:spacing w:line="312" w:lineRule="auto"/>
        <w:rPr>
          <w:rFonts w:asciiTheme="minorHAnsi" w:hAnsiTheme="minorHAnsi" w:cstheme="minorHAnsi"/>
        </w:rPr>
      </w:pPr>
      <w:r w:rsidRPr="00A641E0">
        <w:rPr>
          <w:rFonts w:asciiTheme="minorHAnsi" w:hAnsiTheme="minorHAnsi" w:cstheme="minorHAnsi"/>
        </w:rPr>
        <w:t xml:space="preserve">Oddziaływania związane z poborem wód zostaną dodatkowo zminimalizowane w związku z warunkami określonymi w punktach </w:t>
      </w:r>
      <w:r w:rsidR="0043483C" w:rsidRPr="00A641E0">
        <w:rPr>
          <w:rFonts w:asciiTheme="minorHAnsi" w:hAnsiTheme="minorHAnsi" w:cstheme="minorHAnsi"/>
        </w:rPr>
        <w:t>I.2.56, I.2.58, I.2.59, I.2.60</w:t>
      </w:r>
      <w:r w:rsidRPr="00A641E0">
        <w:rPr>
          <w:rFonts w:asciiTheme="minorHAnsi" w:hAnsiTheme="minorHAnsi" w:cstheme="minorHAnsi"/>
        </w:rPr>
        <w:t xml:space="preserve"> </w:t>
      </w:r>
      <w:r w:rsidR="009B0439" w:rsidRPr="00A641E0">
        <w:rPr>
          <w:rFonts w:asciiTheme="minorHAnsi" w:hAnsiTheme="minorHAnsi" w:cstheme="minorHAnsi"/>
        </w:rPr>
        <w:t xml:space="preserve">decyzji </w:t>
      </w:r>
      <w:r w:rsidRPr="00A641E0">
        <w:rPr>
          <w:rFonts w:asciiTheme="minorHAnsi" w:hAnsiTheme="minorHAnsi" w:cstheme="minorHAnsi"/>
        </w:rPr>
        <w:t>nałożonych przez organ pierwszej instancji. O</w:t>
      </w:r>
      <w:r w:rsidR="0043483C" w:rsidRPr="00A641E0">
        <w:rPr>
          <w:rFonts w:asciiTheme="minorHAnsi" w:hAnsiTheme="minorHAnsi" w:cstheme="minorHAnsi"/>
        </w:rPr>
        <w:t xml:space="preserve">dnoszą się </w:t>
      </w:r>
      <w:r w:rsidRPr="00A641E0">
        <w:rPr>
          <w:rFonts w:asciiTheme="minorHAnsi" w:hAnsiTheme="minorHAnsi" w:cstheme="minorHAnsi"/>
        </w:rPr>
        <w:t xml:space="preserve">one </w:t>
      </w:r>
      <w:r w:rsidR="00033BA7" w:rsidRPr="00A641E0">
        <w:rPr>
          <w:rFonts w:asciiTheme="minorHAnsi" w:hAnsiTheme="minorHAnsi" w:cstheme="minorHAnsi"/>
        </w:rPr>
        <w:t>do poboru wód powierzchniowych na potrzeby prób hydraulicznych pod warunkiem zachowania przepływu nienarusz</w:t>
      </w:r>
      <w:r w:rsidR="009B0439" w:rsidRPr="00A641E0">
        <w:rPr>
          <w:rFonts w:asciiTheme="minorHAnsi" w:hAnsiTheme="minorHAnsi" w:cstheme="minorHAnsi"/>
        </w:rPr>
        <w:t>a</w:t>
      </w:r>
      <w:r w:rsidR="00033BA7" w:rsidRPr="00A641E0">
        <w:rPr>
          <w:rFonts w:asciiTheme="minorHAnsi" w:hAnsiTheme="minorHAnsi" w:cstheme="minorHAnsi"/>
        </w:rPr>
        <w:t xml:space="preserve">lnego poniżej ujęcia tymczasowego, niepobierania wód do prób szczelności podczas niskiego stanu wód oraz kontrolowanych zrzutów wód po przeprowadzonych próbach szczelności w ilościach dostosowanych do możliwości </w:t>
      </w:r>
      <w:r w:rsidR="00162E9A" w:rsidRPr="00A641E0">
        <w:rPr>
          <w:rFonts w:asciiTheme="minorHAnsi" w:hAnsiTheme="minorHAnsi" w:cstheme="minorHAnsi"/>
        </w:rPr>
        <w:t xml:space="preserve">przyjęcia </w:t>
      </w:r>
      <w:r w:rsidR="00033BA7" w:rsidRPr="00A641E0">
        <w:rPr>
          <w:rFonts w:asciiTheme="minorHAnsi" w:hAnsiTheme="minorHAnsi" w:cstheme="minorHAnsi"/>
        </w:rPr>
        <w:t xml:space="preserve">wód przez cieki, a także nakazujące </w:t>
      </w:r>
      <w:r w:rsidR="00C926AE" w:rsidRPr="00A641E0">
        <w:rPr>
          <w:rFonts w:asciiTheme="minorHAnsi" w:hAnsiTheme="minorHAnsi" w:cstheme="minorHAnsi"/>
        </w:rPr>
        <w:t xml:space="preserve">przywrócenie do stanu pierwotnego </w:t>
      </w:r>
      <w:r w:rsidRPr="00A641E0">
        <w:rPr>
          <w:rFonts w:asciiTheme="minorHAnsi" w:hAnsiTheme="minorHAnsi" w:cstheme="minorHAnsi"/>
        </w:rPr>
        <w:t>miejsc poboru i zrzutu wód oraz odbudowanie skarp w przypadku ich naruszenia.</w:t>
      </w:r>
    </w:p>
    <w:p w14:paraId="22EA7227" w14:textId="616C0B32" w:rsidR="00FC2AC0" w:rsidRPr="00A641E0" w:rsidRDefault="00235D28" w:rsidP="006F133D">
      <w:pPr>
        <w:spacing w:line="312" w:lineRule="auto"/>
        <w:rPr>
          <w:rFonts w:asciiTheme="minorHAnsi" w:hAnsiTheme="minorHAnsi" w:cstheme="minorHAnsi"/>
          <w:bCs/>
        </w:rPr>
      </w:pPr>
      <w:r w:rsidRPr="00A641E0">
        <w:rPr>
          <w:rFonts w:asciiTheme="minorHAnsi" w:hAnsiTheme="minorHAnsi" w:cstheme="minorHAnsi"/>
          <w:bCs/>
        </w:rPr>
        <w:t>N</w:t>
      </w:r>
      <w:r w:rsidR="00FC2AC0" w:rsidRPr="00A641E0">
        <w:rPr>
          <w:rFonts w:asciiTheme="minorHAnsi" w:hAnsiTheme="minorHAnsi" w:cstheme="minorHAnsi"/>
          <w:bCs/>
        </w:rPr>
        <w:t xml:space="preserve">ie przewiduje się, żeby </w:t>
      </w:r>
      <w:r w:rsidRPr="00A641E0">
        <w:rPr>
          <w:rFonts w:asciiTheme="minorHAnsi" w:hAnsiTheme="minorHAnsi" w:cstheme="minorHAnsi"/>
          <w:bCs/>
        </w:rPr>
        <w:t xml:space="preserve">po spełnieniu warunków nałożonych w decyzji organu pierwszej instancji oraz niniejszej decyzji </w:t>
      </w:r>
      <w:r w:rsidR="00FC2AC0" w:rsidRPr="00A641E0">
        <w:rPr>
          <w:rFonts w:asciiTheme="minorHAnsi" w:hAnsiTheme="minorHAnsi" w:cstheme="minorHAnsi"/>
          <w:bCs/>
        </w:rPr>
        <w:t xml:space="preserve">odprowadzanie </w:t>
      </w:r>
      <w:r w:rsidR="0006256C" w:rsidRPr="00A641E0">
        <w:rPr>
          <w:rFonts w:asciiTheme="minorHAnsi" w:hAnsiTheme="minorHAnsi" w:cstheme="minorHAnsi"/>
          <w:bCs/>
        </w:rPr>
        <w:t xml:space="preserve">wód pochodzących z odwadniania wykopów budowlanych oraz </w:t>
      </w:r>
      <w:r w:rsidR="00FC2AC0" w:rsidRPr="00A641E0">
        <w:rPr>
          <w:rFonts w:asciiTheme="minorHAnsi" w:hAnsiTheme="minorHAnsi" w:cstheme="minorHAnsi"/>
          <w:bCs/>
        </w:rPr>
        <w:t xml:space="preserve">ścieków </w:t>
      </w:r>
      <w:r w:rsidR="0006256C" w:rsidRPr="00A641E0">
        <w:rPr>
          <w:rFonts w:asciiTheme="minorHAnsi" w:hAnsiTheme="minorHAnsi" w:cstheme="minorHAnsi"/>
          <w:bCs/>
        </w:rPr>
        <w:t xml:space="preserve">technologicznych </w:t>
      </w:r>
      <w:r w:rsidR="0044640A" w:rsidRPr="00A641E0">
        <w:rPr>
          <w:rFonts w:asciiTheme="minorHAnsi" w:hAnsiTheme="minorHAnsi" w:cstheme="minorHAnsi"/>
          <w:bCs/>
        </w:rPr>
        <w:t>na etapie realizacji inwestycji wpłynęło istotnie na wielkość i dynamikę przepływu wód w ciekach, warunki morfologiczne i ciągłość cieków, jak i właściwości fizyczne i chemiczne wód</w:t>
      </w:r>
      <w:r w:rsidR="00DC4150" w:rsidRPr="00A641E0">
        <w:rPr>
          <w:rFonts w:asciiTheme="minorHAnsi" w:hAnsiTheme="minorHAnsi" w:cstheme="minorHAnsi"/>
          <w:bCs/>
        </w:rPr>
        <w:t>, zarówno podziemnych</w:t>
      </w:r>
      <w:r w:rsidR="00607A37" w:rsidRPr="00A641E0">
        <w:rPr>
          <w:rFonts w:asciiTheme="minorHAnsi" w:hAnsiTheme="minorHAnsi" w:cstheme="minorHAnsi"/>
          <w:bCs/>
        </w:rPr>
        <w:t xml:space="preserve"> i powierzchniowych</w:t>
      </w:r>
      <w:r w:rsidR="0044640A" w:rsidRPr="00A641E0">
        <w:rPr>
          <w:rFonts w:asciiTheme="minorHAnsi" w:hAnsiTheme="minorHAnsi" w:cstheme="minorHAnsi"/>
          <w:bCs/>
        </w:rPr>
        <w:t xml:space="preserve">. Odprowadzenie ścieków nie wpłynie negatywnie na </w:t>
      </w:r>
      <w:r w:rsidR="00607A37" w:rsidRPr="00A641E0">
        <w:rPr>
          <w:rFonts w:asciiTheme="minorHAnsi" w:hAnsiTheme="minorHAnsi" w:cstheme="minorHAnsi"/>
          <w:bCs/>
        </w:rPr>
        <w:t>organizmy żywe występujące w ciekach lub związane z wodami podziemnymi i powierzchniowymi.</w:t>
      </w:r>
      <w:r w:rsidR="00872C7A" w:rsidRPr="00A641E0">
        <w:rPr>
          <w:rFonts w:asciiTheme="minorHAnsi" w:hAnsiTheme="minorHAnsi" w:cstheme="minorHAnsi"/>
          <w:bCs/>
        </w:rPr>
        <w:t xml:space="preserve"> Wynikające z odprowadzania ścieków zmiany wielkości i dynamiki przepływu wód oraz właściwości fizycznych i chemicznych wód będą chwilowe i </w:t>
      </w:r>
      <w:r w:rsidR="00DC4150" w:rsidRPr="00A641E0">
        <w:rPr>
          <w:rFonts w:asciiTheme="minorHAnsi" w:hAnsiTheme="minorHAnsi" w:cstheme="minorHAnsi"/>
          <w:bCs/>
        </w:rPr>
        <w:t xml:space="preserve">nieznaczne, tym samym </w:t>
      </w:r>
      <w:r w:rsidR="00872C7A" w:rsidRPr="00A641E0">
        <w:rPr>
          <w:rFonts w:asciiTheme="minorHAnsi" w:hAnsiTheme="minorHAnsi" w:cstheme="minorHAnsi"/>
          <w:bCs/>
        </w:rPr>
        <w:t xml:space="preserve">nie wpłyną w sposób negatywny na stan </w:t>
      </w:r>
      <w:r w:rsidR="00DC4150" w:rsidRPr="00A641E0">
        <w:rPr>
          <w:rFonts w:asciiTheme="minorHAnsi" w:hAnsiTheme="minorHAnsi" w:cstheme="minorHAnsi"/>
          <w:bCs/>
        </w:rPr>
        <w:t xml:space="preserve">tych </w:t>
      </w:r>
      <w:r w:rsidR="00872C7A" w:rsidRPr="00A641E0">
        <w:rPr>
          <w:rFonts w:asciiTheme="minorHAnsi" w:hAnsiTheme="minorHAnsi" w:cstheme="minorHAnsi"/>
          <w:bCs/>
        </w:rPr>
        <w:t>wód.</w:t>
      </w:r>
    </w:p>
    <w:p w14:paraId="60C5BB47" w14:textId="0FDFA3CE" w:rsidR="00172264" w:rsidRPr="00A641E0" w:rsidRDefault="00CD2186" w:rsidP="006F133D">
      <w:pPr>
        <w:spacing w:line="312" w:lineRule="auto"/>
        <w:rPr>
          <w:rFonts w:asciiTheme="minorHAnsi" w:hAnsiTheme="minorHAnsi" w:cstheme="minorHAnsi"/>
          <w:bCs/>
        </w:rPr>
      </w:pPr>
      <w:r w:rsidRPr="00A641E0">
        <w:rPr>
          <w:rFonts w:asciiTheme="minorHAnsi" w:hAnsiTheme="minorHAnsi" w:cstheme="minorHAnsi"/>
          <w:bCs/>
        </w:rPr>
        <w:t xml:space="preserve">Prace związane z ułożeniem rurociągu w korytach rzek i cieków będą </w:t>
      </w:r>
      <w:r w:rsidR="00235D28" w:rsidRPr="00A641E0">
        <w:rPr>
          <w:rFonts w:asciiTheme="minorHAnsi" w:hAnsiTheme="minorHAnsi" w:cstheme="minorHAnsi"/>
          <w:bCs/>
        </w:rPr>
        <w:t xml:space="preserve">realizowane </w:t>
      </w:r>
      <w:r w:rsidRPr="00A641E0">
        <w:rPr>
          <w:rFonts w:asciiTheme="minorHAnsi" w:hAnsiTheme="minorHAnsi" w:cstheme="minorHAnsi"/>
          <w:bCs/>
        </w:rPr>
        <w:t>metodą bezwykopową lub metodą wykopu otwartego. Szczegółowe zestawienie planowanych sposobów przekraczania rzek i cieków przedstawiono na stronach 174-177 raportu w Tabeli 32 pt.: Skrzyżowania projektowanego gazociągu z ciekami i rzekami</w:t>
      </w:r>
      <w:r w:rsidR="00D259D1" w:rsidRPr="00A641E0">
        <w:rPr>
          <w:rFonts w:asciiTheme="minorHAnsi" w:hAnsiTheme="minorHAnsi" w:cstheme="minorHAnsi"/>
          <w:bCs/>
        </w:rPr>
        <w:t xml:space="preserve"> oraz na stronach 267-270 w Tabeli 59 pt.: Wykaz przekroczeń cieków i rowów melioracyjnych na tle JCWP.</w:t>
      </w:r>
    </w:p>
    <w:p w14:paraId="39A4DB37" w14:textId="3571C2FD" w:rsidR="009E5AAA" w:rsidRPr="00A641E0" w:rsidRDefault="00BC352C" w:rsidP="006F133D">
      <w:pPr>
        <w:spacing w:line="312" w:lineRule="auto"/>
        <w:rPr>
          <w:rFonts w:asciiTheme="minorHAnsi" w:hAnsiTheme="minorHAnsi" w:cstheme="minorHAnsi"/>
          <w:bCs/>
        </w:rPr>
      </w:pPr>
      <w:r w:rsidRPr="00A641E0">
        <w:rPr>
          <w:rFonts w:asciiTheme="minorHAnsi" w:hAnsiTheme="minorHAnsi" w:cstheme="minorHAnsi"/>
          <w:bCs/>
        </w:rPr>
        <w:t xml:space="preserve">Przekraczanie cieków powierzchniowych metodami bezwykopowymi wyklucza jakąkolwiek ingerencję w koryto cieków. </w:t>
      </w:r>
      <w:r w:rsidR="0021170A" w:rsidRPr="00A641E0">
        <w:rPr>
          <w:rFonts w:asciiTheme="minorHAnsi" w:hAnsiTheme="minorHAnsi" w:cstheme="minorHAnsi"/>
          <w:bCs/>
        </w:rPr>
        <w:t>Podczas realizacji przekroczenia cieku tą metodą wymagana jest budowa szczelnych i odwadnianych komór: nadawczej i odbiorczej.</w:t>
      </w:r>
      <w:r w:rsidR="00F8751A" w:rsidRPr="00A641E0">
        <w:rPr>
          <w:rFonts w:asciiTheme="minorHAnsi" w:hAnsiTheme="minorHAnsi" w:cstheme="minorHAnsi"/>
        </w:rPr>
        <w:t xml:space="preserve"> </w:t>
      </w:r>
      <w:r w:rsidR="00F8751A" w:rsidRPr="00A641E0">
        <w:rPr>
          <w:rFonts w:asciiTheme="minorHAnsi" w:hAnsiTheme="minorHAnsi" w:cstheme="minorHAnsi"/>
          <w:bCs/>
        </w:rPr>
        <w:t xml:space="preserve">Podczas wykonywania przewiertu wykorzystywana jest płuczka wiertnicza (wodny roztwór bentonitu). </w:t>
      </w:r>
      <w:r w:rsidR="009E5AAA" w:rsidRPr="00A641E0">
        <w:rPr>
          <w:rFonts w:asciiTheme="minorHAnsi" w:hAnsiTheme="minorHAnsi" w:cstheme="minorHAnsi"/>
          <w:bCs/>
        </w:rPr>
        <w:t>Woda na ten cel pobierana będzie z najbliższych rzek i cieków (tj. np. Warta, Widawka, Rakówka, Bogdanówka, Strawa)</w:t>
      </w:r>
      <w:r w:rsidR="009B0439" w:rsidRPr="00A641E0">
        <w:rPr>
          <w:rFonts w:asciiTheme="minorHAnsi" w:hAnsiTheme="minorHAnsi" w:cstheme="minorHAnsi"/>
          <w:bCs/>
        </w:rPr>
        <w:t>,</w:t>
      </w:r>
      <w:r w:rsidR="009E5AAA" w:rsidRPr="00A641E0">
        <w:rPr>
          <w:rFonts w:asciiTheme="minorHAnsi" w:hAnsiTheme="minorHAnsi" w:cstheme="minorHAnsi"/>
          <w:bCs/>
        </w:rPr>
        <w:t xml:space="preserve"> przy których będą realizowane przekroczenia. </w:t>
      </w:r>
      <w:r w:rsidR="00F8751A" w:rsidRPr="00A641E0">
        <w:rPr>
          <w:rFonts w:asciiTheme="minorHAnsi" w:hAnsiTheme="minorHAnsi" w:cstheme="minorHAnsi"/>
          <w:bCs/>
        </w:rPr>
        <w:t xml:space="preserve">Płuczka przygotowywana jest w zbiorniku płuczkowym, a następnie tłoczona do układu wiertniczego. Wykorzystywana jest w obiegu zamkniętym, co zapewnia jej maksymalne wykorzystanie. Płuczka w obiegu zamkniętym nie jest odzyskiwana w całości, część płuczki w postaci szlamu wiertniczego </w:t>
      </w:r>
      <w:r w:rsidR="00E81BBE" w:rsidRPr="00A641E0">
        <w:rPr>
          <w:rFonts w:asciiTheme="minorHAnsi" w:hAnsiTheme="minorHAnsi" w:cstheme="minorHAnsi"/>
          <w:bCs/>
        </w:rPr>
        <w:t>zostaje</w:t>
      </w:r>
      <w:r w:rsidR="00F8751A" w:rsidRPr="00A641E0">
        <w:rPr>
          <w:rFonts w:asciiTheme="minorHAnsi" w:hAnsiTheme="minorHAnsi" w:cstheme="minorHAnsi"/>
          <w:bCs/>
        </w:rPr>
        <w:t xml:space="preserve"> wyłączona z obiegu i </w:t>
      </w:r>
      <w:r w:rsidR="00E81BBE" w:rsidRPr="00A641E0">
        <w:rPr>
          <w:rFonts w:asciiTheme="minorHAnsi" w:hAnsiTheme="minorHAnsi" w:cstheme="minorHAnsi"/>
          <w:bCs/>
        </w:rPr>
        <w:t xml:space="preserve">jest przekazywana </w:t>
      </w:r>
      <w:r w:rsidR="009B0439" w:rsidRPr="00A641E0">
        <w:rPr>
          <w:rFonts w:asciiTheme="minorHAnsi" w:hAnsiTheme="minorHAnsi" w:cstheme="minorHAnsi"/>
          <w:bCs/>
        </w:rPr>
        <w:t xml:space="preserve">właściwym </w:t>
      </w:r>
      <w:r w:rsidR="00E81BBE" w:rsidRPr="00A641E0">
        <w:rPr>
          <w:rFonts w:asciiTheme="minorHAnsi" w:hAnsiTheme="minorHAnsi" w:cstheme="minorHAnsi"/>
          <w:bCs/>
        </w:rPr>
        <w:t>podmiotom</w:t>
      </w:r>
      <w:r w:rsidR="00F8751A" w:rsidRPr="00A641E0">
        <w:rPr>
          <w:rFonts w:asciiTheme="minorHAnsi" w:hAnsiTheme="minorHAnsi" w:cstheme="minorHAnsi"/>
          <w:bCs/>
        </w:rPr>
        <w:t xml:space="preserve"> </w:t>
      </w:r>
      <w:r w:rsidR="009B0439" w:rsidRPr="00A641E0">
        <w:rPr>
          <w:rFonts w:asciiTheme="minorHAnsi" w:hAnsiTheme="minorHAnsi" w:cstheme="minorHAnsi"/>
          <w:bCs/>
        </w:rPr>
        <w:t xml:space="preserve">do </w:t>
      </w:r>
      <w:r w:rsidR="00F8751A" w:rsidRPr="00A641E0">
        <w:rPr>
          <w:rFonts w:asciiTheme="minorHAnsi" w:hAnsiTheme="minorHAnsi" w:cstheme="minorHAnsi"/>
          <w:bCs/>
        </w:rPr>
        <w:t>unieszkodliwi</w:t>
      </w:r>
      <w:r w:rsidR="009B0439" w:rsidRPr="00A641E0">
        <w:rPr>
          <w:rFonts w:asciiTheme="minorHAnsi" w:hAnsiTheme="minorHAnsi" w:cstheme="minorHAnsi"/>
          <w:bCs/>
        </w:rPr>
        <w:t>enia</w:t>
      </w:r>
      <w:r w:rsidR="00F8751A" w:rsidRPr="00A641E0">
        <w:rPr>
          <w:rFonts w:asciiTheme="minorHAnsi" w:hAnsiTheme="minorHAnsi" w:cstheme="minorHAnsi"/>
          <w:bCs/>
        </w:rPr>
        <w:t>.</w:t>
      </w:r>
      <w:r w:rsidR="009E5AAA" w:rsidRPr="00A641E0">
        <w:rPr>
          <w:rFonts w:asciiTheme="minorHAnsi" w:hAnsiTheme="minorHAnsi" w:cstheme="minorHAnsi"/>
          <w:bCs/>
        </w:rPr>
        <w:t xml:space="preserve"> Zadaniem płuczki jest m.in. wynoszenie urobku, stabilizacja otworu, obniżenie sił tarcia.</w:t>
      </w:r>
      <w:r w:rsidR="00F8751A" w:rsidRPr="00A641E0">
        <w:rPr>
          <w:rFonts w:asciiTheme="minorHAnsi" w:hAnsiTheme="minorHAnsi" w:cstheme="minorHAnsi"/>
          <w:bCs/>
        </w:rPr>
        <w:t xml:space="preserve"> </w:t>
      </w:r>
      <w:r w:rsidR="009206B1" w:rsidRPr="00A641E0">
        <w:rPr>
          <w:rFonts w:asciiTheme="minorHAnsi" w:hAnsiTheme="minorHAnsi" w:cstheme="minorHAnsi"/>
          <w:bCs/>
        </w:rPr>
        <w:t xml:space="preserve">Zastosowanie płuczki wiertniczej podczas przewiertów nie powoduje zanieczyszczenia wód gruntowych, ponieważ składa się </w:t>
      </w:r>
      <w:r w:rsidR="009B0439" w:rsidRPr="00A641E0">
        <w:rPr>
          <w:rFonts w:asciiTheme="minorHAnsi" w:hAnsiTheme="minorHAnsi" w:cstheme="minorHAnsi"/>
          <w:bCs/>
        </w:rPr>
        <w:t xml:space="preserve">ona </w:t>
      </w:r>
      <w:r w:rsidR="009206B1" w:rsidRPr="00A641E0">
        <w:rPr>
          <w:rFonts w:asciiTheme="minorHAnsi" w:hAnsiTheme="minorHAnsi" w:cstheme="minorHAnsi"/>
          <w:bCs/>
        </w:rPr>
        <w:t xml:space="preserve">z wody pobranej z cieków, pod którymi wykonywany jest przewiert, naturalnego materiału ilastego oraz </w:t>
      </w:r>
      <w:r w:rsidR="001E17EB" w:rsidRPr="00A641E0">
        <w:rPr>
          <w:rFonts w:asciiTheme="minorHAnsi" w:hAnsiTheme="minorHAnsi" w:cstheme="minorHAnsi"/>
          <w:bCs/>
        </w:rPr>
        <w:t>bezpiecznych dla środowiska polimerów.</w:t>
      </w:r>
      <w:r w:rsidR="009E5AAA" w:rsidRPr="00A641E0">
        <w:rPr>
          <w:rFonts w:asciiTheme="minorHAnsi" w:hAnsiTheme="minorHAnsi" w:cstheme="minorHAnsi"/>
          <w:bCs/>
        </w:rPr>
        <w:t xml:space="preserve"> </w:t>
      </w:r>
    </w:p>
    <w:p w14:paraId="3DD87830" w14:textId="4526487A" w:rsidR="009E5AAA" w:rsidRPr="00A641E0" w:rsidRDefault="009E5AAA" w:rsidP="006F133D">
      <w:pPr>
        <w:spacing w:line="312" w:lineRule="auto"/>
        <w:rPr>
          <w:rFonts w:asciiTheme="minorHAnsi" w:hAnsiTheme="minorHAnsi" w:cstheme="minorHAnsi"/>
          <w:bCs/>
        </w:rPr>
      </w:pPr>
      <w:r w:rsidRPr="00A641E0">
        <w:rPr>
          <w:rFonts w:asciiTheme="minorHAnsi" w:hAnsiTheme="minorHAnsi" w:cstheme="minorHAnsi"/>
          <w:bCs/>
        </w:rPr>
        <w:lastRenderedPageBreak/>
        <w:t>Pobór wody dla celów realizacji przewiertów (w tym przygotowania płuczki wiertniczej) nie naruszy stosunków wodnych w rzekach, tj. nie spowoduje przekroczenia ilości wody niezbędnej do zachowania przepływów nienaruszalnych rzek oraz nie będzie miał wpływu na jakość ich wód.</w:t>
      </w:r>
    </w:p>
    <w:p w14:paraId="3C7FD182" w14:textId="53E13150" w:rsidR="009E5AAA" w:rsidRPr="00A641E0" w:rsidRDefault="00537741" w:rsidP="006F133D">
      <w:pPr>
        <w:spacing w:line="312" w:lineRule="auto"/>
        <w:rPr>
          <w:rFonts w:asciiTheme="minorHAnsi" w:hAnsiTheme="minorHAnsi" w:cstheme="minorHAnsi"/>
          <w:bCs/>
        </w:rPr>
      </w:pPr>
      <w:r w:rsidRPr="00A641E0">
        <w:rPr>
          <w:rFonts w:asciiTheme="minorHAnsi" w:hAnsiTheme="minorHAnsi" w:cstheme="minorHAnsi"/>
          <w:bCs/>
        </w:rPr>
        <w:t>W trakcie wykonywania przewiertów pod ciekami mogą zostać lokalnie naruszone warstwy wodonośne występujące poniżej dna cieku. Z uwagi na fakt, że metody bezwykopowe będą trwały  do ok. 3 tygodni, potencjalne oddziaływanie na cieki będzie krótkotrwałe</w:t>
      </w:r>
      <w:r w:rsidR="00BD4A92" w:rsidRPr="00A641E0">
        <w:rPr>
          <w:rFonts w:asciiTheme="minorHAnsi" w:hAnsiTheme="minorHAnsi" w:cstheme="minorHAnsi"/>
          <w:bCs/>
        </w:rPr>
        <w:t>,</w:t>
      </w:r>
      <w:r w:rsidRPr="00A641E0">
        <w:rPr>
          <w:rFonts w:asciiTheme="minorHAnsi" w:hAnsiTheme="minorHAnsi" w:cstheme="minorHAnsi"/>
          <w:bCs/>
        </w:rPr>
        <w:t xml:space="preserve"> </w:t>
      </w:r>
      <w:r w:rsidR="00BD4A92" w:rsidRPr="00A641E0">
        <w:rPr>
          <w:rFonts w:asciiTheme="minorHAnsi" w:hAnsiTheme="minorHAnsi" w:cstheme="minorHAnsi"/>
          <w:bCs/>
        </w:rPr>
        <w:t>a</w:t>
      </w:r>
      <w:r w:rsidRPr="00A641E0">
        <w:rPr>
          <w:rFonts w:asciiTheme="minorHAnsi" w:hAnsiTheme="minorHAnsi" w:cstheme="minorHAnsi"/>
          <w:bCs/>
        </w:rPr>
        <w:t xml:space="preserve"> stosunki wodne powrócą do stanu sprzed wykonywania prac. Natomiast przewiert sterowany pod rzeką Wartą może trwać ok. 3-4 miesiące, jednak ze względu na charakterystykę metody oraz dużą głębokość przejścia pod korytem rzeki oddziaływanie przewiertu na ciek będzie znikome. Przewiduje się, że tymczasowo zaburzony kontakt hydrauliczny w wyniku wiercenia oraz umieszczenia rurociągu pod dnem rzeki zostanie odbudowany po kilku tygodniach. Istotnym z punktu widzenia powrotu stosunków wodnych do stanu pierwotnego jest fakt, że cieki mają kontakt hydrauliczny z warstwami wodonośnymi pod dnami cieków, które jednocześnie są przecinane przez gazociąg i powrót do pierwotnych warunków hydrogeologicznych sprzed stanu wiercenia będzie naturalny oraz stosunkowo szybki.</w:t>
      </w:r>
      <w:r w:rsidR="00D259D1" w:rsidRPr="00A641E0">
        <w:rPr>
          <w:rFonts w:asciiTheme="minorHAnsi" w:hAnsiTheme="minorHAnsi" w:cstheme="minorHAnsi"/>
          <w:bCs/>
        </w:rPr>
        <w:t xml:space="preserve"> </w:t>
      </w:r>
      <w:r w:rsidRPr="00A641E0">
        <w:rPr>
          <w:rFonts w:asciiTheme="minorHAnsi" w:hAnsiTheme="minorHAnsi" w:cstheme="minorHAnsi"/>
          <w:bCs/>
        </w:rPr>
        <w:t>Przekraczanie cieków powierzchniowych metodami bezwykopowymi nie będzie oddziaływać na wody powierzchniowe.</w:t>
      </w:r>
    </w:p>
    <w:p w14:paraId="21EB43B3" w14:textId="5045F775" w:rsidR="00235D28" w:rsidRPr="00A641E0" w:rsidRDefault="0036326E" w:rsidP="006F133D">
      <w:pPr>
        <w:spacing w:line="312" w:lineRule="auto"/>
        <w:rPr>
          <w:rFonts w:asciiTheme="minorHAnsi" w:hAnsiTheme="minorHAnsi" w:cstheme="minorHAnsi"/>
          <w:bCs/>
        </w:rPr>
      </w:pPr>
      <w:r w:rsidRPr="00A641E0">
        <w:rPr>
          <w:rFonts w:asciiTheme="minorHAnsi" w:hAnsiTheme="minorHAnsi" w:cstheme="minorHAnsi"/>
          <w:bCs/>
        </w:rPr>
        <w:t xml:space="preserve">Oddziaływania związane z przekraczaniem cieków metodą bezwykopową z zastosowaniem płuczki wiertniczej zostaną zminimalizowane poprzez warunki </w:t>
      </w:r>
      <w:r w:rsidR="00BD4A92" w:rsidRPr="00A641E0">
        <w:rPr>
          <w:rFonts w:asciiTheme="minorHAnsi" w:hAnsiTheme="minorHAnsi" w:cstheme="minorHAnsi"/>
          <w:bCs/>
        </w:rPr>
        <w:t xml:space="preserve">określone w punktach </w:t>
      </w:r>
      <w:r w:rsidRPr="00A641E0">
        <w:rPr>
          <w:rFonts w:asciiTheme="minorHAnsi" w:hAnsiTheme="minorHAnsi" w:cstheme="minorHAnsi"/>
          <w:bCs/>
        </w:rPr>
        <w:t xml:space="preserve">I.2.68, I.2.69 oraz I.2.70 </w:t>
      </w:r>
      <w:r w:rsidR="00BD4A92" w:rsidRPr="00A641E0">
        <w:rPr>
          <w:rFonts w:asciiTheme="minorHAnsi" w:hAnsiTheme="minorHAnsi" w:cstheme="minorHAnsi"/>
          <w:bCs/>
        </w:rPr>
        <w:t xml:space="preserve">decyzji </w:t>
      </w:r>
      <w:r w:rsidRPr="00A641E0">
        <w:rPr>
          <w:rFonts w:asciiTheme="minorHAnsi" w:hAnsiTheme="minorHAnsi" w:cstheme="minorHAnsi"/>
          <w:bCs/>
        </w:rPr>
        <w:t>organ</w:t>
      </w:r>
      <w:r w:rsidR="00BD4A92" w:rsidRPr="00A641E0">
        <w:rPr>
          <w:rFonts w:asciiTheme="minorHAnsi" w:hAnsiTheme="minorHAnsi" w:cstheme="minorHAnsi"/>
          <w:bCs/>
        </w:rPr>
        <w:t>u</w:t>
      </w:r>
      <w:r w:rsidRPr="00A641E0">
        <w:rPr>
          <w:rFonts w:asciiTheme="minorHAnsi" w:hAnsiTheme="minorHAnsi" w:cstheme="minorHAnsi"/>
          <w:bCs/>
        </w:rPr>
        <w:t xml:space="preserve"> pierwszej instancji</w:t>
      </w:r>
      <w:r w:rsidR="00BD4A92" w:rsidRPr="00A641E0">
        <w:rPr>
          <w:rFonts w:asciiTheme="minorHAnsi" w:hAnsiTheme="minorHAnsi" w:cstheme="minorHAnsi"/>
          <w:bCs/>
        </w:rPr>
        <w:t>,</w:t>
      </w:r>
      <w:r w:rsidRPr="00A641E0">
        <w:rPr>
          <w:rFonts w:asciiTheme="minorHAnsi" w:hAnsiTheme="minorHAnsi" w:cstheme="minorHAnsi"/>
          <w:bCs/>
        </w:rPr>
        <w:t xml:space="preserve"> dotycząc</w:t>
      </w:r>
      <w:r w:rsidR="00BD4A92" w:rsidRPr="00A641E0">
        <w:rPr>
          <w:rFonts w:asciiTheme="minorHAnsi" w:hAnsiTheme="minorHAnsi" w:cstheme="minorHAnsi"/>
          <w:bCs/>
        </w:rPr>
        <w:t>ych</w:t>
      </w:r>
      <w:r w:rsidRPr="00A641E0">
        <w:rPr>
          <w:rFonts w:asciiTheme="minorHAnsi" w:hAnsiTheme="minorHAnsi" w:cstheme="minorHAnsi"/>
          <w:bCs/>
        </w:rPr>
        <w:t xml:space="preserve"> sposobu postępowania z płuczką wiertniczą.</w:t>
      </w:r>
    </w:p>
    <w:p w14:paraId="418909FF" w14:textId="54BFA9A5" w:rsidR="00361C73" w:rsidRPr="00A641E0" w:rsidRDefault="00361C73" w:rsidP="006F133D">
      <w:pPr>
        <w:spacing w:line="312" w:lineRule="auto"/>
        <w:rPr>
          <w:rFonts w:asciiTheme="minorHAnsi" w:hAnsiTheme="minorHAnsi" w:cstheme="minorHAnsi"/>
          <w:bCs/>
        </w:rPr>
      </w:pPr>
      <w:r w:rsidRPr="00A641E0">
        <w:rPr>
          <w:rFonts w:asciiTheme="minorHAnsi" w:hAnsiTheme="minorHAnsi" w:cstheme="minorHAnsi"/>
          <w:bCs/>
        </w:rPr>
        <w:t xml:space="preserve">Przy zastosowaniu metody wykopu otwartego woda przepompowywana będzie za pomocą wielkoprzekrojowych przewodów, które posiadać będą zabezpieczenie w postaci koszy ssących. Ograniczy to zagrożenie dla organizmów bytujących w wodzie. Jednocześnie nie spowoduje zatrzymania przepływu wody w ciekach. Wykopy realizowane będą z zastosowaniem urządzeń mechanicznych, koparek oraz ręcznie w rejonie kolizji z istniejącą infrastrukturą. Gazociąg po ułożeniu zostanie dociążony np. obciążnikami siodłowymi. Skarpy cieków po zakończeniu prac zostaną odbudowane i w razie konieczności wzmocnione. Okres trwania prac budowlanych wynosi około tygodnia. Same prace w korycie przy spawaniu i układaniu rur trwają do kilku godzin. Prace wykonywane będą w okresie niskiego poziomu wód w ciekach. Koryta cieków po zakończeniu prac zostaną przywrócone do stanu jak najbardziej zbliżonego do stanu sprzed rozpoczęcia prac budowlanych. </w:t>
      </w:r>
    </w:p>
    <w:p w14:paraId="172A0B60" w14:textId="3BAADF25" w:rsidR="003537C1" w:rsidRPr="00A641E0" w:rsidRDefault="00DF1ED0" w:rsidP="006F133D">
      <w:pPr>
        <w:spacing w:line="312" w:lineRule="auto"/>
        <w:rPr>
          <w:rFonts w:asciiTheme="minorHAnsi" w:hAnsiTheme="minorHAnsi" w:cstheme="minorHAnsi"/>
        </w:rPr>
      </w:pPr>
      <w:r w:rsidRPr="00A641E0">
        <w:rPr>
          <w:rFonts w:asciiTheme="minorHAnsi" w:hAnsiTheme="minorHAnsi" w:cstheme="minorHAnsi"/>
          <w:bCs/>
        </w:rPr>
        <w:t>Prace powyższe będą miały b</w:t>
      </w:r>
      <w:r w:rsidR="000238A1" w:rsidRPr="00A641E0">
        <w:rPr>
          <w:rFonts w:asciiTheme="minorHAnsi" w:hAnsiTheme="minorHAnsi" w:cstheme="minorHAnsi"/>
          <w:bCs/>
        </w:rPr>
        <w:t>ezpośredni</w:t>
      </w:r>
      <w:r w:rsidR="00DC4150" w:rsidRPr="00A641E0">
        <w:rPr>
          <w:rFonts w:asciiTheme="minorHAnsi" w:hAnsiTheme="minorHAnsi" w:cstheme="minorHAnsi"/>
          <w:bCs/>
        </w:rPr>
        <w:t xml:space="preserve"> wpływ na elementy hydromorfologiczne wód, w szczególności na: wielkość i dynamikę przepływu wód, strukturę i skład podłoża oraz warunki i strukturę stref nadbrzeżnych</w:t>
      </w:r>
      <w:r w:rsidR="00F07B90" w:rsidRPr="00A641E0">
        <w:rPr>
          <w:rFonts w:asciiTheme="minorHAnsi" w:hAnsiTheme="minorHAnsi" w:cstheme="minorHAnsi"/>
          <w:bCs/>
        </w:rPr>
        <w:t xml:space="preserve">. Oddziaływania </w:t>
      </w:r>
      <w:r w:rsidR="00A62E22" w:rsidRPr="00A641E0">
        <w:rPr>
          <w:rFonts w:asciiTheme="minorHAnsi" w:hAnsiTheme="minorHAnsi" w:cstheme="minorHAnsi"/>
          <w:bCs/>
        </w:rPr>
        <w:t xml:space="preserve">wynikające z konieczności przekroczenia cieków </w:t>
      </w:r>
      <w:r w:rsidR="00F07B90" w:rsidRPr="00A641E0">
        <w:rPr>
          <w:rFonts w:asciiTheme="minorHAnsi" w:hAnsiTheme="minorHAnsi" w:cstheme="minorHAnsi"/>
          <w:bCs/>
        </w:rPr>
        <w:t>b</w:t>
      </w:r>
      <w:r w:rsidR="00A62E22" w:rsidRPr="00A641E0">
        <w:rPr>
          <w:rFonts w:asciiTheme="minorHAnsi" w:hAnsiTheme="minorHAnsi" w:cstheme="minorHAnsi"/>
          <w:bCs/>
        </w:rPr>
        <w:t xml:space="preserve">ędą istotne, jednakże, ze względu na lokalny, krótkotrwały i odwracalny charakter, nie wpłyną znacząco negatywnie na wody powierzchniowe, ani na gatunki roślin i zwierząt oraz siedliska </w:t>
      </w:r>
      <w:r w:rsidR="00A62E22" w:rsidRPr="00A641E0">
        <w:rPr>
          <w:rFonts w:asciiTheme="minorHAnsi" w:hAnsiTheme="minorHAnsi" w:cstheme="minorHAnsi"/>
        </w:rPr>
        <w:t>związane z wodami powierzchniowymi.</w:t>
      </w:r>
      <w:r w:rsidR="00A62E22" w:rsidRPr="00A641E0">
        <w:rPr>
          <w:rFonts w:asciiTheme="minorHAnsi" w:hAnsiTheme="minorHAnsi" w:cstheme="minorHAnsi"/>
          <w:color w:val="0070C0"/>
        </w:rPr>
        <w:t xml:space="preserve"> </w:t>
      </w:r>
      <w:r w:rsidR="00A62E22" w:rsidRPr="00A641E0">
        <w:rPr>
          <w:rFonts w:asciiTheme="minorHAnsi" w:hAnsiTheme="minorHAnsi" w:cstheme="minorHAnsi"/>
        </w:rPr>
        <w:t>Prace ziemne związane z przełożeniem gazociągu przez koryto będą skutkowały zniszczeniem odcinków brzegów i dna cieku, wraz ze znajdująca się tam roślinnością. Skala tych zniszczeń będzie niewielka, ograniczona wyłącznie do miejsc wykonania wykopów.</w:t>
      </w:r>
      <w:r w:rsidR="007D0BC5" w:rsidRPr="00A641E0">
        <w:rPr>
          <w:rFonts w:asciiTheme="minorHAnsi" w:hAnsiTheme="minorHAnsi" w:cstheme="minorHAnsi"/>
          <w:color w:val="0070C0"/>
        </w:rPr>
        <w:t xml:space="preserve"> </w:t>
      </w:r>
      <w:r w:rsidR="007D0BC5" w:rsidRPr="00A641E0">
        <w:rPr>
          <w:rFonts w:asciiTheme="minorHAnsi" w:hAnsiTheme="minorHAnsi" w:cstheme="minorHAnsi"/>
        </w:rPr>
        <w:t xml:space="preserve">Powyższe oddziaływania zostaną dodatkowo zminimalizowane w związku z </w:t>
      </w:r>
      <w:r w:rsidR="007D0BC5" w:rsidRPr="00A641E0">
        <w:rPr>
          <w:rFonts w:asciiTheme="minorHAnsi" w:hAnsiTheme="minorHAnsi" w:cstheme="minorHAnsi"/>
        </w:rPr>
        <w:lastRenderedPageBreak/>
        <w:t xml:space="preserve">obowiązkiem podjęcia przez inwestora działań określonych w decyzjach organów obu instancji, w szczególności w punktach: </w:t>
      </w:r>
      <w:r w:rsidR="00E15854" w:rsidRPr="00A641E0">
        <w:rPr>
          <w:rFonts w:asciiTheme="minorHAnsi" w:hAnsiTheme="minorHAnsi" w:cstheme="minorHAnsi"/>
        </w:rPr>
        <w:t>I.2.</w:t>
      </w:r>
      <w:r w:rsidR="00067E6A" w:rsidRPr="00A641E0">
        <w:rPr>
          <w:rFonts w:asciiTheme="minorHAnsi" w:hAnsiTheme="minorHAnsi" w:cstheme="minorHAnsi"/>
        </w:rPr>
        <w:t>13</w:t>
      </w:r>
      <w:r w:rsidR="00DE3D49" w:rsidRPr="00A641E0">
        <w:rPr>
          <w:rFonts w:asciiTheme="minorHAnsi" w:hAnsiTheme="minorHAnsi" w:cstheme="minorHAnsi"/>
        </w:rPr>
        <w:t xml:space="preserve"> (odbudowa i zabezpieczenie zniszczonych rowów i cieków)</w:t>
      </w:r>
      <w:r w:rsidR="009B368A" w:rsidRPr="00A641E0">
        <w:rPr>
          <w:rFonts w:asciiTheme="minorHAnsi" w:hAnsiTheme="minorHAnsi" w:cstheme="minorHAnsi"/>
        </w:rPr>
        <w:t>, I.2.</w:t>
      </w:r>
      <w:r w:rsidR="00067E6A" w:rsidRPr="00A641E0">
        <w:rPr>
          <w:rFonts w:asciiTheme="minorHAnsi" w:hAnsiTheme="minorHAnsi" w:cstheme="minorHAnsi"/>
        </w:rPr>
        <w:t>48</w:t>
      </w:r>
      <w:r w:rsidR="00DE3D49" w:rsidRPr="00A641E0">
        <w:rPr>
          <w:rFonts w:asciiTheme="minorHAnsi" w:hAnsiTheme="minorHAnsi" w:cstheme="minorHAnsi"/>
        </w:rPr>
        <w:t xml:space="preserve"> (wskazanie cieków oraz miejsc wykonania przejścia metodą bezwykopową)</w:t>
      </w:r>
      <w:r w:rsidR="00067E6A" w:rsidRPr="00A641E0">
        <w:rPr>
          <w:rFonts w:asciiTheme="minorHAnsi" w:hAnsiTheme="minorHAnsi" w:cstheme="minorHAnsi"/>
        </w:rPr>
        <w:t>, I.2.49</w:t>
      </w:r>
      <w:r w:rsidR="00DE3D49" w:rsidRPr="00A641E0">
        <w:rPr>
          <w:rFonts w:asciiTheme="minorHAnsi" w:hAnsiTheme="minorHAnsi" w:cstheme="minorHAnsi"/>
        </w:rPr>
        <w:t xml:space="preserve"> (dot. sposobu przekraczania cieków metodą bezwykopową)</w:t>
      </w:r>
      <w:r w:rsidR="00067E6A" w:rsidRPr="00A641E0">
        <w:rPr>
          <w:rFonts w:asciiTheme="minorHAnsi" w:hAnsiTheme="minorHAnsi" w:cstheme="minorHAnsi"/>
        </w:rPr>
        <w:t>, I.2.51</w:t>
      </w:r>
      <w:r w:rsidR="00594055" w:rsidRPr="00A641E0">
        <w:rPr>
          <w:rFonts w:asciiTheme="minorHAnsi" w:hAnsiTheme="minorHAnsi" w:cstheme="minorHAnsi"/>
        </w:rPr>
        <w:t>, I.2.52</w:t>
      </w:r>
      <w:r w:rsidR="00DE3D49" w:rsidRPr="00A641E0">
        <w:rPr>
          <w:rFonts w:asciiTheme="minorHAnsi" w:hAnsiTheme="minorHAnsi" w:cstheme="minorHAnsi"/>
        </w:rPr>
        <w:t xml:space="preserve"> (dot. prowadzenia wykopów w rowach)</w:t>
      </w:r>
      <w:r w:rsidR="00594055" w:rsidRPr="00A641E0">
        <w:rPr>
          <w:rFonts w:asciiTheme="minorHAnsi" w:hAnsiTheme="minorHAnsi" w:cstheme="minorHAnsi"/>
        </w:rPr>
        <w:t>, I.2.54</w:t>
      </w:r>
      <w:r w:rsidR="00DE3D49" w:rsidRPr="00A641E0">
        <w:rPr>
          <w:rFonts w:asciiTheme="minorHAnsi" w:hAnsiTheme="minorHAnsi" w:cstheme="minorHAnsi"/>
        </w:rPr>
        <w:t xml:space="preserve"> (dot. umocnień brzegów)</w:t>
      </w:r>
      <w:r w:rsidR="00594055" w:rsidRPr="00A641E0">
        <w:rPr>
          <w:rFonts w:asciiTheme="minorHAnsi" w:hAnsiTheme="minorHAnsi" w:cstheme="minorHAnsi"/>
        </w:rPr>
        <w:t>, I.2.55</w:t>
      </w:r>
      <w:r w:rsidR="00E15854" w:rsidRPr="00A641E0">
        <w:rPr>
          <w:rFonts w:asciiTheme="minorHAnsi" w:hAnsiTheme="minorHAnsi" w:cstheme="minorHAnsi"/>
        </w:rPr>
        <w:t xml:space="preserve"> </w:t>
      </w:r>
      <w:r w:rsidR="00DE3D49" w:rsidRPr="00A641E0">
        <w:rPr>
          <w:rFonts w:asciiTheme="minorHAnsi" w:hAnsiTheme="minorHAnsi" w:cstheme="minorHAnsi"/>
        </w:rPr>
        <w:t xml:space="preserve">(dot. sposobów użytkowania sprzętu ciężkiego) </w:t>
      </w:r>
      <w:r w:rsidR="00103294" w:rsidRPr="00A641E0">
        <w:rPr>
          <w:rFonts w:asciiTheme="minorHAnsi" w:hAnsiTheme="minorHAnsi" w:cstheme="minorHAnsi"/>
        </w:rPr>
        <w:t xml:space="preserve">decyzji RDOŚ w </w:t>
      </w:r>
      <w:r w:rsidR="00594055" w:rsidRPr="00A641E0">
        <w:rPr>
          <w:rFonts w:asciiTheme="minorHAnsi" w:hAnsiTheme="minorHAnsi" w:cstheme="minorHAnsi"/>
        </w:rPr>
        <w:t xml:space="preserve">Łodzi </w:t>
      </w:r>
      <w:r w:rsidR="00103294" w:rsidRPr="00A641E0">
        <w:rPr>
          <w:rFonts w:asciiTheme="minorHAnsi" w:hAnsiTheme="minorHAnsi" w:cstheme="minorHAnsi"/>
        </w:rPr>
        <w:t xml:space="preserve">z </w:t>
      </w:r>
      <w:r w:rsidR="00594055" w:rsidRPr="00A641E0">
        <w:rPr>
          <w:rFonts w:asciiTheme="minorHAnsi" w:hAnsiTheme="minorHAnsi" w:cstheme="minorHAnsi"/>
        </w:rPr>
        <w:t>17</w:t>
      </w:r>
      <w:r w:rsidR="00103294" w:rsidRPr="00A641E0">
        <w:rPr>
          <w:rFonts w:asciiTheme="minorHAnsi" w:hAnsiTheme="minorHAnsi" w:cstheme="minorHAnsi"/>
        </w:rPr>
        <w:t xml:space="preserve"> </w:t>
      </w:r>
      <w:r w:rsidR="00594055" w:rsidRPr="00A641E0">
        <w:rPr>
          <w:rFonts w:asciiTheme="minorHAnsi" w:hAnsiTheme="minorHAnsi" w:cstheme="minorHAnsi"/>
        </w:rPr>
        <w:t>listopada</w:t>
      </w:r>
      <w:r w:rsidR="00103294" w:rsidRPr="00A641E0">
        <w:rPr>
          <w:rFonts w:asciiTheme="minorHAnsi" w:hAnsiTheme="minorHAnsi" w:cstheme="minorHAnsi"/>
        </w:rPr>
        <w:t xml:space="preserve"> 20</w:t>
      </w:r>
      <w:r w:rsidR="00594055" w:rsidRPr="00A641E0">
        <w:rPr>
          <w:rFonts w:asciiTheme="minorHAnsi" w:hAnsiTheme="minorHAnsi" w:cstheme="minorHAnsi"/>
        </w:rPr>
        <w:t>21</w:t>
      </w:r>
      <w:r w:rsidR="00103294" w:rsidRPr="00A641E0">
        <w:rPr>
          <w:rFonts w:asciiTheme="minorHAnsi" w:hAnsiTheme="minorHAnsi" w:cstheme="minorHAnsi"/>
        </w:rPr>
        <w:t xml:space="preserve"> r. </w:t>
      </w:r>
    </w:p>
    <w:p w14:paraId="0159CAA1" w14:textId="6C52C690" w:rsidR="00836AA9" w:rsidRPr="00A641E0" w:rsidRDefault="00B86BFA" w:rsidP="006F133D">
      <w:pPr>
        <w:spacing w:line="312" w:lineRule="auto"/>
        <w:rPr>
          <w:rFonts w:asciiTheme="minorHAnsi" w:hAnsiTheme="minorHAnsi" w:cstheme="minorHAnsi"/>
        </w:rPr>
      </w:pPr>
      <w:r w:rsidRPr="00A641E0">
        <w:rPr>
          <w:rFonts w:asciiTheme="minorHAnsi" w:hAnsiTheme="minorHAnsi" w:cstheme="minorHAnsi"/>
        </w:rPr>
        <w:t>N</w:t>
      </w:r>
      <w:r w:rsidR="002B0357" w:rsidRPr="00A641E0">
        <w:rPr>
          <w:rFonts w:asciiTheme="minorHAnsi" w:hAnsiTheme="minorHAnsi" w:cstheme="minorHAnsi"/>
        </w:rPr>
        <w:t>egatywnie oddziaływ</w:t>
      </w:r>
      <w:r w:rsidRPr="00A641E0">
        <w:rPr>
          <w:rFonts w:asciiTheme="minorHAnsi" w:hAnsiTheme="minorHAnsi" w:cstheme="minorHAnsi"/>
        </w:rPr>
        <w:t xml:space="preserve">anie </w:t>
      </w:r>
      <w:r w:rsidR="002B0357" w:rsidRPr="00A641E0">
        <w:rPr>
          <w:rFonts w:asciiTheme="minorHAnsi" w:hAnsiTheme="minorHAnsi" w:cstheme="minorHAnsi"/>
        </w:rPr>
        <w:t xml:space="preserve">na środowisko gruntowo-wodne oraz wody powierzchniowe i podziemne </w:t>
      </w:r>
      <w:r w:rsidRPr="00A641E0">
        <w:rPr>
          <w:rFonts w:asciiTheme="minorHAnsi" w:hAnsiTheme="minorHAnsi" w:cstheme="minorHAnsi"/>
        </w:rPr>
        <w:t xml:space="preserve">na etapie realizacji przedsięwzięcia może wiązać się również z wykorzystywaniem sprzętu budowlanego (głównie zanieczyszczenia w postaci substancji ropopochodnych), a także materiałów budowlanych, w tym materiałów generujących powstawanie odpadów niebezpiecznych, oraz wykorzystywanych substancji i preparatów (głównie zanieczyszczenia w postaci różnego rodzaju związków chemicznych mogących stanowić zagrożenie dla wód i dla gleby). </w:t>
      </w:r>
      <w:r w:rsidR="001621FE" w:rsidRPr="00A641E0">
        <w:rPr>
          <w:rFonts w:asciiTheme="minorHAnsi" w:hAnsiTheme="minorHAnsi" w:cstheme="minorHAnsi"/>
        </w:rPr>
        <w:t>Oddziaływania te charakteryzują się niewielkim p</w:t>
      </w:r>
      <w:r w:rsidR="009250A9" w:rsidRPr="00A641E0">
        <w:rPr>
          <w:rFonts w:asciiTheme="minorHAnsi" w:hAnsiTheme="minorHAnsi" w:cstheme="minorHAnsi"/>
        </w:rPr>
        <w:t xml:space="preserve">rawdopodobieństwem wystąpienia – </w:t>
      </w:r>
      <w:r w:rsidR="001621FE" w:rsidRPr="00A641E0">
        <w:rPr>
          <w:rFonts w:asciiTheme="minorHAnsi" w:hAnsiTheme="minorHAnsi" w:cstheme="minorHAnsi"/>
        </w:rPr>
        <w:t>mogą mieć miejsce w zasadzie wyłącznie w sytuacjach awaryjnych</w:t>
      </w:r>
      <w:r w:rsidR="00D84615" w:rsidRPr="00A641E0">
        <w:rPr>
          <w:rFonts w:asciiTheme="minorHAnsi" w:hAnsiTheme="minorHAnsi" w:cstheme="minorHAnsi"/>
        </w:rPr>
        <w:t>. W przypadku wystąpienia</w:t>
      </w:r>
      <w:r w:rsidR="009250A9" w:rsidRPr="00A641E0">
        <w:rPr>
          <w:rFonts w:asciiTheme="minorHAnsi" w:hAnsiTheme="minorHAnsi" w:cstheme="minorHAnsi"/>
        </w:rPr>
        <w:t>,</w:t>
      </w:r>
      <w:r w:rsidR="00D84615" w:rsidRPr="00A641E0">
        <w:rPr>
          <w:rFonts w:asciiTheme="minorHAnsi" w:hAnsiTheme="minorHAnsi" w:cstheme="minorHAnsi"/>
        </w:rPr>
        <w:t xml:space="preserve"> ich s</w:t>
      </w:r>
      <w:r w:rsidRPr="00A641E0">
        <w:rPr>
          <w:rFonts w:asciiTheme="minorHAnsi" w:hAnsiTheme="minorHAnsi" w:cstheme="minorHAnsi"/>
        </w:rPr>
        <w:t xml:space="preserve">kala będzie jednak niewielka, ponadto zostanie zminimalizowana w związku z wprowadzonym przez organ pierwszej instancji obowiązkiem podjęcia </w:t>
      </w:r>
      <w:r w:rsidR="00801178" w:rsidRPr="00A641E0">
        <w:rPr>
          <w:rFonts w:asciiTheme="minorHAnsi" w:hAnsiTheme="minorHAnsi" w:cstheme="minorHAnsi"/>
        </w:rPr>
        <w:t xml:space="preserve">przez inwestora </w:t>
      </w:r>
      <w:r w:rsidRPr="00A641E0">
        <w:rPr>
          <w:rFonts w:asciiTheme="minorHAnsi" w:hAnsiTheme="minorHAnsi" w:cstheme="minorHAnsi"/>
        </w:rPr>
        <w:t>działań</w:t>
      </w:r>
      <w:r w:rsidR="00801178" w:rsidRPr="00A641E0">
        <w:rPr>
          <w:rFonts w:asciiTheme="minorHAnsi" w:hAnsiTheme="minorHAnsi" w:cstheme="minorHAnsi"/>
        </w:rPr>
        <w:t xml:space="preserve"> zabezpieczających środowisko przed ewentualnym zanieczyszczeniem. Część warunków nakazujących podjęcie tych działań została zmodyfikowana i doprecyzowana w postępowaniu odwoławczym (</w:t>
      </w:r>
      <w:r w:rsidR="006578D6" w:rsidRPr="00A641E0">
        <w:rPr>
          <w:rFonts w:asciiTheme="minorHAnsi" w:hAnsiTheme="minorHAnsi" w:cstheme="minorHAnsi"/>
        </w:rPr>
        <w:t>punkty</w:t>
      </w:r>
      <w:r w:rsidR="009250A9" w:rsidRPr="00A641E0">
        <w:rPr>
          <w:rFonts w:asciiTheme="minorHAnsi" w:hAnsiTheme="minorHAnsi" w:cstheme="minorHAnsi"/>
        </w:rPr>
        <w:t>:</w:t>
      </w:r>
      <w:r w:rsidR="00801178" w:rsidRPr="00A641E0">
        <w:rPr>
          <w:rFonts w:asciiTheme="minorHAnsi" w:hAnsiTheme="minorHAnsi" w:cstheme="minorHAnsi"/>
        </w:rPr>
        <w:t xml:space="preserve"> </w:t>
      </w:r>
      <w:r w:rsidR="00BD4A92" w:rsidRPr="00A641E0">
        <w:rPr>
          <w:rFonts w:asciiTheme="minorHAnsi" w:hAnsiTheme="minorHAnsi" w:cstheme="minorHAnsi"/>
        </w:rPr>
        <w:t>8</w:t>
      </w:r>
      <w:r w:rsidR="0022718F" w:rsidRPr="00A641E0">
        <w:rPr>
          <w:rFonts w:asciiTheme="minorHAnsi" w:hAnsiTheme="minorHAnsi" w:cstheme="minorHAnsi"/>
        </w:rPr>
        <w:t xml:space="preserve">, </w:t>
      </w:r>
      <w:r w:rsidR="00741381" w:rsidRPr="00A641E0">
        <w:rPr>
          <w:rFonts w:asciiTheme="minorHAnsi" w:hAnsiTheme="minorHAnsi" w:cstheme="minorHAnsi"/>
        </w:rPr>
        <w:t>2</w:t>
      </w:r>
      <w:r w:rsidR="00BD4A92" w:rsidRPr="00A641E0">
        <w:rPr>
          <w:rFonts w:asciiTheme="minorHAnsi" w:hAnsiTheme="minorHAnsi" w:cstheme="minorHAnsi"/>
        </w:rPr>
        <w:t>4</w:t>
      </w:r>
      <w:r w:rsidR="00590F3F" w:rsidRPr="00A641E0">
        <w:rPr>
          <w:rFonts w:asciiTheme="minorHAnsi" w:hAnsiTheme="minorHAnsi" w:cstheme="minorHAnsi"/>
        </w:rPr>
        <w:t xml:space="preserve">, </w:t>
      </w:r>
      <w:r w:rsidR="00741381" w:rsidRPr="00A641E0">
        <w:rPr>
          <w:rFonts w:asciiTheme="minorHAnsi" w:hAnsiTheme="minorHAnsi" w:cstheme="minorHAnsi"/>
        </w:rPr>
        <w:t>2</w:t>
      </w:r>
      <w:r w:rsidR="00BD4A92" w:rsidRPr="00A641E0">
        <w:rPr>
          <w:rFonts w:asciiTheme="minorHAnsi" w:hAnsiTheme="minorHAnsi" w:cstheme="minorHAnsi"/>
        </w:rPr>
        <w:t>7</w:t>
      </w:r>
      <w:r w:rsidR="004B5786" w:rsidRPr="00A641E0">
        <w:rPr>
          <w:rFonts w:asciiTheme="minorHAnsi" w:hAnsiTheme="minorHAnsi" w:cstheme="minorHAnsi"/>
        </w:rPr>
        <w:t xml:space="preserve"> </w:t>
      </w:r>
      <w:r w:rsidR="00801178" w:rsidRPr="00A641E0">
        <w:rPr>
          <w:rFonts w:asciiTheme="minorHAnsi" w:hAnsiTheme="minorHAnsi" w:cstheme="minorHAnsi"/>
        </w:rPr>
        <w:t>niniejszej decyzji)</w:t>
      </w:r>
      <w:r w:rsidR="0022718F" w:rsidRPr="00A641E0">
        <w:rPr>
          <w:rFonts w:asciiTheme="minorHAnsi" w:hAnsiTheme="minorHAnsi" w:cstheme="minorHAnsi"/>
        </w:rPr>
        <w:t>, bowiem były one sformułowane w sposób zbyt ogólny</w:t>
      </w:r>
      <w:r w:rsidR="00F2367A" w:rsidRPr="00A641E0">
        <w:rPr>
          <w:rFonts w:asciiTheme="minorHAnsi" w:hAnsiTheme="minorHAnsi" w:cstheme="minorHAnsi"/>
        </w:rPr>
        <w:t>, jak i nie wskazywały wszystkich koniecznych do podjęcia działań</w:t>
      </w:r>
      <w:r w:rsidR="0038128F" w:rsidRPr="00A641E0">
        <w:rPr>
          <w:rFonts w:asciiTheme="minorHAnsi" w:hAnsiTheme="minorHAnsi" w:cstheme="minorHAnsi"/>
        </w:rPr>
        <w:t xml:space="preserve"> zabezpieczających</w:t>
      </w:r>
      <w:r w:rsidR="00801178" w:rsidRPr="00A641E0">
        <w:rPr>
          <w:rFonts w:asciiTheme="minorHAnsi" w:hAnsiTheme="minorHAnsi" w:cstheme="minorHAnsi"/>
        </w:rPr>
        <w:t>. Dotyczy to w szczególności organizacji plac</w:t>
      </w:r>
      <w:r w:rsidR="00BD4A92" w:rsidRPr="00A641E0">
        <w:rPr>
          <w:rFonts w:asciiTheme="minorHAnsi" w:hAnsiTheme="minorHAnsi" w:cstheme="minorHAnsi"/>
        </w:rPr>
        <w:t>u</w:t>
      </w:r>
      <w:r w:rsidR="00801178" w:rsidRPr="00A641E0">
        <w:rPr>
          <w:rFonts w:asciiTheme="minorHAnsi" w:hAnsiTheme="minorHAnsi" w:cstheme="minorHAnsi"/>
        </w:rPr>
        <w:t xml:space="preserve"> budowy i zaplecza budowy oraz prowadzenia gospodarki odpadowej.</w:t>
      </w:r>
    </w:p>
    <w:p w14:paraId="6CBF3690" w14:textId="52915AC5" w:rsidR="00364EB2" w:rsidRPr="00A641E0" w:rsidRDefault="00364EB2" w:rsidP="006F133D">
      <w:pPr>
        <w:spacing w:line="312" w:lineRule="auto"/>
        <w:rPr>
          <w:rFonts w:asciiTheme="minorHAnsi" w:hAnsiTheme="minorHAnsi" w:cstheme="minorHAnsi"/>
        </w:rPr>
      </w:pPr>
      <w:r w:rsidRPr="00A641E0">
        <w:rPr>
          <w:rFonts w:asciiTheme="minorHAnsi" w:hAnsiTheme="minorHAnsi" w:cstheme="minorHAnsi"/>
        </w:rPr>
        <w:t>Nie przewiduje się możliwego oddziaływania przedsięwzięcia w analizowanym zakresie na etapie jego funkcjonowania. Eksploatacja gazociągu nie będzie wiązała się z poborem wód, odprowadzeniem ścieków do środowiska ani emisją zanieczyszczeń, które stwarzałyby zagrożenie dla wód powierzchniowych lub podziemnych.</w:t>
      </w:r>
      <w:r w:rsidR="00450E95" w:rsidRPr="00A641E0">
        <w:rPr>
          <w:rFonts w:asciiTheme="minorHAnsi" w:hAnsiTheme="minorHAnsi" w:cstheme="minorHAnsi"/>
        </w:rPr>
        <w:t xml:space="preserve"> Wody opadowe i roztopowe, które powstaną na terenach obiektów nieliniowych będą odprowadzane do gruntu. </w:t>
      </w:r>
    </w:p>
    <w:p w14:paraId="7E9D155E" w14:textId="3E883C05" w:rsidR="00FC2AC0" w:rsidRPr="00A641E0" w:rsidRDefault="00B7185A" w:rsidP="006F133D">
      <w:pPr>
        <w:spacing w:after="120" w:line="312" w:lineRule="auto"/>
        <w:rPr>
          <w:rFonts w:asciiTheme="minorHAnsi" w:hAnsiTheme="minorHAnsi" w:cstheme="minorHAnsi"/>
          <w:bCs/>
          <w:color w:val="0070C0"/>
        </w:rPr>
      </w:pPr>
      <w:r w:rsidRPr="00A641E0">
        <w:rPr>
          <w:rFonts w:asciiTheme="minorHAnsi" w:hAnsiTheme="minorHAnsi" w:cstheme="minorHAnsi"/>
        </w:rPr>
        <w:t xml:space="preserve">Analiza informacji znajdujących się w raporcie wskazuje, że </w:t>
      </w:r>
      <w:r w:rsidR="001C554C" w:rsidRPr="00A641E0">
        <w:rPr>
          <w:rFonts w:asciiTheme="minorHAnsi" w:hAnsiTheme="minorHAnsi" w:cstheme="minorHAnsi"/>
        </w:rPr>
        <w:t xml:space="preserve">wpływ realizacji przedmiotowego przedsięwzięcia na środowisko gruntowo-wodne oraz wody powierzchniowe </w:t>
      </w:r>
      <w:r w:rsidR="001C554C" w:rsidRPr="00A641E0">
        <w:rPr>
          <w:rFonts w:asciiTheme="minorHAnsi" w:hAnsiTheme="minorHAnsi" w:cstheme="minorHAnsi"/>
        </w:rPr>
        <w:br/>
        <w:t>i podziemne będzie</w:t>
      </w:r>
      <w:r w:rsidRPr="00A641E0">
        <w:rPr>
          <w:rFonts w:asciiTheme="minorHAnsi" w:hAnsiTheme="minorHAnsi" w:cstheme="minorHAnsi"/>
        </w:rPr>
        <w:t xml:space="preserve"> nieznaczn</w:t>
      </w:r>
      <w:r w:rsidR="001C554C" w:rsidRPr="00A641E0">
        <w:rPr>
          <w:rFonts w:asciiTheme="minorHAnsi" w:hAnsiTheme="minorHAnsi" w:cstheme="minorHAnsi"/>
        </w:rPr>
        <w:t xml:space="preserve">y. Mając na uwadze wielkość planowanych do </w:t>
      </w:r>
      <w:r w:rsidR="00702055" w:rsidRPr="00A641E0">
        <w:rPr>
          <w:rFonts w:asciiTheme="minorHAnsi" w:hAnsiTheme="minorHAnsi" w:cstheme="minorHAnsi"/>
        </w:rPr>
        <w:t>odwadniania</w:t>
      </w:r>
      <w:r w:rsidR="001C554C" w:rsidRPr="00A641E0">
        <w:rPr>
          <w:rFonts w:asciiTheme="minorHAnsi" w:hAnsiTheme="minorHAnsi" w:cstheme="minorHAnsi"/>
        </w:rPr>
        <w:t xml:space="preserve"> wykopów oraz czas trwania </w:t>
      </w:r>
      <w:r w:rsidR="00702055" w:rsidRPr="00A641E0">
        <w:rPr>
          <w:rFonts w:asciiTheme="minorHAnsi" w:hAnsiTheme="minorHAnsi" w:cstheme="minorHAnsi"/>
        </w:rPr>
        <w:t>odwadniania</w:t>
      </w:r>
      <w:r w:rsidR="001C554C" w:rsidRPr="00A641E0">
        <w:rPr>
          <w:rFonts w:asciiTheme="minorHAnsi" w:hAnsiTheme="minorHAnsi" w:cstheme="minorHAnsi"/>
        </w:rPr>
        <w:t xml:space="preserve">, </w:t>
      </w:r>
      <w:r w:rsidR="00BC78E0" w:rsidRPr="00A641E0">
        <w:rPr>
          <w:rFonts w:asciiTheme="minorHAnsi" w:hAnsiTheme="minorHAnsi" w:cstheme="minorHAnsi"/>
        </w:rPr>
        <w:t xml:space="preserve">przewidywaną </w:t>
      </w:r>
      <w:r w:rsidR="001C554C" w:rsidRPr="00A641E0">
        <w:rPr>
          <w:rFonts w:asciiTheme="minorHAnsi" w:hAnsiTheme="minorHAnsi" w:cstheme="minorHAnsi"/>
        </w:rPr>
        <w:t xml:space="preserve">ilość </w:t>
      </w:r>
      <w:r w:rsidR="00BC78E0" w:rsidRPr="00A641E0">
        <w:rPr>
          <w:rFonts w:asciiTheme="minorHAnsi" w:hAnsiTheme="minorHAnsi" w:cstheme="minorHAnsi"/>
        </w:rPr>
        <w:t xml:space="preserve">i czas </w:t>
      </w:r>
      <w:r w:rsidR="001C554C" w:rsidRPr="00A641E0">
        <w:rPr>
          <w:rFonts w:asciiTheme="minorHAnsi" w:hAnsiTheme="minorHAnsi" w:cstheme="minorHAnsi"/>
        </w:rPr>
        <w:t>pob</w:t>
      </w:r>
      <w:r w:rsidR="00BC78E0" w:rsidRPr="00A641E0">
        <w:rPr>
          <w:rFonts w:asciiTheme="minorHAnsi" w:hAnsiTheme="minorHAnsi" w:cstheme="minorHAnsi"/>
        </w:rPr>
        <w:t>oru wód</w:t>
      </w:r>
      <w:r w:rsidR="001C554C" w:rsidRPr="00A641E0">
        <w:rPr>
          <w:rFonts w:asciiTheme="minorHAnsi" w:hAnsiTheme="minorHAnsi" w:cstheme="minorHAnsi"/>
        </w:rPr>
        <w:t xml:space="preserve"> </w:t>
      </w:r>
      <w:r w:rsidR="00BC78E0" w:rsidRPr="00A641E0">
        <w:rPr>
          <w:rFonts w:asciiTheme="minorHAnsi" w:hAnsiTheme="minorHAnsi" w:cstheme="minorHAnsi"/>
        </w:rPr>
        <w:t xml:space="preserve">powierzchniowych </w:t>
      </w:r>
      <w:r w:rsidR="001C554C" w:rsidRPr="00A641E0">
        <w:rPr>
          <w:rFonts w:asciiTheme="minorHAnsi" w:hAnsiTheme="minorHAnsi" w:cstheme="minorHAnsi"/>
        </w:rPr>
        <w:t>na potrzeby przewiertów i prób hydraulicznych</w:t>
      </w:r>
      <w:r w:rsidR="00BC78E0" w:rsidRPr="00A641E0">
        <w:rPr>
          <w:rFonts w:asciiTheme="minorHAnsi" w:hAnsiTheme="minorHAnsi" w:cstheme="minorHAnsi"/>
        </w:rPr>
        <w:t xml:space="preserve">, przewidywaną ilość i właściwości fizykochemiczne ścieków technologicznych oraz okresowe ich odprowadzanie, a także planowane do podjęcia działania minimalizujące, przyjąć należy, że przedsięwzięcie nie wpłynie znacząco negatywnie na środowisko w omawianym zakresie. Oddziaływania te będą miały zasięg lokalny, ograniczony do miejsca realizacji przedsięwzięcia i terenów w jego bezpośrednim sąsiedztwie. </w:t>
      </w:r>
      <w:r w:rsidR="00F81E7E" w:rsidRPr="00A641E0">
        <w:rPr>
          <w:rFonts w:asciiTheme="minorHAnsi" w:hAnsiTheme="minorHAnsi" w:cstheme="minorHAnsi"/>
        </w:rPr>
        <w:t>Skala zmian w środowisku, w</w:t>
      </w:r>
      <w:r w:rsidR="00BC78E0" w:rsidRPr="00A641E0">
        <w:rPr>
          <w:rFonts w:asciiTheme="minorHAnsi" w:hAnsiTheme="minorHAnsi" w:cstheme="minorHAnsi"/>
        </w:rPr>
        <w:t>ynikając</w:t>
      </w:r>
      <w:r w:rsidR="00F81E7E" w:rsidRPr="00A641E0">
        <w:rPr>
          <w:rFonts w:asciiTheme="minorHAnsi" w:hAnsiTheme="minorHAnsi" w:cstheme="minorHAnsi"/>
        </w:rPr>
        <w:t>ych</w:t>
      </w:r>
      <w:r w:rsidR="00BC78E0" w:rsidRPr="00A641E0">
        <w:rPr>
          <w:rFonts w:asciiTheme="minorHAnsi" w:hAnsiTheme="minorHAnsi" w:cstheme="minorHAnsi"/>
        </w:rPr>
        <w:t xml:space="preserve"> z </w:t>
      </w:r>
      <w:r w:rsidR="00F81E7E" w:rsidRPr="00A641E0">
        <w:rPr>
          <w:rFonts w:asciiTheme="minorHAnsi" w:hAnsiTheme="minorHAnsi" w:cstheme="minorHAnsi"/>
        </w:rPr>
        <w:t xml:space="preserve">przeanalizowanych </w:t>
      </w:r>
      <w:r w:rsidR="00BC78E0" w:rsidRPr="00A641E0">
        <w:rPr>
          <w:rFonts w:asciiTheme="minorHAnsi" w:hAnsiTheme="minorHAnsi" w:cstheme="minorHAnsi"/>
        </w:rPr>
        <w:t>odziaływań</w:t>
      </w:r>
      <w:r w:rsidR="00F81E7E" w:rsidRPr="00A641E0">
        <w:rPr>
          <w:rFonts w:asciiTheme="minorHAnsi" w:hAnsiTheme="minorHAnsi" w:cstheme="minorHAnsi"/>
        </w:rPr>
        <w:t>, będzie niewielka, a zmiany te będą krótkotrwałe i odwracalne.</w:t>
      </w:r>
      <w:r w:rsidR="00F81E7E" w:rsidRPr="00A641E0">
        <w:rPr>
          <w:rFonts w:asciiTheme="minorHAnsi" w:hAnsiTheme="minorHAnsi" w:cstheme="minorHAnsi"/>
          <w:color w:val="0070C0"/>
        </w:rPr>
        <w:t xml:space="preserve"> </w:t>
      </w:r>
      <w:r w:rsidR="00F81E7E" w:rsidRPr="00A641E0">
        <w:rPr>
          <w:rFonts w:asciiTheme="minorHAnsi" w:hAnsiTheme="minorHAnsi" w:cstheme="minorHAnsi"/>
        </w:rPr>
        <w:t xml:space="preserve">Zmiany te </w:t>
      </w:r>
      <w:r w:rsidR="00FC2AC0" w:rsidRPr="00A641E0">
        <w:rPr>
          <w:rFonts w:asciiTheme="minorHAnsi" w:hAnsiTheme="minorHAnsi" w:cstheme="minorHAnsi"/>
          <w:bCs/>
        </w:rPr>
        <w:t xml:space="preserve">nie wpłyną na wskaźniki jakości wód określone w rozporządzeniach: </w:t>
      </w:r>
      <w:r w:rsidR="00F034AC" w:rsidRPr="00A641E0">
        <w:rPr>
          <w:rFonts w:asciiTheme="minorHAnsi" w:hAnsiTheme="minorHAnsi" w:cstheme="minorHAnsi"/>
          <w:bCs/>
        </w:rPr>
        <w:t xml:space="preserve">Ministra Infrastruktury </w:t>
      </w:r>
      <w:r w:rsidR="00FC2AC0" w:rsidRPr="00A641E0">
        <w:rPr>
          <w:rFonts w:asciiTheme="minorHAnsi" w:hAnsiTheme="minorHAnsi" w:cstheme="minorHAnsi"/>
          <w:bCs/>
        </w:rPr>
        <w:t xml:space="preserve">z dnia </w:t>
      </w:r>
      <w:r w:rsidR="00F034AC" w:rsidRPr="00A641E0">
        <w:rPr>
          <w:rFonts w:asciiTheme="minorHAnsi" w:hAnsiTheme="minorHAnsi" w:cstheme="minorHAnsi"/>
          <w:bCs/>
        </w:rPr>
        <w:t xml:space="preserve">25 czerwca 2021 r. w sprawie klasyfikacji stanu ekologicznego, potencjału ekologicznego i stanu chemicznego oraz sposobu klasyfikacji stanu jednolitych części wód powierzchniowych, a także środowiskowych norm jakości dla substancji </w:t>
      </w:r>
      <w:r w:rsidR="00F034AC" w:rsidRPr="00A641E0">
        <w:rPr>
          <w:rFonts w:asciiTheme="minorHAnsi" w:hAnsiTheme="minorHAnsi" w:cstheme="minorHAnsi"/>
          <w:bCs/>
        </w:rPr>
        <w:lastRenderedPageBreak/>
        <w:t>priorytetowych</w:t>
      </w:r>
      <w:r w:rsidR="00FC2AC0" w:rsidRPr="00A641E0">
        <w:rPr>
          <w:rFonts w:asciiTheme="minorHAnsi" w:hAnsiTheme="minorHAnsi" w:cstheme="minorHAnsi"/>
        </w:rPr>
        <w:t xml:space="preserve"> (Dz. U. poz. 1</w:t>
      </w:r>
      <w:r w:rsidR="00F034AC" w:rsidRPr="00A641E0">
        <w:rPr>
          <w:rFonts w:asciiTheme="minorHAnsi" w:hAnsiTheme="minorHAnsi" w:cstheme="minorHAnsi"/>
        </w:rPr>
        <w:t>475</w:t>
      </w:r>
      <w:r w:rsidR="00FC2AC0" w:rsidRPr="00A641E0">
        <w:rPr>
          <w:rFonts w:asciiTheme="minorHAnsi" w:hAnsiTheme="minorHAnsi" w:cstheme="minorHAnsi"/>
        </w:rPr>
        <w:t xml:space="preserve">), </w:t>
      </w:r>
      <w:r w:rsidR="00F034AC" w:rsidRPr="00A641E0">
        <w:rPr>
          <w:rFonts w:asciiTheme="minorHAnsi" w:hAnsiTheme="minorHAnsi" w:cstheme="minorHAnsi"/>
          <w:bCs/>
        </w:rPr>
        <w:t>Ministra Gospodarki Morskiej i Żeglugi Śródlądowej</w:t>
      </w:r>
      <w:r w:rsidR="00F034AC" w:rsidRPr="00A641E0">
        <w:rPr>
          <w:rFonts w:asciiTheme="minorHAnsi" w:hAnsiTheme="minorHAnsi" w:cstheme="minorHAnsi"/>
        </w:rPr>
        <w:t xml:space="preserve"> </w:t>
      </w:r>
      <w:r w:rsidR="00FC2AC0" w:rsidRPr="00A641E0">
        <w:rPr>
          <w:rFonts w:asciiTheme="minorHAnsi" w:hAnsiTheme="minorHAnsi" w:cstheme="minorHAnsi"/>
        </w:rPr>
        <w:t xml:space="preserve">z dnia </w:t>
      </w:r>
      <w:r w:rsidR="00F034AC" w:rsidRPr="00A641E0">
        <w:rPr>
          <w:rFonts w:asciiTheme="minorHAnsi" w:hAnsiTheme="minorHAnsi" w:cstheme="minorHAnsi"/>
        </w:rPr>
        <w:t>11 października 2019 r.</w:t>
      </w:r>
      <w:r w:rsidR="00FC2AC0" w:rsidRPr="00A641E0">
        <w:rPr>
          <w:rFonts w:asciiTheme="minorHAnsi" w:hAnsiTheme="minorHAnsi" w:cstheme="minorHAnsi"/>
        </w:rPr>
        <w:t xml:space="preserve"> </w:t>
      </w:r>
      <w:r w:rsidR="00FC2AC0" w:rsidRPr="00A641E0">
        <w:rPr>
          <w:rFonts w:asciiTheme="minorHAnsi" w:hAnsiTheme="minorHAnsi" w:cstheme="minorHAnsi"/>
          <w:iCs/>
        </w:rPr>
        <w:t>w sprawie kryteriów i sposobu oceny stanu jednolitych części wód podziemnych</w:t>
      </w:r>
      <w:r w:rsidR="00FC2AC0" w:rsidRPr="00A641E0">
        <w:rPr>
          <w:rFonts w:asciiTheme="minorHAnsi" w:hAnsiTheme="minorHAnsi" w:cstheme="minorHAnsi"/>
        </w:rPr>
        <w:t xml:space="preserve"> (Dz. U. poz. </w:t>
      </w:r>
      <w:r w:rsidR="00F034AC" w:rsidRPr="00A641E0">
        <w:rPr>
          <w:rFonts w:asciiTheme="minorHAnsi" w:hAnsiTheme="minorHAnsi" w:cstheme="minorHAnsi"/>
        </w:rPr>
        <w:t>2148</w:t>
      </w:r>
      <w:r w:rsidR="00FC2AC0" w:rsidRPr="00A641E0">
        <w:rPr>
          <w:rFonts w:asciiTheme="minorHAnsi" w:hAnsiTheme="minorHAnsi" w:cstheme="minorHAnsi"/>
        </w:rPr>
        <w:t>) oraz</w:t>
      </w:r>
      <w:r w:rsidR="007B56BA" w:rsidRPr="00A641E0">
        <w:rPr>
          <w:rFonts w:asciiTheme="minorHAnsi" w:hAnsiTheme="minorHAnsi" w:cstheme="minorHAnsi"/>
        </w:rPr>
        <w:t xml:space="preserve"> Ministra Gospodarki Morskiej i Żeglugi Śródlądowej z dnia 12 lipca 2019 r. </w:t>
      </w:r>
      <w:r w:rsidR="007B56BA" w:rsidRPr="00A641E0">
        <w:rPr>
          <w:rFonts w:asciiTheme="minorHAnsi" w:hAnsiTheme="minorHAnsi" w:cstheme="minorHAnsi"/>
          <w:iCs/>
        </w:rPr>
        <w:t>w sprawie substancji szczególnie szkodliwych dla środowiska wodnego oraz warunków, jakie należy spełnić przy wprowadzaniu do wód lub do ziemi ścieków, a także przy odprowadzaniu wód opadowych lub roztopowych do wód lub do urządzeń wodnych</w:t>
      </w:r>
      <w:r w:rsidR="00FC2AC0" w:rsidRPr="00A641E0">
        <w:rPr>
          <w:rFonts w:asciiTheme="minorHAnsi" w:hAnsiTheme="minorHAnsi" w:cstheme="minorHAnsi"/>
        </w:rPr>
        <w:t xml:space="preserve"> (Dz. U. poz. 1</w:t>
      </w:r>
      <w:r w:rsidR="007B56BA" w:rsidRPr="00A641E0">
        <w:rPr>
          <w:rFonts w:asciiTheme="minorHAnsi" w:hAnsiTheme="minorHAnsi" w:cstheme="minorHAnsi"/>
        </w:rPr>
        <w:t>311</w:t>
      </w:r>
      <w:r w:rsidR="00FC2AC0" w:rsidRPr="00A641E0">
        <w:rPr>
          <w:rFonts w:asciiTheme="minorHAnsi" w:hAnsiTheme="minorHAnsi" w:cstheme="minorHAnsi"/>
        </w:rPr>
        <w:t>).</w:t>
      </w:r>
      <w:r w:rsidR="00F81E7E" w:rsidRPr="00A641E0">
        <w:rPr>
          <w:rFonts w:asciiTheme="minorHAnsi" w:hAnsiTheme="minorHAnsi" w:cstheme="minorHAnsi"/>
        </w:rPr>
        <w:t xml:space="preserve"> Tym samym przedsięwzięcie nie stworzy zagrożenia dla osiągnięcia cel</w:t>
      </w:r>
      <w:r w:rsidR="003D12DA" w:rsidRPr="00A641E0">
        <w:rPr>
          <w:rFonts w:asciiTheme="minorHAnsi" w:hAnsiTheme="minorHAnsi" w:cstheme="minorHAnsi"/>
        </w:rPr>
        <w:t>ów środowiskowych wyznaczonych dla wyżej wymienionych jednolitych części wód ani dla zasobów i jakości wód w Głównych Zbiornikach Wód Podziemnych.</w:t>
      </w:r>
      <w:r w:rsidR="00194181" w:rsidRPr="00A641E0">
        <w:rPr>
          <w:rFonts w:asciiTheme="minorHAnsi" w:hAnsiTheme="minorHAnsi" w:cstheme="minorHAnsi"/>
        </w:rPr>
        <w:t xml:space="preserve"> Szczegółowa analiza oddziaływania planowanego gazociągu na JCWP oraz JCWPd w odniesieniu do osiągnięcia celów środowiskowych przeprowadzona została na stronach 267-286 raportu.</w:t>
      </w:r>
    </w:p>
    <w:p w14:paraId="6B49A178" w14:textId="77777777" w:rsidR="00AA5877" w:rsidRPr="00A641E0" w:rsidRDefault="00F156B2" w:rsidP="006F133D">
      <w:pPr>
        <w:spacing w:after="120" w:line="312" w:lineRule="auto"/>
        <w:rPr>
          <w:rFonts w:asciiTheme="minorHAnsi" w:hAnsiTheme="minorHAnsi" w:cstheme="minorHAnsi"/>
        </w:rPr>
      </w:pPr>
      <w:r w:rsidRPr="00A641E0">
        <w:rPr>
          <w:rFonts w:asciiTheme="minorHAnsi" w:hAnsiTheme="minorHAnsi" w:cstheme="minorHAnsi"/>
        </w:rPr>
        <w:t>I</w:t>
      </w:r>
      <w:r w:rsidR="00AA5877" w:rsidRPr="00A641E0">
        <w:rPr>
          <w:rFonts w:asciiTheme="minorHAnsi" w:hAnsiTheme="minorHAnsi" w:cstheme="minorHAnsi"/>
        </w:rPr>
        <w:t>II. Oddziaływanie przedsięwzięcia na środowisko przyrodnicze, w tym na obszary Natura 2000, chronione gatunki zwierząt, roślin i grzybów oraz krajobraz.</w:t>
      </w:r>
    </w:p>
    <w:p w14:paraId="2A335CD3" w14:textId="6BA01A39" w:rsidR="004E0584" w:rsidRPr="00A641E0" w:rsidRDefault="00BB0C21" w:rsidP="006F133D">
      <w:pPr>
        <w:spacing w:line="312" w:lineRule="auto"/>
        <w:rPr>
          <w:rFonts w:asciiTheme="minorHAnsi" w:hAnsiTheme="minorHAnsi" w:cstheme="minorHAnsi"/>
        </w:rPr>
      </w:pPr>
      <w:r w:rsidRPr="00A641E0">
        <w:rPr>
          <w:rFonts w:asciiTheme="minorHAnsi" w:hAnsiTheme="minorHAnsi" w:cstheme="minorHAnsi"/>
        </w:rPr>
        <w:t xml:space="preserve">Przedmiotowe przedsięwzięcie będzie w części zlokalizowane na obszarach </w:t>
      </w:r>
      <w:r w:rsidR="00FB2409" w:rsidRPr="00A641E0">
        <w:rPr>
          <w:rFonts w:asciiTheme="minorHAnsi" w:hAnsiTheme="minorHAnsi" w:cstheme="minorHAnsi"/>
        </w:rPr>
        <w:t>podlegających ochronie na podstawie art. 6 ustawy z dnia 16 kwietnia 2004 r. o ochronie przyrody</w:t>
      </w:r>
      <w:r w:rsidR="003967FE" w:rsidRPr="00A641E0">
        <w:rPr>
          <w:rFonts w:asciiTheme="minorHAnsi" w:hAnsiTheme="minorHAnsi" w:cstheme="minorHAnsi"/>
        </w:rPr>
        <w:t xml:space="preserve">, tj. </w:t>
      </w:r>
      <w:r w:rsidR="00D32359" w:rsidRPr="00A641E0">
        <w:rPr>
          <w:rFonts w:asciiTheme="minorHAnsi" w:hAnsiTheme="minorHAnsi" w:cstheme="minorHAnsi"/>
        </w:rPr>
        <w:t>na obszarach:</w:t>
      </w:r>
      <w:r w:rsidR="003967FE" w:rsidRPr="00A641E0">
        <w:rPr>
          <w:rFonts w:asciiTheme="minorHAnsi" w:hAnsiTheme="minorHAnsi" w:cstheme="minorHAnsi"/>
        </w:rPr>
        <w:t xml:space="preserve"> </w:t>
      </w:r>
      <w:bookmarkStart w:id="4" w:name="_Hlk110412213"/>
      <w:r w:rsidR="003967FE" w:rsidRPr="00A641E0">
        <w:rPr>
          <w:rFonts w:asciiTheme="minorHAnsi" w:hAnsiTheme="minorHAnsi" w:cstheme="minorHAnsi"/>
        </w:rPr>
        <w:t>Nadwarciańskiego Obszaru Chronionego Krajobrazu</w:t>
      </w:r>
      <w:r w:rsidR="004E0584" w:rsidRPr="00A641E0">
        <w:rPr>
          <w:rFonts w:asciiTheme="minorHAnsi" w:hAnsiTheme="minorHAnsi" w:cstheme="minorHAnsi"/>
        </w:rPr>
        <w:t xml:space="preserve"> (km gazociągu ok. 0-5,75; długość kolizji ok. 5,75 km)</w:t>
      </w:r>
      <w:r w:rsidR="003967FE" w:rsidRPr="00A641E0">
        <w:rPr>
          <w:rFonts w:asciiTheme="minorHAnsi" w:hAnsiTheme="minorHAnsi" w:cstheme="minorHAnsi"/>
        </w:rPr>
        <w:t>, Obszaru Chronionego Krajobrazu Doliny Widawki</w:t>
      </w:r>
      <w:r w:rsidR="004E0584" w:rsidRPr="00A641E0">
        <w:rPr>
          <w:rFonts w:asciiTheme="minorHAnsi" w:hAnsiTheme="minorHAnsi" w:cstheme="minorHAnsi"/>
        </w:rPr>
        <w:t xml:space="preserve"> </w:t>
      </w:r>
      <w:bookmarkEnd w:id="4"/>
      <w:r w:rsidR="004E0584" w:rsidRPr="00A641E0">
        <w:rPr>
          <w:rFonts w:asciiTheme="minorHAnsi" w:hAnsiTheme="minorHAnsi" w:cstheme="minorHAnsi"/>
        </w:rPr>
        <w:t>(km gazociągu ok. 53,46–56,46 oraz ok. 59,80-74,75; długość kolizji ok. 17,95 km)</w:t>
      </w:r>
      <w:r w:rsidR="003967FE" w:rsidRPr="00A641E0">
        <w:rPr>
          <w:rFonts w:asciiTheme="minorHAnsi" w:hAnsiTheme="minorHAnsi" w:cstheme="minorHAnsi"/>
        </w:rPr>
        <w:t>, Parku Krajobrazowego Międzyrzecza Warty i Widawki</w:t>
      </w:r>
      <w:r w:rsidR="004E0584" w:rsidRPr="00A641E0">
        <w:rPr>
          <w:rFonts w:asciiTheme="minorHAnsi" w:hAnsiTheme="minorHAnsi" w:cstheme="minorHAnsi"/>
        </w:rPr>
        <w:t xml:space="preserve"> (km gazociągu ok. 30,64–40,18, długość kolizji ok. 9,54 km)</w:t>
      </w:r>
      <w:r w:rsidR="003967FE" w:rsidRPr="00A641E0">
        <w:rPr>
          <w:rFonts w:asciiTheme="minorHAnsi" w:hAnsiTheme="minorHAnsi" w:cstheme="minorHAnsi"/>
        </w:rPr>
        <w:t>, Sulejowskiego Parku Krajobrazowego</w:t>
      </w:r>
      <w:r w:rsidR="004E0584" w:rsidRPr="00A641E0">
        <w:rPr>
          <w:rFonts w:asciiTheme="minorHAnsi" w:hAnsiTheme="minorHAnsi" w:cstheme="minorHAnsi"/>
        </w:rPr>
        <w:t xml:space="preserve"> (km gazociągu ok. 119,03–121,52; długość kolizji ok. 2,49 km)</w:t>
      </w:r>
      <w:r w:rsidR="003967FE" w:rsidRPr="00A641E0">
        <w:rPr>
          <w:rFonts w:asciiTheme="minorHAnsi" w:hAnsiTheme="minorHAnsi" w:cstheme="minorHAnsi"/>
        </w:rPr>
        <w:t xml:space="preserve"> oraz użytk</w:t>
      </w:r>
      <w:r w:rsidR="008E73AC" w:rsidRPr="00A641E0">
        <w:rPr>
          <w:rFonts w:asciiTheme="minorHAnsi" w:hAnsiTheme="minorHAnsi" w:cstheme="minorHAnsi"/>
        </w:rPr>
        <w:t>ów</w:t>
      </w:r>
      <w:r w:rsidR="003967FE" w:rsidRPr="00A641E0">
        <w:rPr>
          <w:rFonts w:asciiTheme="minorHAnsi" w:hAnsiTheme="minorHAnsi" w:cstheme="minorHAnsi"/>
        </w:rPr>
        <w:t xml:space="preserve"> ekologiczn</w:t>
      </w:r>
      <w:r w:rsidR="008E73AC" w:rsidRPr="00A641E0">
        <w:rPr>
          <w:rFonts w:asciiTheme="minorHAnsi" w:hAnsiTheme="minorHAnsi" w:cstheme="minorHAnsi"/>
        </w:rPr>
        <w:t>ych –</w:t>
      </w:r>
      <w:r w:rsidR="004E0584" w:rsidRPr="00A641E0">
        <w:rPr>
          <w:rFonts w:asciiTheme="minorHAnsi" w:hAnsiTheme="minorHAnsi" w:cstheme="minorHAnsi"/>
        </w:rPr>
        <w:t xml:space="preserve"> użytek bez nazwy o kodzie PL.ZIPOP.1393.UE.1062011.284 – bagno (km gazociągu ok. 122,84-123,22; długość kolizji ok. 0,38</w:t>
      </w:r>
      <w:r w:rsidR="008E73AC" w:rsidRPr="00A641E0">
        <w:rPr>
          <w:rFonts w:asciiTheme="minorHAnsi" w:hAnsiTheme="minorHAnsi" w:cstheme="minorHAnsi"/>
        </w:rPr>
        <w:t xml:space="preserve"> km</w:t>
      </w:r>
      <w:r w:rsidR="004E0584" w:rsidRPr="00A641E0">
        <w:rPr>
          <w:rFonts w:asciiTheme="minorHAnsi" w:hAnsiTheme="minorHAnsi" w:cstheme="minorHAnsi"/>
        </w:rPr>
        <w:t xml:space="preserve">) oraz użytek bez nazwy o kodzie PL.ZIPOP.1393.UE.1062011.288 </w:t>
      </w:r>
      <w:r w:rsidR="008E73AC" w:rsidRPr="00A641E0">
        <w:rPr>
          <w:rFonts w:asciiTheme="minorHAnsi" w:hAnsiTheme="minorHAnsi" w:cstheme="minorHAnsi"/>
        </w:rPr>
        <w:t>–</w:t>
      </w:r>
      <w:r w:rsidR="004E0584" w:rsidRPr="00A641E0">
        <w:rPr>
          <w:rFonts w:asciiTheme="minorHAnsi" w:hAnsiTheme="minorHAnsi" w:cstheme="minorHAnsi"/>
        </w:rPr>
        <w:t xml:space="preserve"> bagno (km gazociągu ok. 122,74-122,83; długość kolizji ok. 0,09</w:t>
      </w:r>
      <w:r w:rsidR="008E73AC" w:rsidRPr="00A641E0">
        <w:rPr>
          <w:rFonts w:asciiTheme="minorHAnsi" w:hAnsiTheme="minorHAnsi" w:cstheme="minorHAnsi"/>
        </w:rPr>
        <w:t xml:space="preserve"> km</w:t>
      </w:r>
      <w:r w:rsidR="004E0584" w:rsidRPr="00A641E0">
        <w:rPr>
          <w:rFonts w:asciiTheme="minorHAnsi" w:hAnsiTheme="minorHAnsi" w:cstheme="minorHAnsi"/>
        </w:rPr>
        <w:t>).</w:t>
      </w:r>
    </w:p>
    <w:p w14:paraId="0C16A1E4" w14:textId="52227AF1" w:rsidR="00457791" w:rsidRPr="00A641E0" w:rsidRDefault="00457791" w:rsidP="006F133D">
      <w:pPr>
        <w:spacing w:line="312" w:lineRule="auto"/>
        <w:rPr>
          <w:rFonts w:asciiTheme="minorHAnsi" w:hAnsiTheme="minorHAnsi" w:cstheme="minorHAnsi"/>
        </w:rPr>
      </w:pPr>
      <w:r w:rsidRPr="00A641E0">
        <w:rPr>
          <w:rFonts w:asciiTheme="minorHAnsi" w:hAnsiTheme="minorHAnsi" w:cstheme="minorHAnsi"/>
        </w:rPr>
        <w:t>Najważniejsze korytarze ekologiczne tworzą doliny rzeczne wraz z rzekami. Planowana inwestycja będzie przebiegać częściowo przez korytarze ekologiczne: GKPdC-5A Warta - Jeziorsko (km gazociągu ok. 12,96–16,80 i 19,22–23,66), KPdC-5B Bełchatów - Radomsko (km gazociągu ok. 64,57–71,53), KPdC-22 Dolina Warty (km gazociągu ok. 0-5,60; ok. 13,20-16,80; ok. 19,22-23,80 i ok. 33,05-36,61) i KPdC-10C Dolina Warty - Dolina Pilicy (km gazociągu ok. 64,57-78,07).</w:t>
      </w:r>
    </w:p>
    <w:p w14:paraId="0FD34340" w14:textId="2A110280" w:rsidR="00457791" w:rsidRPr="00A641E0" w:rsidRDefault="00457791" w:rsidP="006F133D">
      <w:pPr>
        <w:spacing w:line="312" w:lineRule="auto"/>
        <w:rPr>
          <w:rFonts w:asciiTheme="minorHAnsi" w:hAnsiTheme="minorHAnsi" w:cstheme="minorHAnsi"/>
        </w:rPr>
      </w:pPr>
      <w:r w:rsidRPr="00A641E0">
        <w:rPr>
          <w:rFonts w:asciiTheme="minorHAnsi" w:hAnsiTheme="minorHAnsi" w:cstheme="minorHAnsi"/>
        </w:rPr>
        <w:t xml:space="preserve">Charakterystyka ww. obszarów chronionych oraz korytarzy </w:t>
      </w:r>
      <w:r w:rsidR="00664E9A" w:rsidRPr="00A641E0">
        <w:rPr>
          <w:rFonts w:asciiTheme="minorHAnsi" w:hAnsiTheme="minorHAnsi" w:cstheme="minorHAnsi"/>
        </w:rPr>
        <w:t xml:space="preserve">ekologicznych, a także roślin i zwierząt zinwentaryzowanych na terenie planowanego przedsięwzięcia i w jego sąsiedztwie została przedstawiona na stronach 115-130 raportu, a także w Załączniku 3 do raportu pt.: </w:t>
      </w:r>
      <w:r w:rsidR="00E24183" w:rsidRPr="00A641E0">
        <w:rPr>
          <w:rFonts w:asciiTheme="minorHAnsi" w:hAnsiTheme="minorHAnsi" w:cstheme="minorHAnsi"/>
        </w:rPr>
        <w:t>Inwentaryzacja przyrodnicza.</w:t>
      </w:r>
      <w:r w:rsidR="00951E39" w:rsidRPr="00A641E0">
        <w:rPr>
          <w:rFonts w:asciiTheme="minorHAnsi" w:hAnsiTheme="minorHAnsi" w:cstheme="minorHAnsi"/>
        </w:rPr>
        <w:t xml:space="preserve"> </w:t>
      </w:r>
      <w:r w:rsidR="00785655" w:rsidRPr="00A641E0">
        <w:rPr>
          <w:rFonts w:asciiTheme="minorHAnsi" w:hAnsiTheme="minorHAnsi" w:cstheme="minorHAnsi"/>
        </w:rPr>
        <w:t>Natomiast analiza oddziaływania przedsięwzięcia na rośliny, zwierzęta i siedliska przyrodnicze została przedstawiona w punkcie 9 na stronach 210-241 raportu.</w:t>
      </w:r>
    </w:p>
    <w:p w14:paraId="6999AEDB" w14:textId="696B2E38" w:rsidR="00A6798B" w:rsidRPr="00A641E0" w:rsidRDefault="00A6798B" w:rsidP="006F133D">
      <w:pPr>
        <w:spacing w:line="312" w:lineRule="auto"/>
        <w:rPr>
          <w:rFonts w:asciiTheme="minorHAnsi" w:hAnsiTheme="minorHAnsi" w:cstheme="minorHAnsi"/>
        </w:rPr>
      </w:pPr>
      <w:r w:rsidRPr="00A641E0">
        <w:rPr>
          <w:rFonts w:asciiTheme="minorHAnsi" w:hAnsiTheme="minorHAnsi" w:cstheme="minorHAnsi"/>
        </w:rPr>
        <w:t xml:space="preserve">Na ww. obszarach chronionego krajobrazu obowiązuje m.in. zakaz realizacji przedsięwzięć mogących znacząco oddziaływać na środowisko w rozumieniu przepisów ustawy ooś, jednak stosownie do art. 24 ust. 2 pkt 3 ustawy </w:t>
      </w:r>
      <w:r w:rsidR="00C51D1D" w:rsidRPr="00A641E0">
        <w:rPr>
          <w:rFonts w:asciiTheme="minorHAnsi" w:hAnsiTheme="minorHAnsi" w:cstheme="minorHAnsi"/>
        </w:rPr>
        <w:t xml:space="preserve">z dnia 16 kwietnia 2004 r. </w:t>
      </w:r>
      <w:r w:rsidRPr="00A641E0">
        <w:rPr>
          <w:rFonts w:asciiTheme="minorHAnsi" w:hAnsiTheme="minorHAnsi" w:cstheme="minorHAnsi"/>
        </w:rPr>
        <w:t>o ochronie przyrody zakaz ten nie dotyczy realizacji inwestycji celu publicznego.</w:t>
      </w:r>
      <w:r w:rsidR="00432347" w:rsidRPr="00A641E0">
        <w:rPr>
          <w:rFonts w:asciiTheme="minorHAnsi" w:hAnsiTheme="minorHAnsi" w:cstheme="minorHAnsi"/>
        </w:rPr>
        <w:t xml:space="preserve"> Budowa planowanego gazociągu jest inwestycją celu publicznego. Stosownie do art. 6 </w:t>
      </w:r>
      <w:r w:rsidR="0080654C" w:rsidRPr="00A641E0">
        <w:rPr>
          <w:rFonts w:asciiTheme="minorHAnsi" w:hAnsiTheme="minorHAnsi" w:cstheme="minorHAnsi"/>
        </w:rPr>
        <w:t xml:space="preserve">pkt 2 </w:t>
      </w:r>
      <w:r w:rsidR="00432347" w:rsidRPr="00A641E0">
        <w:rPr>
          <w:rFonts w:asciiTheme="minorHAnsi" w:hAnsiTheme="minorHAnsi" w:cstheme="minorHAnsi"/>
        </w:rPr>
        <w:t xml:space="preserve">ustawy z dnia 21 sierpnia 1997 r. o gospodarce </w:t>
      </w:r>
      <w:r w:rsidR="00432347" w:rsidRPr="00A641E0">
        <w:rPr>
          <w:rFonts w:asciiTheme="minorHAnsi" w:hAnsiTheme="minorHAnsi" w:cstheme="minorHAnsi"/>
        </w:rPr>
        <w:lastRenderedPageBreak/>
        <w:t>nieruchomościami (Dz. U. z 2021 r. poz. 1899, ze zm.) cel</w:t>
      </w:r>
      <w:r w:rsidR="00602293" w:rsidRPr="00A641E0">
        <w:rPr>
          <w:rFonts w:asciiTheme="minorHAnsi" w:hAnsiTheme="minorHAnsi" w:cstheme="minorHAnsi"/>
        </w:rPr>
        <w:t xml:space="preserve">em </w:t>
      </w:r>
      <w:r w:rsidR="00432347" w:rsidRPr="00A641E0">
        <w:rPr>
          <w:rFonts w:asciiTheme="minorHAnsi" w:hAnsiTheme="minorHAnsi" w:cstheme="minorHAnsi"/>
        </w:rPr>
        <w:t>publiczn</w:t>
      </w:r>
      <w:r w:rsidR="0080654C" w:rsidRPr="00A641E0">
        <w:rPr>
          <w:rFonts w:asciiTheme="minorHAnsi" w:hAnsiTheme="minorHAnsi" w:cstheme="minorHAnsi"/>
        </w:rPr>
        <w:t>y</w:t>
      </w:r>
      <w:r w:rsidR="00602293" w:rsidRPr="00A641E0">
        <w:rPr>
          <w:rFonts w:asciiTheme="minorHAnsi" w:hAnsiTheme="minorHAnsi" w:cstheme="minorHAnsi"/>
        </w:rPr>
        <w:t>m jest</w:t>
      </w:r>
      <w:r w:rsidR="0080654C" w:rsidRPr="00A641E0">
        <w:rPr>
          <w:rFonts w:asciiTheme="minorHAnsi" w:hAnsiTheme="minorHAnsi" w:cstheme="minorHAnsi"/>
        </w:rPr>
        <w:t xml:space="preserve"> </w:t>
      </w:r>
      <w:r w:rsidR="00432347" w:rsidRPr="00A641E0">
        <w:rPr>
          <w:rFonts w:asciiTheme="minorHAnsi" w:hAnsiTheme="minorHAnsi" w:cstheme="minorHAnsi"/>
        </w:rPr>
        <w:t>budowa i utrzymywanie przewodów i urządzeń służących do przesyłania lub dystrybucji gazów, a także innych obiektów i urządzeń niezbędnych do korzystania z tych przewodów i urządzeń</w:t>
      </w:r>
      <w:r w:rsidR="00602293" w:rsidRPr="00A641E0">
        <w:rPr>
          <w:rFonts w:asciiTheme="minorHAnsi" w:hAnsiTheme="minorHAnsi" w:cstheme="minorHAnsi"/>
        </w:rPr>
        <w:t>.</w:t>
      </w:r>
      <w:r w:rsidR="00432347" w:rsidRPr="00A641E0">
        <w:rPr>
          <w:rFonts w:asciiTheme="minorHAnsi" w:hAnsiTheme="minorHAnsi" w:cstheme="minorHAnsi"/>
        </w:rPr>
        <w:t xml:space="preserve"> </w:t>
      </w:r>
    </w:p>
    <w:p w14:paraId="44EB0C69" w14:textId="02841AC7" w:rsidR="0059022C" w:rsidRPr="00A641E0" w:rsidRDefault="009A58B6" w:rsidP="006F133D">
      <w:pPr>
        <w:spacing w:line="312" w:lineRule="auto"/>
        <w:rPr>
          <w:rFonts w:asciiTheme="minorHAnsi" w:hAnsiTheme="minorHAnsi" w:cstheme="minorHAnsi"/>
        </w:rPr>
      </w:pPr>
      <w:r w:rsidRPr="00A641E0">
        <w:rPr>
          <w:rFonts w:asciiTheme="minorHAnsi" w:hAnsiTheme="minorHAnsi" w:cstheme="minorHAnsi"/>
        </w:rPr>
        <w:t>W uzasadnieniu</w:t>
      </w:r>
      <w:r w:rsidR="00DF5443" w:rsidRPr="00A641E0">
        <w:rPr>
          <w:rFonts w:asciiTheme="minorHAnsi" w:hAnsiTheme="minorHAnsi" w:cstheme="minorHAnsi"/>
        </w:rPr>
        <w:t xml:space="preserve"> decyzji z </w:t>
      </w:r>
      <w:r w:rsidR="006168C2" w:rsidRPr="00A641E0">
        <w:rPr>
          <w:rFonts w:asciiTheme="minorHAnsi" w:hAnsiTheme="minorHAnsi" w:cstheme="minorHAnsi"/>
        </w:rPr>
        <w:t>17</w:t>
      </w:r>
      <w:r w:rsidR="00DF5443" w:rsidRPr="00A641E0">
        <w:rPr>
          <w:rFonts w:asciiTheme="minorHAnsi" w:hAnsiTheme="minorHAnsi" w:cstheme="minorHAnsi"/>
        </w:rPr>
        <w:t xml:space="preserve"> </w:t>
      </w:r>
      <w:r w:rsidR="006168C2" w:rsidRPr="00A641E0">
        <w:rPr>
          <w:rFonts w:asciiTheme="minorHAnsi" w:hAnsiTheme="minorHAnsi" w:cstheme="minorHAnsi"/>
        </w:rPr>
        <w:t>listopada</w:t>
      </w:r>
      <w:r w:rsidR="00DF5443" w:rsidRPr="00A641E0">
        <w:rPr>
          <w:rFonts w:asciiTheme="minorHAnsi" w:hAnsiTheme="minorHAnsi" w:cstheme="minorHAnsi"/>
        </w:rPr>
        <w:t xml:space="preserve"> 20</w:t>
      </w:r>
      <w:r w:rsidR="006168C2" w:rsidRPr="00A641E0">
        <w:rPr>
          <w:rFonts w:asciiTheme="minorHAnsi" w:hAnsiTheme="minorHAnsi" w:cstheme="minorHAnsi"/>
        </w:rPr>
        <w:t>21</w:t>
      </w:r>
      <w:r w:rsidR="00DF5443" w:rsidRPr="00A641E0">
        <w:rPr>
          <w:rFonts w:asciiTheme="minorHAnsi" w:hAnsiTheme="minorHAnsi" w:cstheme="minorHAnsi"/>
        </w:rPr>
        <w:t xml:space="preserve"> r. RDOŚ w </w:t>
      </w:r>
      <w:r w:rsidR="006168C2" w:rsidRPr="00A641E0">
        <w:rPr>
          <w:rFonts w:asciiTheme="minorHAnsi" w:hAnsiTheme="minorHAnsi" w:cstheme="minorHAnsi"/>
        </w:rPr>
        <w:t>Łodzi</w:t>
      </w:r>
      <w:r w:rsidR="00DF5443" w:rsidRPr="00A641E0">
        <w:rPr>
          <w:rFonts w:asciiTheme="minorHAnsi" w:hAnsiTheme="minorHAnsi" w:cstheme="minorHAnsi"/>
        </w:rPr>
        <w:t xml:space="preserve"> odniósł się do możliwego wpływu przedmiotowego przedsięwzięcia na powyższe obszary, w granicach których realizowana będzie inwestycja.</w:t>
      </w:r>
      <w:r w:rsidR="00DF5443" w:rsidRPr="00A641E0">
        <w:rPr>
          <w:rFonts w:asciiTheme="minorHAnsi" w:hAnsiTheme="minorHAnsi" w:cstheme="minorHAnsi"/>
          <w:color w:val="FF0000"/>
        </w:rPr>
        <w:t xml:space="preserve"> </w:t>
      </w:r>
      <w:r w:rsidR="003C783B" w:rsidRPr="00A641E0">
        <w:rPr>
          <w:rFonts w:asciiTheme="minorHAnsi" w:hAnsiTheme="minorHAnsi" w:cstheme="minorHAnsi"/>
        </w:rPr>
        <w:t xml:space="preserve">Organ zidentyfikował czynniki, które mogą wpływać na gatunki i siedliska będące przedmiotem ochrony </w:t>
      </w:r>
      <w:r w:rsidR="001458A5" w:rsidRPr="00A641E0">
        <w:rPr>
          <w:rFonts w:asciiTheme="minorHAnsi" w:hAnsiTheme="minorHAnsi" w:cstheme="minorHAnsi"/>
        </w:rPr>
        <w:t xml:space="preserve">ww. </w:t>
      </w:r>
      <w:r w:rsidR="003C783B" w:rsidRPr="00A641E0">
        <w:rPr>
          <w:rFonts w:asciiTheme="minorHAnsi" w:hAnsiTheme="minorHAnsi" w:cstheme="minorHAnsi"/>
        </w:rPr>
        <w:t xml:space="preserve">obszarów, a także zinwentaryzowane </w:t>
      </w:r>
      <w:r w:rsidR="0059022C" w:rsidRPr="00A641E0">
        <w:rPr>
          <w:rFonts w:asciiTheme="minorHAnsi" w:hAnsiTheme="minorHAnsi" w:cstheme="minorHAnsi"/>
        </w:rPr>
        <w:t>chronione gatunki zwierząt, roślin i grzybów oraz ich siedliska,</w:t>
      </w:r>
      <w:r w:rsidR="003C783B" w:rsidRPr="00A641E0">
        <w:rPr>
          <w:rFonts w:asciiTheme="minorHAnsi" w:hAnsiTheme="minorHAnsi" w:cstheme="minorHAnsi"/>
        </w:rPr>
        <w:t xml:space="preserve"> oraz określił w sentencji decyzji konieczne do podjęcia działania minimalizujące i kompensujące negatywne oddziaływanie przedsięwzięcia na środowisko przyrodnicze</w:t>
      </w:r>
      <w:r w:rsidR="00C90CE7" w:rsidRPr="00A641E0">
        <w:rPr>
          <w:rFonts w:asciiTheme="minorHAnsi" w:hAnsiTheme="minorHAnsi" w:cstheme="minorHAnsi"/>
        </w:rPr>
        <w:t>. Zostały one określone w szczególności</w:t>
      </w:r>
      <w:r w:rsidR="003C783B" w:rsidRPr="00A641E0">
        <w:rPr>
          <w:rFonts w:asciiTheme="minorHAnsi" w:hAnsiTheme="minorHAnsi" w:cstheme="minorHAnsi"/>
        </w:rPr>
        <w:t xml:space="preserve"> w punktach: </w:t>
      </w:r>
      <w:r w:rsidR="00A043C2" w:rsidRPr="00A641E0">
        <w:rPr>
          <w:rFonts w:asciiTheme="minorHAnsi" w:hAnsiTheme="minorHAnsi" w:cstheme="minorHAnsi"/>
        </w:rPr>
        <w:t>I.2.2</w:t>
      </w:r>
      <w:r w:rsidR="001458A5" w:rsidRPr="00A641E0">
        <w:rPr>
          <w:rFonts w:asciiTheme="minorHAnsi" w:hAnsiTheme="minorHAnsi" w:cstheme="minorHAnsi"/>
        </w:rPr>
        <w:t>0</w:t>
      </w:r>
      <w:r w:rsidR="00A043C2" w:rsidRPr="00A641E0">
        <w:rPr>
          <w:rFonts w:asciiTheme="minorHAnsi" w:hAnsiTheme="minorHAnsi" w:cstheme="minorHAnsi"/>
        </w:rPr>
        <w:t>, I.2.2</w:t>
      </w:r>
      <w:r w:rsidR="001458A5" w:rsidRPr="00A641E0">
        <w:rPr>
          <w:rFonts w:asciiTheme="minorHAnsi" w:hAnsiTheme="minorHAnsi" w:cstheme="minorHAnsi"/>
        </w:rPr>
        <w:t>1</w:t>
      </w:r>
      <w:r w:rsidR="00A043C2" w:rsidRPr="00A641E0">
        <w:rPr>
          <w:rFonts w:asciiTheme="minorHAnsi" w:hAnsiTheme="minorHAnsi" w:cstheme="minorHAnsi"/>
        </w:rPr>
        <w:t>, I.2.</w:t>
      </w:r>
      <w:r w:rsidR="001458A5" w:rsidRPr="00A641E0">
        <w:rPr>
          <w:rFonts w:asciiTheme="minorHAnsi" w:hAnsiTheme="minorHAnsi" w:cstheme="minorHAnsi"/>
        </w:rPr>
        <w:t>23-I.2.24</w:t>
      </w:r>
      <w:r w:rsidR="00A043C2" w:rsidRPr="00A641E0">
        <w:rPr>
          <w:rFonts w:asciiTheme="minorHAnsi" w:hAnsiTheme="minorHAnsi" w:cstheme="minorHAnsi"/>
        </w:rPr>
        <w:t>,</w:t>
      </w:r>
      <w:r w:rsidR="001458A5" w:rsidRPr="00A641E0">
        <w:rPr>
          <w:rFonts w:asciiTheme="minorHAnsi" w:hAnsiTheme="minorHAnsi" w:cstheme="minorHAnsi"/>
        </w:rPr>
        <w:t xml:space="preserve"> I.2.26-I.2.35, I.2.37</w:t>
      </w:r>
      <w:r w:rsidR="00D42C40" w:rsidRPr="00A641E0">
        <w:rPr>
          <w:rFonts w:asciiTheme="minorHAnsi" w:hAnsiTheme="minorHAnsi" w:cstheme="minorHAnsi"/>
        </w:rPr>
        <w:t>-I.2.39, I.2.4</w:t>
      </w:r>
      <w:r w:rsidR="00CA7205" w:rsidRPr="00A641E0">
        <w:rPr>
          <w:rFonts w:asciiTheme="minorHAnsi" w:hAnsiTheme="minorHAnsi" w:cstheme="minorHAnsi"/>
        </w:rPr>
        <w:t xml:space="preserve">1, </w:t>
      </w:r>
      <w:r w:rsidR="00D42C40" w:rsidRPr="00A641E0">
        <w:rPr>
          <w:rFonts w:asciiTheme="minorHAnsi" w:hAnsiTheme="minorHAnsi" w:cstheme="minorHAnsi"/>
        </w:rPr>
        <w:t>I.2.42</w:t>
      </w:r>
      <w:r w:rsidR="00CA7205" w:rsidRPr="00A641E0">
        <w:rPr>
          <w:rFonts w:asciiTheme="minorHAnsi" w:hAnsiTheme="minorHAnsi" w:cstheme="minorHAnsi"/>
        </w:rPr>
        <w:t xml:space="preserve">.1-I.2.42.2 oraz I.2.42.4-I.2.42.5, I.2.43-I.2.46 </w:t>
      </w:r>
      <w:r w:rsidR="00C90CE7" w:rsidRPr="00A641E0">
        <w:rPr>
          <w:rFonts w:asciiTheme="minorHAnsi" w:hAnsiTheme="minorHAnsi" w:cstheme="minorHAnsi"/>
        </w:rPr>
        <w:t>decyzji organu pierwszej instancji</w:t>
      </w:r>
      <w:r w:rsidR="003C783B" w:rsidRPr="00A641E0">
        <w:rPr>
          <w:rFonts w:asciiTheme="minorHAnsi" w:hAnsiTheme="minorHAnsi" w:cstheme="minorHAnsi"/>
        </w:rPr>
        <w:t>.</w:t>
      </w:r>
      <w:r w:rsidR="003C783B" w:rsidRPr="00A641E0">
        <w:rPr>
          <w:rFonts w:asciiTheme="minorHAnsi" w:hAnsiTheme="minorHAnsi" w:cstheme="minorHAnsi"/>
          <w:color w:val="FF0000"/>
        </w:rPr>
        <w:t xml:space="preserve"> </w:t>
      </w:r>
      <w:r w:rsidR="0059022C" w:rsidRPr="00A641E0">
        <w:rPr>
          <w:rFonts w:asciiTheme="minorHAnsi" w:hAnsiTheme="minorHAnsi" w:cstheme="minorHAnsi"/>
        </w:rPr>
        <w:t>Organ odwoławczy przeprowadził dodatkowe postępowanie wyjaśniające w tym zakresie, uzupełniając część informacji dotyczących opisu środowiska przyrodniczego oraz wpływu przedsięwzięcia na elementy przyrodnicz</w:t>
      </w:r>
      <w:r w:rsidR="000A2165" w:rsidRPr="00A641E0">
        <w:rPr>
          <w:rFonts w:asciiTheme="minorHAnsi" w:hAnsiTheme="minorHAnsi" w:cstheme="minorHAnsi"/>
        </w:rPr>
        <w:t>e</w:t>
      </w:r>
      <w:r w:rsidR="0059022C" w:rsidRPr="00A641E0">
        <w:rPr>
          <w:rFonts w:asciiTheme="minorHAnsi" w:hAnsiTheme="minorHAnsi" w:cstheme="minorHAnsi"/>
        </w:rPr>
        <w:t>. Analiza zgromadzonego materiału dowodowego wskazała na konieczność zreformowania części warunków dotyczących minimalizacji i kompensacji oddziaływania przedsięwzięcia na przyrodę (punkty</w:t>
      </w:r>
      <w:r w:rsidR="00C90CE7" w:rsidRPr="00A641E0">
        <w:rPr>
          <w:rFonts w:asciiTheme="minorHAnsi" w:hAnsiTheme="minorHAnsi" w:cstheme="minorHAnsi"/>
        </w:rPr>
        <w:t xml:space="preserve">: </w:t>
      </w:r>
      <w:r w:rsidR="00C51D1D" w:rsidRPr="00A641E0">
        <w:rPr>
          <w:rFonts w:asciiTheme="minorHAnsi" w:hAnsiTheme="minorHAnsi" w:cstheme="minorHAnsi"/>
        </w:rPr>
        <w:t>3</w:t>
      </w:r>
      <w:r w:rsidR="00226A02" w:rsidRPr="00A641E0">
        <w:rPr>
          <w:rFonts w:asciiTheme="minorHAnsi" w:hAnsiTheme="minorHAnsi" w:cstheme="minorHAnsi"/>
        </w:rPr>
        <w:t xml:space="preserve">, </w:t>
      </w:r>
      <w:r w:rsidR="00C51D1D" w:rsidRPr="00A641E0">
        <w:rPr>
          <w:rFonts w:asciiTheme="minorHAnsi" w:hAnsiTheme="minorHAnsi" w:cstheme="minorHAnsi"/>
        </w:rPr>
        <w:t>4</w:t>
      </w:r>
      <w:r w:rsidR="00021E89" w:rsidRPr="00A641E0">
        <w:rPr>
          <w:rFonts w:asciiTheme="minorHAnsi" w:hAnsiTheme="minorHAnsi" w:cstheme="minorHAnsi"/>
        </w:rPr>
        <w:t xml:space="preserve">, </w:t>
      </w:r>
      <w:r w:rsidR="00C51D1D" w:rsidRPr="00A641E0">
        <w:rPr>
          <w:rFonts w:asciiTheme="minorHAnsi" w:hAnsiTheme="minorHAnsi" w:cstheme="minorHAnsi"/>
        </w:rPr>
        <w:t>7</w:t>
      </w:r>
      <w:r w:rsidR="00033CEF" w:rsidRPr="00A641E0">
        <w:rPr>
          <w:rFonts w:asciiTheme="minorHAnsi" w:hAnsiTheme="minorHAnsi" w:cstheme="minorHAnsi"/>
        </w:rPr>
        <w:t xml:space="preserve">, </w:t>
      </w:r>
      <w:r w:rsidR="00C51D1D" w:rsidRPr="00A641E0">
        <w:rPr>
          <w:rFonts w:asciiTheme="minorHAnsi" w:hAnsiTheme="minorHAnsi" w:cstheme="minorHAnsi"/>
        </w:rPr>
        <w:t>11</w:t>
      </w:r>
      <w:r w:rsidR="000A2165" w:rsidRPr="00A641E0">
        <w:rPr>
          <w:rFonts w:asciiTheme="minorHAnsi" w:hAnsiTheme="minorHAnsi" w:cstheme="minorHAnsi"/>
        </w:rPr>
        <w:t>-</w:t>
      </w:r>
      <w:r w:rsidR="00C51D1D" w:rsidRPr="00A641E0">
        <w:rPr>
          <w:rFonts w:asciiTheme="minorHAnsi" w:hAnsiTheme="minorHAnsi" w:cstheme="minorHAnsi"/>
        </w:rPr>
        <w:t>20</w:t>
      </w:r>
      <w:r w:rsidR="000A2165" w:rsidRPr="00A641E0">
        <w:rPr>
          <w:rFonts w:asciiTheme="minorHAnsi" w:hAnsiTheme="minorHAnsi" w:cstheme="minorHAnsi"/>
        </w:rPr>
        <w:t>, 2</w:t>
      </w:r>
      <w:r w:rsidR="00C51D1D" w:rsidRPr="00A641E0">
        <w:rPr>
          <w:rFonts w:asciiTheme="minorHAnsi" w:hAnsiTheme="minorHAnsi" w:cstheme="minorHAnsi"/>
        </w:rPr>
        <w:t>2</w:t>
      </w:r>
      <w:r w:rsidR="000A2165" w:rsidRPr="00A641E0">
        <w:rPr>
          <w:rFonts w:asciiTheme="minorHAnsi" w:hAnsiTheme="minorHAnsi" w:cstheme="minorHAnsi"/>
        </w:rPr>
        <w:t xml:space="preserve"> i 2</w:t>
      </w:r>
      <w:r w:rsidR="00C51D1D" w:rsidRPr="00A641E0">
        <w:rPr>
          <w:rFonts w:asciiTheme="minorHAnsi" w:hAnsiTheme="minorHAnsi" w:cstheme="minorHAnsi"/>
        </w:rPr>
        <w:t>3</w:t>
      </w:r>
      <w:r w:rsidR="00021E89" w:rsidRPr="00A641E0">
        <w:rPr>
          <w:rFonts w:asciiTheme="minorHAnsi" w:hAnsiTheme="minorHAnsi" w:cstheme="minorHAnsi"/>
        </w:rPr>
        <w:t xml:space="preserve"> </w:t>
      </w:r>
      <w:r w:rsidR="0059022C" w:rsidRPr="00A641E0">
        <w:rPr>
          <w:rFonts w:asciiTheme="minorHAnsi" w:hAnsiTheme="minorHAnsi" w:cstheme="minorHAnsi"/>
        </w:rPr>
        <w:t>niniejszej decyzji).</w:t>
      </w:r>
    </w:p>
    <w:p w14:paraId="4BF354B8" w14:textId="0B87347E" w:rsidR="00BE498C" w:rsidRPr="00A641E0" w:rsidRDefault="00226A02" w:rsidP="006F133D">
      <w:pPr>
        <w:spacing w:line="312" w:lineRule="auto"/>
        <w:rPr>
          <w:rFonts w:asciiTheme="minorHAnsi" w:hAnsiTheme="minorHAnsi" w:cstheme="minorHAnsi"/>
        </w:rPr>
      </w:pPr>
      <w:r w:rsidRPr="00A641E0">
        <w:rPr>
          <w:rFonts w:asciiTheme="minorHAnsi" w:hAnsiTheme="minorHAnsi" w:cstheme="minorHAnsi"/>
        </w:rPr>
        <w:t xml:space="preserve">Warunek </w:t>
      </w:r>
      <w:r w:rsidR="00C51D1D" w:rsidRPr="00A641E0">
        <w:rPr>
          <w:rFonts w:asciiTheme="minorHAnsi" w:hAnsiTheme="minorHAnsi" w:cstheme="minorHAnsi"/>
        </w:rPr>
        <w:t xml:space="preserve">określony w punkcie </w:t>
      </w:r>
      <w:r w:rsidRPr="00A641E0">
        <w:rPr>
          <w:rFonts w:asciiTheme="minorHAnsi" w:hAnsiTheme="minorHAnsi" w:cstheme="minorHAnsi"/>
        </w:rPr>
        <w:t xml:space="preserve">I.2.3 decyzji organu pierwszej instancji (punkt </w:t>
      </w:r>
      <w:r w:rsidR="00C51D1D" w:rsidRPr="00A641E0">
        <w:rPr>
          <w:rFonts w:asciiTheme="minorHAnsi" w:hAnsiTheme="minorHAnsi" w:cstheme="minorHAnsi"/>
        </w:rPr>
        <w:t>3</w:t>
      </w:r>
      <w:r w:rsidRPr="00A641E0">
        <w:rPr>
          <w:rFonts w:asciiTheme="minorHAnsi" w:hAnsiTheme="minorHAnsi" w:cstheme="minorHAnsi"/>
        </w:rPr>
        <w:t xml:space="preserve"> niniejszej decyzji) </w:t>
      </w:r>
      <w:r w:rsidR="00BE498C" w:rsidRPr="00A641E0">
        <w:rPr>
          <w:rFonts w:asciiTheme="minorHAnsi" w:hAnsiTheme="minorHAnsi" w:cstheme="minorHAnsi"/>
        </w:rPr>
        <w:t>dotyczący obowiązku lokalizacji zaplecza budowy w odpowiedniej odległości od określonych elementów przyrodniczych, został zreformowany przez Generalnego Dyrektora Ochrony Środowiska, poprzez objęcie tym obowiązkiem wyłącznie zaplecza budowy lokalizowanego poza pasem montażowym. Objęcie nim pasa montażowego w opinii organu odwoławczego jest niezasadne, bowiem teren w granicach pasa montażowego zostanie i tak przekształcony, co więcej, obowiązek taki mógłby istotnie utrudnić, a nawet uniemożliwić realizację przedsięwzięcia na kilkunastokilometrowych odcinkach przebiegających przez tereny leśne bądź w granicach obszarów chronionych na podstawie przepisów ustawy z dnia 16 kwietnia 2004 r. o ochronie przyrody.</w:t>
      </w:r>
    </w:p>
    <w:p w14:paraId="46800279" w14:textId="14494596" w:rsidR="009F1DB8" w:rsidRPr="00A641E0" w:rsidRDefault="00AE6D10" w:rsidP="006F133D">
      <w:pPr>
        <w:spacing w:line="312" w:lineRule="auto"/>
        <w:rPr>
          <w:rFonts w:asciiTheme="minorHAnsi" w:hAnsiTheme="minorHAnsi" w:cstheme="minorHAnsi"/>
        </w:rPr>
      </w:pPr>
      <w:r w:rsidRPr="00A641E0">
        <w:rPr>
          <w:rFonts w:asciiTheme="minorHAnsi" w:hAnsiTheme="minorHAnsi" w:cstheme="minorHAnsi"/>
        </w:rPr>
        <w:t>Zmiana</w:t>
      </w:r>
      <w:r w:rsidR="009F1DB8" w:rsidRPr="00A641E0">
        <w:rPr>
          <w:rFonts w:asciiTheme="minorHAnsi" w:hAnsiTheme="minorHAnsi" w:cstheme="minorHAnsi"/>
        </w:rPr>
        <w:t xml:space="preserve"> </w:t>
      </w:r>
      <w:r w:rsidR="00C9223E" w:rsidRPr="00A641E0">
        <w:rPr>
          <w:rFonts w:asciiTheme="minorHAnsi" w:hAnsiTheme="minorHAnsi" w:cstheme="minorHAnsi"/>
        </w:rPr>
        <w:t xml:space="preserve">punktu </w:t>
      </w:r>
      <w:r w:rsidRPr="00A641E0">
        <w:rPr>
          <w:rFonts w:asciiTheme="minorHAnsi" w:hAnsiTheme="minorHAnsi" w:cstheme="minorHAnsi"/>
        </w:rPr>
        <w:t>I.2.</w:t>
      </w:r>
      <w:r w:rsidR="009F1DB8" w:rsidRPr="00A641E0">
        <w:rPr>
          <w:rFonts w:asciiTheme="minorHAnsi" w:hAnsiTheme="minorHAnsi" w:cstheme="minorHAnsi"/>
        </w:rPr>
        <w:t>4</w:t>
      </w:r>
      <w:r w:rsidRPr="00A641E0">
        <w:rPr>
          <w:rFonts w:asciiTheme="minorHAnsi" w:hAnsiTheme="minorHAnsi" w:cstheme="minorHAnsi"/>
        </w:rPr>
        <w:t xml:space="preserve"> decyzji organu pierwszej instancji </w:t>
      </w:r>
      <w:r w:rsidR="009F1DB8" w:rsidRPr="00A641E0">
        <w:rPr>
          <w:rFonts w:asciiTheme="minorHAnsi" w:hAnsiTheme="minorHAnsi" w:cstheme="minorHAnsi"/>
        </w:rPr>
        <w:t xml:space="preserve">(punkt </w:t>
      </w:r>
      <w:r w:rsidR="00C9223E" w:rsidRPr="00A641E0">
        <w:rPr>
          <w:rFonts w:asciiTheme="minorHAnsi" w:hAnsiTheme="minorHAnsi" w:cstheme="minorHAnsi"/>
        </w:rPr>
        <w:t>4</w:t>
      </w:r>
      <w:r w:rsidR="009F1DB8" w:rsidRPr="00A641E0">
        <w:rPr>
          <w:rFonts w:asciiTheme="minorHAnsi" w:hAnsiTheme="minorHAnsi" w:cstheme="minorHAnsi"/>
        </w:rPr>
        <w:t xml:space="preserve"> niniejszej decyzji) </w:t>
      </w:r>
      <w:r w:rsidRPr="00A641E0">
        <w:rPr>
          <w:rFonts w:asciiTheme="minorHAnsi" w:hAnsiTheme="minorHAnsi" w:cstheme="minorHAnsi"/>
        </w:rPr>
        <w:t>polega na</w:t>
      </w:r>
      <w:r w:rsidR="009F1DB8" w:rsidRPr="00A641E0">
        <w:rPr>
          <w:rFonts w:asciiTheme="minorHAnsi" w:hAnsiTheme="minorHAnsi" w:cstheme="minorHAnsi"/>
        </w:rPr>
        <w:t xml:space="preserve"> wskazaniu dodatkowych parametrów dotyczących światła stosowanego na placu budowy</w:t>
      </w:r>
      <w:r w:rsidR="00C9223E" w:rsidRPr="00A641E0">
        <w:rPr>
          <w:rFonts w:asciiTheme="minorHAnsi" w:hAnsiTheme="minorHAnsi" w:cstheme="minorHAnsi"/>
        </w:rPr>
        <w:t xml:space="preserve"> i zapleczu budowy</w:t>
      </w:r>
      <w:r w:rsidR="009F1DB8" w:rsidRPr="00A641E0">
        <w:rPr>
          <w:rFonts w:asciiTheme="minorHAnsi" w:hAnsiTheme="minorHAnsi" w:cstheme="minorHAnsi"/>
        </w:rPr>
        <w:t>. Sztuczne źródła światła mogą powodować zakłócenia w zachowaniach gatunków wędrownych, zaburzać migracje i stać się pułapką dla nietoperzy podążających za owadami wabionymi przez lampy. Wskazane parametry zminimalizują przywabianie owadów, a co z tym idzie również nietoperzy na plac budowy gazociągu. W celu unikania pułapek dla wabionych owadów należy stosować zamknięte obudowy lamp.</w:t>
      </w:r>
    </w:p>
    <w:p w14:paraId="406AB4FB" w14:textId="16D0A74D" w:rsidR="009C3FB7" w:rsidRPr="00A641E0" w:rsidRDefault="00C9223E" w:rsidP="006F133D">
      <w:pPr>
        <w:spacing w:line="312" w:lineRule="auto"/>
        <w:rPr>
          <w:rFonts w:asciiTheme="minorHAnsi" w:hAnsiTheme="minorHAnsi" w:cstheme="minorHAnsi"/>
        </w:rPr>
      </w:pPr>
      <w:r w:rsidRPr="00A641E0">
        <w:rPr>
          <w:rFonts w:asciiTheme="minorHAnsi" w:hAnsiTheme="minorHAnsi" w:cstheme="minorHAnsi"/>
        </w:rPr>
        <w:t xml:space="preserve">Punkt </w:t>
      </w:r>
      <w:r w:rsidR="009C3FB7" w:rsidRPr="00A641E0">
        <w:rPr>
          <w:rFonts w:asciiTheme="minorHAnsi" w:hAnsiTheme="minorHAnsi" w:cstheme="minorHAnsi"/>
        </w:rPr>
        <w:t xml:space="preserve">I.2.7 decyzji organu pierwszej instancji (punkt </w:t>
      </w:r>
      <w:r w:rsidRPr="00A641E0">
        <w:rPr>
          <w:rFonts w:asciiTheme="minorHAnsi" w:hAnsiTheme="minorHAnsi" w:cstheme="minorHAnsi"/>
        </w:rPr>
        <w:t xml:space="preserve">7 </w:t>
      </w:r>
      <w:r w:rsidR="009C3FB7" w:rsidRPr="00A641E0">
        <w:rPr>
          <w:rFonts w:asciiTheme="minorHAnsi" w:hAnsiTheme="minorHAnsi" w:cstheme="minorHAnsi"/>
        </w:rPr>
        <w:t xml:space="preserve">niniejszej decyzji) został zmieniony z uwagi na konieczność uszczegółowienia lokalizacji budowanych dróg dojazdowych. Drogi zlokalizowane będą na terenach rolnych, z dala od zabudowań mieszkalnych, z wyjątkiem drogi do SRP i ZZUP Kluki (km gazociągu ok. 67,42), poza obszarami chronionymi i przyrodniczo cennymi. Dzięki takiej lokalizacji znacząco zostaną zmniejszone potencjalne negatywne oddziaływania projektowanych dróg na środowisko. Ponadto wskazano na niestosowanie wysokich krawężników, </w:t>
      </w:r>
      <w:r w:rsidR="009C3FB7" w:rsidRPr="00A641E0">
        <w:rPr>
          <w:rFonts w:asciiTheme="minorHAnsi" w:hAnsiTheme="minorHAnsi" w:cstheme="minorHAnsi"/>
        </w:rPr>
        <w:lastRenderedPageBreak/>
        <w:t>aby nie utrudniać przekraczania drogi po powierzchni przez zwierzęta. W odniesieniu do dróg tymczasowych, będą one wykonywane w pasie montażowym w przypadku występowania gruntów nienośnych oraz w przypadku występowania wysokiego stanu wód gruntowych. W celu ograniczenia wpływu na środowisko tymczasowych dróg dojazdowych do pasa montażowego przewiduje się minimalną ich ilość, pozwalającą na prowadzenie budowy projektowanego zadania, a także wykorzystanie istniejącej infrastruktury drogowej, wykonanie tymczasowych zjazdów z tych dróg na pas montażowy oraz wykorzystanie pasa montażowego do przemieszczania się pojazdów budowy wzdłuż projektowanego gazociągu.</w:t>
      </w:r>
    </w:p>
    <w:p w14:paraId="5141153A" w14:textId="7855FB0E" w:rsidR="00BE0D8D" w:rsidRPr="00A641E0" w:rsidRDefault="000B179F" w:rsidP="006F133D">
      <w:pPr>
        <w:spacing w:line="312" w:lineRule="auto"/>
        <w:rPr>
          <w:rFonts w:asciiTheme="minorHAnsi" w:hAnsiTheme="minorHAnsi" w:cstheme="minorHAnsi"/>
        </w:rPr>
      </w:pPr>
      <w:r w:rsidRPr="00A641E0">
        <w:rPr>
          <w:rFonts w:asciiTheme="minorHAnsi" w:hAnsiTheme="minorHAnsi" w:cstheme="minorHAnsi"/>
        </w:rPr>
        <w:t xml:space="preserve">Zmiana </w:t>
      </w:r>
      <w:r w:rsidR="00C9223E" w:rsidRPr="00A641E0">
        <w:rPr>
          <w:rFonts w:asciiTheme="minorHAnsi" w:hAnsiTheme="minorHAnsi" w:cstheme="minorHAnsi"/>
        </w:rPr>
        <w:t>punktu</w:t>
      </w:r>
      <w:r w:rsidRPr="00A641E0">
        <w:rPr>
          <w:rFonts w:asciiTheme="minorHAnsi" w:hAnsiTheme="minorHAnsi" w:cstheme="minorHAnsi"/>
        </w:rPr>
        <w:t xml:space="preserve"> </w:t>
      </w:r>
      <w:r w:rsidR="00BE0D8D" w:rsidRPr="00A641E0">
        <w:rPr>
          <w:rFonts w:asciiTheme="minorHAnsi" w:hAnsiTheme="minorHAnsi" w:cstheme="minorHAnsi"/>
        </w:rPr>
        <w:t xml:space="preserve">I.2.15 decyzji organu pierwszej instancji (punkt </w:t>
      </w:r>
      <w:r w:rsidR="00C9223E" w:rsidRPr="00A641E0">
        <w:rPr>
          <w:rFonts w:asciiTheme="minorHAnsi" w:hAnsiTheme="minorHAnsi" w:cstheme="minorHAnsi"/>
        </w:rPr>
        <w:t>11</w:t>
      </w:r>
      <w:r w:rsidR="00BE0D8D" w:rsidRPr="00A641E0">
        <w:rPr>
          <w:rFonts w:asciiTheme="minorHAnsi" w:hAnsiTheme="minorHAnsi" w:cstheme="minorHAnsi"/>
        </w:rPr>
        <w:t xml:space="preserve"> niniejszej decyzji) polega na jednoznacznym wskazaniu specjalistów z nadzoru przyrodniczego, którzy będą odpowiedzialni za poszczególne czynności określone w nowym brzmieniu warunku. Czynności te zostały  określone w sentencji decyzji organu pierwszej instancji, jednak bez precyzyjnego </w:t>
      </w:r>
      <w:r w:rsidR="002119A3" w:rsidRPr="00A641E0">
        <w:rPr>
          <w:rFonts w:asciiTheme="minorHAnsi" w:hAnsiTheme="minorHAnsi" w:cstheme="minorHAnsi"/>
        </w:rPr>
        <w:t>wskazania</w:t>
      </w:r>
      <w:r w:rsidR="00BE0D8D" w:rsidRPr="00A641E0">
        <w:rPr>
          <w:rFonts w:asciiTheme="minorHAnsi" w:hAnsiTheme="minorHAnsi" w:cstheme="minorHAnsi"/>
        </w:rPr>
        <w:t xml:space="preserve"> dziedziny, z jakiej musi być dany ekspert, by działanie zostało przeprowadzone w prawidłowy sposób. Zmiana warunku zapewni, że </w:t>
      </w:r>
      <w:r w:rsidR="002119A3" w:rsidRPr="00A641E0">
        <w:rPr>
          <w:rFonts w:asciiTheme="minorHAnsi" w:hAnsiTheme="minorHAnsi" w:cstheme="minorHAnsi"/>
        </w:rPr>
        <w:t>osoby prowadzące</w:t>
      </w:r>
      <w:r w:rsidR="00BE0D8D" w:rsidRPr="00A641E0">
        <w:rPr>
          <w:rFonts w:asciiTheme="minorHAnsi" w:hAnsiTheme="minorHAnsi" w:cstheme="minorHAnsi"/>
        </w:rPr>
        <w:t xml:space="preserve"> specjalistyczne nadzory będą dysponowa</w:t>
      </w:r>
      <w:r w:rsidR="002119A3" w:rsidRPr="00A641E0">
        <w:rPr>
          <w:rFonts w:asciiTheme="minorHAnsi" w:hAnsiTheme="minorHAnsi" w:cstheme="minorHAnsi"/>
        </w:rPr>
        <w:t>ły stosowną</w:t>
      </w:r>
      <w:r w:rsidR="00BE0D8D" w:rsidRPr="00A641E0">
        <w:rPr>
          <w:rFonts w:asciiTheme="minorHAnsi" w:hAnsiTheme="minorHAnsi" w:cstheme="minorHAnsi"/>
        </w:rPr>
        <w:t xml:space="preserve"> wiedzą i doświadczeniem </w:t>
      </w:r>
      <w:r w:rsidR="008010F7" w:rsidRPr="00A641E0">
        <w:rPr>
          <w:rFonts w:asciiTheme="minorHAnsi" w:hAnsiTheme="minorHAnsi" w:cstheme="minorHAnsi"/>
        </w:rPr>
        <w:t xml:space="preserve">wymaganymi dla </w:t>
      </w:r>
      <w:r w:rsidR="00BE0D8D" w:rsidRPr="00A641E0">
        <w:rPr>
          <w:rFonts w:asciiTheme="minorHAnsi" w:hAnsiTheme="minorHAnsi" w:cstheme="minorHAnsi"/>
        </w:rPr>
        <w:t>os</w:t>
      </w:r>
      <w:r w:rsidR="008010F7" w:rsidRPr="00A641E0">
        <w:rPr>
          <w:rFonts w:asciiTheme="minorHAnsi" w:hAnsiTheme="minorHAnsi" w:cstheme="minorHAnsi"/>
        </w:rPr>
        <w:t>ób</w:t>
      </w:r>
      <w:r w:rsidR="00BE0D8D" w:rsidRPr="00A641E0">
        <w:rPr>
          <w:rFonts w:asciiTheme="minorHAnsi" w:hAnsiTheme="minorHAnsi" w:cstheme="minorHAnsi"/>
        </w:rPr>
        <w:t xml:space="preserve"> spraw</w:t>
      </w:r>
      <w:r w:rsidR="008010F7" w:rsidRPr="00A641E0">
        <w:rPr>
          <w:rFonts w:asciiTheme="minorHAnsi" w:hAnsiTheme="minorHAnsi" w:cstheme="minorHAnsi"/>
        </w:rPr>
        <w:t>ujących</w:t>
      </w:r>
      <w:r w:rsidR="00BE0D8D" w:rsidRPr="00A641E0">
        <w:rPr>
          <w:rFonts w:asciiTheme="minorHAnsi" w:hAnsiTheme="minorHAnsi" w:cstheme="minorHAnsi"/>
        </w:rPr>
        <w:t xml:space="preserve"> tego typu kontrol</w:t>
      </w:r>
      <w:r w:rsidR="008010F7" w:rsidRPr="00A641E0">
        <w:rPr>
          <w:rFonts w:asciiTheme="minorHAnsi" w:hAnsiTheme="minorHAnsi" w:cstheme="minorHAnsi"/>
        </w:rPr>
        <w:t>e</w:t>
      </w:r>
      <w:r w:rsidR="00BE0D8D" w:rsidRPr="00A641E0">
        <w:rPr>
          <w:rFonts w:asciiTheme="minorHAnsi" w:hAnsiTheme="minorHAnsi" w:cstheme="minorHAnsi"/>
        </w:rPr>
        <w:t xml:space="preserve"> w trakcie realizacji, a także eksploatacji inwestycji.</w:t>
      </w:r>
    </w:p>
    <w:p w14:paraId="4C6E5BEE" w14:textId="6554D872" w:rsidR="008010F7" w:rsidRPr="00A641E0" w:rsidRDefault="00BE0D8D" w:rsidP="006F133D">
      <w:pPr>
        <w:spacing w:line="312" w:lineRule="auto"/>
        <w:rPr>
          <w:rFonts w:asciiTheme="minorHAnsi" w:hAnsiTheme="minorHAnsi" w:cstheme="minorHAnsi"/>
        </w:rPr>
      </w:pPr>
      <w:r w:rsidRPr="00A641E0">
        <w:rPr>
          <w:rFonts w:asciiTheme="minorHAnsi" w:hAnsiTheme="minorHAnsi" w:cstheme="minorHAnsi"/>
        </w:rPr>
        <w:t>Z uwagi na możliwość wystąpienia trudnych do przewidzenia konfliktów interesów pomiędzy wymaganiami technologicznymi i projektowymi przedmiotowego przedsięwzięcia, a wymogami w zakresie ochrony lokalnej flory i fauny, poszczególni specjaliści z nadzoru przyrodniczego (w zakresie swoich kompetencji), uwzględniając aktualnie panujące przy froncie robót warunki w terenie,</w:t>
      </w:r>
      <w:r w:rsidR="008010F7" w:rsidRPr="00A641E0">
        <w:rPr>
          <w:rFonts w:asciiTheme="minorHAnsi" w:hAnsiTheme="minorHAnsi" w:cstheme="minorHAnsi"/>
        </w:rPr>
        <w:t xml:space="preserve"> są zobowiązani</w:t>
      </w:r>
      <w:r w:rsidRPr="00A641E0">
        <w:rPr>
          <w:rFonts w:asciiTheme="minorHAnsi" w:hAnsiTheme="minorHAnsi" w:cstheme="minorHAnsi"/>
        </w:rPr>
        <w:t xml:space="preserve"> na bieżąco korygować kontrolowane prace, proponować dodatkowe rozwiązania w celu skutecznej ochrony przyrodniczych komponentów środowiska.</w:t>
      </w:r>
    </w:p>
    <w:p w14:paraId="06702C07" w14:textId="28B39D88" w:rsidR="00592224" w:rsidRPr="00A641E0" w:rsidRDefault="009850C5" w:rsidP="006F133D">
      <w:pPr>
        <w:spacing w:line="312" w:lineRule="auto"/>
        <w:rPr>
          <w:rFonts w:asciiTheme="minorHAnsi" w:hAnsiTheme="minorHAnsi" w:cstheme="minorHAnsi"/>
        </w:rPr>
      </w:pPr>
      <w:r w:rsidRPr="00A641E0">
        <w:rPr>
          <w:rFonts w:asciiTheme="minorHAnsi" w:hAnsiTheme="minorHAnsi" w:cstheme="minorHAnsi"/>
        </w:rPr>
        <w:t xml:space="preserve">W czasie prowadzonych inwentaryzacji, w obrębie </w:t>
      </w:r>
      <w:r w:rsidR="00D956DE" w:rsidRPr="00A641E0">
        <w:rPr>
          <w:rFonts w:asciiTheme="minorHAnsi" w:hAnsiTheme="minorHAnsi" w:cstheme="minorHAnsi"/>
        </w:rPr>
        <w:t>analizowanego terenu planowanego przedsięwzięcia i na obszarach przyległych różnorodność herpetofauny była stosunkowo wysoka. Łącznie odnotowano występowanie 11 gatunków płazów oraz 5 gatunków gadów. Trasa gazociągu przecina kilkanaście szlaków migracji płazów. W związku z powyższym organ pierwszej instancji w decyzji z 17 września 2021 r. nałożył warunki mające na celu ochronę oraz ograniczenie oddziaływania na herpetofaunę na etapie budowy.</w:t>
      </w:r>
      <w:r w:rsidR="00592224" w:rsidRPr="00A641E0">
        <w:rPr>
          <w:rFonts w:asciiTheme="minorHAnsi" w:hAnsiTheme="minorHAnsi" w:cstheme="minorHAnsi"/>
        </w:rPr>
        <w:t xml:space="preserve"> </w:t>
      </w:r>
      <w:r w:rsidR="00D956DE" w:rsidRPr="00A641E0">
        <w:rPr>
          <w:rFonts w:asciiTheme="minorHAnsi" w:hAnsiTheme="minorHAnsi" w:cstheme="minorHAnsi"/>
        </w:rPr>
        <w:t xml:space="preserve">GDOŚ </w:t>
      </w:r>
      <w:r w:rsidR="00592224" w:rsidRPr="00A641E0">
        <w:rPr>
          <w:rFonts w:asciiTheme="minorHAnsi" w:hAnsiTheme="minorHAnsi" w:cstheme="minorHAnsi"/>
        </w:rPr>
        <w:t xml:space="preserve">uznał za konieczne doprecyzowanie </w:t>
      </w:r>
      <w:r w:rsidR="00D956DE" w:rsidRPr="00A641E0">
        <w:rPr>
          <w:rFonts w:asciiTheme="minorHAnsi" w:hAnsiTheme="minorHAnsi" w:cstheme="minorHAnsi"/>
        </w:rPr>
        <w:t xml:space="preserve"> </w:t>
      </w:r>
      <w:r w:rsidR="00592224" w:rsidRPr="00A641E0">
        <w:rPr>
          <w:rFonts w:asciiTheme="minorHAnsi" w:hAnsiTheme="minorHAnsi" w:cstheme="minorHAnsi"/>
        </w:rPr>
        <w:t xml:space="preserve">części tych warunków, tj. </w:t>
      </w:r>
      <w:r w:rsidR="0028743A" w:rsidRPr="00A641E0">
        <w:rPr>
          <w:rFonts w:asciiTheme="minorHAnsi" w:hAnsiTheme="minorHAnsi" w:cstheme="minorHAnsi"/>
        </w:rPr>
        <w:t xml:space="preserve">punktów </w:t>
      </w:r>
      <w:r w:rsidR="00592224" w:rsidRPr="00A641E0">
        <w:rPr>
          <w:rFonts w:asciiTheme="minorHAnsi" w:hAnsiTheme="minorHAnsi" w:cstheme="minorHAnsi"/>
        </w:rPr>
        <w:t>I.2.16, I.2.17, I.2.18</w:t>
      </w:r>
      <w:r w:rsidR="001A15AF" w:rsidRPr="00A641E0">
        <w:rPr>
          <w:rFonts w:asciiTheme="minorHAnsi" w:hAnsiTheme="minorHAnsi" w:cstheme="minorHAnsi"/>
        </w:rPr>
        <w:t>, I.2.42.6</w:t>
      </w:r>
      <w:r w:rsidR="0028743A" w:rsidRPr="00A641E0">
        <w:rPr>
          <w:rFonts w:asciiTheme="minorHAnsi" w:hAnsiTheme="minorHAnsi" w:cstheme="minorHAnsi"/>
        </w:rPr>
        <w:t xml:space="preserve"> decyzji</w:t>
      </w:r>
      <w:r w:rsidR="001A15AF" w:rsidRPr="00A641E0">
        <w:rPr>
          <w:rFonts w:asciiTheme="minorHAnsi" w:hAnsiTheme="minorHAnsi" w:cstheme="minorHAnsi"/>
        </w:rPr>
        <w:t>.</w:t>
      </w:r>
    </w:p>
    <w:p w14:paraId="3D4A110E" w14:textId="4326C788" w:rsidR="000B179F" w:rsidRPr="00A641E0" w:rsidRDefault="008010F7" w:rsidP="006F133D">
      <w:pPr>
        <w:spacing w:line="312" w:lineRule="auto"/>
        <w:rPr>
          <w:rFonts w:asciiTheme="minorHAnsi" w:hAnsiTheme="minorHAnsi" w:cstheme="minorHAnsi"/>
        </w:rPr>
      </w:pPr>
      <w:r w:rsidRPr="00A641E0">
        <w:rPr>
          <w:rFonts w:asciiTheme="minorHAnsi" w:hAnsiTheme="minorHAnsi" w:cstheme="minorHAnsi"/>
        </w:rPr>
        <w:t xml:space="preserve">Korekta </w:t>
      </w:r>
      <w:r w:rsidR="0028743A" w:rsidRPr="00A641E0">
        <w:rPr>
          <w:rFonts w:asciiTheme="minorHAnsi" w:hAnsiTheme="minorHAnsi" w:cstheme="minorHAnsi"/>
        </w:rPr>
        <w:t xml:space="preserve">punktu </w:t>
      </w:r>
      <w:r w:rsidR="00152AEA" w:rsidRPr="00A641E0">
        <w:rPr>
          <w:rFonts w:asciiTheme="minorHAnsi" w:hAnsiTheme="minorHAnsi" w:cstheme="minorHAnsi"/>
        </w:rPr>
        <w:t xml:space="preserve">I.2.16 </w:t>
      </w:r>
      <w:r w:rsidR="0028743A" w:rsidRPr="00A641E0">
        <w:rPr>
          <w:rFonts w:asciiTheme="minorHAnsi" w:hAnsiTheme="minorHAnsi" w:cstheme="minorHAnsi"/>
        </w:rPr>
        <w:t xml:space="preserve">decyzji </w:t>
      </w:r>
      <w:r w:rsidR="00152AEA" w:rsidRPr="00A641E0">
        <w:rPr>
          <w:rFonts w:asciiTheme="minorHAnsi" w:hAnsiTheme="minorHAnsi" w:cstheme="minorHAnsi"/>
        </w:rPr>
        <w:t>organu pierwszej instancji (punkt 1</w:t>
      </w:r>
      <w:r w:rsidR="00580ADF" w:rsidRPr="00A641E0">
        <w:rPr>
          <w:rFonts w:asciiTheme="minorHAnsi" w:hAnsiTheme="minorHAnsi" w:cstheme="minorHAnsi"/>
        </w:rPr>
        <w:t>2</w:t>
      </w:r>
      <w:r w:rsidR="00152AEA" w:rsidRPr="00A641E0">
        <w:rPr>
          <w:rFonts w:asciiTheme="minorHAnsi" w:hAnsiTheme="minorHAnsi" w:cstheme="minorHAnsi"/>
        </w:rPr>
        <w:t xml:space="preserve"> niniejszej decyzji) </w:t>
      </w:r>
      <w:r w:rsidRPr="00A641E0">
        <w:rPr>
          <w:rFonts w:asciiTheme="minorHAnsi" w:hAnsiTheme="minorHAnsi" w:cstheme="minorHAnsi"/>
        </w:rPr>
        <w:t xml:space="preserve">polega na zmianie częstotliwości prowadzenia kontroli wykopów, a także innych obiektów lub struktur, które mogą stanowić potencjalne, czasem spontanicznie powstałe siedliska płazów lub miejsca, w których zwierzęta mogły zostać przypadkowo uwięzione. Częstotliwość tych kontroli uwarunkowano w zależności od okresu aktywności herpetofauny. Dodatkowo </w:t>
      </w:r>
      <w:r w:rsidR="00152AEA" w:rsidRPr="00A641E0">
        <w:rPr>
          <w:rFonts w:asciiTheme="minorHAnsi" w:hAnsiTheme="minorHAnsi" w:cstheme="minorHAnsi"/>
        </w:rPr>
        <w:t>wskazano, że uwolnione zwierzęta należy przenieść do stanowisk zastępczych poza zasięgiem oddziaływania przedsięwzięcia</w:t>
      </w:r>
      <w:r w:rsidRPr="00A641E0">
        <w:rPr>
          <w:rFonts w:asciiTheme="minorHAnsi" w:hAnsiTheme="minorHAnsi" w:cstheme="minorHAnsi"/>
        </w:rPr>
        <w:t>, aby zmniejszyć ryzyko ponownego pojawienia się tych samych osobników na placu budowy oraz wskazano konieczność prowadzenia tych działań w obecności i zgodnie z wskazaniami specjalisty herpetologa.</w:t>
      </w:r>
    </w:p>
    <w:p w14:paraId="177A8478" w14:textId="66CBF23D" w:rsidR="00152AEA" w:rsidRPr="00A641E0" w:rsidRDefault="00580ADF" w:rsidP="006F133D">
      <w:pPr>
        <w:spacing w:line="312" w:lineRule="auto"/>
        <w:rPr>
          <w:rFonts w:asciiTheme="minorHAnsi" w:hAnsiTheme="minorHAnsi" w:cstheme="minorHAnsi"/>
        </w:rPr>
      </w:pPr>
      <w:r w:rsidRPr="00A641E0">
        <w:rPr>
          <w:rFonts w:asciiTheme="minorHAnsi" w:hAnsiTheme="minorHAnsi" w:cstheme="minorHAnsi"/>
        </w:rPr>
        <w:t xml:space="preserve">Punkt </w:t>
      </w:r>
      <w:r w:rsidR="00152AEA" w:rsidRPr="00A641E0">
        <w:rPr>
          <w:rFonts w:asciiTheme="minorHAnsi" w:hAnsiTheme="minorHAnsi" w:cstheme="minorHAnsi"/>
        </w:rPr>
        <w:t>I.2.17 decyzji organu pierwszej instancji (punkt 1</w:t>
      </w:r>
      <w:r w:rsidRPr="00A641E0">
        <w:rPr>
          <w:rFonts w:asciiTheme="minorHAnsi" w:hAnsiTheme="minorHAnsi" w:cstheme="minorHAnsi"/>
        </w:rPr>
        <w:t>3</w:t>
      </w:r>
      <w:r w:rsidR="00152AEA" w:rsidRPr="00A641E0">
        <w:rPr>
          <w:rFonts w:asciiTheme="minorHAnsi" w:hAnsiTheme="minorHAnsi" w:cstheme="minorHAnsi"/>
        </w:rPr>
        <w:t xml:space="preserve"> niniejszej decyzji) został zmieniony z uwagi na to, że prace ziemne realizowane w ramach planowanego przedsięwzięcia </w:t>
      </w:r>
      <w:r w:rsidR="00152AEA" w:rsidRPr="00A641E0">
        <w:rPr>
          <w:rFonts w:asciiTheme="minorHAnsi" w:hAnsiTheme="minorHAnsi" w:cstheme="minorHAnsi"/>
        </w:rPr>
        <w:lastRenderedPageBreak/>
        <w:t xml:space="preserve">mogą powodować powstawanie różnego rodzaju pułapek, np. w postaci tymczasowych zbiorników wodnych, przykładowo w koleinach, bezpośrednio na placu budowy, gdzie małe zwierzęta narażone zostaną m.in. na kolizję z pojazdami i sprzętem budowalnym. Często rodzaje tych pułapek są trudne do przewidzenia, gdyż wynikają ze specyfiki prowadzonych prac, ale również z uwarunkowań terenowych na danym odcinku robót. </w:t>
      </w:r>
      <w:r w:rsidR="009850C5" w:rsidRPr="00A641E0">
        <w:rPr>
          <w:rFonts w:asciiTheme="minorHAnsi" w:hAnsiTheme="minorHAnsi" w:cstheme="minorHAnsi"/>
        </w:rPr>
        <w:t>W związku z powyższym</w:t>
      </w:r>
      <w:r w:rsidR="00152AEA" w:rsidRPr="00A641E0">
        <w:rPr>
          <w:rFonts w:asciiTheme="minorHAnsi" w:hAnsiTheme="minorHAnsi" w:cstheme="minorHAnsi"/>
        </w:rPr>
        <w:t xml:space="preserve"> GDOŚ uznał za zasadne, aby specjalista herpetolog, w oparciu o swoją widzę i doświadczenie, a także analizując aktualną sytuację lokalnej herpetofauny, na bieżąco wskaz</w:t>
      </w:r>
      <w:r w:rsidR="00C228AB" w:rsidRPr="00A641E0">
        <w:rPr>
          <w:rFonts w:asciiTheme="minorHAnsi" w:hAnsiTheme="minorHAnsi" w:cstheme="minorHAnsi"/>
        </w:rPr>
        <w:t>ywał</w:t>
      </w:r>
      <w:r w:rsidR="00152AEA" w:rsidRPr="00A641E0">
        <w:rPr>
          <w:rFonts w:asciiTheme="minorHAnsi" w:hAnsiTheme="minorHAnsi" w:cstheme="minorHAnsi"/>
        </w:rPr>
        <w:t xml:space="preserve"> prowadzącym prace budowalne, w jaki sposób mają prowadzić prace, aby unikać powstawania pułapek dla małych zwierząt, a także w jaki sposób zabezpieczyć głębokie wykopy, aby były możliwe do opuszczenia przez małe zwierzęta. GDOŚ wskazał na potrzebę kształtowania łagodnych nachyleń stoków na początku i końcu realizowanego aktualnie odcinka gazociągu, co umożliwi samodzielne wydostanie się zwierząt z potencjalnych pułapek.</w:t>
      </w:r>
    </w:p>
    <w:p w14:paraId="02CD8E91" w14:textId="33D73EB7" w:rsidR="00592224" w:rsidRPr="00A641E0" w:rsidRDefault="00592224" w:rsidP="006F133D">
      <w:pPr>
        <w:spacing w:line="312" w:lineRule="auto"/>
        <w:rPr>
          <w:rFonts w:asciiTheme="minorHAnsi" w:hAnsiTheme="minorHAnsi" w:cstheme="minorHAnsi"/>
        </w:rPr>
      </w:pPr>
      <w:r w:rsidRPr="00A641E0">
        <w:rPr>
          <w:rFonts w:asciiTheme="minorHAnsi" w:hAnsiTheme="minorHAnsi" w:cstheme="minorHAnsi"/>
        </w:rPr>
        <w:t>Korekta punktu I.2.18 decyzji RDOŚ w Łodzi (punkt 1</w:t>
      </w:r>
      <w:r w:rsidR="00BE498C" w:rsidRPr="00A641E0">
        <w:rPr>
          <w:rFonts w:asciiTheme="minorHAnsi" w:hAnsiTheme="minorHAnsi" w:cstheme="minorHAnsi"/>
        </w:rPr>
        <w:t>4</w:t>
      </w:r>
      <w:r w:rsidRPr="00A641E0">
        <w:rPr>
          <w:rFonts w:asciiTheme="minorHAnsi" w:hAnsiTheme="minorHAnsi" w:cstheme="minorHAnsi"/>
        </w:rPr>
        <w:t xml:space="preserve"> niniejszej decyzji) wynika z konieczności wprowadzenia precyzyjnych ram czasowych kontroli poprzedzających przekraczania rowów metodą wykopu otwartego. Działania te pozwolą uzyskać aktualne dane dotyczące zasiedlenia rowów przydrożnych i melioracyjnych przez przedstawicieli batrachofauny oraz zminimalizują możliwość zasiedlenia przez płazy skontrolowanych już miejsc przed rozpoczęciem prac. W przypadku stwierdzenia na trasie budowy stanowisk chronionych gatunków herpetofauny, wskazano dodatkowo na konieczność odłowienia i przeniesienia zwierząt w odpowiednie siedliska zastępcze.</w:t>
      </w:r>
    </w:p>
    <w:p w14:paraId="037DFFC7" w14:textId="71D865AE" w:rsidR="001A15AF" w:rsidRPr="00A641E0" w:rsidRDefault="001A15AF" w:rsidP="006F133D">
      <w:pPr>
        <w:pStyle w:val="Default"/>
        <w:spacing w:line="312" w:lineRule="auto"/>
        <w:rPr>
          <w:rFonts w:asciiTheme="minorHAnsi" w:hAnsiTheme="minorHAnsi" w:cstheme="minorHAnsi"/>
          <w:color w:val="auto"/>
        </w:rPr>
      </w:pPr>
      <w:r w:rsidRPr="00A641E0">
        <w:rPr>
          <w:rFonts w:asciiTheme="minorHAnsi" w:hAnsiTheme="minorHAnsi" w:cstheme="minorHAnsi"/>
          <w:color w:val="auto"/>
        </w:rPr>
        <w:t xml:space="preserve">Zmiana treści </w:t>
      </w:r>
      <w:r w:rsidR="00C464A0" w:rsidRPr="00A641E0">
        <w:rPr>
          <w:rFonts w:asciiTheme="minorHAnsi" w:hAnsiTheme="minorHAnsi" w:cstheme="minorHAnsi"/>
          <w:color w:val="auto"/>
        </w:rPr>
        <w:t xml:space="preserve">punktu </w:t>
      </w:r>
      <w:r w:rsidRPr="00A641E0">
        <w:rPr>
          <w:rFonts w:asciiTheme="minorHAnsi" w:hAnsiTheme="minorHAnsi" w:cstheme="minorHAnsi"/>
          <w:color w:val="auto"/>
        </w:rPr>
        <w:t xml:space="preserve">I.2.42.6 </w:t>
      </w:r>
      <w:r w:rsidR="00C464A0" w:rsidRPr="00A641E0">
        <w:rPr>
          <w:rFonts w:asciiTheme="minorHAnsi" w:hAnsiTheme="minorHAnsi" w:cstheme="minorHAnsi"/>
          <w:color w:val="auto"/>
        </w:rPr>
        <w:t xml:space="preserve">decyzji </w:t>
      </w:r>
      <w:r w:rsidRPr="00A641E0">
        <w:rPr>
          <w:rFonts w:asciiTheme="minorHAnsi" w:hAnsiTheme="minorHAnsi" w:cstheme="minorHAnsi"/>
          <w:color w:val="auto"/>
        </w:rPr>
        <w:t>organu pierwszej instancji (punkt 2</w:t>
      </w:r>
      <w:r w:rsidR="00C464A0" w:rsidRPr="00A641E0">
        <w:rPr>
          <w:rFonts w:asciiTheme="minorHAnsi" w:hAnsiTheme="minorHAnsi" w:cstheme="minorHAnsi"/>
          <w:color w:val="auto"/>
        </w:rPr>
        <w:t>2</w:t>
      </w:r>
      <w:r w:rsidRPr="00A641E0">
        <w:rPr>
          <w:rFonts w:asciiTheme="minorHAnsi" w:hAnsiTheme="minorHAnsi" w:cstheme="minorHAnsi"/>
          <w:color w:val="auto"/>
        </w:rPr>
        <w:t xml:space="preserve"> niniejszej decyzji) polega na wskazaniu konkretnej specjalizacji nadzoru przyrodniczego, tak aby czynności z nim związane przeprowadzała osoba</w:t>
      </w:r>
      <w:r w:rsidR="00C464A0" w:rsidRPr="00A641E0">
        <w:rPr>
          <w:rFonts w:asciiTheme="minorHAnsi" w:hAnsiTheme="minorHAnsi" w:cstheme="minorHAnsi"/>
          <w:color w:val="auto"/>
        </w:rPr>
        <w:t xml:space="preserve"> lub </w:t>
      </w:r>
      <w:r w:rsidRPr="00A641E0">
        <w:rPr>
          <w:rFonts w:asciiTheme="minorHAnsi" w:hAnsiTheme="minorHAnsi" w:cstheme="minorHAnsi"/>
          <w:color w:val="auto"/>
        </w:rPr>
        <w:t>osoby posiadające odpowiednie doświadczenie i wiedzę dotycząc</w:t>
      </w:r>
      <w:r w:rsidR="00C464A0" w:rsidRPr="00A641E0">
        <w:rPr>
          <w:rFonts w:asciiTheme="minorHAnsi" w:hAnsiTheme="minorHAnsi" w:cstheme="minorHAnsi"/>
          <w:color w:val="auto"/>
        </w:rPr>
        <w:t>ą</w:t>
      </w:r>
      <w:r w:rsidRPr="00A641E0">
        <w:rPr>
          <w:rFonts w:asciiTheme="minorHAnsi" w:hAnsiTheme="minorHAnsi" w:cstheme="minorHAnsi"/>
          <w:color w:val="auto"/>
        </w:rPr>
        <w:t xml:space="preserve"> płazów. Dodatkowo rozszerzono zakres działań nadzoru herpetologicznego w zakresie wskazywania lokalizacji płotków ochronnych. Zakres płotków herpetologicznych został zmodyfikowany w oparciu o dane przedstawione przez wnioskodawcę</w:t>
      </w:r>
      <w:r w:rsidR="001A017E" w:rsidRPr="00A641E0">
        <w:rPr>
          <w:rFonts w:asciiTheme="minorHAnsi" w:hAnsiTheme="minorHAnsi" w:cstheme="minorHAnsi"/>
          <w:color w:val="auto"/>
        </w:rPr>
        <w:t xml:space="preserve"> na stronach 25-30</w:t>
      </w:r>
      <w:r w:rsidRPr="00A641E0">
        <w:rPr>
          <w:rFonts w:asciiTheme="minorHAnsi" w:hAnsiTheme="minorHAnsi" w:cstheme="minorHAnsi"/>
          <w:color w:val="auto"/>
        </w:rPr>
        <w:t xml:space="preserve"> w </w:t>
      </w:r>
      <w:r w:rsidR="001A017E" w:rsidRPr="00A641E0">
        <w:rPr>
          <w:rFonts w:asciiTheme="minorHAnsi" w:hAnsiTheme="minorHAnsi" w:cstheme="minorHAnsi"/>
          <w:color w:val="auto"/>
        </w:rPr>
        <w:t>T</w:t>
      </w:r>
      <w:r w:rsidRPr="00A641E0">
        <w:rPr>
          <w:rFonts w:asciiTheme="minorHAnsi" w:hAnsiTheme="minorHAnsi" w:cstheme="minorHAnsi"/>
          <w:color w:val="auto"/>
        </w:rPr>
        <w:t>abeli 3 w piśmie z 26 maja 2022 r.</w:t>
      </w:r>
    </w:p>
    <w:p w14:paraId="1F12B8DB" w14:textId="5DEB982A" w:rsidR="00592224" w:rsidRPr="00A641E0" w:rsidRDefault="00934C9E" w:rsidP="006F133D">
      <w:pPr>
        <w:spacing w:line="312" w:lineRule="auto"/>
        <w:rPr>
          <w:rFonts w:asciiTheme="minorHAnsi" w:hAnsiTheme="minorHAnsi" w:cstheme="minorHAnsi"/>
        </w:rPr>
      </w:pPr>
      <w:r w:rsidRPr="00A641E0">
        <w:rPr>
          <w:rFonts w:asciiTheme="minorHAnsi" w:hAnsiTheme="minorHAnsi" w:cstheme="minorHAnsi"/>
        </w:rPr>
        <w:t>Zgodnie z prawem krajowym siedliska wymienione w rozporządzeniu Ministra Środowiska z dnia 13 kwietnia 2010 r. w sprawie siedlisk przyrodniczych oraz gatunków będących przedmiotem zainteresowania Wspólnoty, a także kryteriów wyboru obszarów kwalifikujących się do uznania lub wyznaczenia jako obszary Natura 2000</w:t>
      </w:r>
      <w:r w:rsidR="00430775" w:rsidRPr="00A641E0">
        <w:rPr>
          <w:rFonts w:asciiTheme="minorHAnsi" w:hAnsiTheme="minorHAnsi" w:cstheme="minorHAnsi"/>
        </w:rPr>
        <w:t xml:space="preserve"> (Dz. U. z 2014 r. poz. 1713)</w:t>
      </w:r>
      <w:r w:rsidRPr="00A641E0">
        <w:rPr>
          <w:rFonts w:asciiTheme="minorHAnsi" w:hAnsiTheme="minorHAnsi" w:cstheme="minorHAnsi"/>
        </w:rPr>
        <w:t>, podlegają ochronie jako przedmioty ochrony jedynie w wyznaczonych specjaln</w:t>
      </w:r>
      <w:r w:rsidR="00BD78DB" w:rsidRPr="00A641E0">
        <w:rPr>
          <w:rFonts w:asciiTheme="minorHAnsi" w:hAnsiTheme="minorHAnsi" w:cstheme="minorHAnsi"/>
        </w:rPr>
        <w:t>i</w:t>
      </w:r>
      <w:r w:rsidRPr="00A641E0">
        <w:rPr>
          <w:rFonts w:asciiTheme="minorHAnsi" w:hAnsiTheme="minorHAnsi" w:cstheme="minorHAnsi"/>
        </w:rPr>
        <w:t>e obszar</w:t>
      </w:r>
      <w:r w:rsidR="00AE3E37" w:rsidRPr="00A641E0">
        <w:rPr>
          <w:rFonts w:asciiTheme="minorHAnsi" w:hAnsiTheme="minorHAnsi" w:cstheme="minorHAnsi"/>
        </w:rPr>
        <w:t>ach</w:t>
      </w:r>
      <w:r w:rsidRPr="00A641E0">
        <w:rPr>
          <w:rFonts w:asciiTheme="minorHAnsi" w:hAnsiTheme="minorHAnsi" w:cstheme="minorHAnsi"/>
        </w:rPr>
        <w:t xml:space="preserve"> ochrony siedlisk (SOO). Planowana inwestycja jest zlokalizowana poza ww. obszarami Natura 2000. Stąd </w:t>
      </w:r>
      <w:r w:rsidR="00C464A0" w:rsidRPr="00A641E0">
        <w:rPr>
          <w:rFonts w:asciiTheme="minorHAnsi" w:hAnsiTheme="minorHAnsi" w:cstheme="minorHAnsi"/>
        </w:rPr>
        <w:t xml:space="preserve">punkty </w:t>
      </w:r>
      <w:r w:rsidR="00AE3E37" w:rsidRPr="00A641E0">
        <w:rPr>
          <w:rFonts w:asciiTheme="minorHAnsi" w:hAnsiTheme="minorHAnsi" w:cstheme="minorHAnsi"/>
        </w:rPr>
        <w:t>I.2.19</w:t>
      </w:r>
      <w:r w:rsidR="00686A1A" w:rsidRPr="00A641E0">
        <w:rPr>
          <w:rFonts w:asciiTheme="minorHAnsi" w:hAnsiTheme="minorHAnsi" w:cstheme="minorHAnsi"/>
        </w:rPr>
        <w:t xml:space="preserve"> i I.2.36</w:t>
      </w:r>
      <w:r w:rsidR="00AE3E37" w:rsidRPr="00A641E0">
        <w:rPr>
          <w:rFonts w:asciiTheme="minorHAnsi" w:hAnsiTheme="minorHAnsi" w:cstheme="minorHAnsi"/>
        </w:rPr>
        <w:t xml:space="preserve"> decyzji organu pierwszej instancji </w:t>
      </w:r>
      <w:r w:rsidRPr="00A641E0">
        <w:rPr>
          <w:rFonts w:asciiTheme="minorHAnsi" w:hAnsiTheme="minorHAnsi" w:cstheme="minorHAnsi"/>
        </w:rPr>
        <w:t>dotycząc</w:t>
      </w:r>
      <w:r w:rsidR="00686A1A" w:rsidRPr="00A641E0">
        <w:rPr>
          <w:rFonts w:asciiTheme="minorHAnsi" w:hAnsiTheme="minorHAnsi" w:cstheme="minorHAnsi"/>
        </w:rPr>
        <w:t>e</w:t>
      </w:r>
      <w:r w:rsidRPr="00A641E0">
        <w:rPr>
          <w:rFonts w:asciiTheme="minorHAnsi" w:hAnsiTheme="minorHAnsi" w:cstheme="minorHAnsi"/>
        </w:rPr>
        <w:t xml:space="preserve"> „</w:t>
      </w:r>
      <w:r w:rsidR="00C464A0" w:rsidRPr="00A641E0">
        <w:rPr>
          <w:rFonts w:asciiTheme="minorHAnsi" w:hAnsiTheme="minorHAnsi" w:cstheme="minorHAnsi"/>
        </w:rPr>
        <w:t>c</w:t>
      </w:r>
      <w:r w:rsidRPr="00A641E0">
        <w:rPr>
          <w:rFonts w:asciiTheme="minorHAnsi" w:hAnsiTheme="minorHAnsi" w:cstheme="minorHAnsi"/>
        </w:rPr>
        <w:t xml:space="preserve">hronionych siedlisk przyrodniczych” </w:t>
      </w:r>
      <w:r w:rsidR="00686A1A" w:rsidRPr="00A641E0">
        <w:rPr>
          <w:rFonts w:asciiTheme="minorHAnsi" w:hAnsiTheme="minorHAnsi" w:cstheme="minorHAnsi"/>
        </w:rPr>
        <w:t xml:space="preserve">oraz </w:t>
      </w:r>
      <w:r w:rsidR="0055183B" w:rsidRPr="00A641E0">
        <w:rPr>
          <w:rFonts w:asciiTheme="minorHAnsi" w:hAnsiTheme="minorHAnsi" w:cstheme="minorHAnsi"/>
        </w:rPr>
        <w:t xml:space="preserve">„chronionych siedlisk” </w:t>
      </w:r>
      <w:r w:rsidRPr="00A641E0">
        <w:rPr>
          <w:rFonts w:asciiTheme="minorHAnsi" w:hAnsiTheme="minorHAnsi" w:cstheme="minorHAnsi"/>
        </w:rPr>
        <w:t>został</w:t>
      </w:r>
      <w:r w:rsidR="0055183B" w:rsidRPr="00A641E0">
        <w:rPr>
          <w:rFonts w:asciiTheme="minorHAnsi" w:hAnsiTheme="minorHAnsi" w:cstheme="minorHAnsi"/>
        </w:rPr>
        <w:t>y</w:t>
      </w:r>
      <w:r w:rsidRPr="00A641E0">
        <w:rPr>
          <w:rFonts w:asciiTheme="minorHAnsi" w:hAnsiTheme="minorHAnsi" w:cstheme="minorHAnsi"/>
        </w:rPr>
        <w:t xml:space="preserve"> </w:t>
      </w:r>
      <w:r w:rsidR="00587091" w:rsidRPr="00A641E0">
        <w:rPr>
          <w:rFonts w:asciiTheme="minorHAnsi" w:hAnsiTheme="minorHAnsi" w:cstheme="minorHAnsi"/>
        </w:rPr>
        <w:t>zreformowane</w:t>
      </w:r>
      <w:r w:rsidR="00C464A0" w:rsidRPr="00A641E0">
        <w:rPr>
          <w:rFonts w:asciiTheme="minorHAnsi" w:hAnsiTheme="minorHAnsi" w:cstheme="minorHAnsi"/>
        </w:rPr>
        <w:t xml:space="preserve"> </w:t>
      </w:r>
      <w:r w:rsidR="00AE3E37" w:rsidRPr="00A641E0">
        <w:rPr>
          <w:rFonts w:asciiTheme="minorHAnsi" w:hAnsiTheme="minorHAnsi" w:cstheme="minorHAnsi"/>
        </w:rPr>
        <w:t>(punkt</w:t>
      </w:r>
      <w:r w:rsidR="00686A1A" w:rsidRPr="00A641E0">
        <w:rPr>
          <w:rFonts w:asciiTheme="minorHAnsi" w:hAnsiTheme="minorHAnsi" w:cstheme="minorHAnsi"/>
        </w:rPr>
        <w:t>y</w:t>
      </w:r>
      <w:r w:rsidR="00AE3E37" w:rsidRPr="00A641E0">
        <w:rPr>
          <w:rFonts w:asciiTheme="minorHAnsi" w:hAnsiTheme="minorHAnsi" w:cstheme="minorHAnsi"/>
        </w:rPr>
        <w:t xml:space="preserve"> 1</w:t>
      </w:r>
      <w:r w:rsidR="00C464A0" w:rsidRPr="00A641E0">
        <w:rPr>
          <w:rFonts w:asciiTheme="minorHAnsi" w:hAnsiTheme="minorHAnsi" w:cstheme="minorHAnsi"/>
        </w:rPr>
        <w:t>5</w:t>
      </w:r>
      <w:r w:rsidR="00686A1A" w:rsidRPr="00A641E0">
        <w:rPr>
          <w:rFonts w:asciiTheme="minorHAnsi" w:hAnsiTheme="minorHAnsi" w:cstheme="minorHAnsi"/>
        </w:rPr>
        <w:t xml:space="preserve"> i 1</w:t>
      </w:r>
      <w:r w:rsidR="00C464A0" w:rsidRPr="00A641E0">
        <w:rPr>
          <w:rFonts w:asciiTheme="minorHAnsi" w:hAnsiTheme="minorHAnsi" w:cstheme="minorHAnsi"/>
        </w:rPr>
        <w:t>9</w:t>
      </w:r>
      <w:r w:rsidR="00AE3E37" w:rsidRPr="00A641E0">
        <w:rPr>
          <w:rFonts w:asciiTheme="minorHAnsi" w:hAnsiTheme="minorHAnsi" w:cstheme="minorHAnsi"/>
        </w:rPr>
        <w:t xml:space="preserve"> niniejszej decyzji)</w:t>
      </w:r>
      <w:r w:rsidRPr="00A641E0">
        <w:rPr>
          <w:rFonts w:asciiTheme="minorHAnsi" w:hAnsiTheme="minorHAnsi" w:cstheme="minorHAnsi"/>
        </w:rPr>
        <w:t>, aby nie budził</w:t>
      </w:r>
      <w:r w:rsidR="0055183B" w:rsidRPr="00A641E0">
        <w:rPr>
          <w:rFonts w:asciiTheme="minorHAnsi" w:hAnsiTheme="minorHAnsi" w:cstheme="minorHAnsi"/>
        </w:rPr>
        <w:t>y</w:t>
      </w:r>
      <w:r w:rsidRPr="00A641E0">
        <w:rPr>
          <w:rFonts w:asciiTheme="minorHAnsi" w:hAnsiTheme="minorHAnsi" w:cstheme="minorHAnsi"/>
        </w:rPr>
        <w:t xml:space="preserve"> wątpliwości </w:t>
      </w:r>
      <w:r w:rsidR="0055183B" w:rsidRPr="00A641E0">
        <w:rPr>
          <w:rFonts w:asciiTheme="minorHAnsi" w:hAnsiTheme="minorHAnsi" w:cstheme="minorHAnsi"/>
        </w:rPr>
        <w:t>w</w:t>
      </w:r>
      <w:r w:rsidRPr="00A641E0">
        <w:rPr>
          <w:rFonts w:asciiTheme="minorHAnsi" w:hAnsiTheme="minorHAnsi" w:cstheme="minorHAnsi"/>
        </w:rPr>
        <w:t xml:space="preserve"> zakresie </w:t>
      </w:r>
      <w:r w:rsidR="0055183B" w:rsidRPr="00A641E0">
        <w:rPr>
          <w:rFonts w:asciiTheme="minorHAnsi" w:hAnsiTheme="minorHAnsi" w:cstheme="minorHAnsi"/>
        </w:rPr>
        <w:t>ich</w:t>
      </w:r>
      <w:r w:rsidRPr="00A641E0">
        <w:rPr>
          <w:rFonts w:asciiTheme="minorHAnsi" w:hAnsiTheme="minorHAnsi" w:cstheme="minorHAnsi"/>
        </w:rPr>
        <w:t xml:space="preserve"> interpretacji.</w:t>
      </w:r>
    </w:p>
    <w:p w14:paraId="5136509A" w14:textId="19CFE52E" w:rsidR="00AE3E37" w:rsidRPr="00A641E0" w:rsidRDefault="00AE3E37" w:rsidP="006F133D">
      <w:pPr>
        <w:spacing w:line="312" w:lineRule="auto"/>
        <w:rPr>
          <w:rFonts w:asciiTheme="minorHAnsi" w:hAnsiTheme="minorHAnsi" w:cstheme="minorHAnsi"/>
        </w:rPr>
      </w:pPr>
      <w:r w:rsidRPr="00A641E0">
        <w:rPr>
          <w:rFonts w:asciiTheme="minorHAnsi" w:hAnsiTheme="minorHAnsi" w:cstheme="minorHAnsi"/>
        </w:rPr>
        <w:t>Organ odwoławczy zmodyfikował warunek zawarty w punkcie I.2.22 decyzji RDOŚ w Łodzi (punkt 1</w:t>
      </w:r>
      <w:r w:rsidR="00587091" w:rsidRPr="00A641E0">
        <w:rPr>
          <w:rFonts w:asciiTheme="minorHAnsi" w:hAnsiTheme="minorHAnsi" w:cstheme="minorHAnsi"/>
        </w:rPr>
        <w:t>6</w:t>
      </w:r>
      <w:r w:rsidRPr="00A641E0">
        <w:rPr>
          <w:rFonts w:asciiTheme="minorHAnsi" w:hAnsiTheme="minorHAnsi" w:cstheme="minorHAnsi"/>
        </w:rPr>
        <w:t xml:space="preserve"> niniejszej decyzji) i wskazał, że w celu minimalizacji możliwego negatywnego oddziaływania zaplanowanych prac na środowisko konieczne jest wprowadzenie ram czasowych kontroli poprzedzających wycinkę drzew i krzewów kolidujących z inwestycją. Działania te </w:t>
      </w:r>
      <w:r w:rsidRPr="00A641E0">
        <w:rPr>
          <w:rFonts w:asciiTheme="minorHAnsi" w:hAnsiTheme="minorHAnsi" w:cstheme="minorHAnsi"/>
        </w:rPr>
        <w:lastRenderedPageBreak/>
        <w:t xml:space="preserve">pozwolą uzyskać aktualne dane dotyczące zasiedlenia przez ornitofaunę drzewostanu oraz zminimalizują możliwość zasiedlenia przez ptaki skontrolowanych już drzew przed rozpoczęciem prac. Prowadzenie wycinki w okresie lęgowym zostało ponadto umożliwione po stwierdzeniu przez nadzór </w:t>
      </w:r>
      <w:r w:rsidR="007015CE" w:rsidRPr="00A641E0">
        <w:rPr>
          <w:rFonts w:asciiTheme="minorHAnsi" w:hAnsiTheme="minorHAnsi" w:cstheme="minorHAnsi"/>
        </w:rPr>
        <w:t>ornitologiczny</w:t>
      </w:r>
      <w:r w:rsidRPr="00A641E0">
        <w:rPr>
          <w:rFonts w:asciiTheme="minorHAnsi" w:hAnsiTheme="minorHAnsi" w:cstheme="minorHAnsi"/>
        </w:rPr>
        <w:t xml:space="preserve"> </w:t>
      </w:r>
      <w:proofErr w:type="spellStart"/>
      <w:r w:rsidRPr="00A641E0">
        <w:rPr>
          <w:rFonts w:asciiTheme="minorHAnsi" w:hAnsiTheme="minorHAnsi" w:cstheme="minorHAnsi"/>
        </w:rPr>
        <w:t>niezasiedlenia</w:t>
      </w:r>
      <w:proofErr w:type="spellEnd"/>
      <w:r w:rsidRPr="00A641E0">
        <w:rPr>
          <w:rFonts w:asciiTheme="minorHAnsi" w:hAnsiTheme="minorHAnsi" w:cstheme="minorHAnsi"/>
        </w:rPr>
        <w:t xml:space="preserve"> drzew przez gatunki chronionych ptaków. W przypadku stwierdzenia na trasie budowy stanowisk chronionych gatunków entomofauny i chiropterofauny, wskazano dodatkowo konieczność wstrzymania prac i podjęcia działań określonych przez</w:t>
      </w:r>
      <w:r w:rsidR="007015CE" w:rsidRPr="00A641E0">
        <w:rPr>
          <w:rFonts w:asciiTheme="minorHAnsi" w:hAnsiTheme="minorHAnsi" w:cstheme="minorHAnsi"/>
        </w:rPr>
        <w:t xml:space="preserve"> odpowiednich specjalistów z nadzoru przyrodniczego</w:t>
      </w:r>
      <w:r w:rsidRPr="00A641E0">
        <w:rPr>
          <w:rFonts w:asciiTheme="minorHAnsi" w:hAnsiTheme="minorHAnsi" w:cstheme="minorHAnsi"/>
        </w:rPr>
        <w:t>. W przypadku wykrycia lęgów gatunków chronionych</w:t>
      </w:r>
      <w:r w:rsidR="00587091" w:rsidRPr="00A641E0">
        <w:rPr>
          <w:rFonts w:asciiTheme="minorHAnsi" w:hAnsiTheme="minorHAnsi" w:cstheme="minorHAnsi"/>
        </w:rPr>
        <w:t>,</w:t>
      </w:r>
      <w:r w:rsidRPr="00A641E0">
        <w:rPr>
          <w:rFonts w:asciiTheme="minorHAnsi" w:hAnsiTheme="minorHAnsi" w:cstheme="minorHAnsi"/>
        </w:rPr>
        <w:t xml:space="preserve"> należy zaprzestać wycinki do czasu stwierdzenia przez nadzór ornitologiczny wyprowadzenia młodych z gniazda.</w:t>
      </w:r>
    </w:p>
    <w:p w14:paraId="1E753209" w14:textId="7431EAB3" w:rsidR="00AE3E37" w:rsidRPr="00A641E0" w:rsidRDefault="002D35E1" w:rsidP="006F133D">
      <w:pPr>
        <w:spacing w:line="312" w:lineRule="auto"/>
        <w:rPr>
          <w:rFonts w:asciiTheme="minorHAnsi" w:hAnsiTheme="minorHAnsi" w:cstheme="minorHAnsi"/>
        </w:rPr>
      </w:pPr>
      <w:r w:rsidRPr="00A641E0">
        <w:rPr>
          <w:rFonts w:asciiTheme="minorHAnsi" w:hAnsiTheme="minorHAnsi" w:cstheme="minorHAnsi"/>
        </w:rPr>
        <w:t>Ponadto o</w:t>
      </w:r>
      <w:r w:rsidR="00AE3E37" w:rsidRPr="00A641E0">
        <w:rPr>
          <w:rFonts w:asciiTheme="minorHAnsi" w:hAnsiTheme="minorHAnsi" w:cstheme="minorHAnsi"/>
        </w:rPr>
        <w:t>rgan odwoławczy zrezygnował z nałożonego na wnioskodawcę przez RDOŚ w Łodzi obowiązku wykonania ekspertyzy ornitologicznej stwierdzającej brak zasiedlenia ptaków w rejonie drzewa. Z doświadczeni</w:t>
      </w:r>
      <w:r w:rsidRPr="00A641E0">
        <w:rPr>
          <w:rFonts w:asciiTheme="minorHAnsi" w:hAnsiTheme="minorHAnsi" w:cstheme="minorHAnsi"/>
        </w:rPr>
        <w:t>a</w:t>
      </w:r>
      <w:r w:rsidR="00AE3E37" w:rsidRPr="00A641E0">
        <w:rPr>
          <w:rFonts w:asciiTheme="minorHAnsi" w:hAnsiTheme="minorHAnsi" w:cstheme="minorHAnsi"/>
        </w:rPr>
        <w:t xml:space="preserve"> organu wynika, iż wystraczające jest przeprowadzenie we wskazanym czasie, przed rozpoczęciem prac, kontroli w celu wykrycia siedlisk lokalnej awifauny. W opinii GDOŚ kluczowym w tej sytuacji jest skrócenie okresu pomiędzy kontrolą, a wykonaniem prac przygotowawczych ingerujących w pokrycie glebowe oraz wycinkę drzew i krzewów kolidujących z planowanym gazociągiem. Wykonanie opracowania jakim jest ekspertyza mogłoby znacząco wydłużyć okres między kontrolą i działaniami, co mogłoby doprowadzić do pojawienia się w tym wydłużonym czasie większej ilości gatunków w nowych lokalizacjach, w obrębie usuwanego drzewostanu</w:t>
      </w:r>
      <w:r w:rsidR="00587091" w:rsidRPr="00A641E0">
        <w:rPr>
          <w:rFonts w:asciiTheme="minorHAnsi" w:hAnsiTheme="minorHAnsi" w:cstheme="minorHAnsi"/>
        </w:rPr>
        <w:t>,</w:t>
      </w:r>
      <w:r w:rsidR="00AE3E37" w:rsidRPr="00A641E0">
        <w:rPr>
          <w:rFonts w:asciiTheme="minorHAnsi" w:hAnsiTheme="minorHAnsi" w:cstheme="minorHAnsi"/>
        </w:rPr>
        <w:t xml:space="preserve"> </w:t>
      </w:r>
      <w:r w:rsidR="00587091" w:rsidRPr="00A641E0">
        <w:rPr>
          <w:rFonts w:asciiTheme="minorHAnsi" w:hAnsiTheme="minorHAnsi" w:cstheme="minorHAnsi"/>
        </w:rPr>
        <w:t>a</w:t>
      </w:r>
      <w:r w:rsidR="00AE3E37" w:rsidRPr="00A641E0">
        <w:rPr>
          <w:rFonts w:asciiTheme="minorHAnsi" w:hAnsiTheme="minorHAnsi" w:cstheme="minorHAnsi"/>
        </w:rPr>
        <w:t xml:space="preserve"> co za tym idzie, zmniejszyłaby się skuteczność działań zaplanowanych na podstawie wyników kontroli.</w:t>
      </w:r>
    </w:p>
    <w:p w14:paraId="3382A407" w14:textId="0E12F77E" w:rsidR="00686A1A" w:rsidRPr="00A641E0" w:rsidRDefault="00F32B06" w:rsidP="006F133D">
      <w:pPr>
        <w:pStyle w:val="Default"/>
        <w:spacing w:line="312" w:lineRule="auto"/>
        <w:rPr>
          <w:rFonts w:asciiTheme="minorHAnsi" w:hAnsiTheme="minorHAnsi" w:cstheme="minorHAnsi"/>
          <w:color w:val="auto"/>
        </w:rPr>
      </w:pPr>
      <w:r w:rsidRPr="00A641E0">
        <w:rPr>
          <w:rFonts w:asciiTheme="minorHAnsi" w:hAnsiTheme="minorHAnsi" w:cstheme="minorHAnsi"/>
          <w:color w:val="auto"/>
        </w:rPr>
        <w:t>Zmiana p</w:t>
      </w:r>
      <w:r w:rsidR="00587091" w:rsidRPr="00A641E0">
        <w:rPr>
          <w:rFonts w:asciiTheme="minorHAnsi" w:hAnsiTheme="minorHAnsi" w:cstheme="minorHAnsi"/>
          <w:color w:val="auto"/>
        </w:rPr>
        <w:t>unktu</w:t>
      </w:r>
      <w:r w:rsidRPr="00A641E0">
        <w:rPr>
          <w:rFonts w:asciiTheme="minorHAnsi" w:hAnsiTheme="minorHAnsi" w:cstheme="minorHAnsi"/>
          <w:color w:val="auto"/>
        </w:rPr>
        <w:t xml:space="preserve"> I.2.2</w:t>
      </w:r>
      <w:r w:rsidR="00E61926" w:rsidRPr="00A641E0">
        <w:rPr>
          <w:rFonts w:asciiTheme="minorHAnsi" w:hAnsiTheme="minorHAnsi" w:cstheme="minorHAnsi"/>
          <w:color w:val="auto"/>
        </w:rPr>
        <w:t>4</w:t>
      </w:r>
      <w:r w:rsidR="002761AE" w:rsidRPr="00A641E0">
        <w:rPr>
          <w:rFonts w:asciiTheme="minorHAnsi" w:hAnsiTheme="minorHAnsi" w:cstheme="minorHAnsi"/>
          <w:color w:val="auto"/>
        </w:rPr>
        <w:t>.1</w:t>
      </w:r>
      <w:r w:rsidRPr="00A641E0">
        <w:rPr>
          <w:rFonts w:asciiTheme="minorHAnsi" w:hAnsiTheme="minorHAnsi" w:cstheme="minorHAnsi"/>
          <w:color w:val="auto"/>
        </w:rPr>
        <w:t xml:space="preserve"> decyzji organu pierwszej instancji </w:t>
      </w:r>
      <w:r w:rsidR="00E61926" w:rsidRPr="00A641E0">
        <w:rPr>
          <w:rFonts w:asciiTheme="minorHAnsi" w:hAnsiTheme="minorHAnsi" w:cstheme="minorHAnsi"/>
          <w:color w:val="auto"/>
        </w:rPr>
        <w:t>(punkt 1</w:t>
      </w:r>
      <w:r w:rsidR="00587091" w:rsidRPr="00A641E0">
        <w:rPr>
          <w:rFonts w:asciiTheme="minorHAnsi" w:hAnsiTheme="minorHAnsi" w:cstheme="minorHAnsi"/>
          <w:color w:val="auto"/>
        </w:rPr>
        <w:t>7</w:t>
      </w:r>
      <w:r w:rsidR="00E61926" w:rsidRPr="00A641E0">
        <w:rPr>
          <w:rFonts w:asciiTheme="minorHAnsi" w:hAnsiTheme="minorHAnsi" w:cstheme="minorHAnsi"/>
          <w:color w:val="auto"/>
        </w:rPr>
        <w:t xml:space="preserve"> niniejszej decyzji) </w:t>
      </w:r>
      <w:r w:rsidRPr="00A641E0">
        <w:rPr>
          <w:rFonts w:asciiTheme="minorHAnsi" w:hAnsiTheme="minorHAnsi" w:cstheme="minorHAnsi"/>
          <w:color w:val="auto"/>
        </w:rPr>
        <w:t>polega na</w:t>
      </w:r>
      <w:r w:rsidR="00E61926" w:rsidRPr="00A641E0">
        <w:rPr>
          <w:rFonts w:asciiTheme="minorHAnsi" w:hAnsiTheme="minorHAnsi" w:cstheme="minorHAnsi"/>
          <w:color w:val="FF0000"/>
        </w:rPr>
        <w:t xml:space="preserve"> </w:t>
      </w:r>
      <w:r w:rsidR="00E61926" w:rsidRPr="00A641E0">
        <w:rPr>
          <w:rFonts w:asciiTheme="minorHAnsi" w:hAnsiTheme="minorHAnsi" w:cstheme="minorHAnsi"/>
          <w:color w:val="auto"/>
        </w:rPr>
        <w:t>dopuszczeniu zdjęcia humusu w miejscach występowania roślin inwazyjnych w innym terminie niż wiosna, pod warunkiem wykonania działań mających na celu maksymalnie zabezpieczenie teren, przed dodatkowym rozprzestrzenieniem się tych roślin. Zastosowana metoda musi uwzględniać m.in. etap fenologiczny, uwarunkowania terenowe, możliwości techniczne. Z uwagi na potrzebę zaplanowania tych działań</w:t>
      </w:r>
      <w:r w:rsidR="00BD78DB" w:rsidRPr="00A641E0">
        <w:rPr>
          <w:rFonts w:asciiTheme="minorHAnsi" w:hAnsiTheme="minorHAnsi" w:cstheme="minorHAnsi"/>
          <w:color w:val="auto"/>
        </w:rPr>
        <w:t>,</w:t>
      </w:r>
      <w:r w:rsidR="00686A1A" w:rsidRPr="00A641E0">
        <w:rPr>
          <w:rFonts w:asciiTheme="minorHAnsi" w:hAnsiTheme="minorHAnsi" w:cstheme="minorHAnsi"/>
          <w:color w:val="auto"/>
        </w:rPr>
        <w:t xml:space="preserve"> tak</w:t>
      </w:r>
      <w:r w:rsidR="00E61926" w:rsidRPr="00A641E0">
        <w:rPr>
          <w:rFonts w:asciiTheme="minorHAnsi" w:hAnsiTheme="minorHAnsi" w:cstheme="minorHAnsi"/>
          <w:color w:val="auto"/>
        </w:rPr>
        <w:t xml:space="preserve"> aby były skuteczne i możliwie mało inwazyjne dla środowiska, a także możliwą konieczność połączenia kilku metod, całość prac związanych z usuwaniem i utylizacją roślin oraz humusu, który zostanie usunięty z miejsc występowania roślin inwazyjnych, musi zostać wykonana pod nadzorem i zgodnie z wskazaniami specjalisty botanika.</w:t>
      </w:r>
    </w:p>
    <w:p w14:paraId="36C65EEA" w14:textId="7CE0CDED" w:rsidR="00686A1A" w:rsidRPr="00A641E0" w:rsidRDefault="00686A1A" w:rsidP="006F133D">
      <w:pPr>
        <w:pStyle w:val="Default"/>
        <w:spacing w:line="312" w:lineRule="auto"/>
        <w:rPr>
          <w:rFonts w:asciiTheme="minorHAnsi" w:hAnsiTheme="minorHAnsi" w:cstheme="minorHAnsi"/>
          <w:color w:val="auto"/>
        </w:rPr>
      </w:pPr>
      <w:r w:rsidRPr="00A641E0">
        <w:rPr>
          <w:rFonts w:asciiTheme="minorHAnsi" w:hAnsiTheme="minorHAnsi" w:cstheme="minorHAnsi"/>
        </w:rPr>
        <w:t>Organ odwoławczy zmodyfikował warunek zawarty w punkcie I.2.25 decyzji RDOŚ w Łodzi (punkt 1</w:t>
      </w:r>
      <w:r w:rsidR="00587091" w:rsidRPr="00A641E0">
        <w:rPr>
          <w:rFonts w:asciiTheme="minorHAnsi" w:hAnsiTheme="minorHAnsi" w:cstheme="minorHAnsi"/>
        </w:rPr>
        <w:t>8</w:t>
      </w:r>
      <w:r w:rsidRPr="00A641E0">
        <w:rPr>
          <w:rFonts w:asciiTheme="minorHAnsi" w:hAnsiTheme="minorHAnsi" w:cstheme="minorHAnsi"/>
        </w:rPr>
        <w:t xml:space="preserve"> niniejszej decyzji) i wskazał, że w celu minimalizacji możliwego negatywnego oddziaływania zaplanowanych prac na środowisko konieczne jest wprowadzenie ram czasowych kontroli poprzedzających wyburzenia budowli kolidujących z inwestycją. Działania te pozwolą uzyskać aktualne dane dotyczące zasiedlenia przez lokalną chiropterofaunę tych obiektów oraz zminimalizują możliwość zasiedlenia przez nietoperze skontrolowanych już budowli przed rozpoczęciem prac. </w:t>
      </w:r>
      <w:r w:rsidRPr="00A641E0">
        <w:rPr>
          <w:rFonts w:asciiTheme="minorHAnsi" w:hAnsiTheme="minorHAnsi" w:cstheme="minorHAnsi"/>
          <w:bCs/>
        </w:rPr>
        <w:t>Prowadzenie prac rozbiórkowych możliwe będzie w przypadku</w:t>
      </w:r>
      <w:r w:rsidRPr="00A641E0">
        <w:rPr>
          <w:rFonts w:asciiTheme="minorHAnsi" w:hAnsiTheme="minorHAnsi" w:cstheme="minorHAnsi"/>
        </w:rPr>
        <w:t xml:space="preserve"> braku wykrycia miejsc bytowania nietoperzy.</w:t>
      </w:r>
    </w:p>
    <w:p w14:paraId="6B9B1B54" w14:textId="1E95481C" w:rsidR="00686A1A" w:rsidRPr="00A641E0" w:rsidRDefault="00A34868" w:rsidP="006F133D">
      <w:pPr>
        <w:pStyle w:val="Default"/>
        <w:spacing w:line="312" w:lineRule="auto"/>
        <w:rPr>
          <w:rFonts w:asciiTheme="minorHAnsi" w:hAnsiTheme="minorHAnsi" w:cstheme="minorHAnsi"/>
          <w:color w:val="auto"/>
        </w:rPr>
      </w:pPr>
      <w:r w:rsidRPr="00A641E0">
        <w:rPr>
          <w:rFonts w:asciiTheme="minorHAnsi" w:hAnsiTheme="minorHAnsi" w:cstheme="minorHAnsi"/>
          <w:color w:val="auto"/>
        </w:rPr>
        <w:t xml:space="preserve">Treść </w:t>
      </w:r>
      <w:r w:rsidR="00587091" w:rsidRPr="00A641E0">
        <w:rPr>
          <w:rFonts w:asciiTheme="minorHAnsi" w:hAnsiTheme="minorHAnsi" w:cstheme="minorHAnsi"/>
          <w:color w:val="auto"/>
        </w:rPr>
        <w:t xml:space="preserve">punktu </w:t>
      </w:r>
      <w:r w:rsidRPr="00A641E0">
        <w:rPr>
          <w:rFonts w:asciiTheme="minorHAnsi" w:hAnsiTheme="minorHAnsi" w:cstheme="minorHAnsi"/>
          <w:color w:val="auto"/>
        </w:rPr>
        <w:t xml:space="preserve">I.2.40 </w:t>
      </w:r>
      <w:r w:rsidR="00587091" w:rsidRPr="00A641E0">
        <w:rPr>
          <w:rFonts w:asciiTheme="minorHAnsi" w:hAnsiTheme="minorHAnsi" w:cstheme="minorHAnsi"/>
          <w:color w:val="auto"/>
        </w:rPr>
        <w:t xml:space="preserve">decyzji </w:t>
      </w:r>
      <w:r w:rsidRPr="00A641E0">
        <w:rPr>
          <w:rFonts w:asciiTheme="minorHAnsi" w:hAnsiTheme="minorHAnsi" w:cstheme="minorHAnsi"/>
          <w:color w:val="auto"/>
        </w:rPr>
        <w:t xml:space="preserve">organu pierwszej instancji (punkt </w:t>
      </w:r>
      <w:r w:rsidR="00587091" w:rsidRPr="00A641E0">
        <w:rPr>
          <w:rFonts w:asciiTheme="minorHAnsi" w:hAnsiTheme="minorHAnsi" w:cstheme="minorHAnsi"/>
          <w:color w:val="auto"/>
        </w:rPr>
        <w:t>20</w:t>
      </w:r>
      <w:r w:rsidRPr="00A641E0">
        <w:rPr>
          <w:rFonts w:asciiTheme="minorHAnsi" w:hAnsiTheme="minorHAnsi" w:cstheme="minorHAnsi"/>
          <w:color w:val="auto"/>
        </w:rPr>
        <w:t xml:space="preserve"> niniejszej decyzji) została zmieniona z uwagi na treść </w:t>
      </w:r>
      <w:r w:rsidR="00587091" w:rsidRPr="00A641E0">
        <w:rPr>
          <w:rFonts w:asciiTheme="minorHAnsi" w:hAnsiTheme="minorHAnsi" w:cstheme="minorHAnsi"/>
          <w:color w:val="auto"/>
        </w:rPr>
        <w:t xml:space="preserve">punktu </w:t>
      </w:r>
      <w:r w:rsidRPr="00A641E0">
        <w:rPr>
          <w:rFonts w:asciiTheme="minorHAnsi" w:hAnsiTheme="minorHAnsi" w:cstheme="minorHAnsi"/>
          <w:color w:val="auto"/>
        </w:rPr>
        <w:t xml:space="preserve">I.2.8 </w:t>
      </w:r>
      <w:r w:rsidR="00587091" w:rsidRPr="00A641E0">
        <w:rPr>
          <w:rFonts w:asciiTheme="minorHAnsi" w:hAnsiTheme="minorHAnsi" w:cstheme="minorHAnsi"/>
          <w:color w:val="auto"/>
        </w:rPr>
        <w:t>decyzji</w:t>
      </w:r>
      <w:r w:rsidRPr="00A641E0">
        <w:rPr>
          <w:rFonts w:asciiTheme="minorHAnsi" w:hAnsiTheme="minorHAnsi" w:cstheme="minorHAnsi"/>
          <w:color w:val="auto"/>
        </w:rPr>
        <w:t xml:space="preserve">, </w:t>
      </w:r>
      <w:r w:rsidR="00587091" w:rsidRPr="00A641E0">
        <w:rPr>
          <w:rFonts w:asciiTheme="minorHAnsi" w:hAnsiTheme="minorHAnsi" w:cstheme="minorHAnsi"/>
          <w:color w:val="auto"/>
        </w:rPr>
        <w:t>w którym</w:t>
      </w:r>
      <w:r w:rsidRPr="00A641E0">
        <w:rPr>
          <w:rFonts w:asciiTheme="minorHAnsi" w:hAnsiTheme="minorHAnsi" w:cstheme="minorHAnsi"/>
          <w:color w:val="auto"/>
        </w:rPr>
        <w:t xml:space="preserve"> została precyzyjnie określona maksymalna szerokość pasa montażowego na terenach leśnych i wynosi ona 18 m. Zapis dotyczący </w:t>
      </w:r>
      <w:r w:rsidRPr="00A641E0">
        <w:rPr>
          <w:rFonts w:asciiTheme="minorHAnsi" w:hAnsiTheme="minorHAnsi" w:cstheme="minorHAnsi"/>
          <w:color w:val="auto"/>
        </w:rPr>
        <w:lastRenderedPageBreak/>
        <w:t xml:space="preserve">ograniczenia wycinki do minimum został zastąpiony konkretnymi dopuszczalnymi wartościami, które zostały wykazane w dokumentacji, m.in. w załącznikach 6, 7 i 8 do pisma inwestora z 26 maja 2022 r., stanowiących zestawienia tabelaryczne dotyczące planowanej wycinki drzew i krzewów na terenach leśnych w pasie montażowym oraz wycinki drzew i krzewów będących poza wydzieleniami leśnymi na terenie Obszaru Chronionego Krajobrazu Dolina Widawki. Na podstawienie przedstawionych przez wnioskodawcę materiałów </w:t>
      </w:r>
      <w:r w:rsidR="007D65FF" w:rsidRPr="00A641E0">
        <w:rPr>
          <w:rFonts w:asciiTheme="minorHAnsi" w:hAnsiTheme="minorHAnsi" w:cstheme="minorHAnsi"/>
          <w:color w:val="auto"/>
        </w:rPr>
        <w:t>G</w:t>
      </w:r>
      <w:r w:rsidR="00AA1BED" w:rsidRPr="00A641E0">
        <w:rPr>
          <w:rFonts w:asciiTheme="minorHAnsi" w:hAnsiTheme="minorHAnsi" w:cstheme="minorHAnsi"/>
          <w:color w:val="auto"/>
        </w:rPr>
        <w:t xml:space="preserve">eneralny </w:t>
      </w:r>
      <w:r w:rsidR="007D65FF" w:rsidRPr="00A641E0">
        <w:rPr>
          <w:rFonts w:asciiTheme="minorHAnsi" w:hAnsiTheme="minorHAnsi" w:cstheme="minorHAnsi"/>
          <w:color w:val="auto"/>
        </w:rPr>
        <w:t>D</w:t>
      </w:r>
      <w:r w:rsidR="00AA1BED" w:rsidRPr="00A641E0">
        <w:rPr>
          <w:rFonts w:asciiTheme="minorHAnsi" w:hAnsiTheme="minorHAnsi" w:cstheme="minorHAnsi"/>
          <w:color w:val="auto"/>
        </w:rPr>
        <w:t xml:space="preserve">yrektor </w:t>
      </w:r>
      <w:r w:rsidR="007D65FF" w:rsidRPr="00A641E0">
        <w:rPr>
          <w:rFonts w:asciiTheme="minorHAnsi" w:hAnsiTheme="minorHAnsi" w:cstheme="minorHAnsi"/>
          <w:color w:val="auto"/>
        </w:rPr>
        <w:t>O</w:t>
      </w:r>
      <w:r w:rsidR="00AA1BED" w:rsidRPr="00A641E0">
        <w:rPr>
          <w:rFonts w:asciiTheme="minorHAnsi" w:hAnsiTheme="minorHAnsi" w:cstheme="minorHAnsi"/>
          <w:color w:val="auto"/>
        </w:rPr>
        <w:t xml:space="preserve">chrony </w:t>
      </w:r>
      <w:r w:rsidR="007D65FF" w:rsidRPr="00A641E0">
        <w:rPr>
          <w:rFonts w:asciiTheme="minorHAnsi" w:hAnsiTheme="minorHAnsi" w:cstheme="minorHAnsi"/>
          <w:color w:val="auto"/>
        </w:rPr>
        <w:t>Ś</w:t>
      </w:r>
      <w:r w:rsidR="00AA1BED" w:rsidRPr="00A641E0">
        <w:rPr>
          <w:rFonts w:asciiTheme="minorHAnsi" w:hAnsiTheme="minorHAnsi" w:cstheme="minorHAnsi"/>
          <w:color w:val="auto"/>
        </w:rPr>
        <w:t>rodowiska</w:t>
      </w:r>
      <w:r w:rsidRPr="00A641E0">
        <w:rPr>
          <w:rFonts w:asciiTheme="minorHAnsi" w:hAnsiTheme="minorHAnsi" w:cstheme="minorHAnsi"/>
          <w:color w:val="auto"/>
        </w:rPr>
        <w:t xml:space="preserve"> wskazał </w:t>
      </w:r>
      <w:r w:rsidR="007D65FF" w:rsidRPr="00A641E0">
        <w:rPr>
          <w:rFonts w:asciiTheme="minorHAnsi" w:hAnsiTheme="minorHAnsi" w:cstheme="minorHAnsi"/>
          <w:color w:val="auto"/>
        </w:rPr>
        <w:t xml:space="preserve">maksymalne </w:t>
      </w:r>
      <w:r w:rsidRPr="00A641E0">
        <w:rPr>
          <w:rFonts w:asciiTheme="minorHAnsi" w:hAnsiTheme="minorHAnsi" w:cstheme="minorHAnsi"/>
          <w:color w:val="auto"/>
        </w:rPr>
        <w:t xml:space="preserve">ilości drzew i </w:t>
      </w:r>
      <w:r w:rsidR="007D65FF" w:rsidRPr="00A641E0">
        <w:rPr>
          <w:rFonts w:asciiTheme="minorHAnsi" w:hAnsiTheme="minorHAnsi" w:cstheme="minorHAnsi"/>
          <w:color w:val="auto"/>
        </w:rPr>
        <w:t xml:space="preserve">powierzchnie </w:t>
      </w:r>
      <w:r w:rsidRPr="00A641E0">
        <w:rPr>
          <w:rFonts w:asciiTheme="minorHAnsi" w:hAnsiTheme="minorHAnsi" w:cstheme="minorHAnsi"/>
          <w:color w:val="auto"/>
        </w:rPr>
        <w:t>krzewów</w:t>
      </w:r>
      <w:r w:rsidR="007D65FF" w:rsidRPr="00A641E0">
        <w:rPr>
          <w:rFonts w:asciiTheme="minorHAnsi" w:hAnsiTheme="minorHAnsi" w:cstheme="minorHAnsi"/>
          <w:color w:val="auto"/>
        </w:rPr>
        <w:t xml:space="preserve"> możliwe do wycinki</w:t>
      </w:r>
      <w:r w:rsidRPr="00A641E0">
        <w:rPr>
          <w:rFonts w:asciiTheme="minorHAnsi" w:hAnsiTheme="minorHAnsi" w:cstheme="minorHAnsi"/>
          <w:color w:val="auto"/>
        </w:rPr>
        <w:t>.</w:t>
      </w:r>
    </w:p>
    <w:p w14:paraId="687F5B21" w14:textId="42C22771" w:rsidR="004706A9" w:rsidRPr="00A641E0" w:rsidRDefault="004706A9" w:rsidP="006F133D">
      <w:pPr>
        <w:spacing w:line="312" w:lineRule="auto"/>
        <w:rPr>
          <w:rFonts w:asciiTheme="minorHAnsi" w:hAnsiTheme="minorHAnsi" w:cstheme="minorHAnsi"/>
        </w:rPr>
      </w:pPr>
      <w:r w:rsidRPr="00A641E0">
        <w:rPr>
          <w:rFonts w:asciiTheme="minorHAnsi" w:hAnsiTheme="minorHAnsi" w:cstheme="minorHAnsi"/>
        </w:rPr>
        <w:t xml:space="preserve">W załączniku nr 1 do decyzji, stanowiącym charakterystykę przedsięwzięcia, na stronie 7, akapit 4 od góry organ pierwszej instancji zamieścił zapis: </w:t>
      </w:r>
      <w:r w:rsidRPr="00A641E0">
        <w:rPr>
          <w:rFonts w:asciiTheme="minorHAnsi" w:hAnsiTheme="minorHAnsi" w:cstheme="minorHAnsi"/>
          <w:i/>
          <w:iCs/>
        </w:rPr>
        <w:t>Szacunkowa liczba drzew przewidzianych do usunięcia wynosi ok. 38 100 szt., natomiast powierzchnia krzewów do wycinki to ok. 6 050 m</w:t>
      </w:r>
      <w:r w:rsidRPr="00A641E0">
        <w:rPr>
          <w:rFonts w:asciiTheme="minorHAnsi" w:hAnsiTheme="minorHAnsi" w:cstheme="minorHAnsi"/>
          <w:i/>
          <w:iCs/>
          <w:vertAlign w:val="superscript"/>
        </w:rPr>
        <w:t>2</w:t>
      </w:r>
      <w:r w:rsidRPr="00A641E0">
        <w:rPr>
          <w:rFonts w:asciiTheme="minorHAnsi" w:hAnsiTheme="minorHAnsi" w:cstheme="minorHAnsi"/>
          <w:i/>
          <w:iCs/>
        </w:rPr>
        <w:t>. Ponadto, w związku z realizacją przedsięwzięcia niezbędne będzie przeprowadzenie wycinki na terenach oznaczonych w ewidencji jako Ls – ok. 55 ha lasów.</w:t>
      </w:r>
      <w:r w:rsidRPr="00A641E0">
        <w:rPr>
          <w:rFonts w:asciiTheme="minorHAnsi" w:hAnsiTheme="minorHAnsi" w:cstheme="minorHAnsi"/>
        </w:rPr>
        <w:t xml:space="preserve"> Liczba drzew i powierzchnia krzewów wpisana przez RDOŚ w Łodzi nie zgadza się z aktualną liczbą wskazaną </w:t>
      </w:r>
      <w:r w:rsidR="00EE4246" w:rsidRPr="00A641E0">
        <w:rPr>
          <w:rFonts w:asciiTheme="minorHAnsi" w:hAnsiTheme="minorHAnsi" w:cstheme="minorHAnsi"/>
        </w:rPr>
        <w:t xml:space="preserve">w załącznikach 6, 7 i 8 do pisma inwestora z 26 maja 2022 r. </w:t>
      </w:r>
      <w:r w:rsidRPr="00A641E0">
        <w:rPr>
          <w:rFonts w:asciiTheme="minorHAnsi" w:hAnsiTheme="minorHAnsi" w:cstheme="minorHAnsi"/>
        </w:rPr>
        <w:t xml:space="preserve">W związku z tym, że </w:t>
      </w:r>
      <w:r w:rsidR="00AA1BED" w:rsidRPr="00A641E0">
        <w:rPr>
          <w:rFonts w:asciiTheme="minorHAnsi" w:hAnsiTheme="minorHAnsi" w:cstheme="minorHAnsi"/>
        </w:rPr>
        <w:t>Generalny Dyrektor Ochrony Środowiska</w:t>
      </w:r>
      <w:r w:rsidRPr="00A641E0">
        <w:rPr>
          <w:rFonts w:asciiTheme="minorHAnsi" w:hAnsiTheme="minorHAnsi" w:cstheme="minorHAnsi"/>
        </w:rPr>
        <w:t xml:space="preserve"> wpisał poprawną maksymalną liczbę drzew, powierzchnię krzewów oraz powierzchnię lasów do wycięcia w punkcie </w:t>
      </w:r>
      <w:r w:rsidR="00AA1BED" w:rsidRPr="00A641E0">
        <w:rPr>
          <w:rFonts w:asciiTheme="minorHAnsi" w:hAnsiTheme="minorHAnsi" w:cstheme="minorHAnsi"/>
        </w:rPr>
        <w:t>20</w:t>
      </w:r>
      <w:r w:rsidRPr="00A641E0">
        <w:rPr>
          <w:rFonts w:asciiTheme="minorHAnsi" w:hAnsiTheme="minorHAnsi" w:cstheme="minorHAnsi"/>
        </w:rPr>
        <w:t xml:space="preserve"> niniejszej decyzji, ww. zapis </w:t>
      </w:r>
      <w:r w:rsidR="00EE4246" w:rsidRPr="00A641E0">
        <w:rPr>
          <w:rFonts w:asciiTheme="minorHAnsi" w:hAnsiTheme="minorHAnsi" w:cstheme="minorHAnsi"/>
        </w:rPr>
        <w:t xml:space="preserve">charakterystyki </w:t>
      </w:r>
      <w:r w:rsidRPr="00A641E0">
        <w:rPr>
          <w:rFonts w:asciiTheme="minorHAnsi" w:hAnsiTheme="minorHAnsi" w:cstheme="minorHAnsi"/>
        </w:rPr>
        <w:t>został uchylony</w:t>
      </w:r>
      <w:r w:rsidR="00AA1BED" w:rsidRPr="00A641E0">
        <w:rPr>
          <w:rFonts w:asciiTheme="minorHAnsi" w:hAnsiTheme="minorHAnsi" w:cstheme="minorHAnsi"/>
        </w:rPr>
        <w:t>, a post</w:t>
      </w:r>
      <w:r w:rsidR="00F559C5" w:rsidRPr="00A641E0">
        <w:rPr>
          <w:rFonts w:asciiTheme="minorHAnsi" w:hAnsiTheme="minorHAnsi" w:cstheme="minorHAnsi"/>
        </w:rPr>
        <w:t>ę</w:t>
      </w:r>
      <w:r w:rsidR="00AA1BED" w:rsidRPr="00A641E0">
        <w:rPr>
          <w:rFonts w:asciiTheme="minorHAnsi" w:hAnsiTheme="minorHAnsi" w:cstheme="minorHAnsi"/>
        </w:rPr>
        <w:t>powanie pierwszej instancji w tym zakresie</w:t>
      </w:r>
      <w:r w:rsidRPr="00A641E0">
        <w:rPr>
          <w:rFonts w:asciiTheme="minorHAnsi" w:hAnsiTheme="minorHAnsi" w:cstheme="minorHAnsi"/>
        </w:rPr>
        <w:t xml:space="preserve"> umorzon</w:t>
      </w:r>
      <w:r w:rsidR="00AA1BED" w:rsidRPr="00A641E0">
        <w:rPr>
          <w:rFonts w:asciiTheme="minorHAnsi" w:hAnsiTheme="minorHAnsi" w:cstheme="minorHAnsi"/>
        </w:rPr>
        <w:t>e</w:t>
      </w:r>
      <w:r w:rsidRPr="00A641E0">
        <w:rPr>
          <w:rFonts w:asciiTheme="minorHAnsi" w:hAnsiTheme="minorHAnsi" w:cstheme="minorHAnsi"/>
        </w:rPr>
        <w:t>.</w:t>
      </w:r>
    </w:p>
    <w:p w14:paraId="0F9ED169" w14:textId="002E3399" w:rsidR="00E61926" w:rsidRPr="00A641E0" w:rsidRDefault="004F3201" w:rsidP="006F133D">
      <w:pPr>
        <w:spacing w:line="312" w:lineRule="auto"/>
        <w:rPr>
          <w:rFonts w:asciiTheme="minorHAnsi" w:hAnsiTheme="minorHAnsi" w:cstheme="minorHAnsi"/>
        </w:rPr>
      </w:pPr>
      <w:r w:rsidRPr="00A641E0">
        <w:rPr>
          <w:rFonts w:asciiTheme="minorHAnsi" w:hAnsiTheme="minorHAnsi" w:cstheme="minorHAnsi"/>
        </w:rPr>
        <w:t xml:space="preserve">Sformułowany przez organ pierwszej instancji warunek </w:t>
      </w:r>
      <w:r w:rsidR="00AA1BED" w:rsidRPr="00A641E0">
        <w:rPr>
          <w:rFonts w:asciiTheme="minorHAnsi" w:hAnsiTheme="minorHAnsi" w:cstheme="minorHAnsi"/>
        </w:rPr>
        <w:t xml:space="preserve">w punkcie </w:t>
      </w:r>
      <w:r w:rsidRPr="00A641E0">
        <w:rPr>
          <w:rFonts w:asciiTheme="minorHAnsi" w:hAnsiTheme="minorHAnsi" w:cstheme="minorHAnsi"/>
        </w:rPr>
        <w:t xml:space="preserve">I.2.47 </w:t>
      </w:r>
      <w:r w:rsidR="00AA1BED" w:rsidRPr="00A641E0">
        <w:rPr>
          <w:rFonts w:asciiTheme="minorHAnsi" w:hAnsiTheme="minorHAnsi" w:cstheme="minorHAnsi"/>
        </w:rPr>
        <w:t xml:space="preserve">decyzji organu pierwszej instancji, </w:t>
      </w:r>
      <w:r w:rsidRPr="00A641E0">
        <w:rPr>
          <w:rFonts w:asciiTheme="minorHAnsi" w:hAnsiTheme="minorHAnsi" w:cstheme="minorHAnsi"/>
        </w:rPr>
        <w:t>zmieniony w punkcie 2</w:t>
      </w:r>
      <w:r w:rsidR="00AA1BED" w:rsidRPr="00A641E0">
        <w:rPr>
          <w:rFonts w:asciiTheme="minorHAnsi" w:hAnsiTheme="minorHAnsi" w:cstheme="minorHAnsi"/>
        </w:rPr>
        <w:t>3</w:t>
      </w:r>
      <w:r w:rsidRPr="00A641E0">
        <w:rPr>
          <w:rFonts w:asciiTheme="minorHAnsi" w:hAnsiTheme="minorHAnsi" w:cstheme="minorHAnsi"/>
        </w:rPr>
        <w:t xml:space="preserve"> niniejszej decyzji, nie określał</w:t>
      </w:r>
      <w:r w:rsidR="00AA1BED" w:rsidRPr="00A641E0">
        <w:rPr>
          <w:rFonts w:asciiTheme="minorHAnsi" w:hAnsiTheme="minorHAnsi" w:cstheme="minorHAnsi"/>
        </w:rPr>
        <w:t>,</w:t>
      </w:r>
      <w:r w:rsidRPr="00A641E0">
        <w:rPr>
          <w:rFonts w:asciiTheme="minorHAnsi" w:hAnsiTheme="minorHAnsi" w:cstheme="minorHAnsi"/>
        </w:rPr>
        <w:t xml:space="preserve"> na jakim odcinku powinny zostać przerwane prace związane z realizacją inwestycji w związku z wykryciem stanowiska żołny. Taki zapis mógł doprowadzić do koni</w:t>
      </w:r>
      <w:r w:rsidR="003370DC" w:rsidRPr="00A641E0">
        <w:rPr>
          <w:rFonts w:asciiTheme="minorHAnsi" w:hAnsiTheme="minorHAnsi" w:cstheme="minorHAnsi"/>
        </w:rPr>
        <w:t>e</w:t>
      </w:r>
      <w:r w:rsidRPr="00A641E0">
        <w:rPr>
          <w:rFonts w:asciiTheme="minorHAnsi" w:hAnsiTheme="minorHAnsi" w:cstheme="minorHAnsi"/>
        </w:rPr>
        <w:t xml:space="preserve">czności zatrzymania prowadzenia prac na całej trasie budowanego gazociągu. </w:t>
      </w:r>
      <w:r w:rsidR="00AA1BED" w:rsidRPr="00A641E0">
        <w:rPr>
          <w:rFonts w:asciiTheme="minorHAnsi" w:hAnsiTheme="minorHAnsi" w:cstheme="minorHAnsi"/>
        </w:rPr>
        <w:t>Generalny Dyrektor Ochrony Środowiska</w:t>
      </w:r>
      <w:r w:rsidRPr="00A641E0">
        <w:rPr>
          <w:rFonts w:asciiTheme="minorHAnsi" w:hAnsiTheme="minorHAnsi" w:cstheme="minorHAnsi"/>
        </w:rPr>
        <w:t xml:space="preserve"> </w:t>
      </w:r>
      <w:r w:rsidR="006D795D" w:rsidRPr="00A641E0">
        <w:rPr>
          <w:rFonts w:asciiTheme="minorHAnsi" w:hAnsiTheme="minorHAnsi" w:cstheme="minorHAnsi"/>
        </w:rPr>
        <w:t xml:space="preserve">wskazał konieczność zatrzymania prac budowalnych jedynie w miejscu lęgu oraz w zasięgu określonym przez nadzór </w:t>
      </w:r>
      <w:r w:rsidR="00ED25CD" w:rsidRPr="00A641E0">
        <w:rPr>
          <w:rFonts w:asciiTheme="minorHAnsi" w:hAnsiTheme="minorHAnsi" w:cstheme="minorHAnsi"/>
        </w:rPr>
        <w:t>ornitologiczny</w:t>
      </w:r>
      <w:r w:rsidR="006D795D" w:rsidRPr="00A641E0">
        <w:rPr>
          <w:rFonts w:asciiTheme="minorHAnsi" w:hAnsiTheme="minorHAnsi" w:cstheme="minorHAnsi"/>
        </w:rPr>
        <w:t xml:space="preserve">, który </w:t>
      </w:r>
      <w:r w:rsidR="00ED25CD" w:rsidRPr="00A641E0">
        <w:rPr>
          <w:rFonts w:asciiTheme="minorHAnsi" w:hAnsiTheme="minorHAnsi" w:cstheme="minorHAnsi"/>
        </w:rPr>
        <w:t>dysponując odpowiednią wiedzą i doświadczeniem, uwzględniając uwarunkowania terenowe, oraz wymagania technologiczne wynikające z realizacji inwestycji, ostatecznie określi odcinek gazociągu na jakim konieczne jest wstrzymanie prac do momentu opuszczania gniazd/nor przez młode osobniki.</w:t>
      </w:r>
    </w:p>
    <w:p w14:paraId="703FAC46" w14:textId="151B6986" w:rsidR="00CF756E" w:rsidRPr="00A641E0" w:rsidRDefault="00681AB0" w:rsidP="006F133D">
      <w:pPr>
        <w:spacing w:line="312" w:lineRule="auto"/>
        <w:rPr>
          <w:rFonts w:asciiTheme="minorHAnsi" w:hAnsiTheme="minorHAnsi" w:cstheme="minorHAnsi"/>
        </w:rPr>
      </w:pPr>
      <w:r w:rsidRPr="00A641E0">
        <w:rPr>
          <w:rFonts w:asciiTheme="minorHAnsi" w:hAnsiTheme="minorHAnsi" w:cstheme="minorHAnsi"/>
        </w:rPr>
        <w:t xml:space="preserve">Punkt </w:t>
      </w:r>
      <w:r w:rsidR="009A23E9" w:rsidRPr="00A641E0">
        <w:rPr>
          <w:rFonts w:asciiTheme="minorHAnsi" w:hAnsiTheme="minorHAnsi" w:cstheme="minorHAnsi"/>
        </w:rPr>
        <w:t xml:space="preserve">I.2.80 </w:t>
      </w:r>
      <w:r w:rsidRPr="00A641E0">
        <w:rPr>
          <w:rFonts w:asciiTheme="minorHAnsi" w:hAnsiTheme="minorHAnsi" w:cstheme="minorHAnsi"/>
        </w:rPr>
        <w:t xml:space="preserve">decyzji </w:t>
      </w:r>
      <w:r w:rsidR="009A23E9" w:rsidRPr="00A641E0">
        <w:rPr>
          <w:rFonts w:asciiTheme="minorHAnsi" w:hAnsiTheme="minorHAnsi" w:cstheme="minorHAnsi"/>
        </w:rPr>
        <w:t xml:space="preserve">organu pierwszej instancji </w:t>
      </w:r>
      <w:r w:rsidR="00CF756E" w:rsidRPr="00A641E0">
        <w:rPr>
          <w:rFonts w:asciiTheme="minorHAnsi" w:hAnsiTheme="minorHAnsi" w:cstheme="minorHAnsi"/>
        </w:rPr>
        <w:t xml:space="preserve">został </w:t>
      </w:r>
      <w:r w:rsidRPr="00A641E0">
        <w:rPr>
          <w:rFonts w:asciiTheme="minorHAnsi" w:hAnsiTheme="minorHAnsi" w:cstheme="minorHAnsi"/>
        </w:rPr>
        <w:t xml:space="preserve">zreformowany </w:t>
      </w:r>
      <w:r w:rsidR="009A23E9" w:rsidRPr="00A641E0">
        <w:rPr>
          <w:rFonts w:asciiTheme="minorHAnsi" w:hAnsiTheme="minorHAnsi" w:cstheme="minorHAnsi"/>
        </w:rPr>
        <w:t>w punkcie 3</w:t>
      </w:r>
      <w:r w:rsidRPr="00A641E0">
        <w:rPr>
          <w:rFonts w:asciiTheme="minorHAnsi" w:hAnsiTheme="minorHAnsi" w:cstheme="minorHAnsi"/>
        </w:rPr>
        <w:t>7</w:t>
      </w:r>
      <w:r w:rsidR="009A23E9" w:rsidRPr="00A641E0">
        <w:rPr>
          <w:rFonts w:asciiTheme="minorHAnsi" w:hAnsiTheme="minorHAnsi" w:cstheme="minorHAnsi"/>
        </w:rPr>
        <w:t xml:space="preserve"> niniejszej decyzji</w:t>
      </w:r>
      <w:r w:rsidR="00CF756E" w:rsidRPr="00A641E0">
        <w:rPr>
          <w:rFonts w:asciiTheme="minorHAnsi" w:hAnsiTheme="minorHAnsi" w:cstheme="minorHAnsi"/>
        </w:rPr>
        <w:t xml:space="preserve">, tak aby w jasny sposób określić obowiązki spoczywające na </w:t>
      </w:r>
      <w:r w:rsidRPr="00A641E0">
        <w:rPr>
          <w:rFonts w:asciiTheme="minorHAnsi" w:hAnsiTheme="minorHAnsi" w:cstheme="minorHAnsi"/>
        </w:rPr>
        <w:t xml:space="preserve">inwestorze </w:t>
      </w:r>
      <w:r w:rsidR="00CF756E" w:rsidRPr="00A641E0">
        <w:rPr>
          <w:rFonts w:asciiTheme="minorHAnsi" w:hAnsiTheme="minorHAnsi" w:cstheme="minorHAnsi"/>
        </w:rPr>
        <w:t>w zakresie terminów wykonywania wycinki na etapie eksploatacji. Dopuszczono odstępstwo od p</w:t>
      </w:r>
      <w:r w:rsidR="009A23E9" w:rsidRPr="00A641E0">
        <w:rPr>
          <w:rFonts w:asciiTheme="minorHAnsi" w:hAnsiTheme="minorHAnsi" w:cstheme="minorHAnsi"/>
        </w:rPr>
        <w:t>rzeprowadzania</w:t>
      </w:r>
      <w:r w:rsidR="00CF756E" w:rsidRPr="00A641E0">
        <w:rPr>
          <w:rFonts w:asciiTheme="minorHAnsi" w:hAnsiTheme="minorHAnsi" w:cstheme="minorHAnsi"/>
        </w:rPr>
        <w:t xml:space="preserve"> wycinki poza okresem lęgowym w przypadku prowadzenia prac zgodnie z</w:t>
      </w:r>
      <w:r w:rsidR="009A23E9" w:rsidRPr="00A641E0">
        <w:rPr>
          <w:rFonts w:asciiTheme="minorHAnsi" w:hAnsiTheme="minorHAnsi" w:cstheme="minorHAnsi"/>
        </w:rPr>
        <w:t>e</w:t>
      </w:r>
      <w:r w:rsidR="00CF756E" w:rsidRPr="00A641E0">
        <w:rPr>
          <w:rFonts w:asciiTheme="minorHAnsi" w:hAnsiTheme="minorHAnsi" w:cstheme="minorHAnsi"/>
        </w:rPr>
        <w:t xml:space="preserve"> wskazaniami nadzoru ornitologicznego, po uprzednim zweryfikowaniu przez specjalistę, iż nie ma </w:t>
      </w:r>
      <w:r w:rsidR="009A23E9" w:rsidRPr="00A641E0">
        <w:rPr>
          <w:rFonts w:asciiTheme="minorHAnsi" w:hAnsiTheme="minorHAnsi" w:cstheme="minorHAnsi"/>
        </w:rPr>
        <w:t xml:space="preserve">czynnych stanowisk lęgowych </w:t>
      </w:r>
      <w:r w:rsidR="00CF756E" w:rsidRPr="00A641E0">
        <w:rPr>
          <w:rFonts w:asciiTheme="minorHAnsi" w:hAnsiTheme="minorHAnsi" w:cstheme="minorHAnsi"/>
        </w:rPr>
        <w:t>w obszarze planowanych działań.</w:t>
      </w:r>
    </w:p>
    <w:p w14:paraId="6EE0492D" w14:textId="714A3708" w:rsidR="009A23E9" w:rsidRPr="00A641E0" w:rsidRDefault="00951F39" w:rsidP="006F133D">
      <w:pPr>
        <w:spacing w:line="312" w:lineRule="auto"/>
        <w:rPr>
          <w:rFonts w:asciiTheme="minorHAnsi" w:hAnsiTheme="minorHAnsi" w:cstheme="minorHAnsi"/>
        </w:rPr>
      </w:pPr>
      <w:r w:rsidRPr="00A641E0">
        <w:rPr>
          <w:rFonts w:asciiTheme="minorHAnsi" w:hAnsiTheme="minorHAnsi" w:cstheme="minorHAnsi"/>
        </w:rPr>
        <w:t xml:space="preserve">Zmiana </w:t>
      </w:r>
      <w:r w:rsidR="00AD23F8" w:rsidRPr="00A641E0">
        <w:rPr>
          <w:rFonts w:asciiTheme="minorHAnsi" w:hAnsiTheme="minorHAnsi" w:cstheme="minorHAnsi"/>
        </w:rPr>
        <w:t xml:space="preserve">punktu </w:t>
      </w:r>
      <w:r w:rsidRPr="00A641E0">
        <w:rPr>
          <w:rFonts w:asciiTheme="minorHAnsi" w:hAnsiTheme="minorHAnsi" w:cstheme="minorHAnsi"/>
        </w:rPr>
        <w:t>I.2</w:t>
      </w:r>
      <w:r w:rsidR="00B25DBA" w:rsidRPr="00A641E0">
        <w:rPr>
          <w:rFonts w:asciiTheme="minorHAnsi" w:hAnsiTheme="minorHAnsi" w:cstheme="minorHAnsi"/>
        </w:rPr>
        <w:t xml:space="preserve">.81 </w:t>
      </w:r>
      <w:r w:rsidR="00AD23F8" w:rsidRPr="00A641E0">
        <w:rPr>
          <w:rFonts w:asciiTheme="minorHAnsi" w:hAnsiTheme="minorHAnsi" w:cstheme="minorHAnsi"/>
        </w:rPr>
        <w:t xml:space="preserve">decyzji </w:t>
      </w:r>
      <w:r w:rsidR="00B25DBA" w:rsidRPr="00A641E0">
        <w:rPr>
          <w:rFonts w:asciiTheme="minorHAnsi" w:hAnsiTheme="minorHAnsi" w:cstheme="minorHAnsi"/>
        </w:rPr>
        <w:t>RDOŚ w Łodzi (punkt 3</w:t>
      </w:r>
      <w:r w:rsidR="00AD23F8" w:rsidRPr="00A641E0">
        <w:rPr>
          <w:rFonts w:asciiTheme="minorHAnsi" w:hAnsiTheme="minorHAnsi" w:cstheme="minorHAnsi"/>
        </w:rPr>
        <w:t>8</w:t>
      </w:r>
      <w:r w:rsidR="00B25DBA" w:rsidRPr="00A641E0">
        <w:rPr>
          <w:rFonts w:asciiTheme="minorHAnsi" w:hAnsiTheme="minorHAnsi" w:cstheme="minorHAnsi"/>
        </w:rPr>
        <w:t xml:space="preserve"> niniejszej decyzji) jest związana z zapisami zamieszczonymi</w:t>
      </w:r>
      <w:r w:rsidRPr="00A641E0">
        <w:rPr>
          <w:rFonts w:asciiTheme="minorHAnsi" w:hAnsiTheme="minorHAnsi" w:cstheme="minorHAnsi"/>
        </w:rPr>
        <w:t xml:space="preserve"> w </w:t>
      </w:r>
      <w:r w:rsidR="00B25DBA" w:rsidRPr="00A641E0">
        <w:rPr>
          <w:rFonts w:asciiTheme="minorHAnsi" w:hAnsiTheme="minorHAnsi" w:cstheme="minorHAnsi"/>
        </w:rPr>
        <w:t>T</w:t>
      </w:r>
      <w:r w:rsidRPr="00A641E0">
        <w:rPr>
          <w:rFonts w:asciiTheme="minorHAnsi" w:hAnsiTheme="minorHAnsi" w:cstheme="minorHAnsi"/>
        </w:rPr>
        <w:t xml:space="preserve">abeli 51. </w:t>
      </w:r>
      <w:r w:rsidR="00F559C5" w:rsidRPr="00A641E0">
        <w:rPr>
          <w:rFonts w:asciiTheme="minorHAnsi" w:hAnsiTheme="minorHAnsi" w:cstheme="minorHAnsi"/>
        </w:rPr>
        <w:t>pt</w:t>
      </w:r>
      <w:r w:rsidR="00B25DBA" w:rsidRPr="00A641E0">
        <w:rPr>
          <w:rFonts w:asciiTheme="minorHAnsi" w:hAnsiTheme="minorHAnsi" w:cstheme="minorHAnsi"/>
        </w:rPr>
        <w:t xml:space="preserve">.: </w:t>
      </w:r>
      <w:r w:rsidRPr="00A641E0">
        <w:rPr>
          <w:rFonts w:asciiTheme="minorHAnsi" w:hAnsiTheme="minorHAnsi" w:cstheme="minorHAnsi"/>
        </w:rPr>
        <w:t>Zagrożenia ze strony realizacji inwestycji dla stanowisk ornitofauny na terenie objętym inwentaryzacją – stanowiska z okresu pozalęgowego z potwierdzonym statusem gatunku zalatującego/migrującego</w:t>
      </w:r>
      <w:r w:rsidR="00F559C5" w:rsidRPr="00A641E0">
        <w:rPr>
          <w:rFonts w:asciiTheme="minorHAnsi" w:hAnsiTheme="minorHAnsi" w:cstheme="minorHAnsi"/>
        </w:rPr>
        <w:t>,</w:t>
      </w:r>
      <w:r w:rsidRPr="00A641E0">
        <w:rPr>
          <w:rFonts w:asciiTheme="minorHAnsi" w:hAnsiTheme="minorHAnsi" w:cstheme="minorHAnsi"/>
        </w:rPr>
        <w:t xml:space="preserve"> </w:t>
      </w:r>
      <w:r w:rsidR="00B25DBA" w:rsidRPr="00A641E0">
        <w:rPr>
          <w:rFonts w:asciiTheme="minorHAnsi" w:hAnsiTheme="minorHAnsi" w:cstheme="minorHAnsi"/>
        </w:rPr>
        <w:t xml:space="preserve">zamieszczonej </w:t>
      </w:r>
      <w:r w:rsidR="006F7FE1" w:rsidRPr="00A641E0">
        <w:rPr>
          <w:rFonts w:asciiTheme="minorHAnsi" w:hAnsiTheme="minorHAnsi" w:cstheme="minorHAnsi"/>
        </w:rPr>
        <w:t xml:space="preserve">na stornie 232 </w:t>
      </w:r>
      <w:r w:rsidRPr="00A641E0">
        <w:rPr>
          <w:rFonts w:asciiTheme="minorHAnsi" w:hAnsiTheme="minorHAnsi" w:cstheme="minorHAnsi"/>
        </w:rPr>
        <w:t>rapor</w:t>
      </w:r>
      <w:r w:rsidR="006F7FE1" w:rsidRPr="00A641E0">
        <w:rPr>
          <w:rFonts w:asciiTheme="minorHAnsi" w:hAnsiTheme="minorHAnsi" w:cstheme="minorHAnsi"/>
        </w:rPr>
        <w:t>tu</w:t>
      </w:r>
      <w:r w:rsidRPr="00A641E0">
        <w:rPr>
          <w:rFonts w:asciiTheme="minorHAnsi" w:hAnsiTheme="minorHAnsi" w:cstheme="minorHAnsi"/>
        </w:rPr>
        <w:t xml:space="preserve"> z czerwca 2021 r. </w:t>
      </w:r>
      <w:r w:rsidR="006F7FE1" w:rsidRPr="00A641E0">
        <w:rPr>
          <w:rFonts w:asciiTheme="minorHAnsi" w:hAnsiTheme="minorHAnsi" w:cstheme="minorHAnsi"/>
        </w:rPr>
        <w:t xml:space="preserve">Z zapisów </w:t>
      </w:r>
      <w:r w:rsidR="00F559C5" w:rsidRPr="00A641E0">
        <w:rPr>
          <w:rFonts w:asciiTheme="minorHAnsi" w:hAnsiTheme="minorHAnsi" w:cstheme="minorHAnsi"/>
        </w:rPr>
        <w:t xml:space="preserve">raportu </w:t>
      </w:r>
      <w:r w:rsidR="006F7FE1" w:rsidRPr="00A641E0">
        <w:rPr>
          <w:rFonts w:asciiTheme="minorHAnsi" w:hAnsiTheme="minorHAnsi" w:cstheme="minorHAnsi"/>
        </w:rPr>
        <w:t>wynika</w:t>
      </w:r>
      <w:r w:rsidRPr="00A641E0">
        <w:rPr>
          <w:rFonts w:asciiTheme="minorHAnsi" w:hAnsiTheme="minorHAnsi" w:cstheme="minorHAnsi"/>
        </w:rPr>
        <w:t xml:space="preserve"> konieczność prowadzenia prac na danym odcinku w okresie</w:t>
      </w:r>
      <w:r w:rsidR="006F7FE1" w:rsidRPr="00A641E0">
        <w:rPr>
          <w:rFonts w:asciiTheme="minorHAnsi" w:hAnsiTheme="minorHAnsi" w:cstheme="minorHAnsi"/>
        </w:rPr>
        <w:t xml:space="preserve"> między 16 sierpnia a 31 marca</w:t>
      </w:r>
      <w:r w:rsidRPr="00A641E0">
        <w:rPr>
          <w:rFonts w:asciiTheme="minorHAnsi" w:hAnsiTheme="minorHAnsi" w:cstheme="minorHAnsi"/>
        </w:rPr>
        <w:t xml:space="preserve">, ze względu na występowanie wilgotnych siedlisk odpowiednich dla derkacza. Gatunek ten jest związany z łąkami kośnymi, które występują w dolinie </w:t>
      </w:r>
      <w:r w:rsidRPr="00A641E0">
        <w:rPr>
          <w:rFonts w:asciiTheme="minorHAnsi" w:hAnsiTheme="minorHAnsi" w:cstheme="minorHAnsi"/>
        </w:rPr>
        <w:lastRenderedPageBreak/>
        <w:t>Strawy. Termin prac określony w treści warunku uwzględnia pojawianie się samców już w kwietniu, okres lęgowy, a następnie opuszczanie stanowisk lęgowych przez derkacz</w:t>
      </w:r>
      <w:r w:rsidR="00B163B4" w:rsidRPr="00A641E0">
        <w:rPr>
          <w:rFonts w:asciiTheme="minorHAnsi" w:hAnsiTheme="minorHAnsi" w:cstheme="minorHAnsi"/>
        </w:rPr>
        <w:t>a</w:t>
      </w:r>
      <w:r w:rsidRPr="00A641E0">
        <w:rPr>
          <w:rFonts w:asciiTheme="minorHAnsi" w:hAnsiTheme="minorHAnsi" w:cstheme="minorHAnsi"/>
        </w:rPr>
        <w:t xml:space="preserve"> w 3 dekadzie sierpnia.</w:t>
      </w:r>
    </w:p>
    <w:p w14:paraId="560637A6" w14:textId="77777777" w:rsidR="005E2BA7" w:rsidRPr="00A641E0" w:rsidRDefault="00082D1A" w:rsidP="006F133D">
      <w:pPr>
        <w:spacing w:line="312" w:lineRule="auto"/>
        <w:rPr>
          <w:rFonts w:asciiTheme="minorHAnsi" w:hAnsiTheme="minorHAnsi" w:cstheme="minorHAnsi"/>
        </w:rPr>
      </w:pPr>
      <w:r w:rsidRPr="00A641E0">
        <w:rPr>
          <w:rFonts w:asciiTheme="minorHAnsi" w:hAnsiTheme="minorHAnsi" w:cstheme="minorHAnsi"/>
        </w:rPr>
        <w:t xml:space="preserve">Mając na uwadze charakterystykę przedmiotowego przedsięwzięcia, jak i analizując przedstawiony w raporcie opis przewidywanych oddziaływań na środowisko </w:t>
      </w:r>
      <w:r w:rsidR="008925C8" w:rsidRPr="00A641E0">
        <w:rPr>
          <w:rFonts w:asciiTheme="minorHAnsi" w:hAnsiTheme="minorHAnsi" w:cstheme="minorHAnsi"/>
        </w:rPr>
        <w:t xml:space="preserve">można wykluczyć możliwość wystąpienia znaczących negatywnych oddziaływań przedsięwzięcia na środowisko przyrodnicze na etapie jego funkcjonowania. W szczególności wskazać należy, że – pomimo iż przedmiotowe przedsięwzięcie stanowi inwestycję liniową o bardzo dużym kilometrażu – nie stworzy ono bariery uniemożliwiającej lub utrudniającej </w:t>
      </w:r>
      <w:r w:rsidR="007349BA" w:rsidRPr="00A641E0">
        <w:rPr>
          <w:rFonts w:asciiTheme="minorHAnsi" w:hAnsiTheme="minorHAnsi" w:cstheme="minorHAnsi"/>
        </w:rPr>
        <w:t xml:space="preserve">swobodne przemieszczanie się zwierząt. Barierą taką na obszarach, na których gazociąg będzie przechodził przez tereny leśne, nie będzie </w:t>
      </w:r>
      <w:r w:rsidR="004D179A" w:rsidRPr="00A641E0">
        <w:rPr>
          <w:rFonts w:asciiTheme="minorHAnsi" w:hAnsiTheme="minorHAnsi" w:cstheme="minorHAnsi"/>
        </w:rPr>
        <w:t xml:space="preserve">również </w:t>
      </w:r>
      <w:r w:rsidR="00787A5E" w:rsidRPr="00A641E0">
        <w:rPr>
          <w:rFonts w:asciiTheme="minorHAnsi" w:hAnsiTheme="minorHAnsi" w:cstheme="minorHAnsi"/>
        </w:rPr>
        <w:t>pas w strefie kontrolowanej</w:t>
      </w:r>
      <w:r w:rsidR="007349BA" w:rsidRPr="00A641E0">
        <w:rPr>
          <w:rFonts w:asciiTheme="minorHAnsi" w:hAnsiTheme="minorHAnsi" w:cstheme="minorHAnsi"/>
        </w:rPr>
        <w:t xml:space="preserve">, w granicach którego konieczne jest trwale usunięcie drzew. Wynika to z niewielkiej szerokości </w:t>
      </w:r>
      <w:r w:rsidR="00787A5E" w:rsidRPr="00A641E0">
        <w:rPr>
          <w:rFonts w:asciiTheme="minorHAnsi" w:hAnsiTheme="minorHAnsi" w:cstheme="minorHAnsi"/>
        </w:rPr>
        <w:t xml:space="preserve">tego </w:t>
      </w:r>
      <w:r w:rsidR="007349BA" w:rsidRPr="00A641E0">
        <w:rPr>
          <w:rFonts w:asciiTheme="minorHAnsi" w:hAnsiTheme="minorHAnsi" w:cstheme="minorHAnsi"/>
        </w:rPr>
        <w:t xml:space="preserve">pasa – </w:t>
      </w:r>
      <w:r w:rsidR="00787A5E" w:rsidRPr="00A641E0">
        <w:rPr>
          <w:rFonts w:asciiTheme="minorHAnsi" w:hAnsiTheme="minorHAnsi" w:cstheme="minorHAnsi"/>
        </w:rPr>
        <w:t>6</w:t>
      </w:r>
      <w:r w:rsidR="007349BA" w:rsidRPr="00A641E0">
        <w:rPr>
          <w:rFonts w:asciiTheme="minorHAnsi" w:hAnsiTheme="minorHAnsi" w:cstheme="minorHAnsi"/>
        </w:rPr>
        <w:t xml:space="preserve"> m</w:t>
      </w:r>
      <w:r w:rsidR="00787A5E" w:rsidRPr="00A641E0">
        <w:rPr>
          <w:rFonts w:asciiTheme="minorHAnsi" w:hAnsiTheme="minorHAnsi" w:cstheme="minorHAnsi"/>
        </w:rPr>
        <w:t xml:space="preserve"> (3 metry od osi gazociągu po obu jego stronach).</w:t>
      </w:r>
      <w:r w:rsidR="007349BA" w:rsidRPr="00A641E0">
        <w:rPr>
          <w:rFonts w:asciiTheme="minorHAnsi" w:hAnsiTheme="minorHAnsi" w:cstheme="minorHAnsi"/>
        </w:rPr>
        <w:t xml:space="preserve"> </w:t>
      </w:r>
    </w:p>
    <w:p w14:paraId="4791C4E1" w14:textId="338DD105" w:rsidR="0084777E" w:rsidRPr="00A641E0" w:rsidRDefault="002E7B14" w:rsidP="006F133D">
      <w:pPr>
        <w:spacing w:line="312" w:lineRule="auto"/>
        <w:rPr>
          <w:rFonts w:asciiTheme="minorHAnsi" w:hAnsiTheme="minorHAnsi" w:cstheme="minorHAnsi"/>
        </w:rPr>
      </w:pPr>
      <w:r w:rsidRPr="00A641E0">
        <w:rPr>
          <w:rFonts w:asciiTheme="minorHAnsi" w:hAnsiTheme="minorHAnsi" w:cstheme="minorHAnsi"/>
        </w:rPr>
        <w:t xml:space="preserve">Najbliższy obszar Natura 2000 Święte Ługi PLH100036 znajduje się w odległości ok. 2 km od terenu realizacji przedsięwzięcia. </w:t>
      </w:r>
      <w:r w:rsidR="0084777E" w:rsidRPr="00A641E0">
        <w:rPr>
          <w:rFonts w:asciiTheme="minorHAnsi" w:hAnsiTheme="minorHAnsi" w:cstheme="minorHAnsi"/>
        </w:rPr>
        <w:t>Biorąc pod uwagę rodzaj i skalę oddziaływania</w:t>
      </w:r>
      <w:r w:rsidR="000C04E5" w:rsidRPr="00A641E0">
        <w:rPr>
          <w:rFonts w:asciiTheme="minorHAnsi" w:hAnsiTheme="minorHAnsi" w:cstheme="minorHAnsi"/>
        </w:rPr>
        <w:t xml:space="preserve"> przedmiotowego przedsięwzięcia oraz</w:t>
      </w:r>
      <w:r w:rsidR="0084777E" w:rsidRPr="00A641E0">
        <w:rPr>
          <w:rFonts w:asciiTheme="minorHAnsi" w:hAnsiTheme="minorHAnsi" w:cstheme="minorHAnsi"/>
        </w:rPr>
        <w:t xml:space="preserve"> </w:t>
      </w:r>
      <w:r w:rsidR="000C04E5" w:rsidRPr="00A641E0">
        <w:rPr>
          <w:rFonts w:asciiTheme="minorHAnsi" w:hAnsiTheme="minorHAnsi" w:cstheme="minorHAnsi"/>
        </w:rPr>
        <w:t>jego lokalizację, a także wskazane wyżej działania minimalizujące i kompensujące oddziaływanie</w:t>
      </w:r>
      <w:r w:rsidR="0084777E" w:rsidRPr="00A641E0">
        <w:rPr>
          <w:rFonts w:asciiTheme="minorHAnsi" w:hAnsiTheme="minorHAnsi" w:cstheme="minorHAnsi"/>
        </w:rPr>
        <w:t xml:space="preserve">, nie stwierdza się, aby inwestycja mogła </w:t>
      </w:r>
      <w:r w:rsidR="000C04E5" w:rsidRPr="00A641E0">
        <w:rPr>
          <w:rFonts w:asciiTheme="minorHAnsi" w:hAnsiTheme="minorHAnsi" w:cstheme="minorHAnsi"/>
        </w:rPr>
        <w:t xml:space="preserve">znacząco </w:t>
      </w:r>
      <w:r w:rsidR="0084777E" w:rsidRPr="00A641E0">
        <w:rPr>
          <w:rFonts w:asciiTheme="minorHAnsi" w:hAnsiTheme="minorHAnsi" w:cstheme="minorHAnsi"/>
        </w:rPr>
        <w:t>negatywnie</w:t>
      </w:r>
      <w:r w:rsidR="000C04E5" w:rsidRPr="00A641E0">
        <w:rPr>
          <w:rFonts w:asciiTheme="minorHAnsi" w:hAnsiTheme="minorHAnsi" w:cstheme="minorHAnsi"/>
        </w:rPr>
        <w:t xml:space="preserve"> wpływać na obszary objęte ochroną, w tym na obszary Natura 2000</w:t>
      </w:r>
      <w:r w:rsidR="00095CFE" w:rsidRPr="00A641E0">
        <w:rPr>
          <w:rFonts w:asciiTheme="minorHAnsi" w:hAnsiTheme="minorHAnsi" w:cstheme="minorHAnsi"/>
        </w:rPr>
        <w:t xml:space="preserve">, a także na chronione gatunki zwierząt, roślin i grzybów oraz ich siedliska. </w:t>
      </w:r>
    </w:p>
    <w:p w14:paraId="5FD818F9" w14:textId="10672D39" w:rsidR="005F692B" w:rsidRPr="00A641E0" w:rsidRDefault="00FA43F3" w:rsidP="006F133D">
      <w:pPr>
        <w:spacing w:line="312" w:lineRule="auto"/>
        <w:rPr>
          <w:rFonts w:asciiTheme="minorHAnsi" w:hAnsiTheme="minorHAnsi" w:cstheme="minorHAnsi"/>
          <w:bCs/>
        </w:rPr>
      </w:pPr>
      <w:r w:rsidRPr="00A641E0">
        <w:rPr>
          <w:rFonts w:asciiTheme="minorHAnsi" w:hAnsiTheme="minorHAnsi" w:cstheme="minorHAnsi"/>
          <w:bCs/>
        </w:rPr>
        <w:t xml:space="preserve">Planowane przedsięwzięcie </w:t>
      </w:r>
      <w:r w:rsidR="00FB2978" w:rsidRPr="00A641E0">
        <w:rPr>
          <w:rFonts w:asciiTheme="minorHAnsi" w:hAnsiTheme="minorHAnsi" w:cstheme="minorHAnsi"/>
          <w:bCs/>
        </w:rPr>
        <w:t xml:space="preserve">realizowane </w:t>
      </w:r>
      <w:r w:rsidR="00F559C5" w:rsidRPr="00A641E0">
        <w:rPr>
          <w:rFonts w:asciiTheme="minorHAnsi" w:hAnsiTheme="minorHAnsi" w:cstheme="minorHAnsi"/>
          <w:bCs/>
        </w:rPr>
        <w:t xml:space="preserve">głównie </w:t>
      </w:r>
      <w:r w:rsidR="00FB2978" w:rsidRPr="00A641E0">
        <w:rPr>
          <w:rFonts w:asciiTheme="minorHAnsi" w:hAnsiTheme="minorHAnsi" w:cstheme="minorHAnsi"/>
          <w:bCs/>
        </w:rPr>
        <w:t>na</w:t>
      </w:r>
      <w:r w:rsidRPr="00A641E0">
        <w:rPr>
          <w:rFonts w:asciiTheme="minorHAnsi" w:hAnsiTheme="minorHAnsi" w:cstheme="minorHAnsi"/>
          <w:bCs/>
        </w:rPr>
        <w:t xml:space="preserve"> teren</w:t>
      </w:r>
      <w:r w:rsidR="00FB2978" w:rsidRPr="00A641E0">
        <w:rPr>
          <w:rFonts w:asciiTheme="minorHAnsi" w:hAnsiTheme="minorHAnsi" w:cstheme="minorHAnsi"/>
          <w:bCs/>
        </w:rPr>
        <w:t>ach</w:t>
      </w:r>
      <w:r w:rsidRPr="00A641E0">
        <w:rPr>
          <w:rFonts w:asciiTheme="minorHAnsi" w:hAnsiTheme="minorHAnsi" w:cstheme="minorHAnsi"/>
          <w:bCs/>
        </w:rPr>
        <w:t xml:space="preserve"> rolnicz</w:t>
      </w:r>
      <w:r w:rsidR="00FB2978" w:rsidRPr="00A641E0">
        <w:rPr>
          <w:rFonts w:asciiTheme="minorHAnsi" w:hAnsiTheme="minorHAnsi" w:cstheme="minorHAnsi"/>
          <w:bCs/>
        </w:rPr>
        <w:t>ych</w:t>
      </w:r>
      <w:r w:rsidRPr="00A641E0">
        <w:rPr>
          <w:rFonts w:asciiTheme="minorHAnsi" w:hAnsiTheme="minorHAnsi" w:cstheme="minorHAnsi"/>
          <w:bCs/>
        </w:rPr>
        <w:t xml:space="preserve"> (pola uprawne, łąki</w:t>
      </w:r>
      <w:r w:rsidR="006347CB" w:rsidRPr="00A641E0">
        <w:rPr>
          <w:rFonts w:asciiTheme="minorHAnsi" w:hAnsiTheme="minorHAnsi" w:cstheme="minorHAnsi"/>
          <w:bCs/>
        </w:rPr>
        <w:t xml:space="preserve"> i nieużytki z lokalnymi zadrzewieniami i zakrzewieniami oraz </w:t>
      </w:r>
      <w:r w:rsidR="007E228C" w:rsidRPr="00A641E0">
        <w:rPr>
          <w:rFonts w:asciiTheme="minorHAnsi" w:hAnsiTheme="minorHAnsi" w:cstheme="minorHAnsi"/>
          <w:bCs/>
        </w:rPr>
        <w:t>niewielką</w:t>
      </w:r>
      <w:r w:rsidR="00683ECF" w:rsidRPr="00A641E0">
        <w:rPr>
          <w:rFonts w:asciiTheme="minorHAnsi" w:hAnsiTheme="minorHAnsi" w:cstheme="minorHAnsi"/>
          <w:bCs/>
        </w:rPr>
        <w:t xml:space="preserve"> zabudową zagrodową). T</w:t>
      </w:r>
      <w:r w:rsidR="006347CB" w:rsidRPr="00A641E0">
        <w:rPr>
          <w:rFonts w:asciiTheme="minorHAnsi" w:hAnsiTheme="minorHAnsi" w:cstheme="minorHAnsi"/>
          <w:bCs/>
        </w:rPr>
        <w:t>erenom tym towarzyszą kompleksy leśne</w:t>
      </w:r>
      <w:r w:rsidR="00FB2978" w:rsidRPr="00A641E0">
        <w:rPr>
          <w:rFonts w:asciiTheme="minorHAnsi" w:hAnsiTheme="minorHAnsi" w:cstheme="minorHAnsi"/>
          <w:bCs/>
        </w:rPr>
        <w:t xml:space="preserve"> oraz</w:t>
      </w:r>
      <w:r w:rsidR="006347CB" w:rsidRPr="00A641E0">
        <w:rPr>
          <w:rFonts w:asciiTheme="minorHAnsi" w:hAnsiTheme="minorHAnsi" w:cstheme="minorHAnsi"/>
          <w:bCs/>
        </w:rPr>
        <w:t xml:space="preserve"> doliny rzek. Inwestycja w części będzie zlokalizowana w granicach obszarów chronionego krajobrazu: </w:t>
      </w:r>
      <w:r w:rsidR="00FB2978" w:rsidRPr="00A641E0">
        <w:rPr>
          <w:rFonts w:asciiTheme="minorHAnsi" w:hAnsiTheme="minorHAnsi" w:cstheme="minorHAnsi"/>
          <w:bCs/>
        </w:rPr>
        <w:t>Nadwarciańskiego Obszaru Chronionego Krajobrazu, Obszaru Chronionego Krajobrazu Doliny Widawki</w:t>
      </w:r>
      <w:r w:rsidR="006347CB" w:rsidRPr="00A641E0">
        <w:rPr>
          <w:rFonts w:asciiTheme="minorHAnsi" w:hAnsiTheme="minorHAnsi" w:cstheme="minorHAnsi"/>
          <w:bCs/>
        </w:rPr>
        <w:t>.</w:t>
      </w:r>
    </w:p>
    <w:p w14:paraId="00430165" w14:textId="052802CA" w:rsidR="003557C3" w:rsidRPr="00A641E0" w:rsidRDefault="006347CB" w:rsidP="006F133D">
      <w:pPr>
        <w:spacing w:line="312" w:lineRule="auto"/>
        <w:rPr>
          <w:rFonts w:asciiTheme="minorHAnsi" w:hAnsiTheme="minorHAnsi" w:cstheme="minorHAnsi"/>
        </w:rPr>
      </w:pPr>
      <w:r w:rsidRPr="00A641E0">
        <w:rPr>
          <w:rFonts w:asciiTheme="minorHAnsi" w:hAnsiTheme="minorHAnsi" w:cstheme="minorHAnsi"/>
        </w:rPr>
        <w:t xml:space="preserve">Realizacja przedmiotowej inwestycji nie wpłynie znacząco na krajobraz obszaru objętego oddziaływaniem, a tym samym nie pogorszy jego walorów krajobrazowych. Zarówno elementy przyrodnicze, jak i antropogeniczne wyróżniające analizowany teren nie ulegną istotnym zmianom. </w:t>
      </w:r>
      <w:r w:rsidR="00273D1D" w:rsidRPr="00A641E0">
        <w:rPr>
          <w:rFonts w:asciiTheme="minorHAnsi" w:hAnsiTheme="minorHAnsi" w:cstheme="minorHAnsi"/>
        </w:rPr>
        <w:t xml:space="preserve">Na etapie budowy dojdzie do krótkotrwałego wpływu na krajobraz w związku z prowadzeniem prac budowlanych (wykopy budowlane, pracujące maszyny budowlane, </w:t>
      </w:r>
      <w:r w:rsidR="00683ECF" w:rsidRPr="00A641E0">
        <w:rPr>
          <w:rFonts w:asciiTheme="minorHAnsi" w:hAnsiTheme="minorHAnsi" w:cstheme="minorHAnsi"/>
        </w:rPr>
        <w:t xml:space="preserve">zorganizowane </w:t>
      </w:r>
      <w:r w:rsidR="00273D1D" w:rsidRPr="00A641E0">
        <w:rPr>
          <w:rFonts w:asciiTheme="minorHAnsi" w:hAnsiTheme="minorHAnsi" w:cstheme="minorHAnsi"/>
        </w:rPr>
        <w:t>zaplecz</w:t>
      </w:r>
      <w:r w:rsidR="00FE1E75" w:rsidRPr="00A641E0">
        <w:rPr>
          <w:rFonts w:asciiTheme="minorHAnsi" w:hAnsiTheme="minorHAnsi" w:cstheme="minorHAnsi"/>
        </w:rPr>
        <w:t>e</w:t>
      </w:r>
      <w:r w:rsidR="00273D1D" w:rsidRPr="00A641E0">
        <w:rPr>
          <w:rFonts w:asciiTheme="minorHAnsi" w:hAnsiTheme="minorHAnsi" w:cstheme="minorHAnsi"/>
        </w:rPr>
        <w:t xml:space="preserve"> budowy). Będzie się to wiązało z czasowym przekształceniem powierzchni terenu i jego zajętością w związku z </w:t>
      </w:r>
      <w:r w:rsidR="00683ECF" w:rsidRPr="00A641E0">
        <w:rPr>
          <w:rFonts w:asciiTheme="minorHAnsi" w:hAnsiTheme="minorHAnsi" w:cstheme="minorHAnsi"/>
        </w:rPr>
        <w:t xml:space="preserve">budową, postojem maszyn i sprzętu budowlanego, a także </w:t>
      </w:r>
      <w:r w:rsidR="00273D1D" w:rsidRPr="00A641E0">
        <w:rPr>
          <w:rFonts w:asciiTheme="minorHAnsi" w:hAnsiTheme="minorHAnsi" w:cstheme="minorHAnsi"/>
        </w:rPr>
        <w:t xml:space="preserve">magazynowaniem materiałów budowlanych i odpadów. Po zakończeniu budowy teren zostanie przywrócony do stanu poprzedniego. </w:t>
      </w:r>
      <w:r w:rsidRPr="00A641E0">
        <w:rPr>
          <w:rFonts w:asciiTheme="minorHAnsi" w:hAnsiTheme="minorHAnsi" w:cstheme="minorHAnsi"/>
        </w:rPr>
        <w:t>Gazociąg będzie zlokali</w:t>
      </w:r>
      <w:r w:rsidR="009326DC" w:rsidRPr="00A641E0">
        <w:rPr>
          <w:rFonts w:asciiTheme="minorHAnsi" w:hAnsiTheme="minorHAnsi" w:cstheme="minorHAnsi"/>
        </w:rPr>
        <w:t xml:space="preserve">zowany pod powierzchnią terenu, tym samym możliwe będzie dalsze użytkowanie </w:t>
      </w:r>
      <w:r w:rsidR="000B48FC" w:rsidRPr="00A641E0">
        <w:rPr>
          <w:rFonts w:asciiTheme="minorHAnsi" w:hAnsiTheme="minorHAnsi" w:cstheme="minorHAnsi"/>
        </w:rPr>
        <w:t xml:space="preserve">terenu </w:t>
      </w:r>
      <w:r w:rsidR="009326DC" w:rsidRPr="00A641E0">
        <w:rPr>
          <w:rFonts w:asciiTheme="minorHAnsi" w:hAnsiTheme="minorHAnsi" w:cstheme="minorHAnsi"/>
        </w:rPr>
        <w:t>w dotychczasowy sposób, tj. do celów rolniczych. Wyjątkiem będzie część gazociągu przechodząca przez tereny leśne, na których</w:t>
      </w:r>
      <w:r w:rsidR="000B48FC" w:rsidRPr="00A641E0">
        <w:rPr>
          <w:rFonts w:asciiTheme="minorHAnsi" w:hAnsiTheme="minorHAnsi" w:cstheme="minorHAnsi"/>
        </w:rPr>
        <w:t xml:space="preserve"> z produkcji leśnej na stałe wyłączony zostanie pas terenu w granicach strefy</w:t>
      </w:r>
      <w:r w:rsidR="00273D1D" w:rsidRPr="00A641E0">
        <w:rPr>
          <w:rFonts w:asciiTheme="minorHAnsi" w:hAnsiTheme="minorHAnsi" w:cstheme="minorHAnsi"/>
        </w:rPr>
        <w:t xml:space="preserve"> </w:t>
      </w:r>
      <w:r w:rsidR="000B48FC" w:rsidRPr="00A641E0">
        <w:rPr>
          <w:rFonts w:asciiTheme="minorHAnsi" w:hAnsiTheme="minorHAnsi" w:cstheme="minorHAnsi"/>
        </w:rPr>
        <w:t xml:space="preserve">o szerokości </w:t>
      </w:r>
      <w:r w:rsidR="00A340F2" w:rsidRPr="00A641E0">
        <w:rPr>
          <w:rFonts w:asciiTheme="minorHAnsi" w:hAnsiTheme="minorHAnsi" w:cstheme="minorHAnsi"/>
        </w:rPr>
        <w:t>4</w:t>
      </w:r>
      <w:r w:rsidR="000B48FC" w:rsidRPr="00A641E0">
        <w:rPr>
          <w:rFonts w:asciiTheme="minorHAnsi" w:hAnsiTheme="minorHAnsi" w:cstheme="minorHAnsi"/>
        </w:rPr>
        <w:t xml:space="preserve"> m (</w:t>
      </w:r>
      <w:r w:rsidR="00A340F2" w:rsidRPr="00A641E0">
        <w:rPr>
          <w:rFonts w:asciiTheme="minorHAnsi" w:hAnsiTheme="minorHAnsi" w:cstheme="minorHAnsi"/>
        </w:rPr>
        <w:t>2</w:t>
      </w:r>
      <w:r w:rsidR="000B48FC" w:rsidRPr="00A641E0">
        <w:rPr>
          <w:rFonts w:asciiTheme="minorHAnsi" w:hAnsiTheme="minorHAnsi" w:cstheme="minorHAnsi"/>
        </w:rPr>
        <w:t xml:space="preserve"> metry od osi gazociągu po obu jego stronach). Pozostała część obszaru przejścia przez tereny leśne może być wykorzystywana do produkcji leśnej.</w:t>
      </w:r>
      <w:r w:rsidR="003557C3" w:rsidRPr="00A641E0">
        <w:rPr>
          <w:rFonts w:asciiTheme="minorHAnsi" w:hAnsiTheme="minorHAnsi" w:cstheme="minorHAnsi"/>
          <w:bCs/>
        </w:rPr>
        <w:t xml:space="preserve"> Na powierzchni tere</w:t>
      </w:r>
      <w:r w:rsidR="00273D1D" w:rsidRPr="00A641E0">
        <w:rPr>
          <w:rFonts w:asciiTheme="minorHAnsi" w:hAnsiTheme="minorHAnsi" w:cstheme="minorHAnsi"/>
          <w:bCs/>
        </w:rPr>
        <w:t>nu będzie zlokalizowana infras</w:t>
      </w:r>
      <w:r w:rsidR="00DE6ED8" w:rsidRPr="00A641E0">
        <w:rPr>
          <w:rFonts w:asciiTheme="minorHAnsi" w:hAnsiTheme="minorHAnsi" w:cstheme="minorHAnsi"/>
          <w:bCs/>
        </w:rPr>
        <w:t>truktura towarzysząca</w:t>
      </w:r>
      <w:r w:rsidR="00273D1D" w:rsidRPr="00A641E0">
        <w:rPr>
          <w:rFonts w:asciiTheme="minorHAnsi" w:hAnsiTheme="minorHAnsi" w:cstheme="minorHAnsi"/>
          <w:bCs/>
        </w:rPr>
        <w:t>, tj.</w:t>
      </w:r>
      <w:r w:rsidR="003557C3" w:rsidRPr="00A641E0">
        <w:rPr>
          <w:rFonts w:asciiTheme="minorHAnsi" w:hAnsiTheme="minorHAnsi" w:cstheme="minorHAnsi"/>
        </w:rPr>
        <w:t xml:space="preserve"> </w:t>
      </w:r>
      <w:r w:rsidR="004706A9" w:rsidRPr="00A641E0">
        <w:rPr>
          <w:rFonts w:asciiTheme="minorHAnsi" w:hAnsiTheme="minorHAnsi" w:cstheme="minorHAnsi"/>
        </w:rPr>
        <w:t xml:space="preserve">zespoły zaporowo-upustowe liniowe, zespoły zaporowo-upustowe kątowe, śluzy nadawcze i odbiorcze tłoka, stacje redukcyjno-pomiarowe </w:t>
      </w:r>
      <w:r w:rsidR="003557C3" w:rsidRPr="00A641E0">
        <w:rPr>
          <w:rFonts w:asciiTheme="minorHAnsi" w:hAnsiTheme="minorHAnsi" w:cstheme="minorHAnsi"/>
        </w:rPr>
        <w:t>wraz z drogami dojazdowymi do nich. Obiekty te nie będą stanowić dominant krajobrazowych.</w:t>
      </w:r>
      <w:r w:rsidR="001F6AEB" w:rsidRPr="00A641E0">
        <w:rPr>
          <w:rFonts w:asciiTheme="minorHAnsi" w:hAnsiTheme="minorHAnsi" w:cstheme="minorHAnsi"/>
        </w:rPr>
        <w:t xml:space="preserve"> </w:t>
      </w:r>
    </w:p>
    <w:p w14:paraId="2126ABB5" w14:textId="0C8D3D01" w:rsidR="00E0317B" w:rsidRPr="00A641E0" w:rsidRDefault="00E0317B" w:rsidP="006F133D">
      <w:pPr>
        <w:spacing w:line="312" w:lineRule="auto"/>
        <w:rPr>
          <w:rFonts w:asciiTheme="minorHAnsi" w:hAnsiTheme="minorHAnsi" w:cstheme="minorHAnsi"/>
        </w:rPr>
      </w:pPr>
      <w:r w:rsidRPr="00A641E0">
        <w:rPr>
          <w:rFonts w:asciiTheme="minorHAnsi" w:hAnsiTheme="minorHAnsi" w:cstheme="minorHAnsi"/>
        </w:rPr>
        <w:lastRenderedPageBreak/>
        <w:t>W tym miejscu należy odnieść się do zarzutu Stowarzyszenia, iż RDOŚ w Łodzi błędnie uznał, że budowa gazociągu nie będzie negatywnie oddziaływać na krajobraz. Jak wykazano powyżej oddziaływanie gazociągu na krajobraz ma miejsce na etapie budowy, a biorąc od uwagę, że front prac przesuwa się stosunkowo szybko</w:t>
      </w:r>
      <w:r w:rsidR="00F32C6F" w:rsidRPr="00A641E0">
        <w:rPr>
          <w:rFonts w:asciiTheme="minorHAnsi" w:hAnsiTheme="minorHAnsi" w:cstheme="minorHAnsi"/>
        </w:rPr>
        <w:t xml:space="preserve"> oraz że</w:t>
      </w:r>
      <w:r w:rsidRPr="00A641E0">
        <w:rPr>
          <w:rFonts w:asciiTheme="minorHAnsi" w:hAnsiTheme="minorHAnsi" w:cstheme="minorHAnsi"/>
        </w:rPr>
        <w:t xml:space="preserve"> po </w:t>
      </w:r>
      <w:r w:rsidR="00F32C6F" w:rsidRPr="00A641E0">
        <w:rPr>
          <w:rFonts w:asciiTheme="minorHAnsi" w:hAnsiTheme="minorHAnsi" w:cstheme="minorHAnsi"/>
        </w:rPr>
        <w:t xml:space="preserve">ułożeniu gazociągu </w:t>
      </w:r>
      <w:r w:rsidRPr="00A641E0">
        <w:rPr>
          <w:rFonts w:asciiTheme="minorHAnsi" w:hAnsiTheme="minorHAnsi" w:cstheme="minorHAnsi"/>
        </w:rPr>
        <w:t>teren jest przywracany do</w:t>
      </w:r>
      <w:r w:rsidR="00F32C6F" w:rsidRPr="00A641E0">
        <w:rPr>
          <w:rFonts w:asciiTheme="minorHAnsi" w:hAnsiTheme="minorHAnsi" w:cstheme="minorHAnsi"/>
        </w:rPr>
        <w:t xml:space="preserve"> stanu poprzedniego należy uznać, że zarzut Stowarzyszenia nie znajduje potwierdzenia w analizach oddziaływania przedsięwzięcia na środowisko. </w:t>
      </w:r>
    </w:p>
    <w:p w14:paraId="2599399D" w14:textId="77777777" w:rsidR="00F977E9" w:rsidRPr="00A641E0" w:rsidRDefault="00F977E9" w:rsidP="006F133D">
      <w:pPr>
        <w:spacing w:before="120" w:after="120" w:line="312" w:lineRule="auto"/>
        <w:rPr>
          <w:rFonts w:asciiTheme="minorHAnsi" w:hAnsiTheme="minorHAnsi" w:cstheme="minorHAnsi"/>
        </w:rPr>
      </w:pPr>
      <w:r w:rsidRPr="00A641E0">
        <w:rPr>
          <w:rFonts w:asciiTheme="minorHAnsi" w:hAnsiTheme="minorHAnsi" w:cstheme="minorHAnsi"/>
        </w:rPr>
        <w:t>IV. Oddziaływanie w zakresie</w:t>
      </w:r>
      <w:r w:rsidR="00864B87" w:rsidRPr="00A641E0">
        <w:rPr>
          <w:rFonts w:asciiTheme="minorHAnsi" w:hAnsiTheme="minorHAnsi" w:cstheme="minorHAnsi"/>
        </w:rPr>
        <w:t xml:space="preserve"> emisji hałasu oraz</w:t>
      </w:r>
      <w:r w:rsidRPr="00A641E0">
        <w:rPr>
          <w:rFonts w:asciiTheme="minorHAnsi" w:hAnsiTheme="minorHAnsi" w:cstheme="minorHAnsi"/>
        </w:rPr>
        <w:t xml:space="preserve"> emisji gazów i pyłów do powietrza.</w:t>
      </w:r>
    </w:p>
    <w:p w14:paraId="0243FF2D" w14:textId="6072387B" w:rsidR="003557C3" w:rsidRPr="00A641E0" w:rsidRDefault="00D65578" w:rsidP="006F133D">
      <w:pPr>
        <w:spacing w:line="312" w:lineRule="auto"/>
        <w:rPr>
          <w:rFonts w:asciiTheme="minorHAnsi" w:hAnsiTheme="minorHAnsi" w:cstheme="minorHAnsi"/>
        </w:rPr>
      </w:pPr>
      <w:r w:rsidRPr="00A641E0">
        <w:rPr>
          <w:rFonts w:asciiTheme="minorHAnsi" w:hAnsiTheme="minorHAnsi" w:cstheme="minorHAnsi"/>
        </w:rPr>
        <w:t>Oddziaływanie ocenianej inwestycji w zakresie emisji hałasu oraz zanieczyszczeń do powietrza będzie miało miejsce głównie na etapie budowy gazociągu</w:t>
      </w:r>
      <w:r w:rsidR="004B0497" w:rsidRPr="00A641E0">
        <w:rPr>
          <w:rFonts w:asciiTheme="minorHAnsi" w:hAnsiTheme="minorHAnsi" w:cstheme="minorHAnsi"/>
        </w:rPr>
        <w:t xml:space="preserve">. </w:t>
      </w:r>
      <w:r w:rsidRPr="00A641E0">
        <w:rPr>
          <w:rFonts w:asciiTheme="minorHAnsi" w:hAnsiTheme="minorHAnsi" w:cstheme="minorHAnsi"/>
        </w:rPr>
        <w:t>Ź</w:t>
      </w:r>
      <w:r w:rsidR="004B0497" w:rsidRPr="00A641E0">
        <w:rPr>
          <w:rFonts w:asciiTheme="minorHAnsi" w:hAnsiTheme="minorHAnsi" w:cstheme="minorHAnsi"/>
        </w:rPr>
        <w:t xml:space="preserve">ródłem powyższych emisji będą </w:t>
      </w:r>
      <w:r w:rsidRPr="00A641E0">
        <w:rPr>
          <w:rFonts w:asciiTheme="minorHAnsi" w:hAnsiTheme="minorHAnsi" w:cstheme="minorHAnsi"/>
        </w:rPr>
        <w:t xml:space="preserve">przede wszystkim </w:t>
      </w:r>
      <w:r w:rsidR="004B0497" w:rsidRPr="00A641E0">
        <w:rPr>
          <w:rFonts w:asciiTheme="minorHAnsi" w:hAnsiTheme="minorHAnsi" w:cstheme="minorHAnsi"/>
        </w:rPr>
        <w:t xml:space="preserve">pracujące maszyny </w:t>
      </w:r>
      <w:r w:rsidR="002311F9" w:rsidRPr="00A641E0">
        <w:rPr>
          <w:rFonts w:asciiTheme="minorHAnsi" w:hAnsiTheme="minorHAnsi" w:cstheme="minorHAnsi"/>
        </w:rPr>
        <w:t xml:space="preserve">i sprzęt </w:t>
      </w:r>
      <w:r w:rsidR="004B0497" w:rsidRPr="00A641E0">
        <w:rPr>
          <w:rFonts w:asciiTheme="minorHAnsi" w:hAnsiTheme="minorHAnsi" w:cstheme="minorHAnsi"/>
        </w:rPr>
        <w:t>budowlan</w:t>
      </w:r>
      <w:r w:rsidR="002311F9" w:rsidRPr="00A641E0">
        <w:rPr>
          <w:rFonts w:asciiTheme="minorHAnsi" w:hAnsiTheme="minorHAnsi" w:cstheme="minorHAnsi"/>
        </w:rPr>
        <w:t>y</w:t>
      </w:r>
      <w:r w:rsidR="004B0497" w:rsidRPr="00A641E0">
        <w:rPr>
          <w:rFonts w:asciiTheme="minorHAnsi" w:hAnsiTheme="minorHAnsi" w:cstheme="minorHAnsi"/>
        </w:rPr>
        <w:t xml:space="preserve"> </w:t>
      </w:r>
      <w:r w:rsidRPr="00A641E0">
        <w:rPr>
          <w:rFonts w:asciiTheme="minorHAnsi" w:hAnsiTheme="minorHAnsi" w:cstheme="minorHAnsi"/>
        </w:rPr>
        <w:t>(</w:t>
      </w:r>
      <w:r w:rsidR="007950F3" w:rsidRPr="00A641E0">
        <w:rPr>
          <w:rFonts w:asciiTheme="minorHAnsi" w:hAnsiTheme="minorHAnsi" w:cstheme="minorHAnsi"/>
        </w:rPr>
        <w:t xml:space="preserve">samochody ciężarowe, ciągniki, </w:t>
      </w:r>
      <w:r w:rsidRPr="00A641E0">
        <w:rPr>
          <w:rFonts w:asciiTheme="minorHAnsi" w:hAnsiTheme="minorHAnsi" w:cstheme="minorHAnsi"/>
        </w:rPr>
        <w:t>kopark</w:t>
      </w:r>
      <w:r w:rsidR="002311F9" w:rsidRPr="00A641E0">
        <w:rPr>
          <w:rFonts w:asciiTheme="minorHAnsi" w:hAnsiTheme="minorHAnsi" w:cstheme="minorHAnsi"/>
        </w:rPr>
        <w:t>i</w:t>
      </w:r>
      <w:r w:rsidRPr="00A641E0">
        <w:rPr>
          <w:rFonts w:asciiTheme="minorHAnsi" w:hAnsiTheme="minorHAnsi" w:cstheme="minorHAnsi"/>
        </w:rPr>
        <w:t>, spychark</w:t>
      </w:r>
      <w:r w:rsidR="002311F9" w:rsidRPr="00A641E0">
        <w:rPr>
          <w:rFonts w:asciiTheme="minorHAnsi" w:hAnsiTheme="minorHAnsi" w:cstheme="minorHAnsi"/>
        </w:rPr>
        <w:t>i, żurawie boczne, sprzęt do wykonywania przewiertów sterowanych i przecisków,</w:t>
      </w:r>
      <w:r w:rsidR="007950F3" w:rsidRPr="00A641E0">
        <w:rPr>
          <w:rFonts w:asciiTheme="minorHAnsi" w:hAnsiTheme="minorHAnsi" w:cstheme="minorHAnsi"/>
        </w:rPr>
        <w:t xml:space="preserve"> pompy,</w:t>
      </w:r>
      <w:r w:rsidR="002311F9" w:rsidRPr="00A641E0">
        <w:rPr>
          <w:rFonts w:asciiTheme="minorHAnsi" w:hAnsiTheme="minorHAnsi" w:cstheme="minorHAnsi"/>
        </w:rPr>
        <w:t xml:space="preserve"> spawarki, sprężarki, </w:t>
      </w:r>
      <w:r w:rsidR="00A80572" w:rsidRPr="00A641E0">
        <w:rPr>
          <w:rFonts w:asciiTheme="minorHAnsi" w:hAnsiTheme="minorHAnsi" w:cstheme="minorHAnsi"/>
        </w:rPr>
        <w:t xml:space="preserve">agregaty prądotwórcze, </w:t>
      </w:r>
      <w:r w:rsidR="002311F9" w:rsidRPr="00A641E0">
        <w:rPr>
          <w:rFonts w:asciiTheme="minorHAnsi" w:hAnsiTheme="minorHAnsi" w:cstheme="minorHAnsi"/>
        </w:rPr>
        <w:t>szlifierki itp.</w:t>
      </w:r>
      <w:r w:rsidRPr="00A641E0">
        <w:rPr>
          <w:rFonts w:asciiTheme="minorHAnsi" w:hAnsiTheme="minorHAnsi" w:cstheme="minorHAnsi"/>
        </w:rPr>
        <w:t xml:space="preserve">) </w:t>
      </w:r>
      <w:r w:rsidR="004B0497" w:rsidRPr="00A641E0">
        <w:rPr>
          <w:rFonts w:asciiTheme="minorHAnsi" w:hAnsiTheme="minorHAnsi" w:cstheme="minorHAnsi"/>
        </w:rPr>
        <w:t>oraz sprzęt transportowy</w:t>
      </w:r>
      <w:r w:rsidR="002311F9" w:rsidRPr="00A641E0">
        <w:rPr>
          <w:rFonts w:asciiTheme="minorHAnsi" w:hAnsiTheme="minorHAnsi" w:cstheme="minorHAnsi"/>
        </w:rPr>
        <w:t xml:space="preserve"> (ciągniki kołowe oraz samochody ciężarowe transportujące materiały i sprzęt budowlany oraz </w:t>
      </w:r>
      <w:r w:rsidR="004C5F9E" w:rsidRPr="00A641E0">
        <w:rPr>
          <w:rFonts w:asciiTheme="minorHAnsi" w:hAnsiTheme="minorHAnsi" w:cstheme="minorHAnsi"/>
        </w:rPr>
        <w:t xml:space="preserve">odbierające </w:t>
      </w:r>
      <w:r w:rsidR="002311F9" w:rsidRPr="00A641E0">
        <w:rPr>
          <w:rFonts w:asciiTheme="minorHAnsi" w:hAnsiTheme="minorHAnsi" w:cstheme="minorHAnsi"/>
        </w:rPr>
        <w:t>odpady).</w:t>
      </w:r>
      <w:r w:rsidR="00C5768C" w:rsidRPr="00A641E0">
        <w:rPr>
          <w:rFonts w:asciiTheme="minorHAnsi" w:hAnsiTheme="minorHAnsi" w:cstheme="minorHAnsi"/>
        </w:rPr>
        <w:t xml:space="preserve"> </w:t>
      </w:r>
    </w:p>
    <w:p w14:paraId="18EDB355" w14:textId="3BA1DC12" w:rsidR="006C2B4F" w:rsidRPr="00A641E0" w:rsidRDefault="006C2B4F" w:rsidP="006F133D">
      <w:pPr>
        <w:spacing w:line="312" w:lineRule="auto"/>
        <w:rPr>
          <w:rFonts w:asciiTheme="minorHAnsi" w:hAnsiTheme="minorHAnsi" w:cstheme="minorHAnsi"/>
        </w:rPr>
      </w:pPr>
      <w:r w:rsidRPr="00A641E0">
        <w:rPr>
          <w:rFonts w:asciiTheme="minorHAnsi" w:hAnsiTheme="minorHAnsi" w:cstheme="minorHAnsi"/>
        </w:rPr>
        <w:t>Gazociąg zostanie poprowadzony przez tereny użytkowane rolniczo, nieużytki, tereny leśne, w sąsiedztwie zabudowy mieszkaniowej. Planowana inwestycja będzie również częściowo przebiegać w sąsiedztwie lub przecinać istniejącą infrastrukturę komunikacyjną (w tym linie kolejowe, drogi) oraz elementy infrastruktury technicznej (linie elektroenergetyczne, sieci wodociągowe i kanalizacyjne), rzeki, rowy melioracyjne</w:t>
      </w:r>
      <w:r w:rsidR="005C2C60" w:rsidRPr="00A641E0">
        <w:rPr>
          <w:rFonts w:asciiTheme="minorHAnsi" w:hAnsiTheme="minorHAnsi" w:cstheme="minorHAnsi"/>
        </w:rPr>
        <w:t xml:space="preserve"> i inne cieki</w:t>
      </w:r>
      <w:r w:rsidRPr="00A641E0">
        <w:rPr>
          <w:rFonts w:asciiTheme="minorHAnsi" w:hAnsiTheme="minorHAnsi" w:cstheme="minorHAnsi"/>
        </w:rPr>
        <w:t>.</w:t>
      </w:r>
    </w:p>
    <w:p w14:paraId="05A1199F" w14:textId="77B887DD" w:rsidR="00A80572" w:rsidRPr="00A641E0" w:rsidRDefault="00A80572" w:rsidP="006F133D">
      <w:pPr>
        <w:spacing w:line="312" w:lineRule="auto"/>
        <w:rPr>
          <w:rFonts w:asciiTheme="minorHAnsi" w:hAnsiTheme="minorHAnsi" w:cstheme="minorHAnsi"/>
        </w:rPr>
      </w:pPr>
      <w:r w:rsidRPr="00A641E0">
        <w:rPr>
          <w:rFonts w:asciiTheme="minorHAnsi" w:hAnsiTheme="minorHAnsi" w:cstheme="minorHAnsi"/>
          <w:bCs/>
        </w:rPr>
        <w:t xml:space="preserve">Na potrzeby raportu i oceny akustycznego oddziaływania przedsięwzięcia na środowisko został przeanalizowany pas wzdłuż gazociągu o szerokości ok. </w:t>
      </w:r>
      <w:r w:rsidR="00975700" w:rsidRPr="00A641E0">
        <w:rPr>
          <w:rFonts w:asciiTheme="minorHAnsi" w:hAnsiTheme="minorHAnsi" w:cstheme="minorHAnsi"/>
          <w:bCs/>
        </w:rPr>
        <w:t>1</w:t>
      </w:r>
      <w:r w:rsidRPr="00A641E0">
        <w:rPr>
          <w:rFonts w:asciiTheme="minorHAnsi" w:hAnsiTheme="minorHAnsi" w:cstheme="minorHAnsi"/>
          <w:bCs/>
        </w:rPr>
        <w:t xml:space="preserve">00 m po obu jego stronach. </w:t>
      </w:r>
      <w:r w:rsidRPr="00A641E0">
        <w:rPr>
          <w:rFonts w:asciiTheme="minorHAnsi" w:hAnsiTheme="minorHAnsi" w:cstheme="minorHAnsi"/>
          <w:bCs/>
        </w:rPr>
        <w:br/>
        <w:t xml:space="preserve">W obszarze tym </w:t>
      </w:r>
      <w:r w:rsidR="000B4914" w:rsidRPr="00A641E0">
        <w:rPr>
          <w:rFonts w:asciiTheme="minorHAnsi" w:hAnsiTheme="minorHAnsi" w:cstheme="minorHAnsi"/>
          <w:bCs/>
        </w:rPr>
        <w:t xml:space="preserve">wzdłuż </w:t>
      </w:r>
      <w:r w:rsidRPr="00A641E0">
        <w:rPr>
          <w:rFonts w:asciiTheme="minorHAnsi" w:hAnsiTheme="minorHAnsi" w:cstheme="minorHAnsi"/>
          <w:bCs/>
        </w:rPr>
        <w:t>odcink</w:t>
      </w:r>
      <w:r w:rsidR="000B4914" w:rsidRPr="00A641E0">
        <w:rPr>
          <w:rFonts w:asciiTheme="minorHAnsi" w:hAnsiTheme="minorHAnsi" w:cstheme="minorHAnsi"/>
          <w:bCs/>
        </w:rPr>
        <w:t>ów</w:t>
      </w:r>
      <w:r w:rsidRPr="00A641E0">
        <w:rPr>
          <w:rFonts w:asciiTheme="minorHAnsi" w:hAnsiTheme="minorHAnsi" w:cstheme="minorHAnsi"/>
          <w:bCs/>
        </w:rPr>
        <w:t xml:space="preserve"> gazociągu </w:t>
      </w:r>
      <w:r w:rsidR="00FA0324" w:rsidRPr="00A641E0">
        <w:rPr>
          <w:rFonts w:asciiTheme="minorHAnsi" w:hAnsiTheme="minorHAnsi" w:cstheme="minorHAnsi"/>
          <w:bCs/>
        </w:rPr>
        <w:t xml:space="preserve">znajdują </w:t>
      </w:r>
      <w:r w:rsidRPr="00A641E0">
        <w:rPr>
          <w:rFonts w:asciiTheme="minorHAnsi" w:hAnsiTheme="minorHAnsi" w:cstheme="minorHAnsi"/>
          <w:bCs/>
        </w:rPr>
        <w:t>się</w:t>
      </w:r>
      <w:r w:rsidR="006056EB" w:rsidRPr="00A641E0">
        <w:rPr>
          <w:rFonts w:asciiTheme="minorHAnsi" w:hAnsiTheme="minorHAnsi" w:cstheme="minorHAnsi"/>
          <w:bCs/>
        </w:rPr>
        <w:t xml:space="preserve"> </w:t>
      </w:r>
      <w:r w:rsidR="00D353D4" w:rsidRPr="00A641E0">
        <w:rPr>
          <w:rFonts w:asciiTheme="minorHAnsi" w:hAnsiTheme="minorHAnsi" w:cstheme="minorHAnsi"/>
          <w:bCs/>
        </w:rPr>
        <w:t xml:space="preserve">głównie </w:t>
      </w:r>
      <w:r w:rsidR="006056EB" w:rsidRPr="00A641E0">
        <w:rPr>
          <w:rFonts w:asciiTheme="minorHAnsi" w:hAnsiTheme="minorHAnsi" w:cstheme="minorHAnsi"/>
          <w:bCs/>
        </w:rPr>
        <w:t>tereny</w:t>
      </w:r>
      <w:r w:rsidRPr="00A641E0">
        <w:rPr>
          <w:rFonts w:asciiTheme="minorHAnsi" w:hAnsiTheme="minorHAnsi" w:cstheme="minorHAnsi"/>
          <w:bCs/>
        </w:rPr>
        <w:t xml:space="preserve"> zabudow</w:t>
      </w:r>
      <w:r w:rsidR="006056EB" w:rsidRPr="00A641E0">
        <w:rPr>
          <w:rFonts w:asciiTheme="minorHAnsi" w:hAnsiTheme="minorHAnsi" w:cstheme="minorHAnsi"/>
          <w:bCs/>
        </w:rPr>
        <w:t>y</w:t>
      </w:r>
      <w:r w:rsidR="0015058A" w:rsidRPr="00A641E0">
        <w:rPr>
          <w:rFonts w:asciiTheme="minorHAnsi" w:hAnsiTheme="minorHAnsi" w:cstheme="minorHAnsi"/>
          <w:bCs/>
        </w:rPr>
        <w:t xml:space="preserve"> zagrodowej</w:t>
      </w:r>
      <w:r w:rsidRPr="00A641E0">
        <w:rPr>
          <w:rFonts w:asciiTheme="minorHAnsi" w:hAnsiTheme="minorHAnsi" w:cstheme="minorHAnsi"/>
          <w:bCs/>
        </w:rPr>
        <w:t xml:space="preserve"> </w:t>
      </w:r>
      <w:r w:rsidR="00785D0E" w:rsidRPr="00A641E0">
        <w:rPr>
          <w:rFonts w:asciiTheme="minorHAnsi" w:hAnsiTheme="minorHAnsi" w:cstheme="minorHAnsi"/>
          <w:bCs/>
        </w:rPr>
        <w:t xml:space="preserve">oraz </w:t>
      </w:r>
      <w:r w:rsidR="00D353D4" w:rsidRPr="00A641E0">
        <w:rPr>
          <w:rFonts w:asciiTheme="minorHAnsi" w:hAnsiTheme="minorHAnsi" w:cstheme="minorHAnsi"/>
          <w:bCs/>
        </w:rPr>
        <w:t>zabudowy mieszkaniowej</w:t>
      </w:r>
      <w:r w:rsidR="00D353D4" w:rsidRPr="00A641E0" w:rsidDel="000B4914">
        <w:rPr>
          <w:rFonts w:asciiTheme="minorHAnsi" w:hAnsiTheme="minorHAnsi" w:cstheme="minorHAnsi"/>
          <w:bCs/>
        </w:rPr>
        <w:t xml:space="preserve"> </w:t>
      </w:r>
      <w:r w:rsidR="00785D0E" w:rsidRPr="00A641E0">
        <w:rPr>
          <w:rFonts w:asciiTheme="minorHAnsi" w:hAnsiTheme="minorHAnsi" w:cstheme="minorHAnsi"/>
          <w:bCs/>
        </w:rPr>
        <w:t xml:space="preserve">jednorodzinnej </w:t>
      </w:r>
      <w:r w:rsidRPr="00A641E0">
        <w:rPr>
          <w:rFonts w:asciiTheme="minorHAnsi" w:hAnsiTheme="minorHAnsi" w:cstheme="minorHAnsi"/>
          <w:bCs/>
        </w:rPr>
        <w:t>podlegając</w:t>
      </w:r>
      <w:r w:rsidR="006056EB" w:rsidRPr="00A641E0">
        <w:rPr>
          <w:rFonts w:asciiTheme="minorHAnsi" w:hAnsiTheme="minorHAnsi" w:cstheme="minorHAnsi"/>
          <w:bCs/>
        </w:rPr>
        <w:t>e</w:t>
      </w:r>
      <w:r w:rsidRPr="00A641E0">
        <w:rPr>
          <w:rFonts w:asciiTheme="minorHAnsi" w:hAnsiTheme="minorHAnsi" w:cstheme="minorHAnsi"/>
          <w:bCs/>
        </w:rPr>
        <w:t xml:space="preserve"> ochronie na podstawie </w:t>
      </w:r>
      <w:r w:rsidR="00FA0324" w:rsidRPr="00A641E0">
        <w:rPr>
          <w:rFonts w:asciiTheme="minorHAnsi" w:hAnsiTheme="minorHAnsi" w:cstheme="minorHAnsi"/>
        </w:rPr>
        <w:t xml:space="preserve">rozporządzenia </w:t>
      </w:r>
      <w:r w:rsidRPr="00A641E0">
        <w:rPr>
          <w:rFonts w:asciiTheme="minorHAnsi" w:hAnsiTheme="minorHAnsi" w:cstheme="minorHAnsi"/>
        </w:rPr>
        <w:t xml:space="preserve">Ministra Środowiska z dnia 14 czerwca 2007 r. </w:t>
      </w:r>
      <w:r w:rsidRPr="00A641E0">
        <w:rPr>
          <w:rFonts w:asciiTheme="minorHAnsi" w:hAnsiTheme="minorHAnsi" w:cstheme="minorHAnsi"/>
          <w:iCs/>
        </w:rPr>
        <w:t>w sprawie dopuszczalnych poziomów hałasu w środowisku</w:t>
      </w:r>
      <w:r w:rsidRPr="00A641E0">
        <w:rPr>
          <w:rFonts w:asciiTheme="minorHAnsi" w:hAnsiTheme="minorHAnsi" w:cstheme="minorHAnsi"/>
          <w:i/>
        </w:rPr>
        <w:t xml:space="preserve"> </w:t>
      </w:r>
      <w:r w:rsidRPr="00A641E0">
        <w:rPr>
          <w:rFonts w:asciiTheme="minorHAnsi" w:hAnsiTheme="minorHAnsi" w:cstheme="minorHAnsi"/>
        </w:rPr>
        <w:t>(Dz. U. z 2014 r. poz. 112).</w:t>
      </w:r>
      <w:r w:rsidR="00975700" w:rsidRPr="00A641E0">
        <w:rPr>
          <w:rFonts w:asciiTheme="minorHAnsi" w:hAnsiTheme="minorHAnsi" w:cstheme="minorHAnsi"/>
        </w:rPr>
        <w:t xml:space="preserve"> </w:t>
      </w:r>
      <w:r w:rsidR="00785D0E" w:rsidRPr="00A641E0">
        <w:rPr>
          <w:rFonts w:asciiTheme="minorHAnsi" w:hAnsiTheme="minorHAnsi" w:cstheme="minorHAnsi"/>
        </w:rPr>
        <w:t xml:space="preserve">Dopuszczalne poziomy hałasu dla zabudowy </w:t>
      </w:r>
      <w:r w:rsidR="00167A21" w:rsidRPr="00A641E0">
        <w:rPr>
          <w:rFonts w:asciiTheme="minorHAnsi" w:hAnsiTheme="minorHAnsi" w:cstheme="minorHAnsi"/>
        </w:rPr>
        <w:t>znajdującej się w sąsiedztwie planowanego gazociągu wynoszą L</w:t>
      </w:r>
      <w:r w:rsidR="00167A21" w:rsidRPr="00A641E0">
        <w:rPr>
          <w:rFonts w:asciiTheme="minorHAnsi" w:hAnsiTheme="minorHAnsi" w:cstheme="minorHAnsi"/>
          <w:vertAlign w:val="subscript"/>
        </w:rPr>
        <w:t xml:space="preserve">AeqD </w:t>
      </w:r>
      <w:r w:rsidR="00167A21" w:rsidRPr="00A641E0">
        <w:rPr>
          <w:rFonts w:asciiTheme="minorHAnsi" w:hAnsiTheme="minorHAnsi" w:cstheme="minorHAnsi"/>
        </w:rPr>
        <w:t>- 55 dB w porze dnia</w:t>
      </w:r>
      <w:r w:rsidR="00785D0E" w:rsidRPr="00A641E0">
        <w:rPr>
          <w:rFonts w:asciiTheme="minorHAnsi" w:hAnsiTheme="minorHAnsi" w:cstheme="minorHAnsi"/>
        </w:rPr>
        <w:t xml:space="preserve"> </w:t>
      </w:r>
      <w:r w:rsidR="00D353D4" w:rsidRPr="00A641E0">
        <w:rPr>
          <w:rFonts w:asciiTheme="minorHAnsi" w:hAnsiTheme="minorHAnsi" w:cstheme="minorHAnsi"/>
        </w:rPr>
        <w:t>i</w:t>
      </w:r>
      <w:r w:rsidR="00785D0E" w:rsidRPr="00A641E0">
        <w:rPr>
          <w:rFonts w:asciiTheme="minorHAnsi" w:hAnsiTheme="minorHAnsi" w:cstheme="minorHAnsi"/>
        </w:rPr>
        <w:t xml:space="preserve"> </w:t>
      </w:r>
      <w:r w:rsidR="00167A21" w:rsidRPr="00A641E0">
        <w:rPr>
          <w:rFonts w:asciiTheme="minorHAnsi" w:hAnsiTheme="minorHAnsi" w:cstheme="minorHAnsi"/>
        </w:rPr>
        <w:t>L</w:t>
      </w:r>
      <w:r w:rsidR="00167A21" w:rsidRPr="00A641E0">
        <w:rPr>
          <w:rFonts w:asciiTheme="minorHAnsi" w:hAnsiTheme="minorHAnsi" w:cstheme="minorHAnsi"/>
          <w:vertAlign w:val="subscript"/>
        </w:rPr>
        <w:t xml:space="preserve">AeqN </w:t>
      </w:r>
      <w:r w:rsidR="00167A21" w:rsidRPr="00A641E0">
        <w:rPr>
          <w:rFonts w:asciiTheme="minorHAnsi" w:hAnsiTheme="minorHAnsi" w:cstheme="minorHAnsi"/>
        </w:rPr>
        <w:t xml:space="preserve"> - 45 dB w porze </w:t>
      </w:r>
      <w:r w:rsidR="006561D5" w:rsidRPr="00A641E0">
        <w:rPr>
          <w:rFonts w:asciiTheme="minorHAnsi" w:hAnsiTheme="minorHAnsi" w:cstheme="minorHAnsi"/>
        </w:rPr>
        <w:t xml:space="preserve">nocy </w:t>
      </w:r>
      <w:r w:rsidR="00D353D4" w:rsidRPr="00A641E0">
        <w:rPr>
          <w:rFonts w:asciiTheme="minorHAnsi" w:hAnsiTheme="minorHAnsi" w:cstheme="minorHAnsi"/>
        </w:rPr>
        <w:t>– dla zabudowy zagrodowej</w:t>
      </w:r>
      <w:r w:rsidR="00771C6A" w:rsidRPr="00A641E0">
        <w:rPr>
          <w:rFonts w:asciiTheme="minorHAnsi" w:hAnsiTheme="minorHAnsi" w:cstheme="minorHAnsi"/>
        </w:rPr>
        <w:t xml:space="preserve">, która jest najczęściej występującym typem zabudowy na trasie projektowanego gazociągu </w:t>
      </w:r>
      <w:r w:rsidR="00D353D4" w:rsidRPr="00A641E0">
        <w:rPr>
          <w:rFonts w:asciiTheme="minorHAnsi" w:hAnsiTheme="minorHAnsi" w:cstheme="minorHAnsi"/>
        </w:rPr>
        <w:t xml:space="preserve">oraz </w:t>
      </w:r>
      <w:proofErr w:type="spellStart"/>
      <w:r w:rsidR="00D353D4" w:rsidRPr="00A641E0">
        <w:rPr>
          <w:rFonts w:asciiTheme="minorHAnsi" w:hAnsiTheme="minorHAnsi" w:cstheme="minorHAnsi"/>
        </w:rPr>
        <w:t>L</w:t>
      </w:r>
      <w:r w:rsidR="00D353D4" w:rsidRPr="00A641E0">
        <w:rPr>
          <w:rFonts w:asciiTheme="minorHAnsi" w:hAnsiTheme="minorHAnsi" w:cstheme="minorHAnsi"/>
          <w:vertAlign w:val="subscript"/>
        </w:rPr>
        <w:t>AeqD</w:t>
      </w:r>
      <w:proofErr w:type="spellEnd"/>
      <w:r w:rsidR="00D353D4" w:rsidRPr="00A641E0">
        <w:rPr>
          <w:rFonts w:asciiTheme="minorHAnsi" w:hAnsiTheme="minorHAnsi" w:cstheme="minorHAnsi"/>
          <w:vertAlign w:val="subscript"/>
        </w:rPr>
        <w:t xml:space="preserve"> </w:t>
      </w:r>
      <w:r w:rsidR="00D353D4" w:rsidRPr="00A641E0">
        <w:rPr>
          <w:rFonts w:asciiTheme="minorHAnsi" w:hAnsiTheme="minorHAnsi" w:cstheme="minorHAnsi"/>
        </w:rPr>
        <w:t xml:space="preserve">- 50 </w:t>
      </w:r>
      <w:proofErr w:type="spellStart"/>
      <w:r w:rsidR="00D353D4" w:rsidRPr="00A641E0">
        <w:rPr>
          <w:rFonts w:asciiTheme="minorHAnsi" w:hAnsiTheme="minorHAnsi" w:cstheme="minorHAnsi"/>
        </w:rPr>
        <w:t>dB</w:t>
      </w:r>
      <w:proofErr w:type="spellEnd"/>
      <w:r w:rsidR="00D353D4" w:rsidRPr="00A641E0">
        <w:rPr>
          <w:rFonts w:asciiTheme="minorHAnsi" w:hAnsiTheme="minorHAnsi" w:cstheme="minorHAnsi"/>
        </w:rPr>
        <w:t xml:space="preserve"> w porze dnia i L</w:t>
      </w:r>
      <w:r w:rsidR="00D353D4" w:rsidRPr="00A641E0">
        <w:rPr>
          <w:rFonts w:asciiTheme="minorHAnsi" w:hAnsiTheme="minorHAnsi" w:cstheme="minorHAnsi"/>
          <w:vertAlign w:val="subscript"/>
        </w:rPr>
        <w:t xml:space="preserve">AeqN </w:t>
      </w:r>
      <w:r w:rsidR="00D353D4" w:rsidRPr="00A641E0">
        <w:rPr>
          <w:rFonts w:asciiTheme="minorHAnsi" w:hAnsiTheme="minorHAnsi" w:cstheme="minorHAnsi"/>
        </w:rPr>
        <w:t xml:space="preserve"> - 40 dB w porze </w:t>
      </w:r>
      <w:r w:rsidR="006561D5" w:rsidRPr="00A641E0">
        <w:rPr>
          <w:rFonts w:asciiTheme="minorHAnsi" w:hAnsiTheme="minorHAnsi" w:cstheme="minorHAnsi"/>
        </w:rPr>
        <w:t>nocy</w:t>
      </w:r>
      <w:r w:rsidR="00D353D4" w:rsidRPr="00A641E0">
        <w:rPr>
          <w:rFonts w:asciiTheme="minorHAnsi" w:hAnsiTheme="minorHAnsi" w:cstheme="minorHAnsi"/>
        </w:rPr>
        <w:t xml:space="preserve"> </w:t>
      </w:r>
      <w:r w:rsidR="006561D5" w:rsidRPr="00A641E0">
        <w:rPr>
          <w:rFonts w:asciiTheme="minorHAnsi" w:hAnsiTheme="minorHAnsi" w:cstheme="minorHAnsi"/>
        </w:rPr>
        <w:t xml:space="preserve">– </w:t>
      </w:r>
      <w:r w:rsidR="00D353D4" w:rsidRPr="00A641E0">
        <w:rPr>
          <w:rFonts w:asciiTheme="minorHAnsi" w:hAnsiTheme="minorHAnsi" w:cstheme="minorHAnsi"/>
        </w:rPr>
        <w:t>dla zabudowy mieszkaniowej jednorodzinnej</w:t>
      </w:r>
      <w:r w:rsidR="00167A21" w:rsidRPr="00A641E0">
        <w:rPr>
          <w:rFonts w:asciiTheme="minorHAnsi" w:hAnsiTheme="minorHAnsi" w:cstheme="minorHAnsi"/>
        </w:rPr>
        <w:t xml:space="preserve">. </w:t>
      </w:r>
      <w:r w:rsidR="00975700" w:rsidRPr="00A641E0">
        <w:rPr>
          <w:rFonts w:asciiTheme="minorHAnsi" w:hAnsiTheme="minorHAnsi" w:cstheme="minorHAnsi"/>
        </w:rPr>
        <w:t>Najbliższa z</w:t>
      </w:r>
      <w:r w:rsidR="006056EB" w:rsidRPr="00A641E0">
        <w:rPr>
          <w:rFonts w:asciiTheme="minorHAnsi" w:hAnsiTheme="minorHAnsi" w:cstheme="minorHAnsi"/>
        </w:rPr>
        <w:t xml:space="preserve">abudowa </w:t>
      </w:r>
      <w:r w:rsidR="006561D5" w:rsidRPr="00A641E0">
        <w:rPr>
          <w:rFonts w:asciiTheme="minorHAnsi" w:hAnsiTheme="minorHAnsi" w:cstheme="minorHAnsi"/>
        </w:rPr>
        <w:t xml:space="preserve">podlegająca ochronie akustycznej </w:t>
      </w:r>
      <w:r w:rsidR="006056EB" w:rsidRPr="00A641E0">
        <w:rPr>
          <w:rFonts w:asciiTheme="minorHAnsi" w:hAnsiTheme="minorHAnsi" w:cstheme="minorHAnsi"/>
        </w:rPr>
        <w:t>położona jest w odległości</w:t>
      </w:r>
      <w:r w:rsidR="00975700" w:rsidRPr="00A641E0">
        <w:rPr>
          <w:rFonts w:asciiTheme="minorHAnsi" w:hAnsiTheme="minorHAnsi" w:cstheme="minorHAnsi"/>
        </w:rPr>
        <w:t>ach</w:t>
      </w:r>
      <w:r w:rsidR="006056EB" w:rsidRPr="00A641E0">
        <w:rPr>
          <w:rFonts w:asciiTheme="minorHAnsi" w:hAnsiTheme="minorHAnsi" w:cstheme="minorHAnsi"/>
        </w:rPr>
        <w:t xml:space="preserve"> </w:t>
      </w:r>
      <w:r w:rsidR="00975700" w:rsidRPr="00A641E0">
        <w:rPr>
          <w:rFonts w:asciiTheme="minorHAnsi" w:hAnsiTheme="minorHAnsi" w:cstheme="minorHAnsi"/>
        </w:rPr>
        <w:t>od 26</w:t>
      </w:r>
      <w:r w:rsidR="00167A21" w:rsidRPr="00A641E0">
        <w:rPr>
          <w:rFonts w:asciiTheme="minorHAnsi" w:hAnsiTheme="minorHAnsi" w:cstheme="minorHAnsi"/>
        </w:rPr>
        <w:t> </w:t>
      </w:r>
      <w:r w:rsidR="00975700" w:rsidRPr="00A641E0">
        <w:rPr>
          <w:rFonts w:asciiTheme="minorHAnsi" w:hAnsiTheme="minorHAnsi" w:cstheme="minorHAnsi"/>
        </w:rPr>
        <w:t xml:space="preserve">m do </w:t>
      </w:r>
      <w:r w:rsidR="00F81280" w:rsidRPr="00A641E0">
        <w:rPr>
          <w:rFonts w:asciiTheme="minorHAnsi" w:hAnsiTheme="minorHAnsi" w:cstheme="minorHAnsi"/>
        </w:rPr>
        <w:t xml:space="preserve">93 m </w:t>
      </w:r>
      <w:r w:rsidR="006561D5" w:rsidRPr="00A641E0">
        <w:rPr>
          <w:rFonts w:asciiTheme="minorHAnsi" w:hAnsiTheme="minorHAnsi" w:cstheme="minorHAnsi"/>
        </w:rPr>
        <w:t xml:space="preserve">od gazociągu </w:t>
      </w:r>
      <w:r w:rsidR="00F81280" w:rsidRPr="00A641E0">
        <w:rPr>
          <w:rFonts w:asciiTheme="minorHAnsi" w:hAnsiTheme="minorHAnsi" w:cstheme="minorHAnsi"/>
        </w:rPr>
        <w:t xml:space="preserve">w obrębie analizowanego pasa 100 m. </w:t>
      </w:r>
      <w:r w:rsidR="0015058A" w:rsidRPr="00A641E0">
        <w:rPr>
          <w:rFonts w:asciiTheme="minorHAnsi" w:hAnsiTheme="minorHAnsi" w:cstheme="minorHAnsi"/>
        </w:rPr>
        <w:t xml:space="preserve">Szczegółowa lokalizacja zabudowy została przedstawiona w raporcie w </w:t>
      </w:r>
      <w:r w:rsidR="001911AA" w:rsidRPr="00A641E0">
        <w:rPr>
          <w:rFonts w:asciiTheme="minorHAnsi" w:hAnsiTheme="minorHAnsi" w:cstheme="minorHAnsi"/>
        </w:rPr>
        <w:t>T</w:t>
      </w:r>
      <w:r w:rsidR="0015058A" w:rsidRPr="00A641E0">
        <w:rPr>
          <w:rFonts w:asciiTheme="minorHAnsi" w:hAnsiTheme="minorHAnsi" w:cstheme="minorHAnsi"/>
        </w:rPr>
        <w:t xml:space="preserve">abeli </w:t>
      </w:r>
      <w:r w:rsidR="00993BC8" w:rsidRPr="00A641E0">
        <w:rPr>
          <w:rFonts w:asciiTheme="minorHAnsi" w:hAnsiTheme="minorHAnsi" w:cstheme="minorHAnsi"/>
        </w:rPr>
        <w:t>29 pt.: Zabudowa chroniona akustycznie narażona na hałas na trasie projektowanego gazociągu na stronach 133-136</w:t>
      </w:r>
      <w:r w:rsidR="0015058A" w:rsidRPr="00A641E0">
        <w:rPr>
          <w:rFonts w:asciiTheme="minorHAnsi" w:hAnsiTheme="minorHAnsi" w:cstheme="minorHAnsi"/>
        </w:rPr>
        <w:t>. W analizowanym obszarze oddziaływania przedsięwzięcia nie występują inne tereny objęte ochroną akustyczną, w tym tereny uzdrowisk lub</w:t>
      </w:r>
      <w:r w:rsidR="00BF1EAB" w:rsidRPr="00A641E0">
        <w:rPr>
          <w:rFonts w:asciiTheme="minorHAnsi" w:hAnsiTheme="minorHAnsi" w:cstheme="minorHAnsi"/>
        </w:rPr>
        <w:t xml:space="preserve"> szpitali.</w:t>
      </w:r>
    </w:p>
    <w:p w14:paraId="02811CBC" w14:textId="6FE65603" w:rsidR="00B76815" w:rsidRPr="00A641E0" w:rsidRDefault="002A6305" w:rsidP="006F133D">
      <w:pPr>
        <w:spacing w:line="312" w:lineRule="auto"/>
        <w:rPr>
          <w:rFonts w:asciiTheme="minorHAnsi" w:hAnsiTheme="minorHAnsi" w:cstheme="minorHAnsi"/>
          <w:bCs/>
        </w:rPr>
      </w:pPr>
      <w:r w:rsidRPr="00A641E0">
        <w:rPr>
          <w:rFonts w:asciiTheme="minorHAnsi" w:hAnsiTheme="minorHAnsi" w:cstheme="minorHAnsi"/>
          <w:bCs/>
        </w:rPr>
        <w:t xml:space="preserve">Na etapie realizacji </w:t>
      </w:r>
      <w:r w:rsidR="00F91ADA" w:rsidRPr="00A641E0">
        <w:rPr>
          <w:rFonts w:asciiTheme="minorHAnsi" w:hAnsiTheme="minorHAnsi" w:cstheme="minorHAnsi"/>
          <w:bCs/>
        </w:rPr>
        <w:t xml:space="preserve">przedsięwzięcia </w:t>
      </w:r>
      <w:r w:rsidRPr="00A641E0">
        <w:rPr>
          <w:rFonts w:asciiTheme="minorHAnsi" w:hAnsiTheme="minorHAnsi" w:cstheme="minorHAnsi"/>
          <w:bCs/>
        </w:rPr>
        <w:t>emisja hałasu do środowiska wystąpi wzdłuż placu budowy gazociągu, szczególnie w trakcie wykonywania przewiertu metodą HDD, przewiertu sterowanego, przecisków i mikrotunelingów. Projektowany gazociąg, ze względu na swoje usytuowanie pod powierzchnią terenu, podczas eksploatacji nie będzie źródłem uciążliwości akustycznej.</w:t>
      </w:r>
    </w:p>
    <w:p w14:paraId="48CC1FBD" w14:textId="28AA286E" w:rsidR="002A6305" w:rsidRPr="00A641E0" w:rsidRDefault="002A6305" w:rsidP="006F133D">
      <w:pPr>
        <w:spacing w:line="312" w:lineRule="auto"/>
        <w:rPr>
          <w:rFonts w:asciiTheme="minorHAnsi" w:hAnsiTheme="minorHAnsi" w:cstheme="minorHAnsi"/>
          <w:bCs/>
        </w:rPr>
      </w:pPr>
      <w:r w:rsidRPr="00A641E0">
        <w:rPr>
          <w:rFonts w:asciiTheme="minorHAnsi" w:hAnsiTheme="minorHAnsi" w:cstheme="minorHAnsi"/>
          <w:bCs/>
        </w:rPr>
        <w:lastRenderedPageBreak/>
        <w:t>Prace nad budową gazociągu prowadzone będą w większości metodą wykopową. Szerokość pasa montażowego w terenach leśnych będzie wynosiła ok. 18 m, a poza lasami ok. 25</w:t>
      </w:r>
      <w:r w:rsidR="00C1279B" w:rsidRPr="00A641E0">
        <w:rPr>
          <w:rFonts w:asciiTheme="minorHAnsi" w:hAnsiTheme="minorHAnsi" w:cstheme="minorHAnsi"/>
          <w:bCs/>
        </w:rPr>
        <w:t> </w:t>
      </w:r>
      <w:r w:rsidRPr="00A641E0">
        <w:rPr>
          <w:rFonts w:asciiTheme="minorHAnsi" w:hAnsiTheme="minorHAnsi" w:cstheme="minorHAnsi"/>
          <w:bCs/>
        </w:rPr>
        <w:t>m.</w:t>
      </w:r>
    </w:p>
    <w:p w14:paraId="102665CC" w14:textId="3C8B187A" w:rsidR="002A6305" w:rsidRPr="00A641E0" w:rsidRDefault="00C1279B" w:rsidP="006F133D">
      <w:pPr>
        <w:spacing w:line="312" w:lineRule="auto"/>
        <w:rPr>
          <w:rFonts w:asciiTheme="minorHAnsi" w:hAnsiTheme="minorHAnsi" w:cstheme="minorHAnsi"/>
          <w:bCs/>
        </w:rPr>
      </w:pPr>
      <w:r w:rsidRPr="00A641E0">
        <w:rPr>
          <w:rFonts w:asciiTheme="minorHAnsi" w:hAnsiTheme="minorHAnsi" w:cstheme="minorHAnsi"/>
          <w:bCs/>
        </w:rPr>
        <w:t xml:space="preserve">Hałas powstały w wyniku montażu gazociągu metodą wykopową będzie miał charakter relatywnie krótkotrwały. W przypadku gdy gazociąg będzie prowadzony w bliskości istniejącej zabudowy </w:t>
      </w:r>
      <w:r w:rsidR="006561D5" w:rsidRPr="00A641E0">
        <w:rPr>
          <w:rFonts w:asciiTheme="minorHAnsi" w:hAnsiTheme="minorHAnsi" w:cstheme="minorHAnsi"/>
          <w:bCs/>
        </w:rPr>
        <w:t>podlegającej ochronie akustycznej</w:t>
      </w:r>
      <w:r w:rsidRPr="00A641E0">
        <w:rPr>
          <w:rFonts w:asciiTheme="minorHAnsi" w:hAnsiTheme="minorHAnsi" w:cstheme="minorHAnsi"/>
          <w:bCs/>
        </w:rPr>
        <w:t xml:space="preserve">, a hałas emitowany podczas budowy będzie przekraczać dopuszczalne normy, stosowane będzie tymczasowe ekranowanie przy użyciu maszyn znajdujących się w pasie montażowym. </w:t>
      </w:r>
    </w:p>
    <w:p w14:paraId="3C024CFB" w14:textId="1444522B" w:rsidR="00DA4784" w:rsidRPr="00A641E0" w:rsidRDefault="00DA4784" w:rsidP="006F133D">
      <w:pPr>
        <w:spacing w:line="312" w:lineRule="auto"/>
        <w:rPr>
          <w:rFonts w:asciiTheme="minorHAnsi" w:hAnsiTheme="minorHAnsi" w:cstheme="minorHAnsi"/>
          <w:bCs/>
        </w:rPr>
      </w:pPr>
      <w:r w:rsidRPr="00A641E0">
        <w:rPr>
          <w:rFonts w:asciiTheme="minorHAnsi" w:hAnsiTheme="minorHAnsi" w:cstheme="minorHAnsi"/>
          <w:bCs/>
        </w:rPr>
        <w:t>W przypadku układania gazociągu metodami bezwykopowymi większość prac (spawanie, szlifowanie rur</w:t>
      </w:r>
      <w:r w:rsidR="00ED3680" w:rsidRPr="00A641E0">
        <w:rPr>
          <w:rFonts w:asciiTheme="minorHAnsi" w:hAnsiTheme="minorHAnsi" w:cstheme="minorHAnsi"/>
          <w:bCs/>
        </w:rPr>
        <w:t>, zastosowanie wiertnicy, systemu do sporządzania płuczki wiertniczej, pompy płuczkowej, systemu do oczyszczania płuczki wiertniczej, przewodu wiertniczego itp.</w:t>
      </w:r>
      <w:r w:rsidRPr="00A641E0">
        <w:rPr>
          <w:rFonts w:asciiTheme="minorHAnsi" w:hAnsiTheme="minorHAnsi" w:cstheme="minorHAnsi"/>
          <w:bCs/>
        </w:rPr>
        <w:t>) będzie wykonywana na plac</w:t>
      </w:r>
      <w:r w:rsidR="00005D83" w:rsidRPr="00A641E0">
        <w:rPr>
          <w:rFonts w:asciiTheme="minorHAnsi" w:hAnsiTheme="minorHAnsi" w:cstheme="minorHAnsi"/>
          <w:bCs/>
        </w:rPr>
        <w:t>ach</w:t>
      </w:r>
      <w:r w:rsidRPr="00A641E0">
        <w:rPr>
          <w:rFonts w:asciiTheme="minorHAnsi" w:hAnsiTheme="minorHAnsi" w:cstheme="minorHAnsi"/>
          <w:bCs/>
        </w:rPr>
        <w:t xml:space="preserve"> maszynowy</w:t>
      </w:r>
      <w:r w:rsidR="00005D83" w:rsidRPr="00A641E0">
        <w:rPr>
          <w:rFonts w:asciiTheme="minorHAnsi" w:hAnsiTheme="minorHAnsi" w:cstheme="minorHAnsi"/>
          <w:bCs/>
        </w:rPr>
        <w:t>ch</w:t>
      </w:r>
      <w:r w:rsidR="00ED3680" w:rsidRPr="00A641E0">
        <w:rPr>
          <w:rFonts w:asciiTheme="minorHAnsi" w:hAnsiTheme="minorHAnsi" w:cstheme="minorHAnsi"/>
          <w:bCs/>
        </w:rPr>
        <w:t xml:space="preserve"> oraz m</w:t>
      </w:r>
      <w:r w:rsidR="004157A6" w:rsidRPr="00A641E0">
        <w:rPr>
          <w:rFonts w:asciiTheme="minorHAnsi" w:hAnsiTheme="minorHAnsi" w:cstheme="minorHAnsi"/>
          <w:bCs/>
        </w:rPr>
        <w:t>o</w:t>
      </w:r>
      <w:r w:rsidR="00ED3680" w:rsidRPr="00A641E0">
        <w:rPr>
          <w:rFonts w:asciiTheme="minorHAnsi" w:hAnsiTheme="minorHAnsi" w:cstheme="minorHAnsi"/>
          <w:bCs/>
        </w:rPr>
        <w:t>ntażowych</w:t>
      </w:r>
      <w:r w:rsidR="00005D83" w:rsidRPr="00A641E0">
        <w:rPr>
          <w:rFonts w:asciiTheme="minorHAnsi" w:hAnsiTheme="minorHAnsi" w:cstheme="minorHAnsi"/>
          <w:bCs/>
        </w:rPr>
        <w:t xml:space="preserve">, które będą zlokalizowane w znacznej odległości od zabudowy mieszkaniowej, w przypadku potrzeby przybliżenia placów maszynowych do zabudowy mieszkaniowej zastosowane zostaną tymczasowe ekrany akustyczne. Podczas wykonywania przewiertu HDD zasięg oddziaływania akustycznego przewiertu HDD będzie się kształtował następująco: dla pory dnia zasięg izofony 55 </w:t>
      </w:r>
      <w:proofErr w:type="spellStart"/>
      <w:r w:rsidR="00005D83" w:rsidRPr="00A641E0">
        <w:rPr>
          <w:rFonts w:asciiTheme="minorHAnsi" w:hAnsiTheme="minorHAnsi" w:cstheme="minorHAnsi"/>
          <w:bCs/>
        </w:rPr>
        <w:t>dB</w:t>
      </w:r>
      <w:proofErr w:type="spellEnd"/>
      <w:r w:rsidR="00ED3680" w:rsidRPr="00A641E0">
        <w:rPr>
          <w:rFonts w:asciiTheme="minorHAnsi" w:hAnsiTheme="minorHAnsi" w:cstheme="minorHAnsi"/>
          <w:bCs/>
        </w:rPr>
        <w:t xml:space="preserve"> z</w:t>
      </w:r>
      <w:r w:rsidR="00005D83" w:rsidRPr="00A641E0">
        <w:rPr>
          <w:rFonts w:asciiTheme="minorHAnsi" w:hAnsiTheme="minorHAnsi" w:cstheme="minorHAnsi"/>
          <w:bCs/>
        </w:rPr>
        <w:t xml:space="preserve"> placu maszynowego </w:t>
      </w:r>
      <w:r w:rsidR="00BB24D1" w:rsidRPr="00A641E0">
        <w:rPr>
          <w:rFonts w:asciiTheme="minorHAnsi" w:hAnsiTheme="minorHAnsi" w:cstheme="minorHAnsi"/>
          <w:bCs/>
        </w:rPr>
        <w:t>wyniesie</w:t>
      </w:r>
      <w:r w:rsidR="00005D83" w:rsidRPr="00A641E0">
        <w:rPr>
          <w:rFonts w:asciiTheme="minorHAnsi" w:hAnsiTheme="minorHAnsi" w:cstheme="minorHAnsi"/>
          <w:bCs/>
        </w:rPr>
        <w:t xml:space="preserve"> ok. 200</w:t>
      </w:r>
      <w:r w:rsidR="001969FE" w:rsidRPr="00A641E0">
        <w:rPr>
          <w:rFonts w:asciiTheme="minorHAnsi" w:hAnsiTheme="minorHAnsi" w:cstheme="minorHAnsi"/>
          <w:bCs/>
        </w:rPr>
        <w:t> </w:t>
      </w:r>
      <w:r w:rsidR="00005D83" w:rsidRPr="00A641E0">
        <w:rPr>
          <w:rFonts w:asciiTheme="minorHAnsi" w:hAnsiTheme="minorHAnsi" w:cstheme="minorHAnsi"/>
          <w:bCs/>
        </w:rPr>
        <w:t>m,</w:t>
      </w:r>
      <w:r w:rsidR="00ED3680" w:rsidRPr="00A641E0">
        <w:rPr>
          <w:rFonts w:asciiTheme="minorHAnsi" w:hAnsiTheme="minorHAnsi" w:cstheme="minorHAnsi"/>
          <w:bCs/>
        </w:rPr>
        <w:t xml:space="preserve"> </w:t>
      </w:r>
      <w:r w:rsidR="00771C6A" w:rsidRPr="00A641E0">
        <w:rPr>
          <w:rFonts w:asciiTheme="minorHAnsi" w:hAnsiTheme="minorHAnsi" w:cstheme="minorHAnsi"/>
          <w:bCs/>
        </w:rPr>
        <w:t xml:space="preserve">a </w:t>
      </w:r>
      <w:r w:rsidR="00ED3680" w:rsidRPr="00A641E0">
        <w:rPr>
          <w:rFonts w:asciiTheme="minorHAnsi" w:hAnsiTheme="minorHAnsi" w:cstheme="minorHAnsi"/>
          <w:bCs/>
        </w:rPr>
        <w:t>z</w:t>
      </w:r>
      <w:r w:rsidR="00005D83" w:rsidRPr="00A641E0">
        <w:rPr>
          <w:rFonts w:asciiTheme="minorHAnsi" w:hAnsiTheme="minorHAnsi" w:cstheme="minorHAnsi"/>
          <w:bCs/>
        </w:rPr>
        <w:t xml:space="preserve"> placu montażowego – ok. 125 m</w:t>
      </w:r>
      <w:r w:rsidR="00BB24D1" w:rsidRPr="00A641E0">
        <w:rPr>
          <w:rFonts w:asciiTheme="minorHAnsi" w:hAnsiTheme="minorHAnsi" w:cstheme="minorHAnsi"/>
          <w:bCs/>
        </w:rPr>
        <w:t>,</w:t>
      </w:r>
      <w:r w:rsidR="00ED3680" w:rsidRPr="00A641E0">
        <w:rPr>
          <w:rFonts w:asciiTheme="minorHAnsi" w:hAnsiTheme="minorHAnsi" w:cstheme="minorHAnsi"/>
          <w:bCs/>
        </w:rPr>
        <w:t xml:space="preserve"> </w:t>
      </w:r>
      <w:r w:rsidR="00BB24D1" w:rsidRPr="00A641E0">
        <w:rPr>
          <w:rFonts w:asciiTheme="minorHAnsi" w:hAnsiTheme="minorHAnsi" w:cstheme="minorHAnsi"/>
          <w:bCs/>
        </w:rPr>
        <w:t>z</w:t>
      </w:r>
      <w:r w:rsidR="00ED3680" w:rsidRPr="00A641E0">
        <w:rPr>
          <w:rFonts w:asciiTheme="minorHAnsi" w:hAnsiTheme="minorHAnsi" w:cstheme="minorHAnsi"/>
          <w:bCs/>
        </w:rPr>
        <w:t xml:space="preserve">aś dla </w:t>
      </w:r>
      <w:r w:rsidR="00005D83" w:rsidRPr="00A641E0">
        <w:rPr>
          <w:rFonts w:asciiTheme="minorHAnsi" w:hAnsiTheme="minorHAnsi" w:cstheme="minorHAnsi"/>
          <w:bCs/>
        </w:rPr>
        <w:t>pory nocy</w:t>
      </w:r>
      <w:r w:rsidR="00ED3680" w:rsidRPr="00A641E0">
        <w:rPr>
          <w:rFonts w:asciiTheme="minorHAnsi" w:hAnsiTheme="minorHAnsi" w:cstheme="minorHAnsi"/>
          <w:bCs/>
        </w:rPr>
        <w:t xml:space="preserve"> </w:t>
      </w:r>
      <w:r w:rsidR="00771C6A" w:rsidRPr="00A641E0">
        <w:rPr>
          <w:rFonts w:asciiTheme="minorHAnsi" w:hAnsiTheme="minorHAnsi" w:cstheme="minorHAnsi"/>
          <w:bCs/>
        </w:rPr>
        <w:t xml:space="preserve">zasięg izofony 45 </w:t>
      </w:r>
      <w:proofErr w:type="spellStart"/>
      <w:r w:rsidR="00771C6A" w:rsidRPr="00A641E0">
        <w:rPr>
          <w:rFonts w:asciiTheme="minorHAnsi" w:hAnsiTheme="minorHAnsi" w:cstheme="minorHAnsi"/>
          <w:bCs/>
        </w:rPr>
        <w:t>dB</w:t>
      </w:r>
      <w:proofErr w:type="spellEnd"/>
      <w:r w:rsidR="00771C6A" w:rsidRPr="00A641E0">
        <w:rPr>
          <w:rFonts w:asciiTheme="minorHAnsi" w:hAnsiTheme="minorHAnsi" w:cstheme="minorHAnsi"/>
          <w:bCs/>
        </w:rPr>
        <w:t xml:space="preserve"> </w:t>
      </w:r>
      <w:r w:rsidR="00ED3680" w:rsidRPr="00A641E0">
        <w:rPr>
          <w:rFonts w:asciiTheme="minorHAnsi" w:hAnsiTheme="minorHAnsi" w:cstheme="minorHAnsi"/>
          <w:bCs/>
        </w:rPr>
        <w:t>z</w:t>
      </w:r>
      <w:r w:rsidR="00005D83" w:rsidRPr="00A641E0">
        <w:rPr>
          <w:rFonts w:asciiTheme="minorHAnsi" w:hAnsiTheme="minorHAnsi" w:cstheme="minorHAnsi"/>
          <w:bCs/>
        </w:rPr>
        <w:t xml:space="preserve"> placu maszynowego </w:t>
      </w:r>
      <w:r w:rsidR="00771C6A" w:rsidRPr="00A641E0">
        <w:rPr>
          <w:rFonts w:asciiTheme="minorHAnsi" w:hAnsiTheme="minorHAnsi" w:cstheme="minorHAnsi"/>
          <w:bCs/>
        </w:rPr>
        <w:t xml:space="preserve">wyniesie </w:t>
      </w:r>
      <w:r w:rsidR="00005D83" w:rsidRPr="00A641E0">
        <w:rPr>
          <w:rFonts w:asciiTheme="minorHAnsi" w:hAnsiTheme="minorHAnsi" w:cstheme="minorHAnsi"/>
          <w:bCs/>
        </w:rPr>
        <w:t>– ok. 500 m</w:t>
      </w:r>
      <w:r w:rsidR="00ED3680" w:rsidRPr="00A641E0">
        <w:rPr>
          <w:rFonts w:asciiTheme="minorHAnsi" w:hAnsiTheme="minorHAnsi" w:cstheme="minorHAnsi"/>
          <w:bCs/>
        </w:rPr>
        <w:t>, a z</w:t>
      </w:r>
      <w:r w:rsidR="00005D83" w:rsidRPr="00A641E0">
        <w:rPr>
          <w:rFonts w:asciiTheme="minorHAnsi" w:hAnsiTheme="minorHAnsi" w:cstheme="minorHAnsi"/>
          <w:bCs/>
        </w:rPr>
        <w:t xml:space="preserve"> placu montażowego – ok. 350 m.</w:t>
      </w:r>
      <w:r w:rsidR="00ED3680" w:rsidRPr="00A641E0">
        <w:rPr>
          <w:rFonts w:asciiTheme="minorHAnsi" w:hAnsiTheme="minorHAnsi" w:cstheme="minorHAnsi"/>
          <w:bCs/>
        </w:rPr>
        <w:t xml:space="preserve"> Przy czym n</w:t>
      </w:r>
      <w:r w:rsidR="00005D83" w:rsidRPr="00A641E0">
        <w:rPr>
          <w:rFonts w:asciiTheme="minorHAnsi" w:hAnsiTheme="minorHAnsi" w:cstheme="minorHAnsi"/>
          <w:bCs/>
        </w:rPr>
        <w:t>ie przewiduje się wykonywania prac w ciągu nocy, z wyjątkiem etapu wciągania liry podczas przewiertu HDD</w:t>
      </w:r>
      <w:r w:rsidR="00ED3680" w:rsidRPr="00A641E0">
        <w:rPr>
          <w:rFonts w:asciiTheme="minorHAnsi" w:hAnsiTheme="minorHAnsi" w:cstheme="minorHAnsi"/>
          <w:bCs/>
        </w:rPr>
        <w:t>, czego wymaga technologia.</w:t>
      </w:r>
      <w:r w:rsidR="00005D83" w:rsidRPr="00A641E0">
        <w:rPr>
          <w:rFonts w:asciiTheme="minorHAnsi" w:hAnsiTheme="minorHAnsi" w:cstheme="minorHAnsi"/>
          <w:bCs/>
        </w:rPr>
        <w:t xml:space="preserve"> </w:t>
      </w:r>
    </w:p>
    <w:p w14:paraId="79C8636F" w14:textId="731E6127" w:rsidR="00BA780D" w:rsidRPr="00A641E0" w:rsidRDefault="00BA780D" w:rsidP="006F133D">
      <w:pPr>
        <w:spacing w:line="312" w:lineRule="auto"/>
        <w:rPr>
          <w:rFonts w:asciiTheme="minorHAnsi" w:hAnsiTheme="minorHAnsi" w:cstheme="minorHAnsi"/>
          <w:bCs/>
        </w:rPr>
      </w:pPr>
      <w:r w:rsidRPr="00A641E0">
        <w:rPr>
          <w:rFonts w:asciiTheme="minorHAnsi" w:hAnsiTheme="minorHAnsi" w:cstheme="minorHAnsi"/>
          <w:bCs/>
        </w:rPr>
        <w:t>W celu zminimalizowania emisji hałasu na etapie budowy w punkcie 31 niniejszej decyzji nałożono warunki ograniczające pracę urządzeń emitujących hałas do godzin od 6.00 do 22.00</w:t>
      </w:r>
      <w:r w:rsidR="00BB24D1" w:rsidRPr="00A641E0">
        <w:rPr>
          <w:rFonts w:asciiTheme="minorHAnsi" w:hAnsiTheme="minorHAnsi" w:cstheme="minorHAnsi"/>
          <w:bCs/>
        </w:rPr>
        <w:t>,</w:t>
      </w:r>
      <w:r w:rsidRPr="00A641E0">
        <w:rPr>
          <w:rFonts w:asciiTheme="minorHAnsi" w:hAnsiTheme="minorHAnsi" w:cstheme="minorHAnsi"/>
          <w:bCs/>
        </w:rPr>
        <w:t xml:space="preserve"> w dniach od poniedziałku do soboty</w:t>
      </w:r>
      <w:r w:rsidR="00BB24D1" w:rsidRPr="00A641E0">
        <w:rPr>
          <w:rFonts w:asciiTheme="minorHAnsi" w:hAnsiTheme="minorHAnsi" w:cstheme="minorHAnsi"/>
          <w:bCs/>
        </w:rPr>
        <w:t>,</w:t>
      </w:r>
      <w:r w:rsidRPr="00A641E0">
        <w:rPr>
          <w:rFonts w:asciiTheme="minorHAnsi" w:hAnsiTheme="minorHAnsi" w:cstheme="minorHAnsi"/>
          <w:bCs/>
        </w:rPr>
        <w:t xml:space="preserve"> oraz w dni ustawowo wolne od pracy, a także zezwolono na prowadzenie wyłącznie przewiertów sterowanych wymagających ciągłości pracy w godzinach od 22.00 do 6.00 od poniedziałku do soboty.</w:t>
      </w:r>
      <w:r w:rsidR="001F601F" w:rsidRPr="00A641E0">
        <w:rPr>
          <w:rFonts w:asciiTheme="minorHAnsi" w:hAnsiTheme="minorHAnsi" w:cstheme="minorHAnsi"/>
          <w:bCs/>
        </w:rPr>
        <w:t xml:space="preserve"> Ponadto RDOŚ w Łodzi w decyzji z 17 listopada 2021 r. </w:t>
      </w:r>
      <w:r w:rsidR="00300091" w:rsidRPr="00A641E0">
        <w:rPr>
          <w:rFonts w:asciiTheme="minorHAnsi" w:hAnsiTheme="minorHAnsi" w:cstheme="minorHAnsi"/>
          <w:bCs/>
        </w:rPr>
        <w:t xml:space="preserve">w punkcie I.2.75 </w:t>
      </w:r>
      <w:r w:rsidR="001F601F" w:rsidRPr="00A641E0">
        <w:rPr>
          <w:rFonts w:asciiTheme="minorHAnsi" w:hAnsiTheme="minorHAnsi" w:cstheme="minorHAnsi"/>
          <w:bCs/>
        </w:rPr>
        <w:t>nałożył warunek mający na celu ograniczenie emisji hałasu podczas budowy</w:t>
      </w:r>
      <w:r w:rsidR="006C765C" w:rsidRPr="00A641E0">
        <w:rPr>
          <w:rFonts w:asciiTheme="minorHAnsi" w:hAnsiTheme="minorHAnsi" w:cstheme="minorHAnsi"/>
          <w:bCs/>
        </w:rPr>
        <w:t>.</w:t>
      </w:r>
    </w:p>
    <w:p w14:paraId="0909B941" w14:textId="1BFAC9BC" w:rsidR="00835A2D" w:rsidRPr="00A641E0" w:rsidRDefault="00835A2D" w:rsidP="006F133D">
      <w:pPr>
        <w:spacing w:line="312" w:lineRule="auto"/>
        <w:rPr>
          <w:rFonts w:asciiTheme="minorHAnsi" w:hAnsiTheme="minorHAnsi" w:cstheme="minorHAnsi"/>
          <w:bCs/>
        </w:rPr>
      </w:pPr>
      <w:r w:rsidRPr="00A641E0">
        <w:rPr>
          <w:rFonts w:asciiTheme="minorHAnsi" w:hAnsiTheme="minorHAnsi" w:cstheme="minorHAnsi"/>
          <w:bCs/>
        </w:rPr>
        <w:t xml:space="preserve">Obiekty technologiczne (stacje </w:t>
      </w:r>
      <w:proofErr w:type="spellStart"/>
      <w:r w:rsidRPr="00A641E0">
        <w:rPr>
          <w:rFonts w:asciiTheme="minorHAnsi" w:hAnsiTheme="minorHAnsi" w:cstheme="minorHAnsi"/>
          <w:bCs/>
        </w:rPr>
        <w:t>redukcyjno</w:t>
      </w:r>
      <w:proofErr w:type="spellEnd"/>
      <w:r w:rsidRPr="00A641E0">
        <w:rPr>
          <w:rFonts w:asciiTheme="minorHAnsi" w:hAnsiTheme="minorHAnsi" w:cstheme="minorHAnsi"/>
          <w:bCs/>
        </w:rPr>
        <w:t xml:space="preserve">-pomiarowe i zespoły zaporowo-upustowe) zostaną zlokalizowane na terenach rolnych niepodlegających ochronie przed hałasem, w znacznej odległości od zabudowań </w:t>
      </w:r>
      <w:r w:rsidR="00300091" w:rsidRPr="00A641E0">
        <w:rPr>
          <w:rFonts w:asciiTheme="minorHAnsi" w:hAnsiTheme="minorHAnsi" w:cstheme="minorHAnsi"/>
          <w:bCs/>
        </w:rPr>
        <w:t>podlegających ochronie akustycznej</w:t>
      </w:r>
      <w:r w:rsidRPr="00A641E0">
        <w:rPr>
          <w:rFonts w:asciiTheme="minorHAnsi" w:hAnsiTheme="minorHAnsi" w:cstheme="minorHAnsi"/>
          <w:bCs/>
        </w:rPr>
        <w:t xml:space="preserve">. Najbliższa odległość tych obiektów od zabudowy wyniesie ok. 115 m w mieście Bełchatów </w:t>
      </w:r>
      <w:r w:rsidR="001C5F16" w:rsidRPr="00A641E0">
        <w:rPr>
          <w:rFonts w:asciiTheme="minorHAnsi" w:hAnsiTheme="minorHAnsi" w:cstheme="minorHAnsi"/>
          <w:bCs/>
        </w:rPr>
        <w:t xml:space="preserve">w kierunku północno-zachodnim </w:t>
      </w:r>
      <w:r w:rsidRPr="00A641E0">
        <w:rPr>
          <w:rFonts w:asciiTheme="minorHAnsi" w:hAnsiTheme="minorHAnsi" w:cstheme="minorHAnsi"/>
          <w:bCs/>
        </w:rPr>
        <w:t xml:space="preserve">oraz ok. 125 m w mieście Bełchatów </w:t>
      </w:r>
      <w:r w:rsidR="001C5F16" w:rsidRPr="00A641E0">
        <w:rPr>
          <w:rFonts w:asciiTheme="minorHAnsi" w:hAnsiTheme="minorHAnsi" w:cstheme="minorHAnsi"/>
          <w:bCs/>
        </w:rPr>
        <w:t xml:space="preserve"> w kierunku południowym </w:t>
      </w:r>
      <w:r w:rsidRPr="00A641E0">
        <w:rPr>
          <w:rFonts w:asciiTheme="minorHAnsi" w:hAnsiTheme="minorHAnsi" w:cstheme="minorHAnsi"/>
          <w:bCs/>
        </w:rPr>
        <w:t>oraz w mieście Piotrków Trybunalski</w:t>
      </w:r>
      <w:r w:rsidR="001C5F16" w:rsidRPr="00A641E0">
        <w:rPr>
          <w:rFonts w:asciiTheme="minorHAnsi" w:hAnsiTheme="minorHAnsi" w:cstheme="minorHAnsi"/>
          <w:bCs/>
        </w:rPr>
        <w:t xml:space="preserve"> w kierunku północno-wschodnim</w:t>
      </w:r>
      <w:r w:rsidRPr="00A641E0">
        <w:rPr>
          <w:rFonts w:asciiTheme="minorHAnsi" w:hAnsiTheme="minorHAnsi" w:cstheme="minorHAnsi"/>
          <w:bCs/>
        </w:rPr>
        <w:t>.</w:t>
      </w:r>
    </w:p>
    <w:p w14:paraId="0696B700" w14:textId="149FB62E" w:rsidR="00E52394" w:rsidRPr="00A641E0" w:rsidRDefault="00922A9B" w:rsidP="006F133D">
      <w:pPr>
        <w:spacing w:line="312" w:lineRule="auto"/>
        <w:rPr>
          <w:rFonts w:asciiTheme="minorHAnsi" w:hAnsiTheme="minorHAnsi" w:cstheme="minorHAnsi"/>
          <w:bCs/>
        </w:rPr>
      </w:pPr>
      <w:r w:rsidRPr="00A641E0">
        <w:rPr>
          <w:rFonts w:asciiTheme="minorHAnsi" w:hAnsiTheme="minorHAnsi" w:cstheme="minorHAnsi"/>
          <w:bCs/>
        </w:rPr>
        <w:t>Na</w:t>
      </w:r>
      <w:r w:rsidR="005D7080" w:rsidRPr="00A641E0">
        <w:rPr>
          <w:rFonts w:asciiTheme="minorHAnsi" w:hAnsiTheme="minorHAnsi" w:cstheme="minorHAnsi"/>
          <w:bCs/>
        </w:rPr>
        <w:t xml:space="preserve"> stacjach</w:t>
      </w:r>
      <w:r w:rsidRPr="00A641E0">
        <w:rPr>
          <w:rFonts w:asciiTheme="minorHAnsi" w:hAnsiTheme="minorHAnsi" w:cstheme="minorHAnsi"/>
          <w:bCs/>
        </w:rPr>
        <w:t xml:space="preserve"> </w:t>
      </w:r>
      <w:proofErr w:type="spellStart"/>
      <w:r w:rsidRPr="00A641E0">
        <w:rPr>
          <w:rFonts w:asciiTheme="minorHAnsi" w:hAnsiTheme="minorHAnsi" w:cstheme="minorHAnsi"/>
          <w:bCs/>
        </w:rPr>
        <w:t>redukcyjno</w:t>
      </w:r>
      <w:proofErr w:type="spellEnd"/>
      <w:r w:rsidRPr="00A641E0">
        <w:rPr>
          <w:rFonts w:asciiTheme="minorHAnsi" w:hAnsiTheme="minorHAnsi" w:cstheme="minorHAnsi"/>
          <w:bCs/>
        </w:rPr>
        <w:t>-pomiarowych</w:t>
      </w:r>
      <w:r w:rsidR="005D7080" w:rsidRPr="00A641E0">
        <w:rPr>
          <w:rFonts w:asciiTheme="minorHAnsi" w:hAnsiTheme="minorHAnsi" w:cstheme="minorHAnsi"/>
          <w:bCs/>
        </w:rPr>
        <w:t xml:space="preserve"> (wewnątrz kontenerów technologicznych) zamontowane </w:t>
      </w:r>
      <w:r w:rsidRPr="00A641E0">
        <w:rPr>
          <w:rFonts w:asciiTheme="minorHAnsi" w:hAnsiTheme="minorHAnsi" w:cstheme="minorHAnsi"/>
          <w:bCs/>
        </w:rPr>
        <w:t>zostaną</w:t>
      </w:r>
      <w:r w:rsidR="005D7080" w:rsidRPr="00A641E0">
        <w:rPr>
          <w:rFonts w:asciiTheme="minorHAnsi" w:hAnsiTheme="minorHAnsi" w:cstheme="minorHAnsi"/>
          <w:bCs/>
        </w:rPr>
        <w:t xml:space="preserve"> reduktory ciśnienia osiowe</w:t>
      </w:r>
      <w:r w:rsidRPr="00A641E0">
        <w:rPr>
          <w:rFonts w:asciiTheme="minorHAnsi" w:hAnsiTheme="minorHAnsi" w:cstheme="minorHAnsi"/>
          <w:bCs/>
        </w:rPr>
        <w:t>,</w:t>
      </w:r>
      <w:r w:rsidR="005D7080" w:rsidRPr="00A641E0">
        <w:rPr>
          <w:rFonts w:asciiTheme="minorHAnsi" w:hAnsiTheme="minorHAnsi" w:cstheme="minorHAnsi"/>
          <w:bCs/>
        </w:rPr>
        <w:t xml:space="preserve"> </w:t>
      </w:r>
      <w:r w:rsidRPr="00A641E0">
        <w:rPr>
          <w:rFonts w:asciiTheme="minorHAnsi" w:hAnsiTheme="minorHAnsi" w:cstheme="minorHAnsi"/>
          <w:bCs/>
        </w:rPr>
        <w:t xml:space="preserve">o mocy akustycznej ok. 65 dB, </w:t>
      </w:r>
      <w:r w:rsidR="005D7080" w:rsidRPr="00A641E0">
        <w:rPr>
          <w:rFonts w:asciiTheme="minorHAnsi" w:hAnsiTheme="minorHAnsi" w:cstheme="minorHAnsi"/>
          <w:bCs/>
        </w:rPr>
        <w:t>z tłumikami hałasu</w:t>
      </w:r>
      <w:r w:rsidRPr="00A641E0">
        <w:rPr>
          <w:rFonts w:asciiTheme="minorHAnsi" w:hAnsiTheme="minorHAnsi" w:cstheme="minorHAnsi"/>
          <w:bCs/>
        </w:rPr>
        <w:t xml:space="preserve"> </w:t>
      </w:r>
      <w:r w:rsidR="005D7080" w:rsidRPr="00A641E0">
        <w:rPr>
          <w:rFonts w:asciiTheme="minorHAnsi" w:hAnsiTheme="minorHAnsi" w:cstheme="minorHAnsi"/>
          <w:bCs/>
        </w:rPr>
        <w:t>(tłumienie tłumika ok. 20 dB)</w:t>
      </w:r>
      <w:r w:rsidR="00E52394" w:rsidRPr="00A641E0">
        <w:rPr>
          <w:rFonts w:asciiTheme="minorHAnsi" w:hAnsiTheme="minorHAnsi" w:cstheme="minorHAnsi"/>
          <w:bCs/>
        </w:rPr>
        <w:t xml:space="preserve"> – wymóg zamieszczony w </w:t>
      </w:r>
      <w:r w:rsidR="00300091" w:rsidRPr="00A641E0">
        <w:rPr>
          <w:rFonts w:asciiTheme="minorHAnsi" w:hAnsiTheme="minorHAnsi" w:cstheme="minorHAnsi"/>
          <w:bCs/>
        </w:rPr>
        <w:t xml:space="preserve">punkcie </w:t>
      </w:r>
      <w:r w:rsidR="00E52394" w:rsidRPr="00A641E0">
        <w:rPr>
          <w:rFonts w:asciiTheme="minorHAnsi" w:hAnsiTheme="minorHAnsi" w:cstheme="minorHAnsi"/>
          <w:bCs/>
        </w:rPr>
        <w:t xml:space="preserve">II.2 </w:t>
      </w:r>
      <w:r w:rsidR="00300091" w:rsidRPr="00A641E0">
        <w:rPr>
          <w:rFonts w:asciiTheme="minorHAnsi" w:hAnsiTheme="minorHAnsi" w:cstheme="minorHAnsi"/>
          <w:bCs/>
        </w:rPr>
        <w:t xml:space="preserve">decyzji </w:t>
      </w:r>
      <w:r w:rsidR="00E52394" w:rsidRPr="00A641E0">
        <w:rPr>
          <w:rFonts w:asciiTheme="minorHAnsi" w:hAnsiTheme="minorHAnsi" w:cstheme="minorHAnsi"/>
          <w:bCs/>
        </w:rPr>
        <w:t>organu pierwszej instancji</w:t>
      </w:r>
      <w:r w:rsidR="005D7080" w:rsidRPr="00A641E0">
        <w:rPr>
          <w:rFonts w:asciiTheme="minorHAnsi" w:hAnsiTheme="minorHAnsi" w:cstheme="minorHAnsi"/>
          <w:bCs/>
        </w:rPr>
        <w:t>. Dodatkowo obudow</w:t>
      </w:r>
      <w:r w:rsidRPr="00A641E0">
        <w:rPr>
          <w:rFonts w:asciiTheme="minorHAnsi" w:hAnsiTheme="minorHAnsi" w:cstheme="minorHAnsi"/>
          <w:bCs/>
        </w:rPr>
        <w:t>y</w:t>
      </w:r>
      <w:r w:rsidR="005D7080" w:rsidRPr="00A641E0">
        <w:rPr>
          <w:rFonts w:asciiTheme="minorHAnsi" w:hAnsiTheme="minorHAnsi" w:cstheme="minorHAnsi"/>
          <w:bCs/>
        </w:rPr>
        <w:t xml:space="preserve"> kontener</w:t>
      </w:r>
      <w:r w:rsidRPr="00A641E0">
        <w:rPr>
          <w:rFonts w:asciiTheme="minorHAnsi" w:hAnsiTheme="minorHAnsi" w:cstheme="minorHAnsi"/>
          <w:bCs/>
        </w:rPr>
        <w:t>ów</w:t>
      </w:r>
      <w:r w:rsidR="005D7080" w:rsidRPr="00A641E0">
        <w:rPr>
          <w:rFonts w:asciiTheme="minorHAnsi" w:hAnsiTheme="minorHAnsi" w:cstheme="minorHAnsi"/>
          <w:bCs/>
        </w:rPr>
        <w:t xml:space="preserve"> technologiczn</w:t>
      </w:r>
      <w:r w:rsidRPr="00A641E0">
        <w:rPr>
          <w:rFonts w:asciiTheme="minorHAnsi" w:hAnsiTheme="minorHAnsi" w:cstheme="minorHAnsi"/>
          <w:bCs/>
        </w:rPr>
        <w:t>ych</w:t>
      </w:r>
      <w:r w:rsidR="005D7080" w:rsidRPr="00A641E0">
        <w:rPr>
          <w:rFonts w:asciiTheme="minorHAnsi" w:hAnsiTheme="minorHAnsi" w:cstheme="minorHAnsi"/>
          <w:bCs/>
        </w:rPr>
        <w:t xml:space="preserve"> </w:t>
      </w:r>
      <w:r w:rsidRPr="00A641E0">
        <w:rPr>
          <w:rFonts w:asciiTheme="minorHAnsi" w:hAnsiTheme="minorHAnsi" w:cstheme="minorHAnsi"/>
          <w:bCs/>
        </w:rPr>
        <w:t xml:space="preserve">zostaną </w:t>
      </w:r>
      <w:r w:rsidR="005D7080" w:rsidRPr="00A641E0">
        <w:rPr>
          <w:rFonts w:asciiTheme="minorHAnsi" w:hAnsiTheme="minorHAnsi" w:cstheme="minorHAnsi"/>
          <w:bCs/>
        </w:rPr>
        <w:t>wykonan</w:t>
      </w:r>
      <w:r w:rsidRPr="00A641E0">
        <w:rPr>
          <w:rFonts w:asciiTheme="minorHAnsi" w:hAnsiTheme="minorHAnsi" w:cstheme="minorHAnsi"/>
          <w:bCs/>
        </w:rPr>
        <w:t>e</w:t>
      </w:r>
      <w:r w:rsidR="005D7080" w:rsidRPr="00A641E0">
        <w:rPr>
          <w:rFonts w:asciiTheme="minorHAnsi" w:hAnsiTheme="minorHAnsi" w:cstheme="minorHAnsi"/>
          <w:bCs/>
        </w:rPr>
        <w:t xml:space="preserve"> z paneli wielowarstwowych, które będą pochłaniały </w:t>
      </w:r>
      <w:r w:rsidR="006F53F7" w:rsidRPr="00A641E0">
        <w:rPr>
          <w:rFonts w:asciiTheme="minorHAnsi" w:hAnsiTheme="minorHAnsi" w:cstheme="minorHAnsi"/>
          <w:bCs/>
        </w:rPr>
        <w:t>lub</w:t>
      </w:r>
      <w:r w:rsidR="005D7080" w:rsidRPr="00A641E0">
        <w:rPr>
          <w:rFonts w:asciiTheme="minorHAnsi" w:hAnsiTheme="minorHAnsi" w:cstheme="minorHAnsi"/>
          <w:bCs/>
        </w:rPr>
        <w:t xml:space="preserve"> rozpraszały fale dźwiękowe.</w:t>
      </w:r>
      <w:r w:rsidR="00E52394" w:rsidRPr="00A641E0">
        <w:rPr>
          <w:rFonts w:asciiTheme="minorHAnsi" w:hAnsiTheme="minorHAnsi" w:cstheme="minorHAnsi"/>
          <w:bCs/>
        </w:rPr>
        <w:t xml:space="preserve"> </w:t>
      </w:r>
    </w:p>
    <w:p w14:paraId="32A79BC0" w14:textId="18105AB1" w:rsidR="00835A2D" w:rsidRPr="00A641E0" w:rsidRDefault="00922A9B" w:rsidP="006F133D">
      <w:pPr>
        <w:spacing w:line="312" w:lineRule="auto"/>
        <w:rPr>
          <w:rFonts w:asciiTheme="minorHAnsi" w:hAnsiTheme="minorHAnsi" w:cstheme="minorHAnsi"/>
          <w:bCs/>
        </w:rPr>
      </w:pPr>
      <w:r w:rsidRPr="00A641E0">
        <w:rPr>
          <w:rFonts w:asciiTheme="minorHAnsi" w:hAnsiTheme="minorHAnsi" w:cstheme="minorHAnsi"/>
          <w:bCs/>
        </w:rPr>
        <w:t>Z</w:t>
      </w:r>
      <w:r w:rsidR="005D7080" w:rsidRPr="00A641E0">
        <w:rPr>
          <w:rFonts w:asciiTheme="minorHAnsi" w:hAnsiTheme="minorHAnsi" w:cstheme="minorHAnsi"/>
          <w:bCs/>
        </w:rPr>
        <w:t xml:space="preserve"> obliczeń </w:t>
      </w:r>
      <w:r w:rsidR="0020411A" w:rsidRPr="00A641E0">
        <w:rPr>
          <w:rFonts w:asciiTheme="minorHAnsi" w:hAnsiTheme="minorHAnsi" w:cstheme="minorHAnsi"/>
          <w:bCs/>
        </w:rPr>
        <w:t>emisji</w:t>
      </w:r>
      <w:r w:rsidR="005D7080" w:rsidRPr="00A641E0">
        <w:rPr>
          <w:rFonts w:asciiTheme="minorHAnsi" w:hAnsiTheme="minorHAnsi" w:cstheme="minorHAnsi"/>
          <w:bCs/>
        </w:rPr>
        <w:t xml:space="preserve"> hałasu </w:t>
      </w:r>
      <w:r w:rsidR="0020411A" w:rsidRPr="00A641E0">
        <w:rPr>
          <w:rFonts w:asciiTheme="minorHAnsi" w:hAnsiTheme="minorHAnsi" w:cstheme="minorHAnsi"/>
          <w:bCs/>
        </w:rPr>
        <w:t xml:space="preserve">do środowiska, </w:t>
      </w:r>
      <w:r w:rsidRPr="00A641E0">
        <w:rPr>
          <w:rFonts w:asciiTheme="minorHAnsi" w:hAnsiTheme="minorHAnsi" w:cstheme="minorHAnsi"/>
          <w:bCs/>
        </w:rPr>
        <w:t>przedstawionych w załączniku</w:t>
      </w:r>
      <w:r w:rsidR="0020411A" w:rsidRPr="00A641E0">
        <w:rPr>
          <w:rFonts w:asciiTheme="minorHAnsi" w:hAnsiTheme="minorHAnsi" w:cstheme="minorHAnsi"/>
          <w:bCs/>
        </w:rPr>
        <w:t xml:space="preserve"> 4 do raportu pt.: Emisja hałasu wynika, że</w:t>
      </w:r>
      <w:r w:rsidRPr="00A641E0">
        <w:rPr>
          <w:rFonts w:asciiTheme="minorHAnsi" w:hAnsiTheme="minorHAnsi" w:cstheme="minorHAnsi"/>
          <w:bCs/>
        </w:rPr>
        <w:t xml:space="preserve"> </w:t>
      </w:r>
      <w:r w:rsidR="005D7080" w:rsidRPr="00A641E0">
        <w:rPr>
          <w:rFonts w:asciiTheme="minorHAnsi" w:hAnsiTheme="minorHAnsi" w:cstheme="minorHAnsi"/>
          <w:bCs/>
        </w:rPr>
        <w:t xml:space="preserve">na terenie projektowanych stacji zasięg izofon o wartości 55 </w:t>
      </w:r>
      <w:proofErr w:type="spellStart"/>
      <w:r w:rsidR="005D7080" w:rsidRPr="00A641E0">
        <w:rPr>
          <w:rFonts w:asciiTheme="minorHAnsi" w:hAnsiTheme="minorHAnsi" w:cstheme="minorHAnsi"/>
          <w:bCs/>
        </w:rPr>
        <w:t>dB</w:t>
      </w:r>
      <w:proofErr w:type="spellEnd"/>
      <w:r w:rsidR="005D7080" w:rsidRPr="00A641E0">
        <w:rPr>
          <w:rFonts w:asciiTheme="minorHAnsi" w:hAnsiTheme="minorHAnsi" w:cstheme="minorHAnsi"/>
          <w:bCs/>
        </w:rPr>
        <w:t xml:space="preserve"> i 45 </w:t>
      </w:r>
      <w:proofErr w:type="spellStart"/>
      <w:r w:rsidR="005D7080" w:rsidRPr="00A641E0">
        <w:rPr>
          <w:rFonts w:asciiTheme="minorHAnsi" w:hAnsiTheme="minorHAnsi" w:cstheme="minorHAnsi"/>
          <w:bCs/>
        </w:rPr>
        <w:t>dB</w:t>
      </w:r>
      <w:proofErr w:type="spellEnd"/>
      <w:r w:rsidR="005D7080" w:rsidRPr="00A641E0">
        <w:rPr>
          <w:rFonts w:asciiTheme="minorHAnsi" w:hAnsiTheme="minorHAnsi" w:cstheme="minorHAnsi"/>
          <w:bCs/>
        </w:rPr>
        <w:t xml:space="preserve"> kształtuje się w granicach </w:t>
      </w:r>
      <w:r w:rsidR="0020411A" w:rsidRPr="00A641E0">
        <w:rPr>
          <w:rFonts w:asciiTheme="minorHAnsi" w:hAnsiTheme="minorHAnsi" w:cstheme="minorHAnsi"/>
          <w:bCs/>
        </w:rPr>
        <w:t>terenu</w:t>
      </w:r>
      <w:r w:rsidR="005D7080" w:rsidRPr="00A641E0">
        <w:rPr>
          <w:rFonts w:asciiTheme="minorHAnsi" w:hAnsiTheme="minorHAnsi" w:cstheme="minorHAnsi"/>
          <w:bCs/>
        </w:rPr>
        <w:t xml:space="preserve"> stacji.</w:t>
      </w:r>
      <w:r w:rsidRPr="00A641E0">
        <w:rPr>
          <w:rFonts w:asciiTheme="minorHAnsi" w:hAnsiTheme="minorHAnsi" w:cstheme="minorHAnsi"/>
          <w:bCs/>
        </w:rPr>
        <w:t xml:space="preserve"> </w:t>
      </w:r>
      <w:r w:rsidR="005D7080" w:rsidRPr="00A641E0">
        <w:rPr>
          <w:rFonts w:asciiTheme="minorHAnsi" w:hAnsiTheme="minorHAnsi" w:cstheme="minorHAnsi"/>
          <w:bCs/>
        </w:rPr>
        <w:t>Lokalizacja</w:t>
      </w:r>
      <w:r w:rsidRPr="00A641E0">
        <w:rPr>
          <w:rFonts w:asciiTheme="minorHAnsi" w:hAnsiTheme="minorHAnsi" w:cstheme="minorHAnsi"/>
          <w:bCs/>
        </w:rPr>
        <w:t xml:space="preserve"> </w:t>
      </w:r>
      <w:r w:rsidR="005D7080" w:rsidRPr="00A641E0">
        <w:rPr>
          <w:rFonts w:asciiTheme="minorHAnsi" w:hAnsiTheme="minorHAnsi" w:cstheme="minorHAnsi"/>
          <w:bCs/>
        </w:rPr>
        <w:t xml:space="preserve">stacji </w:t>
      </w:r>
      <w:r w:rsidRPr="00A641E0">
        <w:rPr>
          <w:rFonts w:asciiTheme="minorHAnsi" w:hAnsiTheme="minorHAnsi" w:cstheme="minorHAnsi"/>
          <w:bCs/>
        </w:rPr>
        <w:t xml:space="preserve">redukcyjno-pomiarowych </w:t>
      </w:r>
      <w:r w:rsidR="005D7080" w:rsidRPr="00A641E0">
        <w:rPr>
          <w:rFonts w:asciiTheme="minorHAnsi" w:hAnsiTheme="minorHAnsi" w:cstheme="minorHAnsi"/>
          <w:bCs/>
        </w:rPr>
        <w:t xml:space="preserve">na terenach </w:t>
      </w:r>
      <w:r w:rsidR="005D7080" w:rsidRPr="00A641E0">
        <w:rPr>
          <w:rFonts w:asciiTheme="minorHAnsi" w:hAnsiTheme="minorHAnsi" w:cstheme="minorHAnsi"/>
          <w:bCs/>
        </w:rPr>
        <w:lastRenderedPageBreak/>
        <w:t>rolnych, w znacznej odległości od terenów chronionych akustycznie, jak również odpowiednia izolacja akustyczna ścian kontenerów technologicznych oraz projektowany tłumik na zaworze redukcyjnym będą skutecznie ograniczać emisję hałasu</w:t>
      </w:r>
      <w:r w:rsidR="00B02BAF" w:rsidRPr="00A641E0">
        <w:rPr>
          <w:rFonts w:asciiTheme="minorHAnsi" w:hAnsiTheme="minorHAnsi" w:cstheme="minorHAnsi"/>
          <w:bCs/>
        </w:rPr>
        <w:t>. Zatem</w:t>
      </w:r>
      <w:r w:rsidR="005D7080" w:rsidRPr="00A641E0">
        <w:rPr>
          <w:rFonts w:asciiTheme="minorHAnsi" w:hAnsiTheme="minorHAnsi" w:cstheme="minorHAnsi"/>
          <w:bCs/>
        </w:rPr>
        <w:t xml:space="preserve"> eksploatacja obiektów</w:t>
      </w:r>
      <w:r w:rsidR="00B02BAF" w:rsidRPr="00A641E0">
        <w:rPr>
          <w:rFonts w:asciiTheme="minorHAnsi" w:hAnsiTheme="minorHAnsi" w:cstheme="minorHAnsi"/>
          <w:bCs/>
        </w:rPr>
        <w:t xml:space="preserve"> nieliniowych</w:t>
      </w:r>
      <w:r w:rsidR="005D7080" w:rsidRPr="00A641E0">
        <w:rPr>
          <w:rFonts w:asciiTheme="minorHAnsi" w:hAnsiTheme="minorHAnsi" w:cstheme="minorHAnsi"/>
          <w:bCs/>
        </w:rPr>
        <w:t xml:space="preserve"> nie spowoduje przekroczeń </w:t>
      </w:r>
      <w:r w:rsidR="00B02BAF" w:rsidRPr="00A641E0">
        <w:rPr>
          <w:rFonts w:asciiTheme="minorHAnsi" w:hAnsiTheme="minorHAnsi" w:cstheme="minorHAnsi"/>
          <w:iCs/>
        </w:rPr>
        <w:t>dopuszczalnych poziomów hałasu w środowisku</w:t>
      </w:r>
      <w:r w:rsidR="00B02BAF" w:rsidRPr="00A641E0">
        <w:rPr>
          <w:rFonts w:asciiTheme="minorHAnsi" w:hAnsiTheme="minorHAnsi" w:cstheme="minorHAnsi"/>
          <w:i/>
        </w:rPr>
        <w:t xml:space="preserve"> </w:t>
      </w:r>
      <w:r w:rsidR="005D7080" w:rsidRPr="00A641E0">
        <w:rPr>
          <w:rFonts w:asciiTheme="minorHAnsi" w:hAnsiTheme="minorHAnsi" w:cstheme="minorHAnsi"/>
          <w:bCs/>
        </w:rPr>
        <w:t>na terenach</w:t>
      </w:r>
      <w:r w:rsidR="00490099" w:rsidRPr="00A641E0">
        <w:rPr>
          <w:rFonts w:asciiTheme="minorHAnsi" w:hAnsiTheme="minorHAnsi" w:cstheme="minorHAnsi"/>
          <w:bCs/>
        </w:rPr>
        <w:t>,</w:t>
      </w:r>
      <w:r w:rsidR="005D7080" w:rsidRPr="00A641E0">
        <w:rPr>
          <w:rFonts w:asciiTheme="minorHAnsi" w:hAnsiTheme="minorHAnsi" w:cstheme="minorHAnsi"/>
          <w:bCs/>
        </w:rPr>
        <w:t xml:space="preserve"> </w:t>
      </w:r>
      <w:r w:rsidR="00B02BAF" w:rsidRPr="00A641E0">
        <w:rPr>
          <w:rFonts w:asciiTheme="minorHAnsi" w:hAnsiTheme="minorHAnsi" w:cstheme="minorHAnsi"/>
          <w:bCs/>
        </w:rPr>
        <w:t>dla których je ustalono</w:t>
      </w:r>
      <w:r w:rsidR="005D7080" w:rsidRPr="00A641E0">
        <w:rPr>
          <w:rFonts w:asciiTheme="minorHAnsi" w:hAnsiTheme="minorHAnsi" w:cstheme="minorHAnsi"/>
          <w:bCs/>
        </w:rPr>
        <w:t>.</w:t>
      </w:r>
    </w:p>
    <w:p w14:paraId="4F00BE3D" w14:textId="49D05632" w:rsidR="00835A2D" w:rsidRPr="00A641E0" w:rsidRDefault="00B02BAF" w:rsidP="006F133D">
      <w:pPr>
        <w:spacing w:line="312" w:lineRule="auto"/>
        <w:rPr>
          <w:rFonts w:asciiTheme="minorHAnsi" w:hAnsiTheme="minorHAnsi" w:cstheme="minorHAnsi"/>
          <w:bCs/>
        </w:rPr>
      </w:pPr>
      <w:r w:rsidRPr="00A641E0">
        <w:rPr>
          <w:rFonts w:asciiTheme="minorHAnsi" w:hAnsiTheme="minorHAnsi" w:cstheme="minorHAnsi"/>
          <w:bCs/>
        </w:rPr>
        <w:t xml:space="preserve">Podczas eksploatacji </w:t>
      </w:r>
      <w:r w:rsidR="00F91ADA" w:rsidRPr="00A641E0">
        <w:rPr>
          <w:rFonts w:asciiTheme="minorHAnsi" w:hAnsiTheme="minorHAnsi" w:cstheme="minorHAnsi"/>
          <w:bCs/>
        </w:rPr>
        <w:t xml:space="preserve">przedsięwzięcia </w:t>
      </w:r>
      <w:r w:rsidRPr="00A641E0">
        <w:rPr>
          <w:rFonts w:asciiTheme="minorHAnsi" w:hAnsiTheme="minorHAnsi" w:cstheme="minorHAnsi"/>
          <w:bCs/>
        </w:rPr>
        <w:t>źródłem hałasu będą również zespoły zaporowo-upustowe, na terenie których emisja hałasu wystąpi wyłącznie w sytuacjach awaryjnych w przypadku konieczności upustu gazu rurami wydmuchowymi. Upust gazu wiąże się z hałasem rzędu ok. 120 dB, jest jednak krótkotrwały, trwa ok. 5–15 min. Z uwagi na to, że awaryjne upusty gazu są sporadyczne, a emisja hałasu z nimi związana jest największa w okresie początkowych kilkudziesięciu sekund - kilku minut oraz biorąc pod uwagę odległości ww. zespołów od terenów chronionych akustycznie</w:t>
      </w:r>
      <w:r w:rsidR="00490099" w:rsidRPr="00A641E0">
        <w:rPr>
          <w:rFonts w:asciiTheme="minorHAnsi" w:hAnsiTheme="minorHAnsi" w:cstheme="minorHAnsi"/>
          <w:bCs/>
        </w:rPr>
        <w:t>,</w:t>
      </w:r>
      <w:r w:rsidRPr="00A641E0">
        <w:rPr>
          <w:rFonts w:asciiTheme="minorHAnsi" w:hAnsiTheme="minorHAnsi" w:cstheme="minorHAnsi"/>
          <w:bCs/>
        </w:rPr>
        <w:t xml:space="preserve"> należy stwierdzić, że mimo wysokiego poziomu hałasu, nie będzie to oddziaływanie uciążliwe </w:t>
      </w:r>
      <w:r w:rsidR="00801D07" w:rsidRPr="00A641E0">
        <w:rPr>
          <w:rFonts w:asciiTheme="minorHAnsi" w:hAnsiTheme="minorHAnsi" w:cstheme="minorHAnsi"/>
          <w:bCs/>
        </w:rPr>
        <w:t>na terenach chronionych akustycznie.</w:t>
      </w:r>
      <w:r w:rsidR="00011D09" w:rsidRPr="00A641E0">
        <w:rPr>
          <w:rFonts w:asciiTheme="minorHAnsi" w:hAnsiTheme="minorHAnsi" w:cstheme="minorHAnsi"/>
          <w:bCs/>
        </w:rPr>
        <w:t xml:space="preserve"> Z tego też względu oddziaływanie akustyczne zespołów zaporowo-upustowych będzie nieznaczące i nie wymaga zastosowania dodatkowych działań, poza obowiązkiem prowadzenia kontrolowanego upustu gazu wyłącznie </w:t>
      </w:r>
      <w:r w:rsidR="00490099" w:rsidRPr="00A641E0">
        <w:rPr>
          <w:rFonts w:asciiTheme="minorHAnsi" w:hAnsiTheme="minorHAnsi" w:cstheme="minorHAnsi"/>
          <w:bCs/>
        </w:rPr>
        <w:t xml:space="preserve">w dniach pracujących, </w:t>
      </w:r>
      <w:r w:rsidR="00011D09" w:rsidRPr="00A641E0">
        <w:rPr>
          <w:rFonts w:asciiTheme="minorHAnsi" w:hAnsiTheme="minorHAnsi" w:cstheme="minorHAnsi"/>
          <w:bCs/>
        </w:rPr>
        <w:t xml:space="preserve">w </w:t>
      </w:r>
      <w:r w:rsidR="005D642A" w:rsidRPr="00A641E0">
        <w:rPr>
          <w:rFonts w:asciiTheme="minorHAnsi" w:hAnsiTheme="minorHAnsi" w:cstheme="minorHAnsi"/>
          <w:bCs/>
        </w:rPr>
        <w:t>godzinach od 6.00 do 22.00</w:t>
      </w:r>
      <w:r w:rsidR="00490099" w:rsidRPr="00A641E0">
        <w:rPr>
          <w:rFonts w:asciiTheme="minorHAnsi" w:hAnsiTheme="minorHAnsi" w:cstheme="minorHAnsi"/>
          <w:bCs/>
        </w:rPr>
        <w:t>,</w:t>
      </w:r>
      <w:r w:rsidR="005D642A" w:rsidRPr="00A641E0">
        <w:rPr>
          <w:rFonts w:asciiTheme="minorHAnsi" w:hAnsiTheme="minorHAnsi" w:cstheme="minorHAnsi"/>
          <w:bCs/>
        </w:rPr>
        <w:t xml:space="preserve"> wskazanym w punkcie 39 niniejszej decyzji. </w:t>
      </w:r>
    </w:p>
    <w:p w14:paraId="3BF36881" w14:textId="039F3895" w:rsidR="00E556B3" w:rsidRPr="00A641E0" w:rsidRDefault="00DB194E" w:rsidP="006F133D">
      <w:pPr>
        <w:spacing w:line="312" w:lineRule="auto"/>
        <w:rPr>
          <w:rFonts w:asciiTheme="minorHAnsi" w:hAnsiTheme="minorHAnsi" w:cstheme="minorHAnsi"/>
        </w:rPr>
      </w:pPr>
      <w:r w:rsidRPr="00A641E0">
        <w:rPr>
          <w:rFonts w:asciiTheme="minorHAnsi" w:hAnsiTheme="minorHAnsi" w:cstheme="minorHAnsi"/>
        </w:rPr>
        <w:t>Emisje gaz</w:t>
      </w:r>
      <w:r w:rsidR="007950F3" w:rsidRPr="00A641E0">
        <w:rPr>
          <w:rFonts w:asciiTheme="minorHAnsi" w:hAnsiTheme="minorHAnsi" w:cstheme="minorHAnsi"/>
        </w:rPr>
        <w:t>ów</w:t>
      </w:r>
      <w:r w:rsidRPr="00A641E0">
        <w:rPr>
          <w:rFonts w:asciiTheme="minorHAnsi" w:hAnsiTheme="minorHAnsi" w:cstheme="minorHAnsi"/>
        </w:rPr>
        <w:t xml:space="preserve"> i py</w:t>
      </w:r>
      <w:r w:rsidR="007950F3" w:rsidRPr="00A641E0">
        <w:rPr>
          <w:rFonts w:asciiTheme="minorHAnsi" w:hAnsiTheme="minorHAnsi" w:cstheme="minorHAnsi"/>
        </w:rPr>
        <w:t>łów</w:t>
      </w:r>
      <w:r w:rsidRPr="00A641E0">
        <w:rPr>
          <w:rFonts w:asciiTheme="minorHAnsi" w:hAnsiTheme="minorHAnsi" w:cstheme="minorHAnsi"/>
        </w:rPr>
        <w:t xml:space="preserve"> do powietrza wystąpią wyłącznie podczas etapu budowy</w:t>
      </w:r>
      <w:r w:rsidR="007950F3" w:rsidRPr="00A641E0">
        <w:rPr>
          <w:rFonts w:asciiTheme="minorHAnsi" w:hAnsiTheme="minorHAnsi" w:cstheme="minorHAnsi"/>
        </w:rPr>
        <w:t>, będzie to emisja niezorganizowana. Oprócz</w:t>
      </w:r>
      <w:r w:rsidR="009F1864" w:rsidRPr="00A641E0">
        <w:rPr>
          <w:rFonts w:asciiTheme="minorHAnsi" w:hAnsiTheme="minorHAnsi" w:cstheme="minorHAnsi"/>
        </w:rPr>
        <w:t xml:space="preserve"> emisji z</w:t>
      </w:r>
      <w:r w:rsidR="007950F3" w:rsidRPr="00A641E0">
        <w:rPr>
          <w:rFonts w:asciiTheme="minorHAnsi" w:hAnsiTheme="minorHAnsi" w:cstheme="minorHAnsi"/>
        </w:rPr>
        <w:t xml:space="preserve"> </w:t>
      </w:r>
      <w:r w:rsidR="009F1864" w:rsidRPr="00A641E0">
        <w:rPr>
          <w:rFonts w:asciiTheme="minorHAnsi" w:hAnsiTheme="minorHAnsi" w:cstheme="minorHAnsi"/>
        </w:rPr>
        <w:t>pracujących maszyn i sprzętu budowlanego, źródłem emisji pyłu będą prace związane z prowadzeniem wykopu, składowaniem humusu i mas ziemnych.</w:t>
      </w:r>
      <w:r w:rsidRPr="00A641E0">
        <w:rPr>
          <w:rFonts w:asciiTheme="minorHAnsi" w:hAnsiTheme="minorHAnsi" w:cstheme="minorHAnsi"/>
        </w:rPr>
        <w:t xml:space="preserve"> Skala tych oddziaływań będzie jednakże ograniczać się do miejsca realizacji inwestycji oraz terenów bezpośrednio z nim sąsiadujących i będzie wiązała się jedynie z wystąpieniem czasowych i odwracalnych uciążliwości na tych terenach; nie będzie powodować znaczących negatywnych oddziaływań przedsięwzięcia na środowisko, w tym na życie i zdrowie ludzi. </w:t>
      </w:r>
      <w:r w:rsidR="002E1E28" w:rsidRPr="00A641E0">
        <w:rPr>
          <w:rFonts w:asciiTheme="minorHAnsi" w:hAnsiTheme="minorHAnsi" w:cstheme="minorHAnsi"/>
        </w:rPr>
        <w:t xml:space="preserve">Tym samym nie spowodują one pogorszenia standardów jakości powietrza. </w:t>
      </w:r>
      <w:r w:rsidRPr="00A641E0">
        <w:rPr>
          <w:rFonts w:asciiTheme="minorHAnsi" w:hAnsiTheme="minorHAnsi" w:cstheme="minorHAnsi"/>
        </w:rPr>
        <w:t xml:space="preserve">Uciążliwości te będą dodatkowo ograniczane w związku z nałożonymi przez RDOŚ w </w:t>
      </w:r>
      <w:r w:rsidR="00633B37" w:rsidRPr="00A641E0">
        <w:rPr>
          <w:rFonts w:asciiTheme="minorHAnsi" w:hAnsiTheme="minorHAnsi" w:cstheme="minorHAnsi"/>
        </w:rPr>
        <w:t>Łodzi</w:t>
      </w:r>
      <w:r w:rsidRPr="00A641E0">
        <w:rPr>
          <w:rFonts w:asciiTheme="minorHAnsi" w:hAnsiTheme="minorHAnsi" w:cstheme="minorHAnsi"/>
        </w:rPr>
        <w:t xml:space="preserve"> warunkami, m.in. w punktach: I.2.</w:t>
      </w:r>
      <w:r w:rsidR="00633B37" w:rsidRPr="00A641E0">
        <w:rPr>
          <w:rFonts w:asciiTheme="minorHAnsi" w:hAnsiTheme="minorHAnsi" w:cstheme="minorHAnsi"/>
        </w:rPr>
        <w:t>76</w:t>
      </w:r>
      <w:r w:rsidRPr="00A641E0">
        <w:rPr>
          <w:rFonts w:asciiTheme="minorHAnsi" w:hAnsiTheme="minorHAnsi" w:cstheme="minorHAnsi"/>
        </w:rPr>
        <w:t xml:space="preserve"> i I.2.</w:t>
      </w:r>
      <w:r w:rsidR="00633B37" w:rsidRPr="00A641E0">
        <w:rPr>
          <w:rFonts w:asciiTheme="minorHAnsi" w:hAnsiTheme="minorHAnsi" w:cstheme="minorHAnsi"/>
        </w:rPr>
        <w:t>77</w:t>
      </w:r>
      <w:r w:rsidRPr="00A641E0">
        <w:rPr>
          <w:rFonts w:asciiTheme="minorHAnsi" w:hAnsiTheme="minorHAnsi" w:cstheme="minorHAnsi"/>
        </w:rPr>
        <w:t xml:space="preserve"> decyzji. </w:t>
      </w:r>
    </w:p>
    <w:p w14:paraId="46C2A187" w14:textId="4E1CC1A6" w:rsidR="002E1E28" w:rsidRPr="00A641E0" w:rsidRDefault="00DB194E" w:rsidP="006F133D">
      <w:pPr>
        <w:spacing w:line="312" w:lineRule="auto"/>
        <w:rPr>
          <w:rFonts w:asciiTheme="minorHAnsi" w:hAnsiTheme="minorHAnsi" w:cstheme="minorHAnsi"/>
        </w:rPr>
      </w:pPr>
      <w:r w:rsidRPr="00A641E0">
        <w:rPr>
          <w:rFonts w:asciiTheme="minorHAnsi" w:hAnsiTheme="minorHAnsi" w:cstheme="minorHAnsi"/>
        </w:rPr>
        <w:t xml:space="preserve">Podczas funkcjonowania inwestycji, ze względu na hermetyczność układu gazociągu, emisje do powietrza nie wystąpią. Wyjątkiem mogą być sytuacje awaryjne, związane z wystąpieniem rozszczelnień gazociągu lub kontrolowanym upustem gazu do środowiska. Będą to jednak zdarzenia </w:t>
      </w:r>
      <w:r w:rsidR="002E1E28" w:rsidRPr="00A641E0">
        <w:rPr>
          <w:rFonts w:asciiTheme="minorHAnsi" w:hAnsiTheme="minorHAnsi" w:cstheme="minorHAnsi"/>
        </w:rPr>
        <w:t>o małym prawdopodobieństwie wystąpienia i czasowym oddziaływaniu. Nie wpłyną one w sposób znacząco negatywny na stan powietrza</w:t>
      </w:r>
      <w:r w:rsidR="00F90D36" w:rsidRPr="00A641E0">
        <w:rPr>
          <w:rFonts w:asciiTheme="minorHAnsi" w:hAnsiTheme="minorHAnsi" w:cstheme="minorHAnsi"/>
        </w:rPr>
        <w:t xml:space="preserve"> atmosferycznego ani nie będą</w:t>
      </w:r>
      <w:r w:rsidR="002E1E28" w:rsidRPr="00A641E0">
        <w:rPr>
          <w:rFonts w:asciiTheme="minorHAnsi" w:hAnsiTheme="minorHAnsi" w:cstheme="minorHAnsi"/>
        </w:rPr>
        <w:t xml:space="preserve"> znacząco negatywnie oddziaływać na klimat.</w:t>
      </w:r>
    </w:p>
    <w:p w14:paraId="6598DE24" w14:textId="403DED53" w:rsidR="00FF5346" w:rsidRPr="00A641E0" w:rsidRDefault="00FF5346" w:rsidP="006F133D">
      <w:pPr>
        <w:spacing w:after="120" w:line="312" w:lineRule="auto"/>
        <w:rPr>
          <w:rFonts w:asciiTheme="minorHAnsi" w:hAnsiTheme="minorHAnsi" w:cstheme="minorHAnsi"/>
        </w:rPr>
      </w:pPr>
      <w:r w:rsidRPr="00A641E0">
        <w:rPr>
          <w:rFonts w:asciiTheme="minorHAnsi" w:hAnsiTheme="minorHAnsi" w:cstheme="minorHAnsi"/>
        </w:rPr>
        <w:t xml:space="preserve">Ponadto podczas eksploatacji gazociągu może wystąpić </w:t>
      </w:r>
      <w:r w:rsidR="00FD21A1" w:rsidRPr="00A641E0">
        <w:rPr>
          <w:rFonts w:asciiTheme="minorHAnsi" w:hAnsiTheme="minorHAnsi" w:cstheme="minorHAnsi"/>
        </w:rPr>
        <w:t>konieczność upuszczenia metanu w zespołach zaporowo-upustowych, zespołach włączeniowych i układzie śluz, w celu zachowania prawidłowej pracy gazociągu, będzie to emisja niezorganizowana.</w:t>
      </w:r>
      <w:r w:rsidR="00F04064" w:rsidRPr="00A641E0">
        <w:rPr>
          <w:rFonts w:asciiTheme="minorHAnsi" w:hAnsiTheme="minorHAnsi" w:cstheme="minorHAnsi"/>
        </w:rPr>
        <w:t xml:space="preserve"> Wielkość emisji substancji do powietrza w ramach kontrolowanej emisji metanu stanowi kilka procent przepływu gazu. Ponadto na etapie eksploatacji nastąpi emisja gazów i pyłów do powietrza związana z eksploatacją kotłowni w stacjach redukcyjno-pomiarowych opalanych gazem ziemnym. Emisja </w:t>
      </w:r>
      <w:r w:rsidR="00E556B3" w:rsidRPr="00A641E0">
        <w:rPr>
          <w:rFonts w:asciiTheme="minorHAnsi" w:hAnsiTheme="minorHAnsi" w:cstheme="minorHAnsi"/>
        </w:rPr>
        <w:t xml:space="preserve">gazów i pyłów do powietrza ze spalania gazów w kotłowniach nie będzie powodować znaczących negatywnych </w:t>
      </w:r>
      <w:r w:rsidR="00E556B3" w:rsidRPr="00A641E0">
        <w:rPr>
          <w:rFonts w:asciiTheme="minorHAnsi" w:hAnsiTheme="minorHAnsi" w:cstheme="minorHAnsi"/>
        </w:rPr>
        <w:lastRenderedPageBreak/>
        <w:t>oddziaływań przedsięwzięcia na środowisko, w tym na życie i zdrowie ludzi. Zatem nie spowoduje ona pogorszenia standardów jakości powietrza.</w:t>
      </w:r>
    </w:p>
    <w:p w14:paraId="23539715" w14:textId="62049600" w:rsidR="00026AEC" w:rsidRPr="00A641E0" w:rsidRDefault="00026AEC" w:rsidP="006F133D">
      <w:pPr>
        <w:spacing w:before="120" w:after="120" w:line="312" w:lineRule="auto"/>
        <w:rPr>
          <w:rFonts w:asciiTheme="minorHAnsi" w:hAnsiTheme="minorHAnsi" w:cstheme="minorHAnsi"/>
        </w:rPr>
      </w:pPr>
      <w:r w:rsidRPr="00A641E0">
        <w:rPr>
          <w:rFonts w:asciiTheme="minorHAnsi" w:hAnsiTheme="minorHAnsi" w:cstheme="minorHAnsi"/>
        </w:rPr>
        <w:t>V. Udział społeczeństwa w postępowaniu.</w:t>
      </w:r>
    </w:p>
    <w:p w14:paraId="58D7D5AC" w14:textId="3AAB638D" w:rsidR="00347584" w:rsidRPr="00A641E0" w:rsidRDefault="00CC2C9F" w:rsidP="006F133D">
      <w:pPr>
        <w:spacing w:line="312" w:lineRule="auto"/>
        <w:rPr>
          <w:rFonts w:asciiTheme="minorHAnsi" w:hAnsiTheme="minorHAnsi" w:cstheme="minorHAnsi"/>
        </w:rPr>
      </w:pPr>
      <w:r w:rsidRPr="00A641E0">
        <w:rPr>
          <w:rFonts w:asciiTheme="minorHAnsi" w:hAnsiTheme="minorHAnsi" w:cstheme="minorHAnsi"/>
        </w:rPr>
        <w:t xml:space="preserve">Jak wynika z akt sprawy, RDOŚ w </w:t>
      </w:r>
      <w:r w:rsidR="00E34E2B" w:rsidRPr="00A641E0">
        <w:rPr>
          <w:rFonts w:asciiTheme="minorHAnsi" w:hAnsiTheme="minorHAnsi" w:cstheme="minorHAnsi"/>
        </w:rPr>
        <w:t>Łodzi</w:t>
      </w:r>
      <w:r w:rsidRPr="00A641E0">
        <w:rPr>
          <w:rFonts w:asciiTheme="minorHAnsi" w:hAnsiTheme="minorHAnsi" w:cstheme="minorHAnsi"/>
        </w:rPr>
        <w:t xml:space="preserve"> zapewnił społeczeństwu udział w postępowaniu, zgodnie z art. 79 ust. 1 </w:t>
      </w:r>
      <w:r w:rsidRPr="00A641E0">
        <w:rPr>
          <w:rFonts w:asciiTheme="minorHAnsi" w:hAnsiTheme="minorHAnsi" w:cstheme="minorHAnsi"/>
          <w:iCs/>
        </w:rPr>
        <w:t>ustawy ooś</w:t>
      </w:r>
      <w:r w:rsidRPr="00A641E0">
        <w:rPr>
          <w:rFonts w:asciiTheme="minorHAnsi" w:hAnsiTheme="minorHAnsi" w:cstheme="minorHAnsi"/>
        </w:rPr>
        <w:t xml:space="preserve"> i na zasadach określonych</w:t>
      </w:r>
      <w:r w:rsidRPr="00A641E0">
        <w:rPr>
          <w:rFonts w:asciiTheme="minorHAnsi" w:hAnsiTheme="minorHAnsi" w:cstheme="minorHAnsi"/>
          <w:i/>
        </w:rPr>
        <w:t xml:space="preserve"> </w:t>
      </w:r>
      <w:r w:rsidRPr="00A641E0">
        <w:rPr>
          <w:rFonts w:asciiTheme="minorHAnsi" w:hAnsiTheme="minorHAnsi" w:cstheme="minorHAnsi"/>
        </w:rPr>
        <w:t>w rozdziale 2 „Udział społeczeństwa w podejmowaniu decyzji” tej ustawy.</w:t>
      </w:r>
      <w:r w:rsidR="00E34E2B" w:rsidRPr="00A641E0">
        <w:rPr>
          <w:rFonts w:asciiTheme="minorHAnsi" w:hAnsiTheme="minorHAnsi" w:cstheme="minorHAnsi"/>
        </w:rPr>
        <w:t xml:space="preserve"> Zawiadomieniem</w:t>
      </w:r>
      <w:r w:rsidRPr="00A641E0">
        <w:rPr>
          <w:rFonts w:asciiTheme="minorHAnsi" w:hAnsiTheme="minorHAnsi" w:cstheme="minorHAnsi"/>
        </w:rPr>
        <w:t xml:space="preserve"> z </w:t>
      </w:r>
      <w:r w:rsidR="00E34E2B" w:rsidRPr="00A641E0">
        <w:rPr>
          <w:rFonts w:asciiTheme="minorHAnsi" w:hAnsiTheme="minorHAnsi" w:cstheme="minorHAnsi"/>
        </w:rPr>
        <w:t>29</w:t>
      </w:r>
      <w:r w:rsidRPr="00A641E0">
        <w:rPr>
          <w:rFonts w:asciiTheme="minorHAnsi" w:hAnsiTheme="minorHAnsi" w:cstheme="minorHAnsi"/>
        </w:rPr>
        <w:t xml:space="preserve"> </w:t>
      </w:r>
      <w:r w:rsidR="00E34E2B" w:rsidRPr="00A641E0">
        <w:rPr>
          <w:rFonts w:asciiTheme="minorHAnsi" w:hAnsiTheme="minorHAnsi" w:cstheme="minorHAnsi"/>
        </w:rPr>
        <w:t>lipca</w:t>
      </w:r>
      <w:r w:rsidRPr="00A641E0">
        <w:rPr>
          <w:rFonts w:asciiTheme="minorHAnsi" w:hAnsiTheme="minorHAnsi" w:cstheme="minorHAnsi"/>
        </w:rPr>
        <w:t xml:space="preserve"> 20</w:t>
      </w:r>
      <w:r w:rsidR="00E34E2B" w:rsidRPr="00A641E0">
        <w:rPr>
          <w:rFonts w:asciiTheme="minorHAnsi" w:hAnsiTheme="minorHAnsi" w:cstheme="minorHAnsi"/>
        </w:rPr>
        <w:t>21</w:t>
      </w:r>
      <w:r w:rsidRPr="00A641E0">
        <w:rPr>
          <w:rFonts w:asciiTheme="minorHAnsi" w:hAnsiTheme="minorHAnsi" w:cstheme="minorHAnsi"/>
        </w:rPr>
        <w:t xml:space="preserve"> r., znak: WOOŚ.42</w:t>
      </w:r>
      <w:r w:rsidR="003E4B4B" w:rsidRPr="00A641E0">
        <w:rPr>
          <w:rFonts w:asciiTheme="minorHAnsi" w:hAnsiTheme="minorHAnsi" w:cstheme="minorHAnsi"/>
        </w:rPr>
        <w:t>0</w:t>
      </w:r>
      <w:r w:rsidRPr="00A641E0">
        <w:rPr>
          <w:rFonts w:asciiTheme="minorHAnsi" w:hAnsiTheme="minorHAnsi" w:cstheme="minorHAnsi"/>
        </w:rPr>
        <w:t>.</w:t>
      </w:r>
      <w:r w:rsidR="003E4B4B" w:rsidRPr="00A641E0">
        <w:rPr>
          <w:rFonts w:asciiTheme="minorHAnsi" w:hAnsiTheme="minorHAnsi" w:cstheme="minorHAnsi"/>
        </w:rPr>
        <w:t>27</w:t>
      </w:r>
      <w:r w:rsidRPr="00A641E0">
        <w:rPr>
          <w:rFonts w:asciiTheme="minorHAnsi" w:hAnsiTheme="minorHAnsi" w:cstheme="minorHAnsi"/>
        </w:rPr>
        <w:t>.20</w:t>
      </w:r>
      <w:r w:rsidR="003E4B4B" w:rsidRPr="00A641E0">
        <w:rPr>
          <w:rFonts w:asciiTheme="minorHAnsi" w:hAnsiTheme="minorHAnsi" w:cstheme="minorHAnsi"/>
        </w:rPr>
        <w:t>20</w:t>
      </w:r>
      <w:r w:rsidRPr="00A641E0">
        <w:rPr>
          <w:rFonts w:asciiTheme="minorHAnsi" w:hAnsiTheme="minorHAnsi" w:cstheme="minorHAnsi"/>
        </w:rPr>
        <w:t>.</w:t>
      </w:r>
      <w:r w:rsidR="003E4B4B" w:rsidRPr="00A641E0">
        <w:rPr>
          <w:rFonts w:asciiTheme="minorHAnsi" w:hAnsiTheme="minorHAnsi" w:cstheme="minorHAnsi"/>
        </w:rPr>
        <w:t>MOl.17</w:t>
      </w:r>
      <w:r w:rsidRPr="00A641E0">
        <w:rPr>
          <w:rFonts w:asciiTheme="minorHAnsi" w:hAnsiTheme="minorHAnsi" w:cstheme="minorHAnsi"/>
        </w:rPr>
        <w:t xml:space="preserve">, organ pierwszej instancji zawiadomił społeczeństwo m.in. o przystąpieniu do przeprowadzenia oceny oddziaływania przedsięwzięcia na środowisko, o możliwości zapoznania się z dokumentacją sprawy oraz o możliwości składania uwag i wniosków. Społeczeństwo miało możliwość zapoznania się z niezbędną dokumentacją sprawy w okresie nie krótszym niż </w:t>
      </w:r>
      <w:r w:rsidR="003E4B4B" w:rsidRPr="00A641E0">
        <w:rPr>
          <w:rFonts w:asciiTheme="minorHAnsi" w:hAnsiTheme="minorHAnsi" w:cstheme="minorHAnsi"/>
        </w:rPr>
        <w:t>30</w:t>
      </w:r>
      <w:r w:rsidRPr="00A641E0">
        <w:rPr>
          <w:rFonts w:asciiTheme="minorHAnsi" w:hAnsiTheme="minorHAnsi" w:cstheme="minorHAnsi"/>
        </w:rPr>
        <w:t xml:space="preserve"> dni. W uzasadnieniu decyzji organ zawarł informacje o przeprowadzonym udziale społeczeństwa w postępowaniu, a także odniósł się do wniesionych w toku udziału społeczeństwa uwag i wniosków. </w:t>
      </w:r>
    </w:p>
    <w:p w14:paraId="429DC492" w14:textId="6F51BB5C" w:rsidR="00936DE6" w:rsidRPr="00A641E0" w:rsidRDefault="00354710" w:rsidP="006F133D">
      <w:pPr>
        <w:spacing w:line="312" w:lineRule="auto"/>
        <w:rPr>
          <w:rFonts w:asciiTheme="minorHAnsi" w:hAnsiTheme="minorHAnsi" w:cstheme="minorHAnsi"/>
        </w:rPr>
      </w:pPr>
      <w:r w:rsidRPr="00A641E0">
        <w:rPr>
          <w:rFonts w:asciiTheme="minorHAnsi" w:hAnsiTheme="minorHAnsi" w:cstheme="minorHAnsi"/>
        </w:rPr>
        <w:t xml:space="preserve">Większość wniesionych </w:t>
      </w:r>
      <w:r w:rsidR="00347584" w:rsidRPr="00A641E0">
        <w:rPr>
          <w:rFonts w:asciiTheme="minorHAnsi" w:hAnsiTheme="minorHAnsi" w:cstheme="minorHAnsi"/>
        </w:rPr>
        <w:t xml:space="preserve">przez społeczeństwo </w:t>
      </w:r>
      <w:r w:rsidRPr="00A641E0">
        <w:rPr>
          <w:rFonts w:asciiTheme="minorHAnsi" w:hAnsiTheme="minorHAnsi" w:cstheme="minorHAnsi"/>
        </w:rPr>
        <w:t>uwag i wniosków dotyczyła konieczności zmiany przebiegu gazociągu</w:t>
      </w:r>
      <w:r w:rsidR="00EB3451" w:rsidRPr="00A641E0">
        <w:rPr>
          <w:rFonts w:asciiTheme="minorHAnsi" w:hAnsiTheme="minorHAnsi" w:cstheme="minorHAnsi"/>
        </w:rPr>
        <w:t>.</w:t>
      </w:r>
      <w:r w:rsidR="00EB3451" w:rsidRPr="00A641E0">
        <w:rPr>
          <w:rFonts w:asciiTheme="minorHAnsi" w:hAnsiTheme="minorHAnsi" w:cstheme="minorHAnsi"/>
          <w:color w:val="FF0000"/>
        </w:rPr>
        <w:t xml:space="preserve"> </w:t>
      </w:r>
      <w:r w:rsidR="00936DE6" w:rsidRPr="00A641E0">
        <w:rPr>
          <w:rFonts w:asciiTheme="minorHAnsi" w:hAnsiTheme="minorHAnsi" w:cstheme="minorHAnsi"/>
        </w:rPr>
        <w:t xml:space="preserve">Mieszkańcy </w:t>
      </w:r>
      <w:r w:rsidR="001B64DF" w:rsidRPr="00A641E0">
        <w:rPr>
          <w:rFonts w:asciiTheme="minorHAnsi" w:hAnsiTheme="minorHAnsi" w:cstheme="minorHAnsi"/>
        </w:rPr>
        <w:t>sołectw Augustynów w gminie Bełchatów wnieśli następujące uwagi:</w:t>
      </w:r>
    </w:p>
    <w:p w14:paraId="2D8DB28E" w14:textId="4B264583" w:rsidR="001B64DF" w:rsidRPr="00A641E0" w:rsidRDefault="001B64DF"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 xml:space="preserve">wyznaczając przebieg trasy gazociągu </w:t>
      </w:r>
      <w:r w:rsidR="00914BBB" w:rsidRPr="00A641E0">
        <w:rPr>
          <w:rFonts w:asciiTheme="minorHAnsi" w:hAnsiTheme="minorHAnsi" w:cstheme="minorHAnsi"/>
        </w:rPr>
        <w:t xml:space="preserve">w miejscowości Augustynów, </w:t>
      </w:r>
      <w:r w:rsidRPr="00A641E0">
        <w:rPr>
          <w:rFonts w:asciiTheme="minorHAnsi" w:hAnsiTheme="minorHAnsi" w:cstheme="minorHAnsi"/>
        </w:rPr>
        <w:t>nie uwzględniono możliwości jego lokalizacji wzdłuż istniejących linii energetycznych wysokiego napięcia, który jest wykarczowany,</w:t>
      </w:r>
    </w:p>
    <w:p w14:paraId="05305EBF" w14:textId="3A5D8049" w:rsidR="001B64DF" w:rsidRPr="00A641E0" w:rsidRDefault="001B64DF"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gazociąg na prywatnych nieruchomościach ogranicza możliwość swobodnego korzystania z terenów prywatnych oraz uniemożliwia prowadzenie działalności rolniczej,</w:t>
      </w:r>
      <w:r w:rsidR="00914BBB" w:rsidRPr="00A641E0">
        <w:rPr>
          <w:rFonts w:asciiTheme="minorHAnsi" w:hAnsiTheme="minorHAnsi" w:cstheme="minorHAnsi"/>
        </w:rPr>
        <w:t xml:space="preserve"> a także spowoduje ograniczenie rozwoju miejscowości</w:t>
      </w:r>
      <w:r w:rsidR="00C904E7" w:rsidRPr="00A641E0">
        <w:rPr>
          <w:rFonts w:asciiTheme="minorHAnsi" w:hAnsiTheme="minorHAnsi" w:cstheme="minorHAnsi"/>
        </w:rPr>
        <w:t>,</w:t>
      </w:r>
    </w:p>
    <w:p w14:paraId="72DFB7E8" w14:textId="7F65BCBD" w:rsidR="001B64DF" w:rsidRPr="00A641E0" w:rsidRDefault="001B64DF"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 xml:space="preserve">gazociąg spowoduje </w:t>
      </w:r>
      <w:r w:rsidR="00945754" w:rsidRPr="00A641E0">
        <w:rPr>
          <w:rFonts w:asciiTheme="minorHAnsi" w:hAnsiTheme="minorHAnsi" w:cstheme="minorHAnsi"/>
        </w:rPr>
        <w:t>realny spadek wartości nieruchomości, przez które przebiega oraz sąsiednich,</w:t>
      </w:r>
    </w:p>
    <w:p w14:paraId="494BC93E" w14:textId="6D7D0B37" w:rsidR="00945754" w:rsidRPr="00A641E0" w:rsidRDefault="00945754"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gazociąg w bliskim sąsiedztwie zabudowy wpływa na spadek poczucia bezpieczeństwa mieszkańców</w:t>
      </w:r>
      <w:r w:rsidR="00914BBB" w:rsidRPr="00A641E0">
        <w:rPr>
          <w:rFonts w:asciiTheme="minorHAnsi" w:hAnsiTheme="minorHAnsi" w:cstheme="minorHAnsi"/>
        </w:rPr>
        <w:t>.</w:t>
      </w:r>
    </w:p>
    <w:p w14:paraId="71242E45" w14:textId="40F79520" w:rsidR="00914BBB" w:rsidRPr="00A641E0" w:rsidRDefault="00830606" w:rsidP="006F133D">
      <w:pPr>
        <w:spacing w:line="312" w:lineRule="auto"/>
        <w:ind w:firstLine="709"/>
        <w:rPr>
          <w:rFonts w:asciiTheme="minorHAnsi" w:hAnsiTheme="minorHAnsi" w:cstheme="minorHAnsi"/>
        </w:rPr>
      </w:pPr>
      <w:r w:rsidRPr="00A641E0">
        <w:rPr>
          <w:rFonts w:asciiTheme="minorHAnsi" w:hAnsiTheme="minorHAnsi" w:cstheme="minorHAnsi"/>
        </w:rPr>
        <w:t>Uwagi w ramach udziału społeczeństwa w postępowaniu złożyło także Stowarzyszenie Taki Klimat</w:t>
      </w:r>
      <w:r w:rsidR="001334F9" w:rsidRPr="00A641E0">
        <w:rPr>
          <w:rFonts w:asciiTheme="minorHAnsi" w:hAnsiTheme="minorHAnsi" w:cstheme="minorHAnsi"/>
        </w:rPr>
        <w:t>, wniosło ono o:</w:t>
      </w:r>
    </w:p>
    <w:p w14:paraId="23FEC203" w14:textId="40E591FD" w:rsidR="00945754" w:rsidRPr="00A641E0" w:rsidRDefault="001334F9"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niewydawanie decyzji o środowiskowych uwarunkowaniach dla przedsięwzięcia,</w:t>
      </w:r>
    </w:p>
    <w:p w14:paraId="421E6AE8" w14:textId="5413744E" w:rsidR="001334F9" w:rsidRPr="00A641E0" w:rsidRDefault="001334F9"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szczegółowe przedstawienie oddziaływań przedsięwzięcia na Obszar Chronionego Krajobrazu Doliny Widawki w gminie Szczerców, w tym doprecyzowanie skali planowanej wycinki drzew w wariancie zaproponowanym przez inwestora,</w:t>
      </w:r>
    </w:p>
    <w:p w14:paraId="0961B84B" w14:textId="64DDA6DE" w:rsidR="001334F9" w:rsidRPr="00A641E0" w:rsidRDefault="001334F9"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zmianę przebiegu gazociągu na terenie powiatu bełchatowskiego</w:t>
      </w:r>
      <w:r w:rsidR="003B4A90" w:rsidRPr="00A641E0">
        <w:rPr>
          <w:rFonts w:asciiTheme="minorHAnsi" w:hAnsiTheme="minorHAnsi" w:cstheme="minorHAnsi"/>
        </w:rPr>
        <w:t>,</w:t>
      </w:r>
      <w:r w:rsidRPr="00A641E0">
        <w:rPr>
          <w:rFonts w:asciiTheme="minorHAnsi" w:hAnsiTheme="minorHAnsi" w:cstheme="minorHAnsi"/>
        </w:rPr>
        <w:t xml:space="preserve"> zwłaszcza w gminie Szczerców</w:t>
      </w:r>
      <w:r w:rsidR="00942B43" w:rsidRPr="00A641E0">
        <w:rPr>
          <w:rFonts w:asciiTheme="minorHAnsi" w:hAnsiTheme="minorHAnsi" w:cstheme="minorHAnsi"/>
        </w:rPr>
        <w:t xml:space="preserve">. </w:t>
      </w:r>
      <w:r w:rsidR="00C36174" w:rsidRPr="00A641E0">
        <w:rPr>
          <w:rFonts w:asciiTheme="minorHAnsi" w:hAnsiTheme="minorHAnsi" w:cstheme="minorHAnsi"/>
        </w:rPr>
        <w:t>Stowarzyszenie wskazało trzy warianty do rozważenia - g</w:t>
      </w:r>
      <w:r w:rsidR="00942B43" w:rsidRPr="00A641E0">
        <w:rPr>
          <w:rFonts w:asciiTheme="minorHAnsi" w:hAnsiTheme="minorHAnsi" w:cstheme="minorHAnsi"/>
        </w:rPr>
        <w:t>azociąg na odcinku od miejscowości Rusiec</w:t>
      </w:r>
      <w:r w:rsidR="00C36174" w:rsidRPr="00A641E0">
        <w:rPr>
          <w:rFonts w:asciiTheme="minorHAnsi" w:hAnsiTheme="minorHAnsi" w:cstheme="minorHAnsi"/>
        </w:rPr>
        <w:t xml:space="preserve"> lub Szczercowska Wieś</w:t>
      </w:r>
      <w:r w:rsidR="00942B43" w:rsidRPr="00A641E0">
        <w:rPr>
          <w:rFonts w:asciiTheme="minorHAnsi" w:hAnsiTheme="minorHAnsi" w:cstheme="minorHAnsi"/>
        </w:rPr>
        <w:t xml:space="preserve"> do miejscowości Nowy Świat </w:t>
      </w:r>
      <w:r w:rsidR="00C36174" w:rsidRPr="00A641E0">
        <w:rPr>
          <w:rFonts w:asciiTheme="minorHAnsi" w:hAnsiTheme="minorHAnsi" w:cstheme="minorHAnsi"/>
        </w:rPr>
        <w:t xml:space="preserve">lub drogi 480 </w:t>
      </w:r>
      <w:r w:rsidR="00942B43" w:rsidRPr="00A641E0">
        <w:rPr>
          <w:rFonts w:asciiTheme="minorHAnsi" w:hAnsiTheme="minorHAnsi" w:cstheme="minorHAnsi"/>
        </w:rPr>
        <w:t xml:space="preserve">należy poprowadzić wzdłuż trasy </w:t>
      </w:r>
      <w:r w:rsidR="00C36174" w:rsidRPr="00A641E0">
        <w:rPr>
          <w:rFonts w:asciiTheme="minorHAnsi" w:hAnsiTheme="minorHAnsi" w:cstheme="minorHAnsi"/>
        </w:rPr>
        <w:t xml:space="preserve">E67 w kierunku Warszawy, po północnej stronie tej drogi. Pozwoli to wyeliminować kolizję gazociągu z Obszarem </w:t>
      </w:r>
      <w:r w:rsidR="008905E3" w:rsidRPr="00A641E0">
        <w:rPr>
          <w:rFonts w:asciiTheme="minorHAnsi" w:hAnsiTheme="minorHAnsi" w:cstheme="minorHAnsi"/>
        </w:rPr>
        <w:t>C</w:t>
      </w:r>
      <w:r w:rsidR="00C36174" w:rsidRPr="00A641E0">
        <w:rPr>
          <w:rFonts w:asciiTheme="minorHAnsi" w:hAnsiTheme="minorHAnsi" w:cstheme="minorHAnsi"/>
        </w:rPr>
        <w:t>hronionego Krajobrazu Doliny Widawki na długości od 15,5 km do 18 km,</w:t>
      </w:r>
    </w:p>
    <w:p w14:paraId="17FE92C4" w14:textId="22C651D6" w:rsidR="00C95648" w:rsidRPr="00A641E0" w:rsidRDefault="00C95648"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lastRenderedPageBreak/>
        <w:t>raport nie odnosi się do kumulacji oddziaływań z przedsięwzięciami istniejącymi, tj. stacją regazyfikacji „Rusiec-Szczerców” o przepustowości 2500 Nm</w:t>
      </w:r>
      <w:r w:rsidRPr="00A641E0">
        <w:rPr>
          <w:rFonts w:asciiTheme="minorHAnsi" w:hAnsiTheme="minorHAnsi" w:cstheme="minorHAnsi"/>
          <w:vertAlign w:val="superscript"/>
        </w:rPr>
        <w:t>3</w:t>
      </w:r>
      <w:r w:rsidRPr="00A641E0">
        <w:rPr>
          <w:rFonts w:asciiTheme="minorHAnsi" w:hAnsiTheme="minorHAnsi" w:cstheme="minorHAnsi"/>
        </w:rPr>
        <w:t xml:space="preserve">/h oraz z funkcjonującą w bezpośrednim lub bliskim sąsiedztwie </w:t>
      </w:r>
      <w:r w:rsidR="00942B43" w:rsidRPr="00A641E0">
        <w:rPr>
          <w:rFonts w:asciiTheme="minorHAnsi" w:hAnsiTheme="minorHAnsi" w:cstheme="minorHAnsi"/>
        </w:rPr>
        <w:t>działalności polegającej na produkcji przyczep samochodowych i lakierowania,</w:t>
      </w:r>
    </w:p>
    <w:p w14:paraId="591350DD" w14:textId="2D3E3990" w:rsidR="00942B43" w:rsidRPr="00A641E0" w:rsidRDefault="00942B43" w:rsidP="006F133D">
      <w:pPr>
        <w:pStyle w:val="Akapitzlist"/>
        <w:numPr>
          <w:ilvl w:val="1"/>
          <w:numId w:val="15"/>
        </w:numPr>
        <w:spacing w:line="312" w:lineRule="auto"/>
        <w:ind w:left="567" w:hanging="283"/>
        <w:rPr>
          <w:rFonts w:asciiTheme="minorHAnsi" w:hAnsiTheme="minorHAnsi" w:cstheme="minorHAnsi"/>
        </w:rPr>
      </w:pPr>
      <w:r w:rsidRPr="00A641E0">
        <w:rPr>
          <w:rFonts w:asciiTheme="minorHAnsi" w:hAnsiTheme="minorHAnsi" w:cstheme="minorHAnsi"/>
        </w:rPr>
        <w:t>przedstawienie w raporcie szczegółowej charakterystyk</w:t>
      </w:r>
      <w:r w:rsidR="003B4A90" w:rsidRPr="00A641E0">
        <w:rPr>
          <w:rFonts w:asciiTheme="minorHAnsi" w:hAnsiTheme="minorHAnsi" w:cstheme="minorHAnsi"/>
        </w:rPr>
        <w:t>i</w:t>
      </w:r>
      <w:r w:rsidRPr="00A641E0">
        <w:rPr>
          <w:rFonts w:asciiTheme="minorHAnsi" w:hAnsiTheme="minorHAnsi" w:cstheme="minorHAnsi"/>
        </w:rPr>
        <w:t xml:space="preserve"> gatunków fauny i flory występujących na terenie powiatu bełchatowskiego</w:t>
      </w:r>
      <w:r w:rsidR="008905E3" w:rsidRPr="00A641E0">
        <w:rPr>
          <w:rFonts w:asciiTheme="minorHAnsi" w:hAnsiTheme="minorHAnsi" w:cstheme="minorHAnsi"/>
        </w:rPr>
        <w:t>.</w:t>
      </w:r>
    </w:p>
    <w:p w14:paraId="1EED8638" w14:textId="47331357" w:rsidR="00CA2770" w:rsidRPr="00A641E0" w:rsidRDefault="00CA2770" w:rsidP="006F133D">
      <w:pPr>
        <w:spacing w:line="312" w:lineRule="auto"/>
        <w:ind w:firstLine="709"/>
        <w:rPr>
          <w:rFonts w:asciiTheme="minorHAnsi" w:hAnsiTheme="minorHAnsi" w:cstheme="minorHAnsi"/>
        </w:rPr>
      </w:pPr>
      <w:r w:rsidRPr="00A641E0">
        <w:rPr>
          <w:rFonts w:asciiTheme="minorHAnsi" w:hAnsiTheme="minorHAnsi" w:cstheme="minorHAnsi"/>
        </w:rPr>
        <w:t>RDOŚ w Łodzi w decyzji z 17 listopada 2021 r. na stornach 19-21 odniósł się do uwag wniesionych w ramach udziału społeczeństwa w postępowaniu</w:t>
      </w:r>
      <w:r w:rsidR="003B4A90" w:rsidRPr="00A641E0">
        <w:rPr>
          <w:rFonts w:asciiTheme="minorHAnsi" w:hAnsiTheme="minorHAnsi" w:cstheme="minorHAnsi"/>
        </w:rPr>
        <w:t>, wypełniając tym samym obowiązki</w:t>
      </w:r>
      <w:r w:rsidR="00A744D6" w:rsidRPr="00A641E0">
        <w:rPr>
          <w:rFonts w:asciiTheme="minorHAnsi" w:hAnsiTheme="minorHAnsi" w:cstheme="minorHAnsi"/>
        </w:rPr>
        <w:t xml:space="preserve"> wynikające z art. 85 ust. 2 pkt 1 lit. a ustawy ooś</w:t>
      </w:r>
      <w:r w:rsidRPr="00A641E0">
        <w:rPr>
          <w:rFonts w:asciiTheme="minorHAnsi" w:hAnsiTheme="minorHAnsi" w:cstheme="minorHAnsi"/>
        </w:rPr>
        <w:t>. G</w:t>
      </w:r>
      <w:r w:rsidR="00A744D6" w:rsidRPr="00A641E0">
        <w:rPr>
          <w:rFonts w:asciiTheme="minorHAnsi" w:hAnsiTheme="minorHAnsi" w:cstheme="minorHAnsi"/>
        </w:rPr>
        <w:t xml:space="preserve">eneralny </w:t>
      </w:r>
      <w:r w:rsidRPr="00A641E0">
        <w:rPr>
          <w:rFonts w:asciiTheme="minorHAnsi" w:hAnsiTheme="minorHAnsi" w:cstheme="minorHAnsi"/>
        </w:rPr>
        <w:t>D</w:t>
      </w:r>
      <w:r w:rsidR="00A744D6" w:rsidRPr="00A641E0">
        <w:rPr>
          <w:rFonts w:asciiTheme="minorHAnsi" w:hAnsiTheme="minorHAnsi" w:cstheme="minorHAnsi"/>
        </w:rPr>
        <w:t xml:space="preserve">yrektor </w:t>
      </w:r>
      <w:r w:rsidRPr="00A641E0">
        <w:rPr>
          <w:rFonts w:asciiTheme="minorHAnsi" w:hAnsiTheme="minorHAnsi" w:cstheme="minorHAnsi"/>
        </w:rPr>
        <w:t>O</w:t>
      </w:r>
      <w:r w:rsidR="00A744D6" w:rsidRPr="00A641E0">
        <w:rPr>
          <w:rFonts w:asciiTheme="minorHAnsi" w:hAnsiTheme="minorHAnsi" w:cstheme="minorHAnsi"/>
        </w:rPr>
        <w:t xml:space="preserve">chrony </w:t>
      </w:r>
      <w:r w:rsidRPr="00A641E0">
        <w:rPr>
          <w:rFonts w:asciiTheme="minorHAnsi" w:hAnsiTheme="minorHAnsi" w:cstheme="minorHAnsi"/>
        </w:rPr>
        <w:t>Ś</w:t>
      </w:r>
      <w:r w:rsidR="00A744D6" w:rsidRPr="00A641E0">
        <w:rPr>
          <w:rFonts w:asciiTheme="minorHAnsi" w:hAnsiTheme="minorHAnsi" w:cstheme="minorHAnsi"/>
        </w:rPr>
        <w:t>rodowiska</w:t>
      </w:r>
      <w:r w:rsidRPr="00A641E0">
        <w:rPr>
          <w:rFonts w:asciiTheme="minorHAnsi" w:hAnsiTheme="minorHAnsi" w:cstheme="minorHAnsi"/>
        </w:rPr>
        <w:t xml:space="preserve"> </w:t>
      </w:r>
      <w:r w:rsidR="003B4A90" w:rsidRPr="00A641E0">
        <w:rPr>
          <w:rFonts w:asciiTheme="minorHAnsi" w:hAnsiTheme="minorHAnsi" w:cstheme="minorHAnsi"/>
        </w:rPr>
        <w:t>podziela stanowisko</w:t>
      </w:r>
      <w:r w:rsidRPr="00A641E0">
        <w:rPr>
          <w:rFonts w:asciiTheme="minorHAnsi" w:hAnsiTheme="minorHAnsi" w:cstheme="minorHAnsi"/>
        </w:rPr>
        <w:t xml:space="preserve"> organ</w:t>
      </w:r>
      <w:r w:rsidR="003B4A90" w:rsidRPr="00A641E0">
        <w:rPr>
          <w:rFonts w:asciiTheme="minorHAnsi" w:hAnsiTheme="minorHAnsi" w:cstheme="minorHAnsi"/>
        </w:rPr>
        <w:t>u</w:t>
      </w:r>
      <w:r w:rsidRPr="00A641E0">
        <w:rPr>
          <w:rFonts w:asciiTheme="minorHAnsi" w:hAnsiTheme="minorHAnsi" w:cstheme="minorHAnsi"/>
        </w:rPr>
        <w:t xml:space="preserve"> pierwszej instancji</w:t>
      </w:r>
      <w:r w:rsidR="003B4A90" w:rsidRPr="00A641E0">
        <w:rPr>
          <w:rFonts w:asciiTheme="minorHAnsi" w:hAnsiTheme="minorHAnsi" w:cstheme="minorHAnsi"/>
        </w:rPr>
        <w:t xml:space="preserve"> w tym zakresie</w:t>
      </w:r>
      <w:r w:rsidRPr="00A641E0">
        <w:rPr>
          <w:rFonts w:asciiTheme="minorHAnsi" w:hAnsiTheme="minorHAnsi" w:cstheme="minorHAnsi"/>
        </w:rPr>
        <w:t xml:space="preserve">. </w:t>
      </w:r>
    </w:p>
    <w:p w14:paraId="12E6330B" w14:textId="4D4A7091" w:rsidR="002C5272" w:rsidRPr="00A641E0" w:rsidRDefault="006B148B" w:rsidP="006F133D">
      <w:pPr>
        <w:spacing w:line="312" w:lineRule="auto"/>
        <w:rPr>
          <w:rStyle w:val="info-list-value-uzasadnienie"/>
          <w:rFonts w:asciiTheme="minorHAnsi" w:hAnsiTheme="minorHAnsi" w:cstheme="minorHAnsi"/>
        </w:rPr>
      </w:pPr>
      <w:r w:rsidRPr="00A641E0">
        <w:rPr>
          <w:rFonts w:asciiTheme="minorHAnsi" w:hAnsiTheme="minorHAnsi" w:cstheme="minorHAnsi"/>
        </w:rPr>
        <w:t xml:space="preserve">Odnosząc się </w:t>
      </w:r>
      <w:r w:rsidR="00214987" w:rsidRPr="00A641E0">
        <w:rPr>
          <w:rFonts w:asciiTheme="minorHAnsi" w:hAnsiTheme="minorHAnsi" w:cstheme="minorHAnsi"/>
        </w:rPr>
        <w:t xml:space="preserve">dodatkowo </w:t>
      </w:r>
      <w:r w:rsidRPr="00A641E0">
        <w:rPr>
          <w:rFonts w:asciiTheme="minorHAnsi" w:hAnsiTheme="minorHAnsi" w:cstheme="minorHAnsi"/>
        </w:rPr>
        <w:t xml:space="preserve">do wniosków o zmianę przebiegu gazociągu, podniesionych </w:t>
      </w:r>
      <w:r w:rsidR="00214987" w:rsidRPr="00A641E0">
        <w:rPr>
          <w:rFonts w:asciiTheme="minorHAnsi" w:hAnsiTheme="minorHAnsi" w:cstheme="minorHAnsi"/>
        </w:rPr>
        <w:t>także w odwołani</w:t>
      </w:r>
      <w:r w:rsidR="00A744D6" w:rsidRPr="00A641E0">
        <w:rPr>
          <w:rFonts w:asciiTheme="minorHAnsi" w:hAnsiTheme="minorHAnsi" w:cstheme="minorHAnsi"/>
        </w:rPr>
        <w:t>ach</w:t>
      </w:r>
      <w:r w:rsidR="00214987" w:rsidRPr="00A641E0">
        <w:rPr>
          <w:rFonts w:asciiTheme="minorHAnsi" w:hAnsiTheme="minorHAnsi" w:cstheme="minorHAnsi"/>
        </w:rPr>
        <w:t xml:space="preserve"> Stowarzyszenia Taki Klimat</w:t>
      </w:r>
      <w:r w:rsidR="00141813" w:rsidRPr="00A641E0">
        <w:rPr>
          <w:rFonts w:asciiTheme="minorHAnsi" w:hAnsiTheme="minorHAnsi" w:cstheme="minorHAnsi"/>
        </w:rPr>
        <w:t xml:space="preserve"> oraz </w:t>
      </w:r>
      <w:r w:rsidR="00A641E0" w:rsidRPr="00A641E0">
        <w:rPr>
          <w:rFonts w:asciiTheme="minorHAnsi" w:hAnsiTheme="minorHAnsi" w:cstheme="minorHAnsi"/>
          <w:color w:val="000000"/>
        </w:rPr>
        <w:t>(…)</w:t>
      </w:r>
      <w:r w:rsidRPr="00A641E0">
        <w:rPr>
          <w:rFonts w:asciiTheme="minorHAnsi" w:hAnsiTheme="minorHAnsi" w:cstheme="minorHAnsi"/>
        </w:rPr>
        <w:t>, zauważyć należy – co podkreśla się w orzecznictwie sądów administracyjnych – że organ administracji jest związany żądaniem strony zawartym we wniesionym podaniu (por. wyrok Naczelnego Sądu Administracyjnego z 3 marca 2009 r., sygn. II OSK 272/08). Z powyższego wynika – w odniesieniu do wniosku o wydanie decyzji o środowiskowych uwarunkowaniach – że organ jest związany żądaniem inwestora zarówno co do rodzaju, charakterystyki oraz lokalizacji planowanej inwestycji i nie może samodzielnie modyfikować żądania w tym zakresie, w analizowanej sprawie m.in. poprzez zmianę przebiegu gazociągu.</w:t>
      </w:r>
      <w:r w:rsidR="00503151" w:rsidRPr="00A641E0">
        <w:rPr>
          <w:rFonts w:asciiTheme="minorHAnsi" w:hAnsiTheme="minorHAnsi" w:cstheme="minorHAnsi"/>
        </w:rPr>
        <w:t xml:space="preserve"> </w:t>
      </w:r>
      <w:r w:rsidR="002C5272" w:rsidRPr="00A641E0">
        <w:rPr>
          <w:rFonts w:asciiTheme="minorHAnsi" w:hAnsiTheme="minorHAnsi" w:cstheme="minorHAnsi"/>
        </w:rPr>
        <w:t>Z kolei kwestie związane z</w:t>
      </w:r>
      <w:r w:rsidR="003C3918" w:rsidRPr="00A641E0">
        <w:rPr>
          <w:rFonts w:asciiTheme="minorHAnsi" w:hAnsiTheme="minorHAnsi" w:cstheme="minorHAnsi"/>
        </w:rPr>
        <w:t>e spadkiem wartości nieruchomości oraz</w:t>
      </w:r>
      <w:r w:rsidR="002C5272" w:rsidRPr="00A641E0">
        <w:rPr>
          <w:rFonts w:asciiTheme="minorHAnsi" w:hAnsiTheme="minorHAnsi" w:cstheme="minorHAnsi"/>
        </w:rPr>
        <w:t xml:space="preserve"> odszkodowaniami za </w:t>
      </w:r>
      <w:r w:rsidR="003C3918" w:rsidRPr="00A641E0">
        <w:rPr>
          <w:rFonts w:asciiTheme="minorHAnsi" w:hAnsiTheme="minorHAnsi" w:cstheme="minorHAnsi"/>
        </w:rPr>
        <w:t xml:space="preserve">ograniczenie praw właścicielskich są regulowane przez przepisy </w:t>
      </w:r>
      <w:r w:rsidR="003C3918" w:rsidRPr="00A641E0">
        <w:rPr>
          <w:rFonts w:asciiTheme="minorHAnsi" w:hAnsiTheme="minorHAnsi" w:cstheme="minorHAnsi"/>
          <w:iCs/>
        </w:rPr>
        <w:t>ustawy o inwestycjach w zakresie terminalu regazyfikacyjnego skroplonego gazu ziemnego w Świnoujściu</w:t>
      </w:r>
      <w:r w:rsidR="002C5272" w:rsidRPr="00A641E0">
        <w:rPr>
          <w:rFonts w:asciiTheme="minorHAnsi" w:hAnsiTheme="minorHAnsi" w:cstheme="minorHAnsi"/>
          <w:bCs/>
        </w:rPr>
        <w:t xml:space="preserve">, tym samym wykraczają poza przedmiot postępowania w sprawie określenia środowiskowych uwarunkowań realizacji przedsięwzięcia. Ponadto zauważyć należy, że ocena wpływu przedsięwzięcia na nieruchomości jest </w:t>
      </w:r>
      <w:r w:rsidR="00503151" w:rsidRPr="00A641E0">
        <w:rPr>
          <w:rFonts w:asciiTheme="minorHAnsi" w:hAnsiTheme="minorHAnsi" w:cstheme="minorHAnsi"/>
          <w:bCs/>
        </w:rPr>
        <w:t xml:space="preserve">co prawda </w:t>
      </w:r>
      <w:r w:rsidR="002C5272" w:rsidRPr="00A641E0">
        <w:rPr>
          <w:rFonts w:asciiTheme="minorHAnsi" w:hAnsiTheme="minorHAnsi" w:cstheme="minorHAnsi"/>
          <w:bCs/>
        </w:rPr>
        <w:t>elementem koniecznym w ocenie oddziaływania przedsięwzięcia na środowisko</w:t>
      </w:r>
      <w:r w:rsidR="002C5272" w:rsidRPr="00A641E0">
        <w:rPr>
          <w:rFonts w:asciiTheme="minorHAnsi" w:hAnsiTheme="minorHAnsi" w:cstheme="minorHAnsi"/>
        </w:rPr>
        <w:t xml:space="preserve">, </w:t>
      </w:r>
      <w:r w:rsidR="002C5272" w:rsidRPr="00A641E0">
        <w:rPr>
          <w:rStyle w:val="info-list-value-uzasadnienie"/>
          <w:rFonts w:asciiTheme="minorHAnsi" w:hAnsiTheme="minorHAnsi" w:cstheme="minorHAnsi"/>
          <w:iCs/>
        </w:rPr>
        <w:t>jednakże w tym zakresie nie bada się wpływu inwestycji na wartość tych dóbr materialnych</w:t>
      </w:r>
      <w:r w:rsidR="002C5272" w:rsidRPr="00A641E0">
        <w:rPr>
          <w:rStyle w:val="info-list-value-uzasadnienie"/>
          <w:rFonts w:asciiTheme="minorHAnsi" w:hAnsiTheme="minorHAnsi" w:cstheme="minorHAnsi"/>
        </w:rPr>
        <w:t xml:space="preserve"> (por. wyrok Trybunału Sprawiedliwości Unii Europejskiej z 14 marca 2013</w:t>
      </w:r>
      <w:r w:rsidR="00A744D6" w:rsidRPr="00A641E0">
        <w:rPr>
          <w:rStyle w:val="info-list-value-uzasadnienie"/>
          <w:rFonts w:asciiTheme="minorHAnsi" w:hAnsiTheme="minorHAnsi" w:cstheme="minorHAnsi"/>
        </w:rPr>
        <w:t> </w:t>
      </w:r>
      <w:r w:rsidR="002C5272" w:rsidRPr="00A641E0">
        <w:rPr>
          <w:rStyle w:val="info-list-value-uzasadnienie"/>
          <w:rFonts w:asciiTheme="minorHAnsi" w:hAnsiTheme="minorHAnsi" w:cstheme="minorHAnsi"/>
        </w:rPr>
        <w:t>r., C-420/11, oraz wyrok Wojewódzkiego Sądu Administracyjnego w Gorzowie Wielkopolskim z 25 lutego 2015 r., sygn. akt: II SA/Go 4/15).</w:t>
      </w:r>
      <w:r w:rsidR="00C904E7" w:rsidRPr="00A641E0">
        <w:rPr>
          <w:rStyle w:val="info-list-value-uzasadnienie"/>
          <w:rFonts w:asciiTheme="minorHAnsi" w:hAnsiTheme="minorHAnsi" w:cstheme="minorHAnsi"/>
        </w:rPr>
        <w:t xml:space="preserve"> Odnośnie zaś uwag dotyczących ograniczenia swobodnego użytkowania nieruchomości oraz uniemożliwienia prowadzenia działalności rolniczej należy zauważyć, że ograniczenie działalności rolniczej odnosi się jedynie do etapu budowy gazociągu. Na etapie eksploatacji </w:t>
      </w:r>
      <w:r w:rsidR="003D640C" w:rsidRPr="00A641E0">
        <w:rPr>
          <w:rStyle w:val="info-list-value-uzasadnienie"/>
          <w:rFonts w:asciiTheme="minorHAnsi" w:hAnsiTheme="minorHAnsi" w:cstheme="minorHAnsi"/>
        </w:rPr>
        <w:t xml:space="preserve">grunty rolne są użytkowane także nad gazociągiem. Odnośnie zaś pozostałych nieruchomości – </w:t>
      </w:r>
      <w:r w:rsidR="0019771E" w:rsidRPr="00A641E0">
        <w:rPr>
          <w:rStyle w:val="info-list-value-uzasadnienie"/>
          <w:rFonts w:asciiTheme="minorHAnsi" w:hAnsiTheme="minorHAnsi" w:cstheme="minorHAnsi"/>
        </w:rPr>
        <w:t xml:space="preserve">zgodnie z rozporządzenia </w:t>
      </w:r>
      <w:r w:rsidR="00D054E3" w:rsidRPr="00A641E0">
        <w:rPr>
          <w:rFonts w:asciiTheme="minorHAnsi" w:hAnsiTheme="minorHAnsi" w:cstheme="minorHAnsi"/>
          <w:iCs/>
        </w:rPr>
        <w:t>Ministra Gospodarki</w:t>
      </w:r>
      <w:r w:rsidR="00D054E3" w:rsidRPr="00A641E0">
        <w:rPr>
          <w:rFonts w:asciiTheme="minorHAnsi" w:hAnsiTheme="minorHAnsi" w:cstheme="minorHAnsi"/>
        </w:rPr>
        <w:t xml:space="preserve"> </w:t>
      </w:r>
      <w:r w:rsidR="00D054E3" w:rsidRPr="00A641E0">
        <w:rPr>
          <w:rFonts w:asciiTheme="minorHAnsi" w:hAnsiTheme="minorHAnsi" w:cstheme="minorHAnsi"/>
          <w:iCs/>
        </w:rPr>
        <w:t xml:space="preserve">z dnia 26 kwietnia 2013 r. w sprawie </w:t>
      </w:r>
      <w:r w:rsidR="00D054E3" w:rsidRPr="00A641E0">
        <w:rPr>
          <w:rStyle w:val="Uwydatnienie"/>
          <w:rFonts w:asciiTheme="minorHAnsi" w:hAnsiTheme="minorHAnsi" w:cstheme="minorHAnsi"/>
          <w:i w:val="0"/>
        </w:rPr>
        <w:t>warunków technicznych</w:t>
      </w:r>
      <w:r w:rsidR="00D054E3" w:rsidRPr="00A641E0">
        <w:rPr>
          <w:rFonts w:asciiTheme="minorHAnsi" w:hAnsiTheme="minorHAnsi" w:cstheme="minorHAnsi"/>
          <w:iCs/>
        </w:rPr>
        <w:t>, jakim powinny odpowiadać sieci gazowe i ich usytuowanie (Dz. U. poz. 640)</w:t>
      </w:r>
      <w:r w:rsidR="0019771E" w:rsidRPr="00A641E0">
        <w:rPr>
          <w:rStyle w:val="info-list-value-uzasadnienie"/>
          <w:rFonts w:asciiTheme="minorHAnsi" w:hAnsiTheme="minorHAnsi" w:cstheme="minorHAnsi"/>
        </w:rPr>
        <w:t xml:space="preserve"> wzdłuż gazociąg</w:t>
      </w:r>
      <w:r w:rsidR="00D054E3" w:rsidRPr="00A641E0">
        <w:rPr>
          <w:rStyle w:val="info-list-value-uzasadnienie"/>
          <w:rFonts w:asciiTheme="minorHAnsi" w:hAnsiTheme="minorHAnsi" w:cstheme="minorHAnsi"/>
        </w:rPr>
        <w:t>u</w:t>
      </w:r>
      <w:r w:rsidR="0019771E" w:rsidRPr="00A641E0">
        <w:rPr>
          <w:rStyle w:val="info-list-value-uzasadnienie"/>
          <w:rFonts w:asciiTheme="minorHAnsi" w:hAnsiTheme="minorHAnsi" w:cstheme="minorHAnsi"/>
        </w:rPr>
        <w:t xml:space="preserve"> obowiązywać będzie strefa kontrolowana o szerokości 8 metrów (po 4 metry w obie strony od osi gazociągu), w której nie należy wznosić obiektów budowlanych, urządzać stałych składów i magazynów oraz podejmować działań mogących spowodować uszkodzenia gazociągu podczas jego użytkowania.</w:t>
      </w:r>
    </w:p>
    <w:p w14:paraId="76C5BDB0" w14:textId="15C345DA" w:rsidR="00057F70" w:rsidRPr="00A641E0" w:rsidRDefault="002E5A36" w:rsidP="006F133D">
      <w:pPr>
        <w:spacing w:after="120" w:line="312" w:lineRule="auto"/>
        <w:rPr>
          <w:rFonts w:asciiTheme="minorHAnsi" w:hAnsiTheme="minorHAnsi" w:cstheme="minorHAnsi"/>
        </w:rPr>
      </w:pPr>
      <w:r w:rsidRPr="00A641E0">
        <w:rPr>
          <w:rFonts w:asciiTheme="minorHAnsi" w:hAnsiTheme="minorHAnsi" w:cstheme="minorHAnsi"/>
        </w:rPr>
        <w:t>W raporcie</w:t>
      </w:r>
      <w:r w:rsidR="00043C7B" w:rsidRPr="00A641E0">
        <w:rPr>
          <w:rFonts w:asciiTheme="minorHAnsi" w:hAnsiTheme="minorHAnsi" w:cstheme="minorHAnsi"/>
        </w:rPr>
        <w:t xml:space="preserve"> z 10 czerwca 2021 r.</w:t>
      </w:r>
      <w:r w:rsidRPr="00A641E0">
        <w:rPr>
          <w:rFonts w:asciiTheme="minorHAnsi" w:hAnsiTheme="minorHAnsi" w:cstheme="minorHAnsi"/>
        </w:rPr>
        <w:t xml:space="preserve"> na stronach 3</w:t>
      </w:r>
      <w:r w:rsidR="00043C7B" w:rsidRPr="00A641E0">
        <w:rPr>
          <w:rFonts w:asciiTheme="minorHAnsi" w:hAnsiTheme="minorHAnsi" w:cstheme="minorHAnsi"/>
        </w:rPr>
        <w:t>30</w:t>
      </w:r>
      <w:r w:rsidRPr="00A641E0">
        <w:rPr>
          <w:rFonts w:asciiTheme="minorHAnsi" w:hAnsiTheme="minorHAnsi" w:cstheme="minorHAnsi"/>
        </w:rPr>
        <w:t>-3</w:t>
      </w:r>
      <w:r w:rsidR="00043C7B" w:rsidRPr="00A641E0">
        <w:rPr>
          <w:rFonts w:asciiTheme="minorHAnsi" w:hAnsiTheme="minorHAnsi" w:cstheme="minorHAnsi"/>
        </w:rPr>
        <w:t>31</w:t>
      </w:r>
      <w:r w:rsidRPr="00A641E0">
        <w:rPr>
          <w:rFonts w:asciiTheme="minorHAnsi" w:hAnsiTheme="minorHAnsi" w:cstheme="minorHAnsi"/>
        </w:rPr>
        <w:t xml:space="preserve"> opisano przewidywane sytuacje, w których może dojść do awarii gazociągu, w tym do jego rozszczelnienia, jak i skutki tych awarii dla środowiska oraz życia i zdrowia ludzi. Informacje te zostały uwzględnione przez Generalnego </w:t>
      </w:r>
      <w:r w:rsidRPr="00A641E0">
        <w:rPr>
          <w:rFonts w:asciiTheme="minorHAnsi" w:hAnsiTheme="minorHAnsi" w:cstheme="minorHAnsi"/>
        </w:rPr>
        <w:lastRenderedPageBreak/>
        <w:t xml:space="preserve">Dyrektora Ochrony Środowiska w trakcie oceny oddziaływania przedsięwzięcia na środowisko. Podkreślić tutaj należy, że – niezależnie od zapisów decyzji o środowiskowych uwarunkowaniach oraz przepisów z zakresu ochrony środowiska – inwestor podczas budowy i </w:t>
      </w:r>
      <w:r w:rsidR="00AB3A29" w:rsidRPr="00A641E0">
        <w:rPr>
          <w:rFonts w:asciiTheme="minorHAnsi" w:hAnsiTheme="minorHAnsi" w:cstheme="minorHAnsi"/>
        </w:rPr>
        <w:t xml:space="preserve">eksploatacji </w:t>
      </w:r>
      <w:r w:rsidRPr="00A641E0">
        <w:rPr>
          <w:rFonts w:asciiTheme="minorHAnsi" w:hAnsiTheme="minorHAnsi" w:cstheme="minorHAnsi"/>
        </w:rPr>
        <w:t>gazociągu obowiązany jest do przestrzegania</w:t>
      </w:r>
      <w:r w:rsidR="008A457B" w:rsidRPr="00A641E0">
        <w:rPr>
          <w:rFonts w:asciiTheme="minorHAnsi" w:hAnsiTheme="minorHAnsi" w:cstheme="minorHAnsi"/>
        </w:rPr>
        <w:t xml:space="preserve"> przepisów odrębnych</w:t>
      </w:r>
      <w:r w:rsidR="005C0455" w:rsidRPr="00A641E0">
        <w:rPr>
          <w:rFonts w:asciiTheme="minorHAnsi" w:hAnsiTheme="minorHAnsi" w:cstheme="minorHAnsi"/>
        </w:rPr>
        <w:t xml:space="preserve">, </w:t>
      </w:r>
      <w:r w:rsidR="00BE1235" w:rsidRPr="00A641E0">
        <w:rPr>
          <w:rFonts w:asciiTheme="minorHAnsi" w:hAnsiTheme="minorHAnsi" w:cstheme="minorHAnsi"/>
        </w:rPr>
        <w:t>w szczególności</w:t>
      </w:r>
      <w:r w:rsidR="008A457B" w:rsidRPr="00A641E0">
        <w:rPr>
          <w:rFonts w:asciiTheme="minorHAnsi" w:hAnsiTheme="minorHAnsi" w:cstheme="minorHAnsi"/>
        </w:rPr>
        <w:t xml:space="preserve"> dotyczących bezpieczeństwa i higieny pracy</w:t>
      </w:r>
      <w:r w:rsidR="00A744D6" w:rsidRPr="00A641E0">
        <w:rPr>
          <w:rFonts w:asciiTheme="minorHAnsi" w:hAnsiTheme="minorHAnsi" w:cstheme="minorHAnsi"/>
        </w:rPr>
        <w:t>,</w:t>
      </w:r>
      <w:r w:rsidR="00BE1235" w:rsidRPr="00A641E0">
        <w:rPr>
          <w:rFonts w:asciiTheme="minorHAnsi" w:hAnsiTheme="minorHAnsi" w:cstheme="minorHAnsi"/>
        </w:rPr>
        <w:t xml:space="preserve"> m.in. </w:t>
      </w:r>
      <w:r w:rsidR="00AB3A29" w:rsidRPr="00A641E0">
        <w:rPr>
          <w:rFonts w:asciiTheme="minorHAnsi" w:hAnsiTheme="minorHAnsi" w:cstheme="minorHAnsi"/>
          <w:iCs/>
        </w:rPr>
        <w:t xml:space="preserve">rozporządzenia </w:t>
      </w:r>
      <w:r w:rsidR="00BE1235" w:rsidRPr="00A641E0">
        <w:rPr>
          <w:rFonts w:asciiTheme="minorHAnsi" w:hAnsiTheme="minorHAnsi" w:cstheme="minorHAnsi"/>
          <w:iCs/>
        </w:rPr>
        <w:t xml:space="preserve">Ministra Infrastruktury </w:t>
      </w:r>
      <w:r w:rsidR="00131B16" w:rsidRPr="00A641E0">
        <w:rPr>
          <w:rFonts w:asciiTheme="minorHAnsi" w:hAnsiTheme="minorHAnsi" w:cstheme="minorHAnsi"/>
          <w:iCs/>
        </w:rPr>
        <w:t>z dnia 6 lutego 2003</w:t>
      </w:r>
      <w:r w:rsidR="004973BA" w:rsidRPr="00A641E0">
        <w:rPr>
          <w:rFonts w:asciiTheme="minorHAnsi" w:hAnsiTheme="minorHAnsi" w:cstheme="minorHAnsi"/>
          <w:iCs/>
        </w:rPr>
        <w:t> </w:t>
      </w:r>
      <w:r w:rsidR="00131B16" w:rsidRPr="00A641E0">
        <w:rPr>
          <w:rFonts w:asciiTheme="minorHAnsi" w:hAnsiTheme="minorHAnsi" w:cstheme="minorHAnsi"/>
          <w:iCs/>
        </w:rPr>
        <w:t xml:space="preserve">r. </w:t>
      </w:r>
      <w:r w:rsidR="00BE1235" w:rsidRPr="00A641E0">
        <w:rPr>
          <w:rFonts w:asciiTheme="minorHAnsi" w:hAnsiTheme="minorHAnsi" w:cstheme="minorHAnsi"/>
          <w:bCs/>
          <w:iCs/>
        </w:rPr>
        <w:t xml:space="preserve">w </w:t>
      </w:r>
      <w:r w:rsidR="00BE1235" w:rsidRPr="00A641E0">
        <w:rPr>
          <w:rStyle w:val="luchili"/>
          <w:rFonts w:asciiTheme="minorHAnsi" w:hAnsiTheme="minorHAnsi" w:cstheme="minorHAnsi"/>
          <w:bCs/>
          <w:iCs/>
        </w:rPr>
        <w:t>sprawie</w:t>
      </w:r>
      <w:r w:rsidR="00BE1235" w:rsidRPr="00A641E0">
        <w:rPr>
          <w:rFonts w:asciiTheme="minorHAnsi" w:hAnsiTheme="minorHAnsi" w:cstheme="minorHAnsi"/>
          <w:bCs/>
          <w:iCs/>
        </w:rPr>
        <w:t xml:space="preserve"> </w:t>
      </w:r>
      <w:r w:rsidR="00BE1235" w:rsidRPr="00A641E0">
        <w:rPr>
          <w:rStyle w:val="luchili"/>
          <w:rFonts w:asciiTheme="minorHAnsi" w:hAnsiTheme="minorHAnsi" w:cstheme="minorHAnsi"/>
          <w:bCs/>
          <w:iCs/>
        </w:rPr>
        <w:t>bezpieczeństwa</w:t>
      </w:r>
      <w:r w:rsidR="00BE1235" w:rsidRPr="00A641E0">
        <w:rPr>
          <w:rFonts w:asciiTheme="minorHAnsi" w:hAnsiTheme="minorHAnsi" w:cstheme="minorHAnsi"/>
          <w:bCs/>
          <w:iCs/>
        </w:rPr>
        <w:t xml:space="preserve"> i </w:t>
      </w:r>
      <w:r w:rsidR="00BE1235" w:rsidRPr="00A641E0">
        <w:rPr>
          <w:rStyle w:val="luchili"/>
          <w:rFonts w:asciiTheme="minorHAnsi" w:hAnsiTheme="minorHAnsi" w:cstheme="minorHAnsi"/>
          <w:bCs/>
          <w:iCs/>
        </w:rPr>
        <w:t>higieny</w:t>
      </w:r>
      <w:r w:rsidR="00BE1235" w:rsidRPr="00A641E0">
        <w:rPr>
          <w:rFonts w:asciiTheme="minorHAnsi" w:hAnsiTheme="minorHAnsi" w:cstheme="minorHAnsi"/>
          <w:bCs/>
          <w:iCs/>
        </w:rPr>
        <w:t xml:space="preserve"> </w:t>
      </w:r>
      <w:r w:rsidR="00BE1235" w:rsidRPr="00A641E0">
        <w:rPr>
          <w:rStyle w:val="luchili"/>
          <w:rFonts w:asciiTheme="minorHAnsi" w:hAnsiTheme="minorHAnsi" w:cstheme="minorHAnsi"/>
          <w:bCs/>
          <w:iCs/>
        </w:rPr>
        <w:t>pracy podczas wykonywania robót budowlanych</w:t>
      </w:r>
      <w:r w:rsidR="00131B16" w:rsidRPr="00A641E0">
        <w:rPr>
          <w:rStyle w:val="luchili"/>
          <w:rFonts w:asciiTheme="minorHAnsi" w:hAnsiTheme="minorHAnsi" w:cstheme="minorHAnsi"/>
          <w:bCs/>
          <w:iCs/>
        </w:rPr>
        <w:t xml:space="preserve"> (Dz. U. z 2003</w:t>
      </w:r>
      <w:r w:rsidR="004973BA" w:rsidRPr="00A641E0">
        <w:rPr>
          <w:rStyle w:val="luchili"/>
          <w:rFonts w:asciiTheme="minorHAnsi" w:hAnsiTheme="minorHAnsi" w:cstheme="minorHAnsi"/>
          <w:bCs/>
          <w:iCs/>
        </w:rPr>
        <w:t> </w:t>
      </w:r>
      <w:r w:rsidR="00131B16" w:rsidRPr="00A641E0">
        <w:rPr>
          <w:rStyle w:val="luchili"/>
          <w:rFonts w:asciiTheme="minorHAnsi" w:hAnsiTheme="minorHAnsi" w:cstheme="minorHAnsi"/>
          <w:bCs/>
          <w:iCs/>
        </w:rPr>
        <w:t>r. nr 47</w:t>
      </w:r>
      <w:r w:rsidR="00A744D6" w:rsidRPr="00A641E0">
        <w:rPr>
          <w:rStyle w:val="luchili"/>
          <w:rFonts w:asciiTheme="minorHAnsi" w:hAnsiTheme="minorHAnsi" w:cstheme="minorHAnsi"/>
          <w:bCs/>
          <w:iCs/>
        </w:rPr>
        <w:t>,</w:t>
      </w:r>
      <w:r w:rsidR="00131B16" w:rsidRPr="00A641E0">
        <w:rPr>
          <w:rStyle w:val="luchili"/>
          <w:rFonts w:asciiTheme="minorHAnsi" w:hAnsiTheme="minorHAnsi" w:cstheme="minorHAnsi"/>
          <w:bCs/>
          <w:iCs/>
        </w:rPr>
        <w:t xml:space="preserve"> poz. 401)</w:t>
      </w:r>
      <w:r w:rsidR="008A457B" w:rsidRPr="00A641E0">
        <w:rPr>
          <w:rFonts w:asciiTheme="minorHAnsi" w:hAnsiTheme="minorHAnsi" w:cstheme="minorHAnsi"/>
          <w:iCs/>
        </w:rPr>
        <w:t xml:space="preserve">, </w:t>
      </w:r>
      <w:r w:rsidR="00E20E12" w:rsidRPr="00A641E0">
        <w:rPr>
          <w:rFonts w:asciiTheme="minorHAnsi" w:hAnsiTheme="minorHAnsi" w:cstheme="minorHAnsi"/>
          <w:iCs/>
        </w:rPr>
        <w:t xml:space="preserve">ochrony przeciwpożarowej </w:t>
      </w:r>
      <w:r w:rsidR="00131B16" w:rsidRPr="00A641E0">
        <w:rPr>
          <w:rFonts w:asciiTheme="minorHAnsi" w:hAnsiTheme="minorHAnsi" w:cstheme="minorHAnsi"/>
          <w:iCs/>
        </w:rPr>
        <w:t xml:space="preserve">– </w:t>
      </w:r>
      <w:r w:rsidR="00AB3A29" w:rsidRPr="00A641E0">
        <w:rPr>
          <w:rFonts w:asciiTheme="minorHAnsi" w:hAnsiTheme="minorHAnsi" w:cstheme="minorHAnsi"/>
          <w:iCs/>
        </w:rPr>
        <w:t xml:space="preserve">ustawy </w:t>
      </w:r>
      <w:r w:rsidR="00E20E12" w:rsidRPr="00A641E0">
        <w:rPr>
          <w:rFonts w:asciiTheme="minorHAnsi" w:hAnsiTheme="minorHAnsi" w:cstheme="minorHAnsi"/>
          <w:iCs/>
        </w:rPr>
        <w:t xml:space="preserve">z dnia 24 sierpnia 1991 r. o ochronie przeciwpożarowej </w:t>
      </w:r>
      <w:r w:rsidR="00131B16" w:rsidRPr="00A641E0">
        <w:rPr>
          <w:rFonts w:asciiTheme="minorHAnsi" w:hAnsiTheme="minorHAnsi" w:cstheme="minorHAnsi"/>
          <w:iCs/>
        </w:rPr>
        <w:t>(</w:t>
      </w:r>
      <w:r w:rsidR="00E20E12" w:rsidRPr="00A641E0">
        <w:rPr>
          <w:rFonts w:asciiTheme="minorHAnsi" w:hAnsiTheme="minorHAnsi" w:cstheme="minorHAnsi"/>
          <w:iCs/>
        </w:rPr>
        <w:t>Dz. U. z 20</w:t>
      </w:r>
      <w:r w:rsidR="00131B16" w:rsidRPr="00A641E0">
        <w:rPr>
          <w:rFonts w:asciiTheme="minorHAnsi" w:hAnsiTheme="minorHAnsi" w:cstheme="minorHAnsi"/>
          <w:iCs/>
        </w:rPr>
        <w:t>21</w:t>
      </w:r>
      <w:r w:rsidR="00E20E12" w:rsidRPr="00A641E0">
        <w:rPr>
          <w:rFonts w:asciiTheme="minorHAnsi" w:hAnsiTheme="minorHAnsi" w:cstheme="minorHAnsi"/>
          <w:iCs/>
        </w:rPr>
        <w:t xml:space="preserve"> r. poz. </w:t>
      </w:r>
      <w:r w:rsidR="00131B16" w:rsidRPr="00A641E0">
        <w:rPr>
          <w:rFonts w:asciiTheme="minorHAnsi" w:hAnsiTheme="minorHAnsi" w:cstheme="minorHAnsi"/>
          <w:iCs/>
        </w:rPr>
        <w:t>869</w:t>
      </w:r>
      <w:r w:rsidR="00A744D6" w:rsidRPr="00A641E0">
        <w:rPr>
          <w:rFonts w:asciiTheme="minorHAnsi" w:hAnsiTheme="minorHAnsi" w:cstheme="minorHAnsi"/>
          <w:iCs/>
        </w:rPr>
        <w:t>,</w:t>
      </w:r>
      <w:r w:rsidR="00E20E12" w:rsidRPr="00A641E0">
        <w:rPr>
          <w:rFonts w:asciiTheme="minorHAnsi" w:hAnsiTheme="minorHAnsi" w:cstheme="minorHAnsi"/>
          <w:iCs/>
        </w:rPr>
        <w:t xml:space="preserve"> ze zm.), </w:t>
      </w:r>
      <w:r w:rsidR="008A457B" w:rsidRPr="00A641E0">
        <w:rPr>
          <w:rFonts w:asciiTheme="minorHAnsi" w:hAnsiTheme="minorHAnsi" w:cstheme="minorHAnsi"/>
          <w:iCs/>
        </w:rPr>
        <w:t>jak i zawierających wymagania techniczne</w:t>
      </w:r>
      <w:r w:rsidR="005C0455" w:rsidRPr="00A641E0">
        <w:rPr>
          <w:rFonts w:asciiTheme="minorHAnsi" w:hAnsiTheme="minorHAnsi" w:cstheme="minorHAnsi"/>
          <w:iCs/>
        </w:rPr>
        <w:t>, jakie muszą spełniać instalacje do przesyłu gazu</w:t>
      </w:r>
      <w:r w:rsidR="00BE1235" w:rsidRPr="00A641E0">
        <w:rPr>
          <w:rFonts w:asciiTheme="minorHAnsi" w:hAnsiTheme="minorHAnsi" w:cstheme="minorHAnsi"/>
          <w:iCs/>
        </w:rPr>
        <w:t xml:space="preserve"> </w:t>
      </w:r>
      <w:r w:rsidR="00131B16" w:rsidRPr="00A641E0">
        <w:rPr>
          <w:rFonts w:asciiTheme="minorHAnsi" w:hAnsiTheme="minorHAnsi" w:cstheme="minorHAnsi"/>
          <w:iCs/>
        </w:rPr>
        <w:t xml:space="preserve">– </w:t>
      </w:r>
      <w:r w:rsidR="00AB3A29" w:rsidRPr="00A641E0">
        <w:rPr>
          <w:rFonts w:asciiTheme="minorHAnsi" w:hAnsiTheme="minorHAnsi" w:cstheme="minorHAnsi"/>
          <w:iCs/>
        </w:rPr>
        <w:t xml:space="preserve">rozporządzenia </w:t>
      </w:r>
      <w:r w:rsidR="00AC32C7" w:rsidRPr="00A641E0">
        <w:rPr>
          <w:rFonts w:asciiTheme="minorHAnsi" w:hAnsiTheme="minorHAnsi" w:cstheme="minorHAnsi"/>
          <w:iCs/>
        </w:rPr>
        <w:t>Ministra Gospodarki</w:t>
      </w:r>
      <w:r w:rsidR="00131B16" w:rsidRPr="00A641E0">
        <w:rPr>
          <w:rFonts w:asciiTheme="minorHAnsi" w:hAnsiTheme="minorHAnsi" w:cstheme="minorHAnsi"/>
        </w:rPr>
        <w:t xml:space="preserve"> </w:t>
      </w:r>
      <w:r w:rsidR="008A457B" w:rsidRPr="00A641E0">
        <w:rPr>
          <w:rFonts w:asciiTheme="minorHAnsi" w:hAnsiTheme="minorHAnsi" w:cstheme="minorHAnsi"/>
          <w:iCs/>
        </w:rPr>
        <w:t xml:space="preserve">w sprawie </w:t>
      </w:r>
      <w:r w:rsidR="008A457B" w:rsidRPr="00A641E0">
        <w:rPr>
          <w:rStyle w:val="Uwydatnienie"/>
          <w:rFonts w:asciiTheme="minorHAnsi" w:hAnsiTheme="minorHAnsi" w:cstheme="minorHAnsi"/>
          <w:i w:val="0"/>
        </w:rPr>
        <w:t>warunków technicznych</w:t>
      </w:r>
      <w:r w:rsidR="008A457B" w:rsidRPr="00A641E0">
        <w:rPr>
          <w:rFonts w:asciiTheme="minorHAnsi" w:hAnsiTheme="minorHAnsi" w:cstheme="minorHAnsi"/>
          <w:iCs/>
        </w:rPr>
        <w:t>, jakim powinny odpowiadać sieci gazowe i ich usytuowanie</w:t>
      </w:r>
      <w:r w:rsidR="00131B16" w:rsidRPr="00A641E0">
        <w:rPr>
          <w:rFonts w:asciiTheme="minorHAnsi" w:hAnsiTheme="minorHAnsi" w:cstheme="minorHAnsi"/>
          <w:iCs/>
        </w:rPr>
        <w:t xml:space="preserve"> </w:t>
      </w:r>
      <w:r w:rsidR="00161FD3" w:rsidRPr="00A641E0">
        <w:rPr>
          <w:rFonts w:asciiTheme="minorHAnsi" w:hAnsiTheme="minorHAnsi" w:cstheme="minorHAnsi"/>
          <w:iCs/>
        </w:rPr>
        <w:t xml:space="preserve">i powołane w nim Polskie Normy. Wymagania te </w:t>
      </w:r>
      <w:r w:rsidR="00161FD3" w:rsidRPr="00A641E0">
        <w:rPr>
          <w:rFonts w:asciiTheme="minorHAnsi" w:hAnsiTheme="minorHAnsi" w:cstheme="minorHAnsi"/>
        </w:rPr>
        <w:t xml:space="preserve">określają m.in. rodzaje i parametry materiałów, z jakich mają być wykonane gazociągi oraz armatura zaporowa i upustowa, sposób łączenia poszczególnych odcinków rur ze sobą oraz z armaturą, sposób i warunki sprawdzania szczelności gazociągów. </w:t>
      </w:r>
      <w:r w:rsidR="007E30F1" w:rsidRPr="00A641E0">
        <w:rPr>
          <w:rFonts w:asciiTheme="minorHAnsi" w:hAnsiTheme="minorHAnsi" w:cstheme="minorHAnsi"/>
        </w:rPr>
        <w:t>P</w:t>
      </w:r>
      <w:r w:rsidR="00161FD3" w:rsidRPr="00A641E0">
        <w:rPr>
          <w:rFonts w:asciiTheme="minorHAnsi" w:hAnsiTheme="minorHAnsi" w:cstheme="minorHAnsi"/>
        </w:rPr>
        <w:t xml:space="preserve">rzepisy te określają </w:t>
      </w:r>
      <w:r w:rsidR="007E30F1" w:rsidRPr="00A641E0">
        <w:rPr>
          <w:rFonts w:asciiTheme="minorHAnsi" w:hAnsiTheme="minorHAnsi" w:cstheme="minorHAnsi"/>
        </w:rPr>
        <w:t xml:space="preserve">również </w:t>
      </w:r>
      <w:r w:rsidR="00161FD3" w:rsidRPr="00A641E0">
        <w:rPr>
          <w:rFonts w:asciiTheme="minorHAnsi" w:hAnsiTheme="minorHAnsi" w:cstheme="minorHAnsi"/>
        </w:rPr>
        <w:t>wymagania dotyczące urządze</w:t>
      </w:r>
      <w:r w:rsidR="00E20E12" w:rsidRPr="00A641E0">
        <w:rPr>
          <w:rFonts w:asciiTheme="minorHAnsi" w:hAnsiTheme="minorHAnsi" w:cstheme="minorHAnsi"/>
        </w:rPr>
        <w:t>ń</w:t>
      </w:r>
      <w:r w:rsidR="00161FD3" w:rsidRPr="00A641E0">
        <w:rPr>
          <w:rFonts w:asciiTheme="minorHAnsi" w:hAnsiTheme="minorHAnsi" w:cstheme="minorHAnsi"/>
        </w:rPr>
        <w:t xml:space="preserve"> zabezpieczając</w:t>
      </w:r>
      <w:r w:rsidR="00E20E12" w:rsidRPr="00A641E0">
        <w:rPr>
          <w:rFonts w:asciiTheme="minorHAnsi" w:hAnsiTheme="minorHAnsi" w:cstheme="minorHAnsi"/>
        </w:rPr>
        <w:t>ych</w:t>
      </w:r>
      <w:r w:rsidR="00161FD3" w:rsidRPr="00A641E0">
        <w:rPr>
          <w:rFonts w:asciiTheme="minorHAnsi" w:hAnsiTheme="minorHAnsi" w:cstheme="minorHAnsi"/>
        </w:rPr>
        <w:t xml:space="preserve"> oraz aparatur</w:t>
      </w:r>
      <w:r w:rsidR="00E20E12" w:rsidRPr="00A641E0">
        <w:rPr>
          <w:rFonts w:asciiTheme="minorHAnsi" w:hAnsiTheme="minorHAnsi" w:cstheme="minorHAnsi"/>
        </w:rPr>
        <w:t xml:space="preserve">y kontrolno-pomiarowej. Z </w:t>
      </w:r>
      <w:r w:rsidR="007E30F1" w:rsidRPr="00A641E0">
        <w:rPr>
          <w:rFonts w:asciiTheme="minorHAnsi" w:hAnsiTheme="minorHAnsi" w:cstheme="minorHAnsi"/>
        </w:rPr>
        <w:t xml:space="preserve">powyższych </w:t>
      </w:r>
      <w:r w:rsidR="00E20E12" w:rsidRPr="00A641E0">
        <w:rPr>
          <w:rFonts w:asciiTheme="minorHAnsi" w:hAnsiTheme="minorHAnsi" w:cstheme="minorHAnsi"/>
        </w:rPr>
        <w:t>względ</w:t>
      </w:r>
      <w:r w:rsidR="007E30F1" w:rsidRPr="00A641E0">
        <w:rPr>
          <w:rFonts w:asciiTheme="minorHAnsi" w:hAnsiTheme="minorHAnsi" w:cstheme="minorHAnsi"/>
        </w:rPr>
        <w:t>ów</w:t>
      </w:r>
      <w:r w:rsidR="00E20E12" w:rsidRPr="00A641E0">
        <w:rPr>
          <w:rFonts w:asciiTheme="minorHAnsi" w:hAnsiTheme="minorHAnsi" w:cstheme="minorHAnsi"/>
        </w:rPr>
        <w:t xml:space="preserve"> należy przyjąć, że oddziaływania przedmiotowego przedsięwzięcia na środowisko wynikające z wystąpienia awarii są mało prawdopodobne. </w:t>
      </w:r>
    </w:p>
    <w:p w14:paraId="3AAD9253" w14:textId="286AB67C" w:rsidR="00CD1C28" w:rsidRPr="00A641E0" w:rsidRDefault="00CD1C28" w:rsidP="006F133D">
      <w:pPr>
        <w:spacing w:line="312" w:lineRule="auto"/>
        <w:rPr>
          <w:rFonts w:asciiTheme="minorHAnsi" w:hAnsiTheme="minorHAnsi" w:cstheme="minorHAnsi"/>
          <w:bCs/>
        </w:rPr>
      </w:pPr>
      <w:r w:rsidRPr="00A641E0">
        <w:rPr>
          <w:rFonts w:asciiTheme="minorHAnsi" w:hAnsiTheme="minorHAnsi" w:cstheme="minorHAnsi"/>
          <w:bCs/>
        </w:rPr>
        <w:t xml:space="preserve">W orzecznictwie jako przypadek braku podstawy prawnej do wydania decyzji wskazuje się m.in. nałożenie na stronę obowiązku, w sytuacji gdy obowiązek ten wynika wprost z przepisu prawa (por. wyrok Naczelnego Sądu Administracyjnego w Warszawie z 27 kwietnia 1983 r., sygn. akt II SA 261/83 oraz wyrok Wojewódzkiego Sądu Administracyjnego w Szczecinie z 7 stycznia 2013 r., sygn. akt II SA/Sz 1062/12). Z sytuacją taką mamy do czynienia w odniesieniu do punktów: I.2.6, </w:t>
      </w:r>
      <w:r w:rsidR="00F6076B" w:rsidRPr="00A641E0">
        <w:rPr>
          <w:rFonts w:asciiTheme="minorHAnsi" w:hAnsiTheme="minorHAnsi" w:cstheme="minorHAnsi"/>
          <w:bCs/>
        </w:rPr>
        <w:t xml:space="preserve">I.2.62, I.2.63, </w:t>
      </w:r>
      <w:r w:rsidRPr="00A641E0">
        <w:rPr>
          <w:rFonts w:asciiTheme="minorHAnsi" w:hAnsiTheme="minorHAnsi" w:cstheme="minorHAnsi"/>
          <w:bCs/>
        </w:rPr>
        <w:t>I.2.65</w:t>
      </w:r>
      <w:r w:rsidR="00DD08D1" w:rsidRPr="00A641E0">
        <w:rPr>
          <w:rFonts w:asciiTheme="minorHAnsi" w:hAnsiTheme="minorHAnsi" w:cstheme="minorHAnsi"/>
          <w:bCs/>
        </w:rPr>
        <w:t xml:space="preserve">, </w:t>
      </w:r>
      <w:r w:rsidRPr="00A641E0">
        <w:rPr>
          <w:rFonts w:asciiTheme="minorHAnsi" w:hAnsiTheme="minorHAnsi" w:cstheme="minorHAnsi"/>
          <w:bCs/>
        </w:rPr>
        <w:t xml:space="preserve">I.2.66, I.2.72, I.2.79 w części decyzji RDOŚ w Łodzi z 17 listopada 2021 r. </w:t>
      </w:r>
      <w:r w:rsidRPr="00A641E0">
        <w:rPr>
          <w:rFonts w:asciiTheme="minorHAnsi" w:hAnsiTheme="minorHAnsi" w:cstheme="minorHAnsi"/>
        </w:rPr>
        <w:t>Obowiązki określone w:</w:t>
      </w:r>
    </w:p>
    <w:p w14:paraId="2FD34801" w14:textId="30BC1BB1" w:rsidR="00CD1C28" w:rsidRPr="00A641E0" w:rsidRDefault="00CD1C28" w:rsidP="006F133D">
      <w:pPr>
        <w:pStyle w:val="Akapitzlist"/>
        <w:numPr>
          <w:ilvl w:val="0"/>
          <w:numId w:val="13"/>
        </w:numPr>
        <w:spacing w:line="312" w:lineRule="auto"/>
        <w:ind w:left="567" w:hanging="283"/>
        <w:rPr>
          <w:rFonts w:asciiTheme="minorHAnsi" w:hAnsiTheme="minorHAnsi" w:cstheme="minorHAnsi"/>
          <w:iCs/>
        </w:rPr>
      </w:pPr>
      <w:r w:rsidRPr="00A641E0">
        <w:rPr>
          <w:rFonts w:asciiTheme="minorHAnsi" w:hAnsiTheme="minorHAnsi" w:cstheme="minorHAnsi"/>
        </w:rPr>
        <w:t>p</w:t>
      </w:r>
      <w:r w:rsidR="00DD08D1" w:rsidRPr="00A641E0">
        <w:rPr>
          <w:rFonts w:asciiTheme="minorHAnsi" w:hAnsiTheme="minorHAnsi" w:cstheme="minorHAnsi"/>
        </w:rPr>
        <w:t>unkcie</w:t>
      </w:r>
      <w:r w:rsidRPr="00A641E0">
        <w:rPr>
          <w:rFonts w:asciiTheme="minorHAnsi" w:hAnsiTheme="minorHAnsi" w:cstheme="minorHAnsi"/>
        </w:rPr>
        <w:t xml:space="preserve"> </w:t>
      </w:r>
      <w:r w:rsidRPr="00A641E0">
        <w:rPr>
          <w:rFonts w:asciiTheme="minorHAnsi" w:hAnsiTheme="minorHAnsi" w:cstheme="minorHAnsi"/>
          <w:bCs/>
        </w:rPr>
        <w:t>I.2.6</w:t>
      </w:r>
      <w:r w:rsidRPr="00A641E0">
        <w:rPr>
          <w:rFonts w:asciiTheme="minorHAnsi" w:hAnsiTheme="minorHAnsi" w:cstheme="minorHAnsi"/>
        </w:rPr>
        <w:t xml:space="preserve"> decyzji, tj.: </w:t>
      </w:r>
      <w:r w:rsidRPr="00A641E0">
        <w:rPr>
          <w:rFonts w:asciiTheme="minorHAnsi" w:hAnsiTheme="minorHAnsi" w:cstheme="minorHAnsi"/>
          <w:i/>
        </w:rPr>
        <w:t xml:space="preserve">Zorganizować bazę techniczną dla pracowników uwzględniającą ujęcie ścieków bytowych w system przenośnych toalet (szczelne zbiorniki bezodpływowe) lub w przypadku gdy zaplecze budowy zostanie zlokalizowane w zasięgu sieci kanalizacyjnej, podłączenie kontenera sanitarnego do kanalizacji lub wyposażenie w zbiornik bezodpływowy. Ww. zbiorniki winny być systematycznie opróżniane przez uprawnione podmioty, nie dopuścić do ich przepełnienia - </w:t>
      </w:r>
      <w:r w:rsidRPr="00A641E0">
        <w:rPr>
          <w:rFonts w:asciiTheme="minorHAnsi" w:hAnsiTheme="minorHAnsi" w:cstheme="minorHAnsi"/>
          <w:iCs/>
        </w:rPr>
        <w:t>wynika z przepisów rozporządzenia Ministra Infrastruktury w sprawie bezpieczeństwa i higieny pracy podczas wykonywania robót budowlanych;</w:t>
      </w:r>
    </w:p>
    <w:p w14:paraId="79D3302F" w14:textId="62AB0889" w:rsidR="0050359D" w:rsidRPr="00A641E0" w:rsidRDefault="00F6076B" w:rsidP="006F133D">
      <w:pPr>
        <w:pStyle w:val="Akapitzlist"/>
        <w:numPr>
          <w:ilvl w:val="0"/>
          <w:numId w:val="13"/>
        </w:numPr>
        <w:spacing w:line="312" w:lineRule="auto"/>
        <w:ind w:left="567" w:hanging="283"/>
        <w:rPr>
          <w:rFonts w:asciiTheme="minorHAnsi" w:hAnsiTheme="minorHAnsi" w:cstheme="minorHAnsi"/>
          <w:iCs/>
        </w:rPr>
      </w:pPr>
      <w:r w:rsidRPr="00A641E0">
        <w:rPr>
          <w:rFonts w:asciiTheme="minorHAnsi" w:hAnsiTheme="minorHAnsi" w:cstheme="minorHAnsi"/>
          <w:iCs/>
        </w:rPr>
        <w:t>punk</w:t>
      </w:r>
      <w:r w:rsidR="0050359D" w:rsidRPr="00A641E0">
        <w:rPr>
          <w:rFonts w:asciiTheme="minorHAnsi" w:hAnsiTheme="minorHAnsi" w:cstheme="minorHAnsi"/>
          <w:iCs/>
        </w:rPr>
        <w:t>cie</w:t>
      </w:r>
      <w:r w:rsidRPr="00A641E0">
        <w:rPr>
          <w:rFonts w:asciiTheme="minorHAnsi" w:hAnsiTheme="minorHAnsi" w:cstheme="minorHAnsi"/>
          <w:iCs/>
        </w:rPr>
        <w:t xml:space="preserve"> I.2.62 tj.: </w:t>
      </w:r>
      <w:r w:rsidRPr="00A641E0">
        <w:rPr>
          <w:rFonts w:asciiTheme="minorHAnsi" w:hAnsiTheme="minorHAnsi" w:cstheme="minorHAnsi"/>
          <w:bCs/>
          <w:i/>
          <w:iCs/>
        </w:rPr>
        <w:t>Zaplecza budowy wyposażyć w odpowiednio opisane, szczelne i zamykane pojemniki do selektywnej zbiórki odpadów</w:t>
      </w:r>
      <w:r w:rsidRPr="00A641E0">
        <w:rPr>
          <w:rFonts w:asciiTheme="minorHAnsi" w:hAnsiTheme="minorHAnsi" w:cstheme="minorHAnsi"/>
          <w:iCs/>
        </w:rPr>
        <w:t xml:space="preserve"> </w:t>
      </w:r>
      <w:r w:rsidR="0050359D" w:rsidRPr="00A641E0">
        <w:rPr>
          <w:rFonts w:asciiTheme="minorHAnsi" w:hAnsiTheme="minorHAnsi" w:cstheme="minorHAnsi"/>
          <w:iCs/>
        </w:rPr>
        <w:t>wynika z rozporządzenia Ministra Klimatu z dnia 11 września 2020 r. w sprawie szczegółowych wymagań dla magazynowania odpadów (Dz. U. poz. 1742),</w:t>
      </w:r>
    </w:p>
    <w:p w14:paraId="577E1DA3" w14:textId="3E96D33E" w:rsidR="00CD1C28" w:rsidRPr="00A641E0" w:rsidRDefault="00CD1C28" w:rsidP="006F133D">
      <w:pPr>
        <w:pStyle w:val="Akapitzlist"/>
        <w:numPr>
          <w:ilvl w:val="0"/>
          <w:numId w:val="13"/>
        </w:numPr>
        <w:spacing w:line="312" w:lineRule="auto"/>
        <w:ind w:left="567" w:hanging="283"/>
        <w:rPr>
          <w:rFonts w:asciiTheme="minorHAnsi" w:hAnsiTheme="minorHAnsi" w:cstheme="minorHAnsi"/>
        </w:rPr>
      </w:pPr>
      <w:r w:rsidRPr="00A641E0">
        <w:rPr>
          <w:rFonts w:asciiTheme="minorHAnsi" w:hAnsiTheme="minorHAnsi" w:cstheme="minorHAnsi"/>
        </w:rPr>
        <w:t>p</w:t>
      </w:r>
      <w:r w:rsidR="00DD08D1" w:rsidRPr="00A641E0">
        <w:rPr>
          <w:rFonts w:asciiTheme="minorHAnsi" w:hAnsiTheme="minorHAnsi" w:cstheme="minorHAnsi"/>
        </w:rPr>
        <w:t>unktach</w:t>
      </w:r>
      <w:r w:rsidRPr="00A641E0">
        <w:rPr>
          <w:rFonts w:asciiTheme="minorHAnsi" w:hAnsiTheme="minorHAnsi" w:cstheme="minorHAnsi"/>
        </w:rPr>
        <w:t xml:space="preserve"> </w:t>
      </w:r>
      <w:r w:rsidR="00F6076B" w:rsidRPr="00A641E0">
        <w:rPr>
          <w:rFonts w:asciiTheme="minorHAnsi" w:hAnsiTheme="minorHAnsi" w:cstheme="minorHAnsi"/>
          <w:iCs/>
        </w:rPr>
        <w:t xml:space="preserve">I.2.63 tj.: </w:t>
      </w:r>
      <w:r w:rsidR="00F6076B" w:rsidRPr="00A641E0">
        <w:rPr>
          <w:rFonts w:asciiTheme="minorHAnsi" w:hAnsiTheme="minorHAnsi" w:cstheme="minorHAnsi"/>
          <w:bCs/>
          <w:i/>
          <w:iCs/>
        </w:rPr>
        <w:t xml:space="preserve">Należy prowadzić selektywne gromadzenie odzyskanych materiałów i odpadów budowlanych, w tym surowców wtórnych - na wydzielonej powierzchni w pasie roboczym, poza bezpośrednim zasięgiem robót i w ściśle wytyczonych miejscach, odpowiednio zabezpieczonych przed przedostawaniem się zanieczyszczeń do gruntu i wód, a następnie przekazywać do dalszego zagospodarowania uprawnionym podmiotom, </w:t>
      </w:r>
      <w:r w:rsidRPr="00A641E0">
        <w:rPr>
          <w:rFonts w:asciiTheme="minorHAnsi" w:hAnsiTheme="minorHAnsi" w:cstheme="minorHAnsi"/>
        </w:rPr>
        <w:t>I.2.65</w:t>
      </w:r>
      <w:r w:rsidR="00DD08D1" w:rsidRPr="00A641E0">
        <w:rPr>
          <w:rFonts w:asciiTheme="minorHAnsi" w:hAnsiTheme="minorHAnsi" w:cstheme="minorHAnsi"/>
        </w:rPr>
        <w:t xml:space="preserve">, tj.: </w:t>
      </w:r>
      <w:r w:rsidRPr="00A641E0">
        <w:rPr>
          <w:rFonts w:asciiTheme="minorHAnsi" w:hAnsiTheme="minorHAnsi" w:cstheme="minorHAnsi"/>
          <w:i/>
          <w:iCs/>
        </w:rPr>
        <w:t>Odpady przekazywać uprawnionym odbiorcom</w:t>
      </w:r>
      <w:r w:rsidR="00DD08D1" w:rsidRPr="00A641E0">
        <w:rPr>
          <w:rFonts w:asciiTheme="minorHAnsi" w:hAnsiTheme="minorHAnsi" w:cstheme="minorHAnsi"/>
        </w:rPr>
        <w:t xml:space="preserve"> oraz</w:t>
      </w:r>
      <w:r w:rsidRPr="00A641E0">
        <w:rPr>
          <w:rFonts w:asciiTheme="minorHAnsi" w:hAnsiTheme="minorHAnsi" w:cstheme="minorHAnsi"/>
        </w:rPr>
        <w:t xml:space="preserve"> I.2.66</w:t>
      </w:r>
      <w:r w:rsidR="00DD08D1" w:rsidRPr="00A641E0">
        <w:rPr>
          <w:rFonts w:asciiTheme="minorHAnsi" w:hAnsiTheme="minorHAnsi" w:cstheme="minorHAnsi"/>
        </w:rPr>
        <w:t>, tj.:</w:t>
      </w:r>
      <w:r w:rsidRPr="00A641E0">
        <w:rPr>
          <w:rFonts w:asciiTheme="minorHAnsi" w:hAnsiTheme="minorHAnsi" w:cstheme="minorHAnsi"/>
        </w:rPr>
        <w:t xml:space="preserve"> </w:t>
      </w:r>
      <w:r w:rsidRPr="00A641E0">
        <w:rPr>
          <w:rFonts w:asciiTheme="minorHAnsi" w:hAnsiTheme="minorHAnsi" w:cstheme="minorHAnsi"/>
          <w:i/>
          <w:iCs/>
        </w:rPr>
        <w:t xml:space="preserve">Na etapie użytkowania przedsięwzięcia, powstające odpady magazynować w sposób selektywny, a następnie sukcesywnie </w:t>
      </w:r>
      <w:r w:rsidRPr="00A641E0">
        <w:rPr>
          <w:rFonts w:asciiTheme="minorHAnsi" w:hAnsiTheme="minorHAnsi" w:cstheme="minorHAnsi"/>
          <w:i/>
          <w:iCs/>
        </w:rPr>
        <w:lastRenderedPageBreak/>
        <w:t>przekazywać do odbioru podmiotom posiadającym stosowne zezwolenia w zakresie gospodarowania odpadami</w:t>
      </w:r>
      <w:r w:rsidRPr="00A641E0">
        <w:rPr>
          <w:rFonts w:asciiTheme="minorHAnsi" w:hAnsiTheme="minorHAnsi" w:cstheme="minorHAnsi"/>
        </w:rPr>
        <w:t xml:space="preserve"> decyzji – wynikają z ustawy z dnia 14 grudnia 2012 r. o odpadach</w:t>
      </w:r>
      <w:r w:rsidR="0050359D" w:rsidRPr="00A641E0">
        <w:rPr>
          <w:rFonts w:asciiTheme="minorHAnsi" w:hAnsiTheme="minorHAnsi" w:cstheme="minorHAnsi"/>
        </w:rPr>
        <w:t xml:space="preserve"> a punkt I.2.63 częściowo z</w:t>
      </w:r>
      <w:r w:rsidR="0050359D" w:rsidRPr="00A641E0">
        <w:rPr>
          <w:rFonts w:asciiTheme="minorHAnsi" w:hAnsiTheme="minorHAnsi" w:cstheme="minorHAnsi"/>
          <w:iCs/>
        </w:rPr>
        <w:t xml:space="preserve"> rozporządzenia Ministra Klimatu z dnia 11 września 2020 r. w sprawie szczegółowych wymagań dla magazynowania odpadów</w:t>
      </w:r>
      <w:r w:rsidRPr="00A641E0">
        <w:rPr>
          <w:rFonts w:asciiTheme="minorHAnsi" w:hAnsiTheme="minorHAnsi" w:cstheme="minorHAnsi"/>
        </w:rPr>
        <w:t>;</w:t>
      </w:r>
    </w:p>
    <w:p w14:paraId="1C43D6CD" w14:textId="3809E129" w:rsidR="00CD1C28" w:rsidRPr="00A641E0" w:rsidRDefault="00CD1C28" w:rsidP="006F133D">
      <w:pPr>
        <w:pStyle w:val="Akapitzlist"/>
        <w:numPr>
          <w:ilvl w:val="0"/>
          <w:numId w:val="13"/>
        </w:numPr>
        <w:spacing w:line="312" w:lineRule="auto"/>
        <w:ind w:left="567" w:hanging="283"/>
        <w:rPr>
          <w:rFonts w:asciiTheme="minorHAnsi" w:hAnsiTheme="minorHAnsi" w:cstheme="minorHAnsi"/>
        </w:rPr>
      </w:pPr>
      <w:r w:rsidRPr="00A641E0">
        <w:rPr>
          <w:rFonts w:asciiTheme="minorHAnsi" w:hAnsiTheme="minorHAnsi" w:cstheme="minorHAnsi"/>
        </w:rPr>
        <w:t>p</w:t>
      </w:r>
      <w:r w:rsidR="00DD08D1" w:rsidRPr="00A641E0">
        <w:rPr>
          <w:rFonts w:asciiTheme="minorHAnsi" w:hAnsiTheme="minorHAnsi" w:cstheme="minorHAnsi"/>
        </w:rPr>
        <w:t>unk</w:t>
      </w:r>
      <w:r w:rsidR="00AB3A29" w:rsidRPr="00A641E0">
        <w:rPr>
          <w:rFonts w:asciiTheme="minorHAnsi" w:hAnsiTheme="minorHAnsi" w:cstheme="minorHAnsi"/>
        </w:rPr>
        <w:t>cie</w:t>
      </w:r>
      <w:r w:rsidRPr="00A641E0">
        <w:rPr>
          <w:rFonts w:asciiTheme="minorHAnsi" w:hAnsiTheme="minorHAnsi" w:cstheme="minorHAnsi"/>
        </w:rPr>
        <w:t xml:space="preserve"> I.2.72 decyzji, tj.: </w:t>
      </w:r>
      <w:r w:rsidRPr="00A641E0">
        <w:rPr>
          <w:rFonts w:asciiTheme="minorHAnsi" w:hAnsiTheme="minorHAnsi" w:cstheme="minorHAnsi"/>
          <w:i/>
        </w:rPr>
        <w:t>Masy ziemne z wykopów zanieczyszczone w stopniu przekraczającym określone prawem normy, należy przekazać do unieszkodliwienia, bądź poddać remediacji na miejscu, zgodnie z odrębnymi przepisami</w:t>
      </w:r>
      <w:r w:rsidRPr="00A641E0">
        <w:rPr>
          <w:rFonts w:asciiTheme="minorHAnsi" w:hAnsiTheme="minorHAnsi" w:cstheme="minorHAnsi"/>
        </w:rPr>
        <w:t xml:space="preserve"> – wynika z ustawy z dnia 14 grudnia 2012 r. o odpadach oraz z ustawy z dnia 27 kwietnia 2001 r. </w:t>
      </w:r>
      <w:r w:rsidR="00DD08D1" w:rsidRPr="00A641E0">
        <w:rPr>
          <w:rFonts w:asciiTheme="minorHAnsi" w:hAnsiTheme="minorHAnsi" w:cstheme="minorHAnsi"/>
        </w:rPr>
        <w:t xml:space="preserve">– </w:t>
      </w:r>
      <w:r w:rsidRPr="00A641E0">
        <w:rPr>
          <w:rFonts w:asciiTheme="minorHAnsi" w:hAnsiTheme="minorHAnsi" w:cstheme="minorHAnsi"/>
        </w:rPr>
        <w:t>Prawo ochrony środowiska (Dz. U. z 2021 r. poz. 1973</w:t>
      </w:r>
      <w:r w:rsidR="00D33F22" w:rsidRPr="00A641E0">
        <w:rPr>
          <w:rFonts w:asciiTheme="minorHAnsi" w:hAnsiTheme="minorHAnsi" w:cstheme="minorHAnsi"/>
        </w:rPr>
        <w:t>,</w:t>
      </w:r>
      <w:r w:rsidRPr="00A641E0">
        <w:rPr>
          <w:rFonts w:asciiTheme="minorHAnsi" w:hAnsiTheme="minorHAnsi" w:cstheme="minorHAnsi"/>
        </w:rPr>
        <w:t xml:space="preserve"> ze zm.);</w:t>
      </w:r>
    </w:p>
    <w:p w14:paraId="71942F1E" w14:textId="6B34DD64" w:rsidR="00CD1C28" w:rsidRPr="00A641E0" w:rsidRDefault="00CD1C28" w:rsidP="006F133D">
      <w:pPr>
        <w:pStyle w:val="Akapitzlist"/>
        <w:numPr>
          <w:ilvl w:val="0"/>
          <w:numId w:val="13"/>
        </w:numPr>
        <w:spacing w:line="312" w:lineRule="auto"/>
        <w:ind w:left="567" w:hanging="283"/>
        <w:contextualSpacing w:val="0"/>
        <w:rPr>
          <w:rFonts w:asciiTheme="minorHAnsi" w:hAnsiTheme="minorHAnsi" w:cstheme="minorHAnsi"/>
        </w:rPr>
      </w:pPr>
      <w:r w:rsidRPr="00A641E0">
        <w:rPr>
          <w:rFonts w:asciiTheme="minorHAnsi" w:hAnsiTheme="minorHAnsi" w:cstheme="minorHAnsi"/>
          <w:bCs/>
        </w:rPr>
        <w:t>p</w:t>
      </w:r>
      <w:r w:rsidR="00D33F22" w:rsidRPr="00A641E0">
        <w:rPr>
          <w:rFonts w:asciiTheme="minorHAnsi" w:hAnsiTheme="minorHAnsi" w:cstheme="minorHAnsi"/>
          <w:bCs/>
        </w:rPr>
        <w:t>unk</w:t>
      </w:r>
      <w:r w:rsidR="00AB3A29" w:rsidRPr="00A641E0">
        <w:rPr>
          <w:rFonts w:asciiTheme="minorHAnsi" w:hAnsiTheme="minorHAnsi" w:cstheme="minorHAnsi"/>
          <w:bCs/>
        </w:rPr>
        <w:t>cie</w:t>
      </w:r>
      <w:r w:rsidRPr="00A641E0">
        <w:rPr>
          <w:rFonts w:asciiTheme="minorHAnsi" w:hAnsiTheme="minorHAnsi" w:cstheme="minorHAnsi"/>
          <w:bCs/>
        </w:rPr>
        <w:t xml:space="preserve"> I.2.79</w:t>
      </w:r>
      <w:r w:rsidRPr="00A641E0">
        <w:rPr>
          <w:rFonts w:asciiTheme="minorHAnsi" w:hAnsiTheme="minorHAnsi" w:cstheme="minorHAnsi"/>
        </w:rPr>
        <w:t xml:space="preserve"> w części: </w:t>
      </w:r>
      <w:r w:rsidRPr="00A641E0">
        <w:rPr>
          <w:rFonts w:asciiTheme="minorHAnsi" w:hAnsiTheme="minorHAnsi" w:cstheme="minorHAnsi"/>
          <w:i/>
        </w:rPr>
        <w:t xml:space="preserve">w sposób niepowodujący zalewania terenów sąsiednich oraz niezmieniający stanu wody na gruncie, w szczególności kierunku i natężenia odpływu ww. wód ze szkodą dla gruntów sąsiednich – </w:t>
      </w:r>
      <w:r w:rsidRPr="00A641E0">
        <w:rPr>
          <w:rFonts w:asciiTheme="minorHAnsi" w:hAnsiTheme="minorHAnsi" w:cstheme="minorHAnsi"/>
          <w:iCs/>
        </w:rPr>
        <w:t xml:space="preserve">zapis odnoszący się do wód opadowych i roztopowych – wynika z </w:t>
      </w:r>
      <w:r w:rsidRPr="00A641E0">
        <w:rPr>
          <w:rFonts w:asciiTheme="minorHAnsi" w:hAnsiTheme="minorHAnsi" w:cstheme="minorHAnsi"/>
        </w:rPr>
        <w:t>ustawy z dnia 20 lipca 2017 r. – Prawo wodne (Dz. U. z 2021 r. poz. 2233</w:t>
      </w:r>
      <w:r w:rsidR="00D33F22" w:rsidRPr="00A641E0">
        <w:rPr>
          <w:rFonts w:asciiTheme="minorHAnsi" w:hAnsiTheme="minorHAnsi" w:cstheme="minorHAnsi"/>
        </w:rPr>
        <w:t>,</w:t>
      </w:r>
      <w:r w:rsidRPr="00A641E0">
        <w:rPr>
          <w:rFonts w:asciiTheme="minorHAnsi" w:hAnsiTheme="minorHAnsi" w:cstheme="minorHAnsi"/>
        </w:rPr>
        <w:t xml:space="preserve"> ze zm.).</w:t>
      </w:r>
    </w:p>
    <w:p w14:paraId="2A696E33" w14:textId="36D2DE65" w:rsidR="00CD1C28" w:rsidRPr="00A641E0" w:rsidRDefault="00CD1C28" w:rsidP="006F133D">
      <w:pPr>
        <w:spacing w:line="312" w:lineRule="auto"/>
        <w:rPr>
          <w:rFonts w:asciiTheme="minorHAnsi" w:hAnsiTheme="minorHAnsi" w:cstheme="minorHAnsi"/>
        </w:rPr>
      </w:pPr>
      <w:r w:rsidRPr="00A641E0">
        <w:rPr>
          <w:rFonts w:asciiTheme="minorHAnsi" w:hAnsiTheme="minorHAnsi" w:cstheme="minorHAnsi"/>
        </w:rPr>
        <w:t>Przyjąć zatem należy, że postępowanie organu pierwszej instancji było w powyższym zakresie bezprzedmiotowe. Z tego też względu Generalny Dyrektor Ochrony Środowiska uchylił zaskarżoną decyzję w tej części i umorzył postępowanie pierwszej instancji w tym zakresie</w:t>
      </w:r>
      <w:r w:rsidR="00D33F22" w:rsidRPr="00A641E0">
        <w:rPr>
          <w:rFonts w:asciiTheme="minorHAnsi" w:hAnsiTheme="minorHAnsi" w:cstheme="minorHAnsi"/>
        </w:rPr>
        <w:t xml:space="preserve"> </w:t>
      </w:r>
      <w:r w:rsidRPr="00A641E0">
        <w:rPr>
          <w:rFonts w:asciiTheme="minorHAnsi" w:hAnsiTheme="minorHAnsi" w:cstheme="minorHAnsi"/>
        </w:rPr>
        <w:t xml:space="preserve">– punkty </w:t>
      </w:r>
      <w:r w:rsidR="000A01A5" w:rsidRPr="00A641E0">
        <w:rPr>
          <w:rFonts w:asciiTheme="minorHAnsi" w:hAnsiTheme="minorHAnsi" w:cstheme="minorHAnsi"/>
        </w:rPr>
        <w:t>6</w:t>
      </w:r>
      <w:r w:rsidRPr="00A641E0">
        <w:rPr>
          <w:rFonts w:asciiTheme="minorHAnsi" w:hAnsiTheme="minorHAnsi" w:cstheme="minorHAnsi"/>
        </w:rPr>
        <w:t>,</w:t>
      </w:r>
      <w:r w:rsidR="000A01A5" w:rsidRPr="00A641E0">
        <w:rPr>
          <w:rFonts w:asciiTheme="minorHAnsi" w:hAnsiTheme="minorHAnsi" w:cstheme="minorHAnsi"/>
        </w:rPr>
        <w:t xml:space="preserve"> 25, 26,</w:t>
      </w:r>
      <w:r w:rsidRPr="00A641E0">
        <w:rPr>
          <w:rFonts w:asciiTheme="minorHAnsi" w:hAnsiTheme="minorHAnsi" w:cstheme="minorHAnsi"/>
        </w:rPr>
        <w:t xml:space="preserve"> 2</w:t>
      </w:r>
      <w:r w:rsidR="00D33F22" w:rsidRPr="00A641E0">
        <w:rPr>
          <w:rFonts w:asciiTheme="minorHAnsi" w:hAnsiTheme="minorHAnsi" w:cstheme="minorHAnsi"/>
        </w:rPr>
        <w:t>8</w:t>
      </w:r>
      <w:r w:rsidRPr="00A641E0">
        <w:rPr>
          <w:rFonts w:asciiTheme="minorHAnsi" w:hAnsiTheme="minorHAnsi" w:cstheme="minorHAnsi"/>
        </w:rPr>
        <w:t>, 2</w:t>
      </w:r>
      <w:r w:rsidR="00D33F22" w:rsidRPr="00A641E0">
        <w:rPr>
          <w:rFonts w:asciiTheme="minorHAnsi" w:hAnsiTheme="minorHAnsi" w:cstheme="minorHAnsi"/>
        </w:rPr>
        <w:t>9</w:t>
      </w:r>
      <w:r w:rsidRPr="00A641E0">
        <w:rPr>
          <w:rFonts w:asciiTheme="minorHAnsi" w:hAnsiTheme="minorHAnsi" w:cstheme="minorHAnsi"/>
        </w:rPr>
        <w:t>, 3</w:t>
      </w:r>
      <w:r w:rsidR="00D33F22" w:rsidRPr="00A641E0">
        <w:rPr>
          <w:rFonts w:asciiTheme="minorHAnsi" w:hAnsiTheme="minorHAnsi" w:cstheme="minorHAnsi"/>
        </w:rPr>
        <w:t>2</w:t>
      </w:r>
      <w:r w:rsidRPr="00A641E0">
        <w:rPr>
          <w:rFonts w:asciiTheme="minorHAnsi" w:hAnsiTheme="minorHAnsi" w:cstheme="minorHAnsi"/>
        </w:rPr>
        <w:t xml:space="preserve"> i 3</w:t>
      </w:r>
      <w:r w:rsidR="00D33F22" w:rsidRPr="00A641E0">
        <w:rPr>
          <w:rFonts w:asciiTheme="minorHAnsi" w:hAnsiTheme="minorHAnsi" w:cstheme="minorHAnsi"/>
        </w:rPr>
        <w:t>6</w:t>
      </w:r>
      <w:r w:rsidRPr="00A641E0">
        <w:rPr>
          <w:rFonts w:asciiTheme="minorHAnsi" w:hAnsiTheme="minorHAnsi" w:cstheme="minorHAnsi"/>
        </w:rPr>
        <w:t xml:space="preserve"> niniejszej decyzji.</w:t>
      </w:r>
    </w:p>
    <w:p w14:paraId="29B56336" w14:textId="3CDE29E3" w:rsidR="00CD1C28" w:rsidRPr="00A641E0" w:rsidRDefault="00CD1C28" w:rsidP="006F133D">
      <w:pPr>
        <w:spacing w:line="312" w:lineRule="auto"/>
        <w:rPr>
          <w:rFonts w:asciiTheme="minorHAnsi" w:hAnsiTheme="minorHAnsi" w:cstheme="minorHAnsi"/>
        </w:rPr>
      </w:pPr>
      <w:r w:rsidRPr="00A641E0">
        <w:rPr>
          <w:rFonts w:asciiTheme="minorHAnsi" w:hAnsiTheme="minorHAnsi" w:cstheme="minorHAnsi"/>
        </w:rPr>
        <w:t xml:space="preserve">Ponadto GDOŚ uchylił punkty I.2.10, I.2.14, I.2.42.3, I.2.71 decyzji RDOŚ w Łodzi z 17 listopada 2021 r. </w:t>
      </w:r>
      <w:r w:rsidR="00AB3A29" w:rsidRPr="00A641E0">
        <w:rPr>
          <w:rFonts w:asciiTheme="minorHAnsi" w:hAnsiTheme="minorHAnsi" w:cstheme="minorHAnsi"/>
        </w:rPr>
        <w:t xml:space="preserve">i umorzył postępowanie w tym zakresie </w:t>
      </w:r>
      <w:r w:rsidRPr="00A641E0">
        <w:rPr>
          <w:rFonts w:asciiTheme="minorHAnsi" w:hAnsiTheme="minorHAnsi" w:cstheme="minorHAnsi"/>
        </w:rPr>
        <w:t>w związku z tym, że ich treść jest tożsama z warunkami wpisanymi przez organ pierwszej instancji w innych</w:t>
      </w:r>
      <w:r w:rsidR="00D33F22" w:rsidRPr="00A641E0">
        <w:rPr>
          <w:rFonts w:asciiTheme="minorHAnsi" w:hAnsiTheme="minorHAnsi" w:cstheme="minorHAnsi"/>
        </w:rPr>
        <w:t xml:space="preserve"> punktach decyzji</w:t>
      </w:r>
      <w:r w:rsidRPr="00A641E0">
        <w:rPr>
          <w:rFonts w:asciiTheme="minorHAnsi" w:hAnsiTheme="minorHAnsi" w:cstheme="minorHAnsi"/>
        </w:rPr>
        <w:t>:</w:t>
      </w:r>
    </w:p>
    <w:p w14:paraId="2EABC970" w14:textId="46B1FF5E" w:rsidR="00CD1C28" w:rsidRPr="00A641E0" w:rsidRDefault="00CD1C28" w:rsidP="006F133D">
      <w:pPr>
        <w:pStyle w:val="Akapitzlist"/>
        <w:numPr>
          <w:ilvl w:val="0"/>
          <w:numId w:val="13"/>
        </w:numPr>
        <w:spacing w:line="312" w:lineRule="auto"/>
        <w:ind w:left="567" w:hanging="283"/>
        <w:rPr>
          <w:rFonts w:asciiTheme="minorHAnsi" w:hAnsiTheme="minorHAnsi" w:cstheme="minorHAnsi"/>
        </w:rPr>
      </w:pPr>
      <w:r w:rsidRPr="00A641E0">
        <w:rPr>
          <w:rFonts w:asciiTheme="minorHAnsi" w:hAnsiTheme="minorHAnsi" w:cstheme="minorHAnsi"/>
        </w:rPr>
        <w:t>I.2.10 i I.2.71</w:t>
      </w:r>
      <w:r w:rsidRPr="00A641E0">
        <w:rPr>
          <w:rFonts w:asciiTheme="minorHAnsi" w:hAnsiTheme="minorHAnsi" w:cstheme="minorHAnsi"/>
          <w:color w:val="FF0000"/>
        </w:rPr>
        <w:t xml:space="preserve"> </w:t>
      </w:r>
      <w:r w:rsidRPr="00A641E0">
        <w:rPr>
          <w:rFonts w:asciiTheme="minorHAnsi" w:hAnsiTheme="minorHAnsi" w:cstheme="minorHAnsi"/>
        </w:rPr>
        <w:t xml:space="preserve">– których treść pokrywa się z treścią z </w:t>
      </w:r>
      <w:r w:rsidR="00D33F22" w:rsidRPr="00A641E0">
        <w:rPr>
          <w:rFonts w:asciiTheme="minorHAnsi" w:hAnsiTheme="minorHAnsi" w:cstheme="minorHAnsi"/>
        </w:rPr>
        <w:t xml:space="preserve">punktów </w:t>
      </w:r>
      <w:r w:rsidRPr="00A641E0">
        <w:rPr>
          <w:rFonts w:asciiTheme="minorHAnsi" w:hAnsiTheme="minorHAnsi" w:cstheme="minorHAnsi"/>
        </w:rPr>
        <w:t xml:space="preserve">I.2.11 i I.2.59 </w:t>
      </w:r>
      <w:r w:rsidR="00D33F22" w:rsidRPr="00A641E0">
        <w:rPr>
          <w:rFonts w:asciiTheme="minorHAnsi" w:hAnsiTheme="minorHAnsi" w:cstheme="minorHAnsi"/>
        </w:rPr>
        <w:t xml:space="preserve">decyzji </w:t>
      </w:r>
      <w:r w:rsidRPr="00A641E0">
        <w:rPr>
          <w:rFonts w:asciiTheme="minorHAnsi" w:hAnsiTheme="minorHAnsi" w:cstheme="minorHAnsi"/>
        </w:rPr>
        <w:t>organu pierwszej instancji (p</w:t>
      </w:r>
      <w:r w:rsidR="00D33F22" w:rsidRPr="00A641E0">
        <w:rPr>
          <w:rFonts w:asciiTheme="minorHAnsi" w:hAnsiTheme="minorHAnsi" w:cstheme="minorHAnsi"/>
        </w:rPr>
        <w:t>unkty</w:t>
      </w:r>
      <w:r w:rsidRPr="00A641E0">
        <w:rPr>
          <w:rFonts w:asciiTheme="minorHAnsi" w:hAnsiTheme="minorHAnsi" w:cstheme="minorHAnsi"/>
        </w:rPr>
        <w:t xml:space="preserve"> </w:t>
      </w:r>
      <w:r w:rsidR="00D33F22" w:rsidRPr="00A641E0">
        <w:rPr>
          <w:rFonts w:asciiTheme="minorHAnsi" w:hAnsiTheme="minorHAnsi" w:cstheme="minorHAnsi"/>
        </w:rPr>
        <w:t>9</w:t>
      </w:r>
      <w:r w:rsidRPr="00A641E0">
        <w:rPr>
          <w:rFonts w:asciiTheme="minorHAnsi" w:hAnsiTheme="minorHAnsi" w:cstheme="minorHAnsi"/>
        </w:rPr>
        <w:t xml:space="preserve"> </w:t>
      </w:r>
      <w:r w:rsidR="00DF6322" w:rsidRPr="00A641E0">
        <w:rPr>
          <w:rFonts w:asciiTheme="minorHAnsi" w:hAnsiTheme="minorHAnsi" w:cstheme="minorHAnsi"/>
        </w:rPr>
        <w:t>i</w:t>
      </w:r>
      <w:r w:rsidRPr="00A641E0">
        <w:rPr>
          <w:rFonts w:asciiTheme="minorHAnsi" w:hAnsiTheme="minorHAnsi" w:cstheme="minorHAnsi"/>
        </w:rPr>
        <w:t xml:space="preserve"> </w:t>
      </w:r>
      <w:r w:rsidR="00D33F22" w:rsidRPr="00A641E0">
        <w:rPr>
          <w:rFonts w:asciiTheme="minorHAnsi" w:hAnsiTheme="minorHAnsi" w:cstheme="minorHAnsi"/>
        </w:rPr>
        <w:t>31</w:t>
      </w:r>
      <w:r w:rsidRPr="00A641E0">
        <w:rPr>
          <w:rFonts w:asciiTheme="minorHAnsi" w:hAnsiTheme="minorHAnsi" w:cstheme="minorHAnsi"/>
        </w:rPr>
        <w:t xml:space="preserve"> niniejszej decyzji);</w:t>
      </w:r>
    </w:p>
    <w:p w14:paraId="0F5B97B8" w14:textId="76D4C53E" w:rsidR="00CD1C28" w:rsidRPr="00A641E0" w:rsidRDefault="00CD1C28" w:rsidP="006F133D">
      <w:pPr>
        <w:pStyle w:val="Akapitzlist"/>
        <w:numPr>
          <w:ilvl w:val="0"/>
          <w:numId w:val="13"/>
        </w:numPr>
        <w:spacing w:line="312" w:lineRule="auto"/>
        <w:ind w:left="567" w:hanging="283"/>
        <w:rPr>
          <w:rFonts w:asciiTheme="minorHAnsi" w:hAnsiTheme="minorHAnsi" w:cstheme="minorHAnsi"/>
        </w:rPr>
      </w:pPr>
      <w:r w:rsidRPr="00A641E0">
        <w:rPr>
          <w:rFonts w:asciiTheme="minorHAnsi" w:hAnsiTheme="minorHAnsi" w:cstheme="minorHAnsi"/>
        </w:rPr>
        <w:t xml:space="preserve">I.2.14 i I.2.42.3 – których treść pokrywa się z treścią z </w:t>
      </w:r>
      <w:r w:rsidR="00D33F22" w:rsidRPr="00A641E0">
        <w:rPr>
          <w:rFonts w:asciiTheme="minorHAnsi" w:hAnsiTheme="minorHAnsi" w:cstheme="minorHAnsi"/>
        </w:rPr>
        <w:t xml:space="preserve">punktu </w:t>
      </w:r>
      <w:r w:rsidRPr="00A641E0">
        <w:rPr>
          <w:rFonts w:asciiTheme="minorHAnsi" w:hAnsiTheme="minorHAnsi" w:cstheme="minorHAnsi"/>
        </w:rPr>
        <w:t xml:space="preserve">I.2.9.9 </w:t>
      </w:r>
      <w:r w:rsidR="00D33F22" w:rsidRPr="00A641E0">
        <w:rPr>
          <w:rFonts w:asciiTheme="minorHAnsi" w:hAnsiTheme="minorHAnsi" w:cstheme="minorHAnsi"/>
        </w:rPr>
        <w:t xml:space="preserve">decyzji </w:t>
      </w:r>
      <w:r w:rsidRPr="00A641E0">
        <w:rPr>
          <w:rFonts w:asciiTheme="minorHAnsi" w:hAnsiTheme="minorHAnsi" w:cstheme="minorHAnsi"/>
        </w:rPr>
        <w:t>organu pierwszej instancji (p</w:t>
      </w:r>
      <w:r w:rsidR="00D33F22" w:rsidRPr="00A641E0">
        <w:rPr>
          <w:rFonts w:asciiTheme="minorHAnsi" w:hAnsiTheme="minorHAnsi" w:cstheme="minorHAnsi"/>
        </w:rPr>
        <w:t>unkty</w:t>
      </w:r>
      <w:r w:rsidRPr="00A641E0">
        <w:rPr>
          <w:rFonts w:asciiTheme="minorHAnsi" w:hAnsiTheme="minorHAnsi" w:cstheme="minorHAnsi"/>
        </w:rPr>
        <w:t xml:space="preserve"> </w:t>
      </w:r>
      <w:r w:rsidR="00D33F22" w:rsidRPr="00A641E0">
        <w:rPr>
          <w:rFonts w:asciiTheme="minorHAnsi" w:hAnsiTheme="minorHAnsi" w:cstheme="minorHAnsi"/>
        </w:rPr>
        <w:t>10</w:t>
      </w:r>
      <w:r w:rsidRPr="00A641E0">
        <w:rPr>
          <w:rFonts w:asciiTheme="minorHAnsi" w:hAnsiTheme="minorHAnsi" w:cstheme="minorHAnsi"/>
        </w:rPr>
        <w:t xml:space="preserve"> i </w:t>
      </w:r>
      <w:r w:rsidR="00D33F22" w:rsidRPr="00A641E0">
        <w:rPr>
          <w:rFonts w:asciiTheme="minorHAnsi" w:hAnsiTheme="minorHAnsi" w:cstheme="minorHAnsi"/>
        </w:rPr>
        <w:t>2</w:t>
      </w:r>
      <w:r w:rsidRPr="00A641E0">
        <w:rPr>
          <w:rFonts w:asciiTheme="minorHAnsi" w:hAnsiTheme="minorHAnsi" w:cstheme="minorHAnsi"/>
        </w:rPr>
        <w:t>1 niniejszej decyzji).</w:t>
      </w:r>
    </w:p>
    <w:p w14:paraId="3455D40C" w14:textId="6D73DBD5" w:rsidR="00CD1C28" w:rsidRPr="00A641E0" w:rsidRDefault="00CD1C28" w:rsidP="006F133D">
      <w:pPr>
        <w:spacing w:line="312" w:lineRule="auto"/>
        <w:rPr>
          <w:rFonts w:asciiTheme="minorHAnsi" w:hAnsiTheme="minorHAnsi" w:cstheme="minorHAnsi"/>
        </w:rPr>
      </w:pPr>
      <w:r w:rsidRPr="00A641E0">
        <w:rPr>
          <w:rFonts w:asciiTheme="minorHAnsi" w:hAnsiTheme="minorHAnsi" w:cstheme="minorHAnsi"/>
        </w:rPr>
        <w:t>Dodatkowo warunki wynikające z punktów I.2.73</w:t>
      </w:r>
      <w:r w:rsidR="00D33F22" w:rsidRPr="00A641E0">
        <w:rPr>
          <w:rFonts w:asciiTheme="minorHAnsi" w:hAnsiTheme="minorHAnsi" w:cstheme="minorHAnsi"/>
        </w:rPr>
        <w:t>, tj.:</w:t>
      </w:r>
      <w:r w:rsidRPr="00A641E0">
        <w:rPr>
          <w:rFonts w:asciiTheme="minorHAnsi" w:hAnsiTheme="minorHAnsi" w:cstheme="minorHAnsi"/>
        </w:rPr>
        <w:t xml:space="preserve"> </w:t>
      </w:r>
      <w:r w:rsidRPr="00A641E0">
        <w:rPr>
          <w:rFonts w:asciiTheme="minorHAnsi" w:hAnsiTheme="minorHAnsi" w:cstheme="minorHAnsi"/>
          <w:i/>
          <w:iCs/>
        </w:rPr>
        <w:t>Urządzenia, które będą emitować wysoki poziom hałasu należy, w miarę możliwości, odsuwać od brzegów cieków tak, by umożliwić przemieszczanie się zwierząt wzdłuż cieku, chyba że technologia prac nie pozwala na to</w:t>
      </w:r>
      <w:r w:rsidR="00D33F22" w:rsidRPr="00A641E0">
        <w:rPr>
          <w:rFonts w:asciiTheme="minorHAnsi" w:hAnsiTheme="minorHAnsi" w:cstheme="minorHAnsi"/>
        </w:rPr>
        <w:t>;</w:t>
      </w:r>
      <w:r w:rsidRPr="00A641E0">
        <w:rPr>
          <w:rFonts w:asciiTheme="minorHAnsi" w:hAnsiTheme="minorHAnsi" w:cstheme="minorHAnsi"/>
        </w:rPr>
        <w:t xml:space="preserve"> I.2.76.5</w:t>
      </w:r>
      <w:r w:rsidR="00D33F22" w:rsidRPr="00A641E0">
        <w:rPr>
          <w:rFonts w:asciiTheme="minorHAnsi" w:hAnsiTheme="minorHAnsi" w:cstheme="minorHAnsi"/>
        </w:rPr>
        <w:t>, tj.:</w:t>
      </w:r>
      <w:r w:rsidRPr="00A641E0">
        <w:rPr>
          <w:rFonts w:asciiTheme="minorHAnsi" w:hAnsiTheme="minorHAnsi" w:cstheme="minorHAnsi"/>
        </w:rPr>
        <w:t xml:space="preserve"> </w:t>
      </w:r>
      <w:r w:rsidRPr="00A641E0">
        <w:rPr>
          <w:rFonts w:asciiTheme="minorHAnsi" w:hAnsiTheme="minorHAnsi" w:cstheme="minorHAnsi"/>
          <w:i/>
          <w:iCs/>
        </w:rPr>
        <w:t>zapewnić efektywne dojazdy na teren budowy</w:t>
      </w:r>
      <w:r w:rsidRPr="00A641E0">
        <w:rPr>
          <w:rFonts w:asciiTheme="minorHAnsi" w:hAnsiTheme="minorHAnsi" w:cstheme="minorHAnsi"/>
        </w:rPr>
        <w:t xml:space="preserve"> </w:t>
      </w:r>
      <w:r w:rsidR="008C4513" w:rsidRPr="00A641E0">
        <w:rPr>
          <w:rFonts w:asciiTheme="minorHAnsi" w:hAnsiTheme="minorHAnsi" w:cstheme="minorHAnsi"/>
        </w:rPr>
        <w:t>oraz II.1</w:t>
      </w:r>
      <w:r w:rsidR="00D33F22" w:rsidRPr="00A641E0">
        <w:rPr>
          <w:rFonts w:asciiTheme="minorHAnsi" w:hAnsiTheme="minorHAnsi" w:cstheme="minorHAnsi"/>
        </w:rPr>
        <w:t>, tj.:</w:t>
      </w:r>
      <w:r w:rsidR="008C4513" w:rsidRPr="00A641E0">
        <w:rPr>
          <w:rFonts w:asciiTheme="minorHAnsi" w:hAnsiTheme="minorHAnsi" w:cstheme="minorHAnsi"/>
        </w:rPr>
        <w:t xml:space="preserve"> </w:t>
      </w:r>
      <w:r w:rsidR="008C4513" w:rsidRPr="00A641E0">
        <w:rPr>
          <w:rFonts w:asciiTheme="minorHAnsi" w:hAnsiTheme="minorHAnsi" w:cstheme="minorHAnsi"/>
          <w:i/>
          <w:iCs/>
        </w:rPr>
        <w:t>Urządzenia emitujące hałas na obiektach nieliniowych przedmiotowego przedsięwzięcia wyposażyć w izolację akustyczną, np. zastosować obudowę dźwiękochłonną obiektów, w których będą usytuowane</w:t>
      </w:r>
      <w:r w:rsidR="008C4513" w:rsidRPr="00A641E0">
        <w:rPr>
          <w:rFonts w:asciiTheme="minorHAnsi" w:hAnsiTheme="minorHAnsi" w:cstheme="minorHAnsi"/>
        </w:rPr>
        <w:t xml:space="preserve"> </w:t>
      </w:r>
      <w:r w:rsidRPr="00A641E0">
        <w:rPr>
          <w:rFonts w:asciiTheme="minorHAnsi" w:hAnsiTheme="minorHAnsi" w:cstheme="minorHAnsi"/>
        </w:rPr>
        <w:t>decyzji organu pierwszej instancji zostały sformułowane w sposób ogólny, nieprecyzyjny (nie wiadomo, jaki wynika z nich konkretny obowiązek), część z nich dotyczy zagadnień organizacyjnych. W związku z powyższym G</w:t>
      </w:r>
      <w:r w:rsidR="00D33F22" w:rsidRPr="00A641E0">
        <w:rPr>
          <w:rFonts w:asciiTheme="minorHAnsi" w:hAnsiTheme="minorHAnsi" w:cstheme="minorHAnsi"/>
        </w:rPr>
        <w:t xml:space="preserve">eneralny </w:t>
      </w:r>
      <w:r w:rsidRPr="00A641E0">
        <w:rPr>
          <w:rFonts w:asciiTheme="minorHAnsi" w:hAnsiTheme="minorHAnsi" w:cstheme="minorHAnsi"/>
        </w:rPr>
        <w:t>D</w:t>
      </w:r>
      <w:r w:rsidR="00D33F22" w:rsidRPr="00A641E0">
        <w:rPr>
          <w:rFonts w:asciiTheme="minorHAnsi" w:hAnsiTheme="minorHAnsi" w:cstheme="minorHAnsi"/>
        </w:rPr>
        <w:t xml:space="preserve">yrektor </w:t>
      </w:r>
      <w:r w:rsidRPr="00A641E0">
        <w:rPr>
          <w:rFonts w:asciiTheme="minorHAnsi" w:hAnsiTheme="minorHAnsi" w:cstheme="minorHAnsi"/>
        </w:rPr>
        <w:t>O</w:t>
      </w:r>
      <w:r w:rsidR="00D33F22" w:rsidRPr="00A641E0">
        <w:rPr>
          <w:rFonts w:asciiTheme="minorHAnsi" w:hAnsiTheme="minorHAnsi" w:cstheme="minorHAnsi"/>
        </w:rPr>
        <w:t xml:space="preserve">chrony </w:t>
      </w:r>
      <w:r w:rsidRPr="00A641E0">
        <w:rPr>
          <w:rFonts w:asciiTheme="minorHAnsi" w:hAnsiTheme="minorHAnsi" w:cstheme="minorHAnsi"/>
        </w:rPr>
        <w:t>Ś</w:t>
      </w:r>
      <w:r w:rsidR="00D33F22" w:rsidRPr="00A641E0">
        <w:rPr>
          <w:rFonts w:asciiTheme="minorHAnsi" w:hAnsiTheme="minorHAnsi" w:cstheme="minorHAnsi"/>
        </w:rPr>
        <w:t>rodowiska</w:t>
      </w:r>
      <w:r w:rsidRPr="00A641E0">
        <w:rPr>
          <w:rFonts w:asciiTheme="minorHAnsi" w:hAnsiTheme="minorHAnsi" w:cstheme="minorHAnsi"/>
        </w:rPr>
        <w:t xml:space="preserve"> uchylił </w:t>
      </w:r>
      <w:r w:rsidR="00D33F22" w:rsidRPr="00A641E0">
        <w:rPr>
          <w:rFonts w:asciiTheme="minorHAnsi" w:hAnsiTheme="minorHAnsi" w:cstheme="minorHAnsi"/>
        </w:rPr>
        <w:t xml:space="preserve">powyższe punkty decyzji RDOŚ w Łodzi </w:t>
      </w:r>
      <w:r w:rsidRPr="00A641E0">
        <w:rPr>
          <w:rFonts w:asciiTheme="minorHAnsi" w:hAnsiTheme="minorHAnsi" w:cstheme="minorHAnsi"/>
        </w:rPr>
        <w:t>i umorzył</w:t>
      </w:r>
      <w:r w:rsidR="00D33F22" w:rsidRPr="00A641E0">
        <w:rPr>
          <w:rFonts w:asciiTheme="minorHAnsi" w:hAnsiTheme="minorHAnsi" w:cstheme="minorHAnsi"/>
        </w:rPr>
        <w:t xml:space="preserve"> post</w:t>
      </w:r>
      <w:r w:rsidR="00605912" w:rsidRPr="00A641E0">
        <w:rPr>
          <w:rFonts w:asciiTheme="minorHAnsi" w:hAnsiTheme="minorHAnsi" w:cstheme="minorHAnsi"/>
        </w:rPr>
        <w:t>ę</w:t>
      </w:r>
      <w:r w:rsidR="00D33F22" w:rsidRPr="00A641E0">
        <w:rPr>
          <w:rFonts w:asciiTheme="minorHAnsi" w:hAnsiTheme="minorHAnsi" w:cstheme="minorHAnsi"/>
        </w:rPr>
        <w:t xml:space="preserve">powanie pierwszej instancji w tym zakresie </w:t>
      </w:r>
      <w:r w:rsidRPr="00A641E0">
        <w:rPr>
          <w:rFonts w:asciiTheme="minorHAnsi" w:hAnsiTheme="minorHAnsi" w:cstheme="minorHAnsi"/>
        </w:rPr>
        <w:t>– punkty 3</w:t>
      </w:r>
      <w:r w:rsidR="00605912" w:rsidRPr="00A641E0">
        <w:rPr>
          <w:rFonts w:asciiTheme="minorHAnsi" w:hAnsiTheme="minorHAnsi" w:cstheme="minorHAnsi"/>
        </w:rPr>
        <w:t>3</w:t>
      </w:r>
      <w:r w:rsidR="008C4513" w:rsidRPr="00A641E0">
        <w:rPr>
          <w:rFonts w:asciiTheme="minorHAnsi" w:hAnsiTheme="minorHAnsi" w:cstheme="minorHAnsi"/>
        </w:rPr>
        <w:t xml:space="preserve">, </w:t>
      </w:r>
      <w:r w:rsidRPr="00A641E0">
        <w:rPr>
          <w:rFonts w:asciiTheme="minorHAnsi" w:hAnsiTheme="minorHAnsi" w:cstheme="minorHAnsi"/>
        </w:rPr>
        <w:t>3</w:t>
      </w:r>
      <w:r w:rsidR="00605912" w:rsidRPr="00A641E0">
        <w:rPr>
          <w:rFonts w:asciiTheme="minorHAnsi" w:hAnsiTheme="minorHAnsi" w:cstheme="minorHAnsi"/>
        </w:rPr>
        <w:t>5</w:t>
      </w:r>
      <w:r w:rsidRPr="00A641E0">
        <w:rPr>
          <w:rFonts w:asciiTheme="minorHAnsi" w:hAnsiTheme="minorHAnsi" w:cstheme="minorHAnsi"/>
        </w:rPr>
        <w:t xml:space="preserve"> </w:t>
      </w:r>
      <w:r w:rsidR="008C4513" w:rsidRPr="00A641E0">
        <w:rPr>
          <w:rFonts w:asciiTheme="minorHAnsi" w:hAnsiTheme="minorHAnsi" w:cstheme="minorHAnsi"/>
        </w:rPr>
        <w:t xml:space="preserve">i </w:t>
      </w:r>
      <w:r w:rsidR="00605912" w:rsidRPr="00A641E0">
        <w:rPr>
          <w:rFonts w:asciiTheme="minorHAnsi" w:hAnsiTheme="minorHAnsi" w:cstheme="minorHAnsi"/>
        </w:rPr>
        <w:t>4</w:t>
      </w:r>
      <w:r w:rsidR="000A01A5" w:rsidRPr="00A641E0">
        <w:rPr>
          <w:rFonts w:asciiTheme="minorHAnsi" w:hAnsiTheme="minorHAnsi" w:cstheme="minorHAnsi"/>
        </w:rPr>
        <w:t>0</w:t>
      </w:r>
      <w:r w:rsidR="008C4513" w:rsidRPr="00A641E0">
        <w:rPr>
          <w:rFonts w:asciiTheme="minorHAnsi" w:hAnsiTheme="minorHAnsi" w:cstheme="minorHAnsi"/>
        </w:rPr>
        <w:t xml:space="preserve"> </w:t>
      </w:r>
      <w:r w:rsidRPr="00A641E0">
        <w:rPr>
          <w:rFonts w:asciiTheme="minorHAnsi" w:hAnsiTheme="minorHAnsi" w:cstheme="minorHAnsi"/>
        </w:rPr>
        <w:t>niniejszej decyzji.</w:t>
      </w:r>
    </w:p>
    <w:p w14:paraId="7BB148CD" w14:textId="3B5190A2" w:rsidR="00C33EEC" w:rsidRPr="00A641E0" w:rsidRDefault="00DE2FB6" w:rsidP="006F133D">
      <w:pPr>
        <w:spacing w:before="120" w:line="312" w:lineRule="auto"/>
        <w:rPr>
          <w:rFonts w:asciiTheme="minorHAnsi" w:hAnsiTheme="minorHAnsi" w:cstheme="minorHAnsi"/>
        </w:rPr>
      </w:pPr>
      <w:r w:rsidRPr="00A641E0">
        <w:rPr>
          <w:rFonts w:asciiTheme="minorHAnsi" w:hAnsiTheme="minorHAnsi" w:cstheme="minorHAnsi"/>
        </w:rPr>
        <w:t xml:space="preserve">Odnosząc się z kolei do </w:t>
      </w:r>
      <w:r w:rsidR="008C4CC5" w:rsidRPr="00A641E0">
        <w:rPr>
          <w:rFonts w:asciiTheme="minorHAnsi" w:hAnsiTheme="minorHAnsi" w:cstheme="minorHAnsi"/>
        </w:rPr>
        <w:t xml:space="preserve">pozostałych </w:t>
      </w:r>
      <w:r w:rsidRPr="00A641E0">
        <w:rPr>
          <w:rFonts w:asciiTheme="minorHAnsi" w:hAnsiTheme="minorHAnsi" w:cstheme="minorHAnsi"/>
        </w:rPr>
        <w:t>zarzutów podniesionych w złożonych odwołaniach</w:t>
      </w:r>
      <w:r w:rsidR="00C33EEC" w:rsidRPr="00A641E0">
        <w:rPr>
          <w:rFonts w:asciiTheme="minorHAnsi" w:hAnsiTheme="minorHAnsi" w:cstheme="minorHAnsi"/>
        </w:rPr>
        <w:t xml:space="preserve">, </w:t>
      </w:r>
      <w:r w:rsidR="00605912" w:rsidRPr="00A641E0">
        <w:rPr>
          <w:rFonts w:asciiTheme="minorHAnsi" w:hAnsiTheme="minorHAnsi" w:cstheme="minorHAnsi"/>
        </w:rPr>
        <w:t>Generalny Dyrektor Ochrony Środowiska</w:t>
      </w:r>
      <w:r w:rsidR="00C33EEC" w:rsidRPr="00A641E0">
        <w:rPr>
          <w:rFonts w:asciiTheme="minorHAnsi" w:hAnsiTheme="minorHAnsi" w:cstheme="minorHAnsi"/>
        </w:rPr>
        <w:t xml:space="preserve"> przedstawia poniższe wyjaśnienia. </w:t>
      </w:r>
    </w:p>
    <w:p w14:paraId="2FCEDD4D" w14:textId="43266A66" w:rsidR="00C33EEC" w:rsidRPr="00A641E0" w:rsidRDefault="00C33EEC"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AB3A29" w:rsidRPr="00A641E0">
        <w:rPr>
          <w:rFonts w:asciiTheme="minorHAnsi" w:hAnsiTheme="minorHAnsi" w:cstheme="minorHAnsi"/>
          <w:noProof/>
        </w:rPr>
        <w:t>.</w:t>
      </w:r>
      <w:r w:rsidRPr="00A641E0">
        <w:rPr>
          <w:rFonts w:asciiTheme="minorHAnsi" w:hAnsiTheme="minorHAnsi" w:cstheme="minorHAnsi"/>
          <w:noProof/>
        </w:rPr>
        <w:t xml:space="preserve"> 1</w:t>
      </w:r>
      <w:r w:rsidR="00895B57" w:rsidRPr="00A641E0">
        <w:rPr>
          <w:rFonts w:asciiTheme="minorHAnsi" w:hAnsiTheme="minorHAnsi" w:cstheme="minorHAnsi"/>
          <w:noProof/>
        </w:rPr>
        <w:t>,</w:t>
      </w:r>
      <w:r w:rsidR="00B55E58" w:rsidRPr="00A641E0">
        <w:rPr>
          <w:rFonts w:asciiTheme="minorHAnsi" w:hAnsiTheme="minorHAnsi" w:cstheme="minorHAnsi"/>
          <w:noProof/>
        </w:rPr>
        <w:t xml:space="preserve"> </w:t>
      </w:r>
      <w:r w:rsidR="00731F68" w:rsidRPr="00A641E0">
        <w:rPr>
          <w:rFonts w:asciiTheme="minorHAnsi" w:hAnsiTheme="minorHAnsi" w:cstheme="minorHAnsi"/>
          <w:noProof/>
        </w:rPr>
        <w:t>6</w:t>
      </w:r>
      <w:r w:rsidR="00895B57" w:rsidRPr="00A641E0">
        <w:rPr>
          <w:rFonts w:asciiTheme="minorHAnsi" w:hAnsiTheme="minorHAnsi" w:cstheme="minorHAnsi"/>
          <w:noProof/>
        </w:rPr>
        <w:t>, 19</w:t>
      </w:r>
      <w:r w:rsidR="00605912" w:rsidRPr="00A641E0">
        <w:rPr>
          <w:rFonts w:asciiTheme="minorHAnsi" w:hAnsiTheme="minorHAnsi" w:cstheme="minorHAnsi"/>
          <w:noProof/>
        </w:rPr>
        <w:t>:</w:t>
      </w:r>
    </w:p>
    <w:p w14:paraId="5A41BB68" w14:textId="70FD7C0A" w:rsidR="00A3117C" w:rsidRPr="00A641E0" w:rsidRDefault="00895B57" w:rsidP="006F133D">
      <w:pPr>
        <w:spacing w:line="312" w:lineRule="auto"/>
        <w:rPr>
          <w:rFonts w:asciiTheme="minorHAnsi" w:hAnsiTheme="minorHAnsi" w:cstheme="minorHAnsi"/>
        </w:rPr>
      </w:pPr>
      <w:r w:rsidRPr="00A641E0">
        <w:rPr>
          <w:rFonts w:asciiTheme="minorHAnsi" w:hAnsiTheme="minorHAnsi" w:cstheme="minorHAnsi"/>
        </w:rPr>
        <w:t>Odpowiadając na uwagi odwołujących</w:t>
      </w:r>
      <w:r w:rsidR="00605912" w:rsidRPr="00A641E0">
        <w:rPr>
          <w:rFonts w:asciiTheme="minorHAnsi" w:hAnsiTheme="minorHAnsi" w:cstheme="minorHAnsi"/>
        </w:rPr>
        <w:t>,</w:t>
      </w:r>
      <w:r w:rsidRPr="00A641E0">
        <w:rPr>
          <w:rFonts w:asciiTheme="minorHAnsi" w:hAnsiTheme="minorHAnsi" w:cstheme="minorHAnsi"/>
        </w:rPr>
        <w:t xml:space="preserve"> co do możliwości realizacji </w:t>
      </w:r>
      <w:r w:rsidR="00B974BF" w:rsidRPr="00A641E0">
        <w:rPr>
          <w:rFonts w:asciiTheme="minorHAnsi" w:hAnsiTheme="minorHAnsi" w:cstheme="minorHAnsi"/>
        </w:rPr>
        <w:t>inwestycji w</w:t>
      </w:r>
      <w:r w:rsidRPr="00A641E0">
        <w:rPr>
          <w:rFonts w:asciiTheme="minorHAnsi" w:hAnsiTheme="minorHAnsi" w:cstheme="minorHAnsi"/>
        </w:rPr>
        <w:t xml:space="preserve"> wariant</w:t>
      </w:r>
      <w:r w:rsidR="00B974BF" w:rsidRPr="00A641E0">
        <w:rPr>
          <w:rFonts w:asciiTheme="minorHAnsi" w:hAnsiTheme="minorHAnsi" w:cstheme="minorHAnsi"/>
        </w:rPr>
        <w:t xml:space="preserve">ach </w:t>
      </w:r>
      <w:r w:rsidRPr="00A641E0">
        <w:rPr>
          <w:rFonts w:asciiTheme="minorHAnsi" w:hAnsiTheme="minorHAnsi" w:cstheme="minorHAnsi"/>
        </w:rPr>
        <w:t>wskazanych jako alternatywne</w:t>
      </w:r>
      <w:r w:rsidR="00B974BF" w:rsidRPr="00A641E0">
        <w:rPr>
          <w:rFonts w:asciiTheme="minorHAnsi" w:hAnsiTheme="minorHAnsi" w:cstheme="minorHAnsi"/>
        </w:rPr>
        <w:t xml:space="preserve"> należy zauważyć, że o</w:t>
      </w:r>
      <w:r w:rsidR="00141813" w:rsidRPr="00A641E0">
        <w:rPr>
          <w:rFonts w:asciiTheme="minorHAnsi" w:hAnsiTheme="minorHAnsi" w:cstheme="minorHAnsi"/>
        </w:rPr>
        <w:t>rgan</w:t>
      </w:r>
      <w:r w:rsidR="00AD01BA" w:rsidRPr="00A641E0">
        <w:rPr>
          <w:rFonts w:asciiTheme="minorHAnsi" w:hAnsiTheme="minorHAnsi" w:cstheme="minorHAnsi"/>
        </w:rPr>
        <w:t xml:space="preserve"> prowadzący postępowanie</w:t>
      </w:r>
      <w:r w:rsidR="00141813" w:rsidRPr="00A641E0">
        <w:rPr>
          <w:rFonts w:asciiTheme="minorHAnsi" w:hAnsiTheme="minorHAnsi" w:cstheme="minorHAnsi"/>
        </w:rPr>
        <w:t xml:space="preserve"> jest związany żądaniem inwestora zarówno co do rodzaju, charakterystyki oraz lokalizacji planowanej inwestycji</w:t>
      </w:r>
      <w:r w:rsidR="00B974BF" w:rsidRPr="00A641E0">
        <w:rPr>
          <w:rFonts w:asciiTheme="minorHAnsi" w:hAnsiTheme="minorHAnsi" w:cstheme="minorHAnsi"/>
        </w:rPr>
        <w:t xml:space="preserve">. </w:t>
      </w:r>
      <w:r w:rsidR="00B974BF" w:rsidRPr="00A641E0">
        <w:rPr>
          <w:rFonts w:asciiTheme="minorHAnsi" w:hAnsiTheme="minorHAnsi" w:cstheme="minorHAnsi"/>
        </w:rPr>
        <w:lastRenderedPageBreak/>
        <w:t>Zatem organ</w:t>
      </w:r>
      <w:r w:rsidR="00141813" w:rsidRPr="00A641E0">
        <w:rPr>
          <w:rFonts w:asciiTheme="minorHAnsi" w:hAnsiTheme="minorHAnsi" w:cstheme="minorHAnsi"/>
        </w:rPr>
        <w:t xml:space="preserve"> nie może samodzielnie modyfikować </w:t>
      </w:r>
      <w:r w:rsidR="00B974BF" w:rsidRPr="00A641E0">
        <w:rPr>
          <w:rFonts w:asciiTheme="minorHAnsi" w:hAnsiTheme="minorHAnsi" w:cstheme="minorHAnsi"/>
        </w:rPr>
        <w:t xml:space="preserve">przedsięwzięcia </w:t>
      </w:r>
      <w:r w:rsidR="00141813" w:rsidRPr="00A641E0">
        <w:rPr>
          <w:rFonts w:asciiTheme="minorHAnsi" w:hAnsiTheme="minorHAnsi" w:cstheme="minorHAnsi"/>
        </w:rPr>
        <w:t xml:space="preserve"> w zakresie</w:t>
      </w:r>
      <w:r w:rsidR="00B974BF" w:rsidRPr="00A641E0">
        <w:rPr>
          <w:rFonts w:asciiTheme="minorHAnsi" w:hAnsiTheme="minorHAnsi" w:cstheme="minorHAnsi"/>
        </w:rPr>
        <w:t xml:space="preserve"> zmiany przebiegu gazociągu</w:t>
      </w:r>
      <w:r w:rsidR="00141813" w:rsidRPr="00A641E0">
        <w:rPr>
          <w:rFonts w:asciiTheme="minorHAnsi" w:hAnsiTheme="minorHAnsi" w:cstheme="minorHAnsi"/>
        </w:rPr>
        <w:t>. U</w:t>
      </w:r>
      <w:r w:rsidRPr="00A641E0">
        <w:rPr>
          <w:rFonts w:asciiTheme="minorHAnsi" w:hAnsiTheme="minorHAnsi" w:cstheme="minorHAnsi"/>
        </w:rPr>
        <w:t>prawnienia organu prowadzącego postępowanie</w:t>
      </w:r>
      <w:r w:rsidR="00141813" w:rsidRPr="00A641E0">
        <w:rPr>
          <w:rFonts w:asciiTheme="minorHAnsi" w:hAnsiTheme="minorHAnsi" w:cstheme="minorHAnsi"/>
        </w:rPr>
        <w:t xml:space="preserve"> </w:t>
      </w:r>
      <w:r w:rsidRPr="00A641E0">
        <w:rPr>
          <w:rFonts w:asciiTheme="minorHAnsi" w:hAnsiTheme="minorHAnsi" w:cstheme="minorHAnsi"/>
        </w:rPr>
        <w:t xml:space="preserve">w zakresie wskazania innego wariantu </w:t>
      </w:r>
      <w:r w:rsidR="00141813" w:rsidRPr="00A641E0">
        <w:rPr>
          <w:rFonts w:asciiTheme="minorHAnsi" w:hAnsiTheme="minorHAnsi" w:cstheme="minorHAnsi"/>
        </w:rPr>
        <w:t>wynikają z art. 81 ust. 1 ustawy ooś</w:t>
      </w:r>
      <w:r w:rsidR="0092619C" w:rsidRPr="00A641E0">
        <w:rPr>
          <w:rFonts w:asciiTheme="minorHAnsi" w:hAnsiTheme="minorHAnsi" w:cstheme="minorHAnsi"/>
        </w:rPr>
        <w:t xml:space="preserve">, </w:t>
      </w:r>
      <w:r w:rsidR="00605912" w:rsidRPr="00A641E0">
        <w:rPr>
          <w:rFonts w:asciiTheme="minorHAnsi" w:hAnsiTheme="minorHAnsi" w:cstheme="minorHAnsi"/>
        </w:rPr>
        <w:t xml:space="preserve">zgodnie z którym </w:t>
      </w:r>
      <w:r w:rsidR="0092619C" w:rsidRPr="00A641E0">
        <w:rPr>
          <w:rFonts w:asciiTheme="minorHAnsi" w:hAnsiTheme="minorHAnsi" w:cstheme="minorHAnsi"/>
        </w:rPr>
        <w:t xml:space="preserve">organ właściwy do wydania decyzji o środowiskowych uwarunkowaniach może, za zgodą wnioskodawcy, wskazać w decyzji wariant realizacji przedsięwzięcia spośród </w:t>
      </w:r>
      <w:r w:rsidR="00335A33" w:rsidRPr="00A641E0">
        <w:rPr>
          <w:rFonts w:asciiTheme="minorHAnsi" w:hAnsiTheme="minorHAnsi" w:cstheme="minorHAnsi"/>
        </w:rPr>
        <w:t>wariantów: racjonalnego alternatywnego i racjonalnego najkorzystniejszego dla środowiska, ale jedynie w przypadku, gdy z oceny oddziaływania na środowisko wynika brak możliwości realizacji przedsięwzięcia w wariancie proponowanym przez wnioskodawcę. Zaś w przypadku braku zgody wnioskodawcy na wskazanie w decyzji wariantu dopuszczonego do realizacji</w:t>
      </w:r>
      <w:r w:rsidR="00605912" w:rsidRPr="00A641E0">
        <w:rPr>
          <w:rFonts w:asciiTheme="minorHAnsi" w:hAnsiTheme="minorHAnsi" w:cstheme="minorHAnsi"/>
        </w:rPr>
        <w:t>,</w:t>
      </w:r>
      <w:r w:rsidR="00335A33" w:rsidRPr="00A641E0">
        <w:rPr>
          <w:rFonts w:asciiTheme="minorHAnsi" w:hAnsiTheme="minorHAnsi" w:cstheme="minorHAnsi"/>
        </w:rPr>
        <w:t xml:space="preserve"> organ odmawia zgody na realizację przedsięwzięcia. Nie jest natomiast w kompetencji organu prowadzącego postępowanie wskazanie w decyzji o środowiskowych uwarunkowaniach wariantu</w:t>
      </w:r>
      <w:r w:rsidR="00A3117C" w:rsidRPr="00A641E0">
        <w:rPr>
          <w:rFonts w:asciiTheme="minorHAnsi" w:hAnsiTheme="minorHAnsi" w:cstheme="minorHAnsi"/>
        </w:rPr>
        <w:t xml:space="preserve"> niepoddanego ocenie oddziaływania na środowisko w raporcie,</w:t>
      </w:r>
      <w:r w:rsidR="00335A33" w:rsidRPr="00A641E0">
        <w:rPr>
          <w:rFonts w:asciiTheme="minorHAnsi" w:hAnsiTheme="minorHAnsi" w:cstheme="minorHAnsi"/>
        </w:rPr>
        <w:t xml:space="preserve"> proponowanego przez strony postępowania</w:t>
      </w:r>
      <w:r w:rsidR="00A3117C" w:rsidRPr="00A641E0">
        <w:rPr>
          <w:rFonts w:asciiTheme="minorHAnsi" w:hAnsiTheme="minorHAnsi" w:cstheme="minorHAnsi"/>
        </w:rPr>
        <w:t xml:space="preserve">. </w:t>
      </w:r>
    </w:p>
    <w:p w14:paraId="313D71BF" w14:textId="7E6ABF1C" w:rsidR="00A3117C" w:rsidRPr="00A641E0" w:rsidRDefault="00895B57" w:rsidP="006F133D">
      <w:pPr>
        <w:spacing w:line="312" w:lineRule="auto"/>
        <w:rPr>
          <w:rFonts w:asciiTheme="minorHAnsi" w:hAnsiTheme="minorHAnsi" w:cstheme="minorHAnsi"/>
        </w:rPr>
      </w:pPr>
      <w:r w:rsidRPr="00A641E0">
        <w:rPr>
          <w:rFonts w:asciiTheme="minorHAnsi" w:hAnsiTheme="minorHAnsi" w:cstheme="minorHAnsi"/>
        </w:rPr>
        <w:t xml:space="preserve">Na wnioskodawcy spoczywa obowiązek opracowania i przeanalizowania alternatywnych wariantów przedsięwzięcia oraz wybór wariantu realizacyjnego, co w omawianym postępowaniu zostało spełnione. </w:t>
      </w:r>
      <w:r w:rsidR="00EA4CF9" w:rsidRPr="00A641E0">
        <w:rPr>
          <w:rFonts w:asciiTheme="minorHAnsi" w:hAnsiTheme="minorHAnsi" w:cstheme="minorHAnsi"/>
        </w:rPr>
        <w:t>W postępowaniu wyjaśniającym prowadzonym przez G</w:t>
      </w:r>
      <w:r w:rsidR="00D902EE" w:rsidRPr="00A641E0">
        <w:rPr>
          <w:rFonts w:asciiTheme="minorHAnsi" w:hAnsiTheme="minorHAnsi" w:cstheme="minorHAnsi"/>
        </w:rPr>
        <w:t xml:space="preserve">eneralnego </w:t>
      </w:r>
      <w:r w:rsidR="00EA4CF9" w:rsidRPr="00A641E0">
        <w:rPr>
          <w:rFonts w:asciiTheme="minorHAnsi" w:hAnsiTheme="minorHAnsi" w:cstheme="minorHAnsi"/>
        </w:rPr>
        <w:t>D</w:t>
      </w:r>
      <w:r w:rsidR="00D902EE" w:rsidRPr="00A641E0">
        <w:rPr>
          <w:rFonts w:asciiTheme="minorHAnsi" w:hAnsiTheme="minorHAnsi" w:cstheme="minorHAnsi"/>
        </w:rPr>
        <w:t xml:space="preserve">yrektora </w:t>
      </w:r>
      <w:r w:rsidR="00EA4CF9" w:rsidRPr="00A641E0">
        <w:rPr>
          <w:rFonts w:asciiTheme="minorHAnsi" w:hAnsiTheme="minorHAnsi" w:cstheme="minorHAnsi"/>
        </w:rPr>
        <w:t>O</w:t>
      </w:r>
      <w:r w:rsidR="00D902EE" w:rsidRPr="00A641E0">
        <w:rPr>
          <w:rFonts w:asciiTheme="minorHAnsi" w:hAnsiTheme="minorHAnsi" w:cstheme="minorHAnsi"/>
        </w:rPr>
        <w:t xml:space="preserve">chrony </w:t>
      </w:r>
      <w:r w:rsidR="00EA4CF9" w:rsidRPr="00A641E0">
        <w:rPr>
          <w:rFonts w:asciiTheme="minorHAnsi" w:hAnsiTheme="minorHAnsi" w:cstheme="minorHAnsi"/>
        </w:rPr>
        <w:t>Ś</w:t>
      </w:r>
      <w:r w:rsidR="00D902EE" w:rsidRPr="00A641E0">
        <w:rPr>
          <w:rFonts w:asciiTheme="minorHAnsi" w:hAnsiTheme="minorHAnsi" w:cstheme="minorHAnsi"/>
        </w:rPr>
        <w:t>rodowiska</w:t>
      </w:r>
      <w:r w:rsidR="00EA4CF9" w:rsidRPr="00A641E0">
        <w:rPr>
          <w:rFonts w:asciiTheme="minorHAnsi" w:hAnsiTheme="minorHAnsi" w:cstheme="minorHAnsi"/>
        </w:rPr>
        <w:t xml:space="preserve"> wezwano wnioskodawcę m.in. do</w:t>
      </w:r>
      <w:r w:rsidR="00F819F6" w:rsidRPr="00A641E0">
        <w:rPr>
          <w:rFonts w:asciiTheme="minorHAnsi" w:hAnsiTheme="minorHAnsi" w:cstheme="minorHAnsi"/>
        </w:rPr>
        <w:t>:</w:t>
      </w:r>
      <w:r w:rsidR="00EA4CF9" w:rsidRPr="00A641E0">
        <w:rPr>
          <w:rFonts w:asciiTheme="minorHAnsi" w:hAnsiTheme="minorHAnsi" w:cstheme="minorHAnsi"/>
        </w:rPr>
        <w:t xml:space="preserve"> </w:t>
      </w:r>
    </w:p>
    <w:p w14:paraId="602FA62F" w14:textId="43FCB0C1" w:rsidR="00EA4CF9" w:rsidRPr="00A641E0" w:rsidRDefault="00EA4CF9" w:rsidP="006F133D">
      <w:pPr>
        <w:pStyle w:val="Akapitzlist"/>
        <w:numPr>
          <w:ilvl w:val="0"/>
          <w:numId w:val="17"/>
        </w:numPr>
        <w:spacing w:line="312" w:lineRule="auto"/>
        <w:rPr>
          <w:rFonts w:asciiTheme="minorHAnsi" w:hAnsiTheme="minorHAnsi" w:cstheme="minorHAnsi"/>
        </w:rPr>
      </w:pPr>
      <w:r w:rsidRPr="00A641E0">
        <w:rPr>
          <w:rFonts w:asciiTheme="minorHAnsi" w:hAnsiTheme="minorHAnsi" w:cstheme="minorHAnsi"/>
        </w:rPr>
        <w:t>opisu wariantu najkorzystniejszego dla środowiska uwzględniającego szczególne cechy przedsięwzięcia lub jego oddziaływania</w:t>
      </w:r>
      <w:r w:rsidR="00D902EE" w:rsidRPr="00A641E0">
        <w:rPr>
          <w:rFonts w:asciiTheme="minorHAnsi" w:hAnsiTheme="minorHAnsi" w:cstheme="minorHAnsi"/>
        </w:rPr>
        <w:t>,</w:t>
      </w:r>
      <w:r w:rsidRPr="00A641E0">
        <w:rPr>
          <w:rFonts w:asciiTheme="minorHAnsi" w:hAnsiTheme="minorHAnsi" w:cstheme="minorHAnsi"/>
        </w:rPr>
        <w:t xml:space="preserve"> wraz z jego uzasadnieniem;</w:t>
      </w:r>
    </w:p>
    <w:p w14:paraId="1F0739BC" w14:textId="4E78AD46" w:rsidR="00EA4CF9" w:rsidRPr="00A641E0" w:rsidRDefault="00EA4CF9" w:rsidP="006F133D">
      <w:pPr>
        <w:pStyle w:val="Akapitzlist"/>
        <w:numPr>
          <w:ilvl w:val="0"/>
          <w:numId w:val="17"/>
        </w:numPr>
        <w:spacing w:line="312" w:lineRule="auto"/>
        <w:rPr>
          <w:rFonts w:asciiTheme="minorHAnsi" w:hAnsiTheme="minorHAnsi" w:cstheme="minorHAnsi"/>
        </w:rPr>
      </w:pPr>
      <w:r w:rsidRPr="00A641E0">
        <w:rPr>
          <w:rFonts w:asciiTheme="minorHAnsi" w:hAnsiTheme="minorHAnsi" w:cstheme="minorHAnsi"/>
        </w:rPr>
        <w:t>uzasadnienia wyboru 13 wariantów alternatywnych opisanych w raporcie;</w:t>
      </w:r>
    </w:p>
    <w:p w14:paraId="733EA0E8" w14:textId="6D8F591E" w:rsidR="00EA4CF9" w:rsidRPr="00A641E0" w:rsidRDefault="00EA4CF9" w:rsidP="006F133D">
      <w:pPr>
        <w:pStyle w:val="Akapitzlist"/>
        <w:numPr>
          <w:ilvl w:val="0"/>
          <w:numId w:val="17"/>
        </w:numPr>
        <w:spacing w:line="312" w:lineRule="auto"/>
        <w:rPr>
          <w:rFonts w:asciiTheme="minorHAnsi" w:hAnsiTheme="minorHAnsi" w:cstheme="minorHAnsi"/>
        </w:rPr>
      </w:pPr>
      <w:r w:rsidRPr="00A641E0">
        <w:rPr>
          <w:rFonts w:asciiTheme="minorHAnsi" w:hAnsiTheme="minorHAnsi" w:cstheme="minorHAnsi"/>
        </w:rPr>
        <w:t>określenia przewidywanego oddziaływania racjonalnych wariantów alternatywnych na środowisko, w tym również w przypadku wystąpienia poważnej awarii i katastrofy naturalnej i budowlanej, na klimat, w tym emisje gazów cieplarnianych i oddziaływania istotne z punktu widzenia dostosowania do zmian klimatu – w raporcie przeanalizowano jedynie oddziaływanie wariantu proponowanego przez wnioskodawcę;</w:t>
      </w:r>
    </w:p>
    <w:p w14:paraId="5A6B55F9" w14:textId="46D06606" w:rsidR="00EA4CF9" w:rsidRPr="00A641E0" w:rsidRDefault="00EA4CF9" w:rsidP="006F133D">
      <w:pPr>
        <w:pStyle w:val="Akapitzlist"/>
        <w:numPr>
          <w:ilvl w:val="0"/>
          <w:numId w:val="17"/>
        </w:numPr>
        <w:spacing w:line="312" w:lineRule="auto"/>
        <w:rPr>
          <w:rFonts w:asciiTheme="minorHAnsi" w:hAnsiTheme="minorHAnsi" w:cstheme="minorHAnsi"/>
        </w:rPr>
      </w:pPr>
      <w:r w:rsidRPr="00A641E0">
        <w:rPr>
          <w:rFonts w:asciiTheme="minorHAnsi" w:hAnsiTheme="minorHAnsi" w:cstheme="minorHAnsi"/>
        </w:rPr>
        <w:t xml:space="preserve">porównanie oddziaływań analizowanych wariantów </w:t>
      </w:r>
      <w:r w:rsidR="00F819F6" w:rsidRPr="00A641E0">
        <w:rPr>
          <w:rFonts w:asciiTheme="minorHAnsi" w:hAnsiTheme="minorHAnsi" w:cstheme="minorHAnsi"/>
        </w:rPr>
        <w:t>zgodnie z art. 66 ust</w:t>
      </w:r>
      <w:r w:rsidR="00D902EE" w:rsidRPr="00A641E0">
        <w:rPr>
          <w:rFonts w:asciiTheme="minorHAnsi" w:hAnsiTheme="minorHAnsi" w:cstheme="minorHAnsi"/>
        </w:rPr>
        <w:t>.</w:t>
      </w:r>
      <w:r w:rsidR="00F819F6" w:rsidRPr="00A641E0">
        <w:rPr>
          <w:rFonts w:asciiTheme="minorHAnsi" w:hAnsiTheme="minorHAnsi" w:cstheme="minorHAnsi"/>
        </w:rPr>
        <w:t xml:space="preserve"> 1 pkt 6a ustawy ooś.</w:t>
      </w:r>
    </w:p>
    <w:p w14:paraId="620CFC01" w14:textId="4B3EE831" w:rsidR="00F819F6" w:rsidRPr="00A641E0" w:rsidRDefault="00F819F6" w:rsidP="006F133D">
      <w:pPr>
        <w:spacing w:line="312" w:lineRule="auto"/>
        <w:rPr>
          <w:rFonts w:asciiTheme="minorHAnsi" w:hAnsiTheme="minorHAnsi" w:cstheme="minorHAnsi"/>
        </w:rPr>
      </w:pPr>
      <w:r w:rsidRPr="00A641E0">
        <w:rPr>
          <w:rFonts w:asciiTheme="minorHAnsi" w:hAnsiTheme="minorHAnsi" w:cstheme="minorHAnsi"/>
        </w:rPr>
        <w:t>Powyższe zagadnienia zostały przeanalizowane w wyjaśnieniach złożonych przez inwestora</w:t>
      </w:r>
      <w:r w:rsidR="00D902EE" w:rsidRPr="00A641E0">
        <w:rPr>
          <w:rFonts w:asciiTheme="minorHAnsi" w:hAnsiTheme="minorHAnsi" w:cstheme="minorHAnsi"/>
        </w:rPr>
        <w:t xml:space="preserve"> w</w:t>
      </w:r>
      <w:r w:rsidRPr="00A641E0">
        <w:rPr>
          <w:rFonts w:asciiTheme="minorHAnsi" w:hAnsiTheme="minorHAnsi" w:cstheme="minorHAnsi"/>
        </w:rPr>
        <w:t xml:space="preserve"> pismach z 18 maja 2022 r.</w:t>
      </w:r>
      <w:r w:rsidR="00D902EE" w:rsidRPr="00A641E0">
        <w:rPr>
          <w:rFonts w:asciiTheme="minorHAnsi" w:hAnsiTheme="minorHAnsi" w:cstheme="minorHAnsi"/>
        </w:rPr>
        <w:t>,</w:t>
      </w:r>
      <w:r w:rsidRPr="00A641E0">
        <w:rPr>
          <w:rFonts w:asciiTheme="minorHAnsi" w:hAnsiTheme="minorHAnsi" w:cstheme="minorHAnsi"/>
        </w:rPr>
        <w:t xml:space="preserve"> znak: GBP/Sie-5</w:t>
      </w:r>
      <w:r w:rsidR="001B2BE9" w:rsidRPr="00A641E0">
        <w:rPr>
          <w:rFonts w:asciiTheme="minorHAnsi" w:hAnsiTheme="minorHAnsi" w:cstheme="minorHAnsi"/>
        </w:rPr>
        <w:t>77</w:t>
      </w:r>
      <w:r w:rsidRPr="00A641E0">
        <w:rPr>
          <w:rFonts w:asciiTheme="minorHAnsi" w:hAnsiTheme="minorHAnsi" w:cstheme="minorHAnsi"/>
        </w:rPr>
        <w:t>/2022</w:t>
      </w:r>
      <w:r w:rsidR="00D902EE" w:rsidRPr="00A641E0">
        <w:rPr>
          <w:rFonts w:asciiTheme="minorHAnsi" w:hAnsiTheme="minorHAnsi" w:cstheme="minorHAnsi"/>
        </w:rPr>
        <w:t>,</w:t>
      </w:r>
      <w:r w:rsidRPr="00A641E0">
        <w:rPr>
          <w:rFonts w:asciiTheme="minorHAnsi" w:hAnsiTheme="minorHAnsi" w:cstheme="minorHAnsi"/>
        </w:rPr>
        <w:t xml:space="preserve"> </w:t>
      </w:r>
      <w:r w:rsidR="001B2BE9" w:rsidRPr="00A641E0">
        <w:rPr>
          <w:rFonts w:asciiTheme="minorHAnsi" w:hAnsiTheme="minorHAnsi" w:cstheme="minorHAnsi"/>
        </w:rPr>
        <w:t xml:space="preserve">oraz </w:t>
      </w:r>
      <w:r w:rsidRPr="00A641E0">
        <w:rPr>
          <w:rFonts w:asciiTheme="minorHAnsi" w:hAnsiTheme="minorHAnsi" w:cstheme="minorHAnsi"/>
        </w:rPr>
        <w:t>z 26 maja 2022 r.</w:t>
      </w:r>
      <w:r w:rsidR="00D902EE" w:rsidRPr="00A641E0">
        <w:rPr>
          <w:rFonts w:asciiTheme="minorHAnsi" w:hAnsiTheme="minorHAnsi" w:cstheme="minorHAnsi"/>
        </w:rPr>
        <w:t>,</w:t>
      </w:r>
      <w:r w:rsidRPr="00A641E0">
        <w:rPr>
          <w:rFonts w:asciiTheme="minorHAnsi" w:hAnsiTheme="minorHAnsi" w:cstheme="minorHAnsi"/>
        </w:rPr>
        <w:t xml:space="preserve"> znak: GBP/Sie-582/2022</w:t>
      </w:r>
      <w:r w:rsidR="001B2BE9" w:rsidRPr="00A641E0">
        <w:rPr>
          <w:rFonts w:asciiTheme="minorHAnsi" w:hAnsiTheme="minorHAnsi" w:cstheme="minorHAnsi"/>
        </w:rPr>
        <w:t xml:space="preserve">. </w:t>
      </w:r>
      <w:r w:rsidR="004F63A8" w:rsidRPr="00A641E0">
        <w:rPr>
          <w:rFonts w:asciiTheme="minorHAnsi" w:hAnsiTheme="minorHAnsi" w:cstheme="minorHAnsi"/>
        </w:rPr>
        <w:t>Na stronach 16-20 pisma z 18 maja 2022 r. odniesiono się do wariantu najkorzystniejszego dla środowiska</w:t>
      </w:r>
      <w:r w:rsidR="00AA3BB4" w:rsidRPr="00A641E0">
        <w:rPr>
          <w:rFonts w:asciiTheme="minorHAnsi" w:hAnsiTheme="minorHAnsi" w:cstheme="minorHAnsi"/>
        </w:rPr>
        <w:t>. Porównanie oddziaływań analizowanych wariantów alternatywnych 1-13</w:t>
      </w:r>
      <w:r w:rsidR="00D902EE" w:rsidRPr="00A641E0">
        <w:rPr>
          <w:rFonts w:asciiTheme="minorHAnsi" w:hAnsiTheme="minorHAnsi" w:cstheme="minorHAnsi"/>
        </w:rPr>
        <w:t>,</w:t>
      </w:r>
      <w:r w:rsidR="00AA3BB4" w:rsidRPr="00A641E0">
        <w:rPr>
          <w:rFonts w:asciiTheme="minorHAnsi" w:hAnsiTheme="minorHAnsi" w:cstheme="minorHAnsi"/>
        </w:rPr>
        <w:t xml:space="preserve"> stanowiących warianty alternatywne na wybranych odcinkach gazociągu</w:t>
      </w:r>
      <w:r w:rsidR="00D902EE" w:rsidRPr="00A641E0">
        <w:rPr>
          <w:rFonts w:asciiTheme="minorHAnsi" w:hAnsiTheme="minorHAnsi" w:cstheme="minorHAnsi"/>
        </w:rPr>
        <w:t>,</w:t>
      </w:r>
      <w:r w:rsidR="00AA3BB4" w:rsidRPr="00A641E0">
        <w:rPr>
          <w:rFonts w:asciiTheme="minorHAnsi" w:hAnsiTheme="minorHAnsi" w:cstheme="minorHAnsi"/>
        </w:rPr>
        <w:t xml:space="preserve"> przedstawione zostało w Tabeli 1.1 pt. Porównanie oddziaływań analizowanych wariantów</w:t>
      </w:r>
      <w:r w:rsidR="00013E29" w:rsidRPr="00A641E0">
        <w:rPr>
          <w:rFonts w:asciiTheme="minorHAnsi" w:hAnsiTheme="minorHAnsi" w:cstheme="minorHAnsi"/>
        </w:rPr>
        <w:t>. Tabela stanowi załącznik do pisma z 18 maja 2022 r.</w:t>
      </w:r>
    </w:p>
    <w:p w14:paraId="6CA0CF7C" w14:textId="43E6DB35" w:rsidR="00895B57" w:rsidRPr="00A641E0" w:rsidRDefault="00A23F8D"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Wnioskodawca przedstawił w raporcie warianty stosownie do art. 66 ust. 1 pkt 5 ustawy ooś, a G</w:t>
      </w:r>
      <w:r w:rsidR="00D902EE" w:rsidRPr="00A641E0">
        <w:rPr>
          <w:rFonts w:asciiTheme="minorHAnsi" w:hAnsiTheme="minorHAnsi" w:cstheme="minorHAnsi"/>
          <w:noProof/>
        </w:rPr>
        <w:t xml:space="preserve">eneralny </w:t>
      </w:r>
      <w:r w:rsidRPr="00A641E0">
        <w:rPr>
          <w:rFonts w:asciiTheme="minorHAnsi" w:hAnsiTheme="minorHAnsi" w:cstheme="minorHAnsi"/>
          <w:noProof/>
        </w:rPr>
        <w:t>D</w:t>
      </w:r>
      <w:r w:rsidR="00D902EE" w:rsidRPr="00A641E0">
        <w:rPr>
          <w:rFonts w:asciiTheme="minorHAnsi" w:hAnsiTheme="minorHAnsi" w:cstheme="minorHAnsi"/>
          <w:noProof/>
        </w:rPr>
        <w:t xml:space="preserve">yrektor </w:t>
      </w:r>
      <w:r w:rsidRPr="00A641E0">
        <w:rPr>
          <w:rFonts w:asciiTheme="minorHAnsi" w:hAnsiTheme="minorHAnsi" w:cstheme="minorHAnsi"/>
          <w:noProof/>
        </w:rPr>
        <w:t>O</w:t>
      </w:r>
      <w:r w:rsidR="00D902EE" w:rsidRPr="00A641E0">
        <w:rPr>
          <w:rFonts w:asciiTheme="minorHAnsi" w:hAnsiTheme="minorHAnsi" w:cstheme="minorHAnsi"/>
          <w:noProof/>
        </w:rPr>
        <w:t xml:space="preserve">chrony </w:t>
      </w:r>
      <w:r w:rsidRPr="00A641E0">
        <w:rPr>
          <w:rFonts w:asciiTheme="minorHAnsi" w:hAnsiTheme="minorHAnsi" w:cstheme="minorHAnsi"/>
          <w:noProof/>
        </w:rPr>
        <w:t>Ś</w:t>
      </w:r>
      <w:r w:rsidR="00D902EE" w:rsidRPr="00A641E0">
        <w:rPr>
          <w:rFonts w:asciiTheme="minorHAnsi" w:hAnsiTheme="minorHAnsi" w:cstheme="minorHAnsi"/>
          <w:noProof/>
        </w:rPr>
        <w:t>rodowiska</w:t>
      </w:r>
      <w:r w:rsidRPr="00A641E0">
        <w:rPr>
          <w:rFonts w:asciiTheme="minorHAnsi" w:hAnsiTheme="minorHAnsi" w:cstheme="minorHAnsi"/>
          <w:noProof/>
        </w:rPr>
        <w:t xml:space="preserve"> w</w:t>
      </w:r>
      <w:r w:rsidR="00A3117C" w:rsidRPr="00A641E0">
        <w:rPr>
          <w:rFonts w:asciiTheme="minorHAnsi" w:hAnsiTheme="minorHAnsi" w:cstheme="minorHAnsi"/>
          <w:noProof/>
        </w:rPr>
        <w:t xml:space="preserve"> toku prowadzonego postępowania dokonał </w:t>
      </w:r>
      <w:r w:rsidR="00AC4BA9" w:rsidRPr="00A641E0">
        <w:rPr>
          <w:rFonts w:asciiTheme="minorHAnsi" w:hAnsiTheme="minorHAnsi" w:cstheme="minorHAnsi"/>
          <w:noProof/>
        </w:rPr>
        <w:t xml:space="preserve">ich </w:t>
      </w:r>
      <w:r w:rsidR="00A3117C" w:rsidRPr="00A641E0">
        <w:rPr>
          <w:rFonts w:asciiTheme="minorHAnsi" w:hAnsiTheme="minorHAnsi" w:cstheme="minorHAnsi"/>
          <w:noProof/>
        </w:rPr>
        <w:t>oceny</w:t>
      </w:r>
      <w:r w:rsidR="00AC4BA9" w:rsidRPr="00A641E0">
        <w:rPr>
          <w:rFonts w:asciiTheme="minorHAnsi" w:hAnsiTheme="minorHAnsi" w:cstheme="minorHAnsi"/>
          <w:noProof/>
        </w:rPr>
        <w:t xml:space="preserve"> pod kątem</w:t>
      </w:r>
      <w:r w:rsidR="00A3117C" w:rsidRPr="00A641E0">
        <w:rPr>
          <w:rFonts w:asciiTheme="minorHAnsi" w:hAnsiTheme="minorHAnsi" w:cstheme="minorHAnsi"/>
          <w:noProof/>
        </w:rPr>
        <w:t xml:space="preserve"> wpływu przedmiotowego przedsięwzięcia na środowisko, w tym na: </w:t>
      </w:r>
      <w:r w:rsidR="000263F8" w:rsidRPr="00A641E0">
        <w:rPr>
          <w:rFonts w:asciiTheme="minorHAnsi" w:hAnsiTheme="minorHAnsi" w:cstheme="minorHAnsi"/>
          <w:noProof/>
        </w:rPr>
        <w:t xml:space="preserve">powierzchnię ziemi, </w:t>
      </w:r>
      <w:r w:rsidR="00A3117C" w:rsidRPr="00A641E0">
        <w:rPr>
          <w:rFonts w:asciiTheme="minorHAnsi" w:hAnsiTheme="minorHAnsi" w:cstheme="minorHAnsi"/>
          <w:noProof/>
        </w:rPr>
        <w:t>obszary objęte ochroną na podstawie przepisów ustawy o ochronie przyrody</w:t>
      </w:r>
      <w:r w:rsidR="000263F8" w:rsidRPr="00A641E0">
        <w:rPr>
          <w:rFonts w:asciiTheme="minorHAnsi" w:hAnsiTheme="minorHAnsi" w:cstheme="minorHAnsi"/>
          <w:noProof/>
        </w:rPr>
        <w:t>, walory krajobrazowe obszaru realizacji inwestycji,</w:t>
      </w:r>
      <w:r w:rsidR="00A3117C" w:rsidRPr="00A641E0">
        <w:rPr>
          <w:rFonts w:asciiTheme="minorHAnsi" w:hAnsiTheme="minorHAnsi" w:cstheme="minorHAnsi"/>
          <w:noProof/>
        </w:rPr>
        <w:t xml:space="preserve"> jednolite części wód, co znalazło odzwierciedlenie na stronach 1</w:t>
      </w:r>
      <w:r w:rsidR="000263F8" w:rsidRPr="00A641E0">
        <w:rPr>
          <w:rFonts w:asciiTheme="minorHAnsi" w:hAnsiTheme="minorHAnsi" w:cstheme="minorHAnsi"/>
          <w:noProof/>
        </w:rPr>
        <w:t>5</w:t>
      </w:r>
      <w:r w:rsidR="00A3117C" w:rsidRPr="00A641E0">
        <w:rPr>
          <w:rFonts w:asciiTheme="minorHAnsi" w:hAnsiTheme="minorHAnsi" w:cstheme="minorHAnsi"/>
          <w:noProof/>
        </w:rPr>
        <w:t>-</w:t>
      </w:r>
      <w:r w:rsidR="000263F8" w:rsidRPr="00A641E0">
        <w:rPr>
          <w:rFonts w:asciiTheme="minorHAnsi" w:hAnsiTheme="minorHAnsi" w:cstheme="minorHAnsi"/>
          <w:noProof/>
        </w:rPr>
        <w:t>29</w:t>
      </w:r>
      <w:r w:rsidR="00A3117C" w:rsidRPr="00A641E0">
        <w:rPr>
          <w:rFonts w:asciiTheme="minorHAnsi" w:hAnsiTheme="minorHAnsi" w:cstheme="minorHAnsi"/>
          <w:noProof/>
        </w:rPr>
        <w:t xml:space="preserve"> niniejszej decyzji. Planowane przedsięwzięcie nie spowoduje znaczących i nieodwracalnych zmian w środowisku, nie wpłynie negatywnie na obszary</w:t>
      </w:r>
      <w:r w:rsidR="000263F8" w:rsidRPr="00A641E0">
        <w:rPr>
          <w:rFonts w:asciiTheme="minorHAnsi" w:hAnsiTheme="minorHAnsi" w:cstheme="minorHAnsi"/>
          <w:noProof/>
        </w:rPr>
        <w:t xml:space="preserve"> objęte </w:t>
      </w:r>
      <w:r w:rsidR="000263F8" w:rsidRPr="00A641E0">
        <w:rPr>
          <w:rFonts w:asciiTheme="minorHAnsi" w:hAnsiTheme="minorHAnsi" w:cstheme="minorHAnsi"/>
          <w:noProof/>
        </w:rPr>
        <w:lastRenderedPageBreak/>
        <w:t>ochroną na podstawie przepisów ustawy o ochronie przyrody</w:t>
      </w:r>
      <w:r w:rsidR="00A3117C" w:rsidRPr="00A641E0">
        <w:rPr>
          <w:rFonts w:asciiTheme="minorHAnsi" w:hAnsiTheme="minorHAnsi" w:cstheme="minorHAnsi"/>
          <w:noProof/>
        </w:rPr>
        <w:t xml:space="preserve"> ani na cele środowiskowe wyznaczone dla </w:t>
      </w:r>
      <w:r w:rsidR="000263F8" w:rsidRPr="00A641E0">
        <w:rPr>
          <w:rFonts w:asciiTheme="minorHAnsi" w:hAnsiTheme="minorHAnsi" w:cstheme="minorHAnsi"/>
          <w:noProof/>
        </w:rPr>
        <w:t>jednolity</w:t>
      </w:r>
      <w:r w:rsidRPr="00A641E0">
        <w:rPr>
          <w:rFonts w:asciiTheme="minorHAnsi" w:hAnsiTheme="minorHAnsi" w:cstheme="minorHAnsi"/>
          <w:noProof/>
        </w:rPr>
        <w:t>ch</w:t>
      </w:r>
      <w:r w:rsidR="000263F8" w:rsidRPr="00A641E0">
        <w:rPr>
          <w:rFonts w:asciiTheme="minorHAnsi" w:hAnsiTheme="minorHAnsi" w:cstheme="minorHAnsi"/>
          <w:noProof/>
        </w:rPr>
        <w:t xml:space="preserve"> czę</w:t>
      </w:r>
      <w:r w:rsidRPr="00A641E0">
        <w:rPr>
          <w:rFonts w:asciiTheme="minorHAnsi" w:hAnsiTheme="minorHAnsi" w:cstheme="minorHAnsi"/>
          <w:noProof/>
        </w:rPr>
        <w:t>ś</w:t>
      </w:r>
      <w:r w:rsidR="000263F8" w:rsidRPr="00A641E0">
        <w:rPr>
          <w:rFonts w:asciiTheme="minorHAnsi" w:hAnsiTheme="minorHAnsi" w:cstheme="minorHAnsi"/>
          <w:noProof/>
        </w:rPr>
        <w:t>ci wód powierzchniwych i podzie</w:t>
      </w:r>
      <w:r w:rsidRPr="00A641E0">
        <w:rPr>
          <w:rFonts w:asciiTheme="minorHAnsi" w:hAnsiTheme="minorHAnsi" w:cstheme="minorHAnsi"/>
          <w:noProof/>
        </w:rPr>
        <w:t>mnych</w:t>
      </w:r>
      <w:r w:rsidR="00A3117C" w:rsidRPr="00A641E0">
        <w:rPr>
          <w:rFonts w:asciiTheme="minorHAnsi" w:hAnsiTheme="minorHAnsi" w:cstheme="minorHAnsi"/>
          <w:noProof/>
        </w:rPr>
        <w:t>. Inwestycja nie pogorszy walorów krajobrazowych</w:t>
      </w:r>
      <w:r w:rsidRPr="00A641E0">
        <w:rPr>
          <w:rFonts w:asciiTheme="minorHAnsi" w:hAnsiTheme="minorHAnsi" w:cstheme="minorHAnsi"/>
          <w:noProof/>
        </w:rPr>
        <w:t xml:space="preserve"> obszarów chronionego krajobrazu</w:t>
      </w:r>
      <w:r w:rsidR="00832380" w:rsidRPr="00A641E0">
        <w:rPr>
          <w:rFonts w:asciiTheme="minorHAnsi" w:hAnsiTheme="minorHAnsi" w:cstheme="minorHAnsi"/>
          <w:noProof/>
        </w:rPr>
        <w:t>,</w:t>
      </w:r>
      <w:r w:rsidRPr="00A641E0">
        <w:rPr>
          <w:rFonts w:asciiTheme="minorHAnsi" w:hAnsiTheme="minorHAnsi" w:cstheme="minorHAnsi"/>
          <w:noProof/>
        </w:rPr>
        <w:t xml:space="preserve"> na terenie których będzie realizowana</w:t>
      </w:r>
      <w:r w:rsidR="00A3117C" w:rsidRPr="00A641E0">
        <w:rPr>
          <w:rFonts w:asciiTheme="minorHAnsi" w:hAnsiTheme="minorHAnsi" w:cstheme="minorHAnsi"/>
          <w:noProof/>
        </w:rPr>
        <w:t>.</w:t>
      </w:r>
    </w:p>
    <w:p w14:paraId="7965EF26" w14:textId="3975D683" w:rsidR="00A23F8D" w:rsidRPr="00A641E0" w:rsidRDefault="006D0102" w:rsidP="006F133D">
      <w:pPr>
        <w:spacing w:line="312" w:lineRule="auto"/>
        <w:rPr>
          <w:rFonts w:asciiTheme="minorHAnsi" w:hAnsiTheme="minorHAnsi" w:cstheme="minorHAnsi"/>
        </w:rPr>
      </w:pPr>
      <w:r w:rsidRPr="00A641E0">
        <w:rPr>
          <w:rFonts w:asciiTheme="minorHAnsi" w:hAnsiTheme="minorHAnsi" w:cstheme="minorHAnsi"/>
        </w:rPr>
        <w:t xml:space="preserve">Z analizy wariantów i ich oddziaływania na środowisko wynika, że </w:t>
      </w:r>
      <w:r w:rsidR="00A23F8D" w:rsidRPr="00A641E0">
        <w:rPr>
          <w:rFonts w:asciiTheme="minorHAnsi" w:hAnsiTheme="minorHAnsi" w:cstheme="minorHAnsi"/>
        </w:rPr>
        <w:t>nie zachodz</w:t>
      </w:r>
      <w:r w:rsidRPr="00A641E0">
        <w:rPr>
          <w:rFonts w:asciiTheme="minorHAnsi" w:hAnsiTheme="minorHAnsi" w:cstheme="minorHAnsi"/>
        </w:rPr>
        <w:t>i</w:t>
      </w:r>
      <w:r w:rsidR="00A23F8D" w:rsidRPr="00A641E0">
        <w:rPr>
          <w:rFonts w:asciiTheme="minorHAnsi" w:hAnsiTheme="minorHAnsi" w:cstheme="minorHAnsi"/>
        </w:rPr>
        <w:t xml:space="preserve"> przesłank</w:t>
      </w:r>
      <w:r w:rsidRPr="00A641E0">
        <w:rPr>
          <w:rFonts w:asciiTheme="minorHAnsi" w:hAnsiTheme="minorHAnsi" w:cstheme="minorHAnsi"/>
        </w:rPr>
        <w:t>a wskazana w art. 81 ust. 1 ustawy ooś</w:t>
      </w:r>
      <w:r w:rsidR="00A23F8D" w:rsidRPr="00A641E0">
        <w:rPr>
          <w:rFonts w:asciiTheme="minorHAnsi" w:hAnsiTheme="minorHAnsi" w:cstheme="minorHAnsi"/>
        </w:rPr>
        <w:t xml:space="preserve">, więc organ nie miał podstaw do </w:t>
      </w:r>
      <w:r w:rsidRPr="00A641E0">
        <w:rPr>
          <w:rFonts w:asciiTheme="minorHAnsi" w:hAnsiTheme="minorHAnsi" w:cstheme="minorHAnsi"/>
        </w:rPr>
        <w:t>wskazania w decyzji o środowiskowych uwarunkowaniach innego</w:t>
      </w:r>
      <w:r w:rsidR="00A23F8D" w:rsidRPr="00A641E0">
        <w:rPr>
          <w:rFonts w:asciiTheme="minorHAnsi" w:hAnsiTheme="minorHAnsi" w:cstheme="minorHAnsi"/>
        </w:rPr>
        <w:t xml:space="preserve"> wariantu</w:t>
      </w:r>
      <w:r w:rsidR="00832380" w:rsidRPr="00A641E0">
        <w:rPr>
          <w:rFonts w:asciiTheme="minorHAnsi" w:hAnsiTheme="minorHAnsi" w:cstheme="minorHAnsi"/>
        </w:rPr>
        <w:t>,</w:t>
      </w:r>
      <w:r w:rsidR="00A23F8D" w:rsidRPr="00A641E0">
        <w:rPr>
          <w:rFonts w:asciiTheme="minorHAnsi" w:hAnsiTheme="minorHAnsi" w:cstheme="minorHAnsi"/>
        </w:rPr>
        <w:t xml:space="preserve"> </w:t>
      </w:r>
      <w:r w:rsidRPr="00A641E0">
        <w:rPr>
          <w:rFonts w:asciiTheme="minorHAnsi" w:hAnsiTheme="minorHAnsi" w:cstheme="minorHAnsi"/>
        </w:rPr>
        <w:t>niż proponowany przez wnioskodawcę</w:t>
      </w:r>
      <w:r w:rsidR="00A23F8D" w:rsidRPr="00A641E0">
        <w:rPr>
          <w:rFonts w:asciiTheme="minorHAnsi" w:hAnsiTheme="minorHAnsi" w:cstheme="minorHAnsi"/>
        </w:rPr>
        <w:t>.</w:t>
      </w:r>
    </w:p>
    <w:p w14:paraId="468005DF" w14:textId="60F80C0B" w:rsidR="00B55E58" w:rsidRPr="00A641E0" w:rsidRDefault="00B55E5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P</w:t>
      </w:r>
      <w:r w:rsidR="00120CE0" w:rsidRPr="00A641E0">
        <w:rPr>
          <w:rFonts w:asciiTheme="minorHAnsi" w:hAnsiTheme="minorHAnsi" w:cstheme="minorHAnsi"/>
          <w:noProof/>
        </w:rPr>
        <w:t>lanując przebi</w:t>
      </w:r>
      <w:r w:rsidR="002E0ED8" w:rsidRPr="00A641E0">
        <w:rPr>
          <w:rFonts w:asciiTheme="minorHAnsi" w:hAnsiTheme="minorHAnsi" w:cstheme="minorHAnsi"/>
          <w:noProof/>
        </w:rPr>
        <w:t>eg</w:t>
      </w:r>
      <w:r w:rsidRPr="00A641E0">
        <w:rPr>
          <w:rFonts w:asciiTheme="minorHAnsi" w:hAnsiTheme="minorHAnsi" w:cstheme="minorHAnsi"/>
          <w:noProof/>
        </w:rPr>
        <w:t xml:space="preserve"> inwestycji liniowej, której długość wynosi ok. 124 km, trudno uniknąć konfliktów z</w:t>
      </w:r>
      <w:r w:rsidR="002E0ED8" w:rsidRPr="00A641E0">
        <w:rPr>
          <w:rFonts w:asciiTheme="minorHAnsi" w:hAnsiTheme="minorHAnsi" w:cstheme="minorHAnsi"/>
          <w:noProof/>
        </w:rPr>
        <w:t xml:space="preserve"> obszarami objętymi</w:t>
      </w:r>
      <w:r w:rsidRPr="00A641E0">
        <w:rPr>
          <w:rFonts w:asciiTheme="minorHAnsi" w:hAnsiTheme="minorHAnsi" w:cstheme="minorHAnsi"/>
          <w:noProof/>
        </w:rPr>
        <w:t xml:space="preserve"> formami ochrony przyrody</w:t>
      </w:r>
      <w:r w:rsidR="00B60A72" w:rsidRPr="00A641E0">
        <w:rPr>
          <w:rFonts w:asciiTheme="minorHAnsi" w:hAnsiTheme="minorHAnsi" w:cstheme="minorHAnsi"/>
          <w:noProof/>
        </w:rPr>
        <w:t>, na podstawie ustawy o ochronie przyrody</w:t>
      </w:r>
      <w:r w:rsidRPr="00A641E0">
        <w:rPr>
          <w:rFonts w:asciiTheme="minorHAnsi" w:hAnsiTheme="minorHAnsi" w:cstheme="minorHAnsi"/>
          <w:noProof/>
        </w:rPr>
        <w:t xml:space="preserve">. </w:t>
      </w:r>
      <w:r w:rsidR="00BB3640" w:rsidRPr="00A641E0">
        <w:rPr>
          <w:rFonts w:asciiTheme="minorHAnsi" w:hAnsiTheme="minorHAnsi" w:cstheme="minorHAnsi"/>
          <w:noProof/>
        </w:rPr>
        <w:t>Z wyjaśnień i</w:t>
      </w:r>
      <w:r w:rsidRPr="00A641E0">
        <w:rPr>
          <w:rFonts w:asciiTheme="minorHAnsi" w:hAnsiTheme="minorHAnsi" w:cstheme="minorHAnsi"/>
          <w:noProof/>
        </w:rPr>
        <w:t>nwestor</w:t>
      </w:r>
      <w:r w:rsidR="00BB3640" w:rsidRPr="00A641E0">
        <w:rPr>
          <w:rFonts w:asciiTheme="minorHAnsi" w:hAnsiTheme="minorHAnsi" w:cstheme="minorHAnsi"/>
          <w:noProof/>
        </w:rPr>
        <w:t>a przedstawionych w piśmie z 26 maja 2022 r.</w:t>
      </w:r>
      <w:r w:rsidR="00832380" w:rsidRPr="00A641E0">
        <w:rPr>
          <w:rFonts w:asciiTheme="minorHAnsi" w:hAnsiTheme="minorHAnsi" w:cstheme="minorHAnsi"/>
          <w:noProof/>
        </w:rPr>
        <w:t>,</w:t>
      </w:r>
      <w:r w:rsidR="00BB3640" w:rsidRPr="00A641E0">
        <w:rPr>
          <w:rFonts w:asciiTheme="minorHAnsi" w:hAnsiTheme="minorHAnsi" w:cstheme="minorHAnsi"/>
          <w:noProof/>
        </w:rPr>
        <w:t xml:space="preserve"> znak: GBP/Się-582/2022</w:t>
      </w:r>
      <w:r w:rsidR="00832380" w:rsidRPr="00A641E0">
        <w:rPr>
          <w:rFonts w:asciiTheme="minorHAnsi" w:hAnsiTheme="minorHAnsi" w:cstheme="minorHAnsi"/>
          <w:noProof/>
        </w:rPr>
        <w:t>,</w:t>
      </w:r>
      <w:r w:rsidR="00BB3640" w:rsidRPr="00A641E0">
        <w:rPr>
          <w:rFonts w:asciiTheme="minorHAnsi" w:hAnsiTheme="minorHAnsi" w:cstheme="minorHAnsi"/>
          <w:noProof/>
        </w:rPr>
        <w:t xml:space="preserve"> wynika, że</w:t>
      </w:r>
      <w:r w:rsidRPr="00A641E0">
        <w:rPr>
          <w:rFonts w:asciiTheme="minorHAnsi" w:hAnsiTheme="minorHAnsi" w:cstheme="minorHAnsi"/>
          <w:noProof/>
        </w:rPr>
        <w:t xml:space="preserve"> przy wyborze wariantu preferowanego przeanalizował uwarunkowania społeczne, środowiskowe, geologiczne, ekonomiczne oraz technologiczne. Oceniając wszystkie warianty</w:t>
      </w:r>
      <w:r w:rsidR="00B60A72" w:rsidRPr="00A641E0">
        <w:rPr>
          <w:rFonts w:asciiTheme="minorHAnsi" w:hAnsiTheme="minorHAnsi" w:cstheme="minorHAnsi"/>
          <w:noProof/>
        </w:rPr>
        <w:t xml:space="preserve"> </w:t>
      </w:r>
      <w:r w:rsidRPr="00A641E0">
        <w:rPr>
          <w:rFonts w:asciiTheme="minorHAnsi" w:hAnsiTheme="minorHAnsi" w:cstheme="minorHAnsi"/>
          <w:noProof/>
        </w:rPr>
        <w:t>pod względem możliwości technicznych realizacji inwestycj</w:t>
      </w:r>
      <w:r w:rsidR="00BB3640" w:rsidRPr="00A641E0">
        <w:rPr>
          <w:rFonts w:asciiTheme="minorHAnsi" w:hAnsiTheme="minorHAnsi" w:cstheme="minorHAnsi"/>
          <w:noProof/>
        </w:rPr>
        <w:t>i</w:t>
      </w:r>
      <w:r w:rsidRPr="00A641E0">
        <w:rPr>
          <w:rFonts w:asciiTheme="minorHAnsi" w:hAnsiTheme="minorHAnsi" w:cstheme="minorHAnsi"/>
          <w:noProof/>
        </w:rPr>
        <w:t xml:space="preserve"> brano pod uwagę: rzeźbę terenu, zalesienie, rodzaje gruntów i przewidywany poziom wód gruntowych, ilość skrzyżowań z przeszkodami sztucznymi i naturalnymi itp. Podstawą analizy były m.in. wizje lokalne w terenie, mapy do celów projektowych, wypisy i wyrysy z miejscowych planów zagospodarowania przestrzennego, wyniki badań geotechnicznych i in. Początkowo przy tyczeniu kierowano się trasą zaproponowaną w „Studium Wykonalności (SW) dla wielowariantowej koncepcji budowy gazociągu wysokiego ciśnienia relacji Kalisz-Piotrków Trybunalski”. Jednakże zaproponowana pierwotnie trasa nie uwzględniała szczegółowych wyników badań geotechnicznych, które prowadzone były na kolejnym etapie realizacji prac projektowych. Sporządzone opracowanie pn. „Projekt robót geologicznych dla określenia warunków geologiczno-inżynierskich na potrzeby zadania inwestycyjnego Budowa gazociągu wysokiego ciśnienia MOP 6,3 MPa DN500 relacji Sieradz–Piotrków Trybunalski” pozwoliło na określenie szczegółowych warunków posadowienia projektowanego gazociągu. Jak wykazały wyniki ww. opracowania</w:t>
      </w:r>
      <w:r w:rsidR="00832380" w:rsidRPr="00A641E0">
        <w:rPr>
          <w:rFonts w:asciiTheme="minorHAnsi" w:hAnsiTheme="minorHAnsi" w:cstheme="minorHAnsi"/>
          <w:noProof/>
        </w:rPr>
        <w:t>,</w:t>
      </w:r>
      <w:r w:rsidRPr="00A641E0">
        <w:rPr>
          <w:rFonts w:asciiTheme="minorHAnsi" w:hAnsiTheme="minorHAnsi" w:cstheme="minorHAnsi"/>
          <w:noProof/>
        </w:rPr>
        <w:t xml:space="preserve"> na niektórych odcinkach gazociąg przebiegał przez tereny podmokłe, o niekorzystnych warunkach terenowych, co mogło przyczynić się do wystąpienia konieczności prowadzenia odwodnień wykopów na znacznych odcinkach. To spowodowało, że pierwotnie zakładana trasa została skorygowana, a zmienione odcinki zostały przyjęte jako warianty alternatywne. Przy wyborze ostatecznej trasy gazociągu wzięto pod uwagę wyniki rocznej inwentaryzacji przyrodniczej opracowanej na potrzeby realizacji przedmiotowej inwestycji. Inwentaryzacja przyrodnicza dla gazociągu prowadzona była w pasie po 250 metrów od osi gazociągu w obu kierunkach i obejmowała również Obszar Chronionego Krajobrazu Dolina Widawki. Prace terenowe prowadzone były w okresie od 1 października 2019</w:t>
      </w:r>
      <w:r w:rsidR="003678BA" w:rsidRPr="00A641E0">
        <w:rPr>
          <w:rFonts w:asciiTheme="minorHAnsi" w:hAnsiTheme="minorHAnsi" w:cstheme="minorHAnsi"/>
          <w:noProof/>
        </w:rPr>
        <w:t> </w:t>
      </w:r>
      <w:r w:rsidRPr="00A641E0">
        <w:rPr>
          <w:rFonts w:asciiTheme="minorHAnsi" w:hAnsiTheme="minorHAnsi" w:cstheme="minorHAnsi"/>
          <w:noProof/>
        </w:rPr>
        <w:t>r. do końca września 2020 r. przez zespół specjalistów w swoim zakresie. W opracowaniu</w:t>
      </w:r>
      <w:r w:rsidR="003678BA" w:rsidRPr="00A641E0">
        <w:rPr>
          <w:rFonts w:asciiTheme="minorHAnsi" w:hAnsiTheme="minorHAnsi" w:cstheme="minorHAnsi"/>
          <w:noProof/>
        </w:rPr>
        <w:t>,</w:t>
      </w:r>
      <w:r w:rsidRPr="00A641E0">
        <w:rPr>
          <w:rFonts w:asciiTheme="minorHAnsi" w:hAnsiTheme="minorHAnsi" w:cstheme="minorHAnsi"/>
          <w:noProof/>
        </w:rPr>
        <w:t xml:space="preserve"> </w:t>
      </w:r>
      <w:r w:rsidR="003678BA" w:rsidRPr="00A641E0">
        <w:rPr>
          <w:rFonts w:asciiTheme="minorHAnsi" w:hAnsiTheme="minorHAnsi" w:cstheme="minorHAnsi"/>
          <w:noProof/>
        </w:rPr>
        <w:t xml:space="preserve">stanowiącym załącznik 3 do raportu z 10 czerwca 2021 r. pt.: Inwentaryzacja przyrodnicza, </w:t>
      </w:r>
      <w:r w:rsidRPr="00A641E0">
        <w:rPr>
          <w:rFonts w:asciiTheme="minorHAnsi" w:hAnsiTheme="minorHAnsi" w:cstheme="minorHAnsi"/>
          <w:noProof/>
        </w:rPr>
        <w:t xml:space="preserve">przedstawiono szczegółowe dane dotyczące prowadzonych prac, informacje dotyczące zespołu prowadzącego badania, szczegółowe informacje o terminach prac, metodyce, wynikach badań, waloryzacji terenu. Do opisu dołączone zostały załączniki mapowe z naniesionymi wynikami obserwacji. </w:t>
      </w:r>
    </w:p>
    <w:p w14:paraId="386E0F42" w14:textId="0A7450BB" w:rsidR="00B55E58" w:rsidRPr="00A641E0" w:rsidRDefault="003678BA" w:rsidP="006F133D">
      <w:pPr>
        <w:spacing w:line="312" w:lineRule="auto"/>
        <w:contextualSpacing/>
        <w:rPr>
          <w:rFonts w:asciiTheme="minorHAnsi" w:hAnsiTheme="minorHAnsi" w:cstheme="minorHAnsi"/>
          <w:noProof/>
        </w:rPr>
      </w:pPr>
      <w:r w:rsidRPr="00A641E0">
        <w:rPr>
          <w:rFonts w:asciiTheme="minorHAnsi" w:hAnsiTheme="minorHAnsi" w:cstheme="minorHAnsi"/>
          <w:noProof/>
        </w:rPr>
        <w:lastRenderedPageBreak/>
        <w:t>P</w:t>
      </w:r>
      <w:r w:rsidR="00B55E58" w:rsidRPr="00A641E0">
        <w:rPr>
          <w:rFonts w:asciiTheme="minorHAnsi" w:hAnsiTheme="minorHAnsi" w:cstheme="minorHAnsi"/>
          <w:noProof/>
        </w:rPr>
        <w:t>owyż</w:t>
      </w:r>
      <w:r w:rsidRPr="00A641E0">
        <w:rPr>
          <w:rFonts w:asciiTheme="minorHAnsi" w:hAnsiTheme="minorHAnsi" w:cstheme="minorHAnsi"/>
          <w:noProof/>
        </w:rPr>
        <w:t>sze</w:t>
      </w:r>
      <w:r w:rsidR="00B55E58" w:rsidRPr="00A641E0">
        <w:rPr>
          <w:rFonts w:asciiTheme="minorHAnsi" w:hAnsiTheme="minorHAnsi" w:cstheme="minorHAnsi"/>
          <w:noProof/>
        </w:rPr>
        <w:t xml:space="preserve"> opracowania pozwoliły w miarę możliwości ominąć występujące na pierwotnie zakładanej trasie obszary o niesprzyjających warunkach gruntowych oraz obszary przyrodniczo cenne, w tym również miejsca występowania chronionych gatunków roślin i zwierząt. Istotny wpływ na ostateczny wybór trasy gazociągu miały wizje terenowe i uzgodnienia przebiegu z </w:t>
      </w:r>
      <w:r w:rsidRPr="00A641E0">
        <w:rPr>
          <w:rFonts w:asciiTheme="minorHAnsi" w:hAnsiTheme="minorHAnsi" w:cstheme="minorHAnsi"/>
          <w:noProof/>
        </w:rPr>
        <w:t>n</w:t>
      </w:r>
      <w:r w:rsidR="00B55E58" w:rsidRPr="00A641E0">
        <w:rPr>
          <w:rFonts w:asciiTheme="minorHAnsi" w:hAnsiTheme="minorHAnsi" w:cstheme="minorHAnsi"/>
          <w:noProof/>
        </w:rPr>
        <w:t xml:space="preserve">adleśnictwami w oparciu o wymogi prowadzonej gospodarki leśnej. Trasa </w:t>
      </w:r>
      <w:r w:rsidRPr="00A641E0">
        <w:rPr>
          <w:rFonts w:asciiTheme="minorHAnsi" w:hAnsiTheme="minorHAnsi" w:cstheme="minorHAnsi"/>
          <w:noProof/>
        </w:rPr>
        <w:t xml:space="preserve">gazociągu </w:t>
      </w:r>
      <w:r w:rsidR="00B55E58" w:rsidRPr="00A641E0">
        <w:rPr>
          <w:rFonts w:asciiTheme="minorHAnsi" w:hAnsiTheme="minorHAnsi" w:cstheme="minorHAnsi"/>
          <w:noProof/>
        </w:rPr>
        <w:t>została poprowadzona w sposób jak najmniej ingerujący w istniejące zadrzewienia, tj. w miarę możliwości wzdłuż przecinek i dróg leśnych.</w:t>
      </w:r>
    </w:p>
    <w:p w14:paraId="714C293F" w14:textId="49394D62" w:rsidR="00B55E58" w:rsidRPr="00A641E0" w:rsidRDefault="003678BA" w:rsidP="006F133D">
      <w:pPr>
        <w:spacing w:line="312" w:lineRule="auto"/>
        <w:contextualSpacing/>
        <w:rPr>
          <w:rFonts w:asciiTheme="minorHAnsi" w:hAnsiTheme="minorHAnsi" w:cstheme="minorHAnsi"/>
          <w:noProof/>
        </w:rPr>
      </w:pPr>
      <w:r w:rsidRPr="00A641E0">
        <w:rPr>
          <w:rFonts w:asciiTheme="minorHAnsi" w:hAnsiTheme="minorHAnsi" w:cstheme="minorHAnsi"/>
          <w:noProof/>
        </w:rPr>
        <w:t>Z wy</w:t>
      </w:r>
      <w:r w:rsidR="004974B7" w:rsidRPr="00A641E0">
        <w:rPr>
          <w:rFonts w:asciiTheme="minorHAnsi" w:hAnsiTheme="minorHAnsi" w:cstheme="minorHAnsi"/>
          <w:noProof/>
        </w:rPr>
        <w:t>jaśnień</w:t>
      </w:r>
      <w:r w:rsidR="00621EF5" w:rsidRPr="00A641E0">
        <w:rPr>
          <w:rFonts w:asciiTheme="minorHAnsi" w:hAnsiTheme="minorHAnsi" w:cstheme="minorHAnsi"/>
          <w:noProof/>
        </w:rPr>
        <w:t xml:space="preserve"> inwestora wynika, że</w:t>
      </w:r>
      <w:r w:rsidR="004974B7" w:rsidRPr="00A641E0">
        <w:rPr>
          <w:rFonts w:asciiTheme="minorHAnsi" w:hAnsiTheme="minorHAnsi" w:cstheme="minorHAnsi"/>
          <w:noProof/>
        </w:rPr>
        <w:t xml:space="preserve"> </w:t>
      </w:r>
      <w:r w:rsidR="00113AF2" w:rsidRPr="00A641E0">
        <w:rPr>
          <w:rFonts w:asciiTheme="minorHAnsi" w:hAnsiTheme="minorHAnsi" w:cstheme="minorHAnsi"/>
          <w:noProof/>
        </w:rPr>
        <w:t xml:space="preserve">projektując </w:t>
      </w:r>
      <w:r w:rsidR="00B55E58" w:rsidRPr="00A641E0">
        <w:rPr>
          <w:rFonts w:asciiTheme="minorHAnsi" w:hAnsiTheme="minorHAnsi" w:cstheme="minorHAnsi"/>
          <w:noProof/>
        </w:rPr>
        <w:t xml:space="preserve">przebieg trasy gazociągu w wariancie realizacyjnym oraz wariantach alternatywnych niemożliwe było uniknięcie lub zredukowanie zasięgu kolizji z Obszarem Chronionego Krajobrazu Doliny Widawki (z uwagi na jego rozległość) oraz </w:t>
      </w:r>
      <w:r w:rsidR="001B0848" w:rsidRPr="00A641E0">
        <w:rPr>
          <w:rFonts w:asciiTheme="minorHAnsi" w:hAnsiTheme="minorHAnsi" w:cstheme="minorHAnsi"/>
          <w:noProof/>
        </w:rPr>
        <w:t xml:space="preserve">z </w:t>
      </w:r>
      <w:r w:rsidR="00B55E58" w:rsidRPr="00A641E0">
        <w:rPr>
          <w:rFonts w:asciiTheme="minorHAnsi" w:hAnsiTheme="minorHAnsi" w:cstheme="minorHAnsi"/>
          <w:noProof/>
        </w:rPr>
        <w:t xml:space="preserve">pozostałymi formami ochrony przyrody. </w:t>
      </w:r>
      <w:r w:rsidR="0093422B" w:rsidRPr="00A641E0">
        <w:rPr>
          <w:rFonts w:asciiTheme="minorHAnsi" w:hAnsiTheme="minorHAnsi" w:cstheme="minorHAnsi"/>
          <w:noProof/>
        </w:rPr>
        <w:t>Powierzchnia Obszaru Chronionego Krajobrazu</w:t>
      </w:r>
      <w:r w:rsidR="00B55E58" w:rsidRPr="00A641E0">
        <w:rPr>
          <w:rFonts w:asciiTheme="minorHAnsi" w:hAnsiTheme="minorHAnsi" w:cstheme="minorHAnsi"/>
          <w:noProof/>
        </w:rPr>
        <w:t xml:space="preserve"> Dolin</w:t>
      </w:r>
      <w:r w:rsidR="0093422B" w:rsidRPr="00A641E0">
        <w:rPr>
          <w:rFonts w:asciiTheme="minorHAnsi" w:hAnsiTheme="minorHAnsi" w:cstheme="minorHAnsi"/>
          <w:noProof/>
        </w:rPr>
        <w:t>y</w:t>
      </w:r>
      <w:r w:rsidR="00B55E58" w:rsidRPr="00A641E0">
        <w:rPr>
          <w:rFonts w:asciiTheme="minorHAnsi" w:hAnsiTheme="minorHAnsi" w:cstheme="minorHAnsi"/>
          <w:noProof/>
        </w:rPr>
        <w:t xml:space="preserve"> Widawki </w:t>
      </w:r>
      <w:r w:rsidR="0093422B" w:rsidRPr="00A641E0">
        <w:rPr>
          <w:rFonts w:asciiTheme="minorHAnsi" w:hAnsiTheme="minorHAnsi" w:cstheme="minorHAnsi"/>
          <w:noProof/>
        </w:rPr>
        <w:t xml:space="preserve"> wynosi </w:t>
      </w:r>
      <w:r w:rsidR="00B55E58" w:rsidRPr="00A641E0">
        <w:rPr>
          <w:rFonts w:asciiTheme="minorHAnsi" w:hAnsiTheme="minorHAnsi" w:cstheme="minorHAnsi"/>
          <w:noProof/>
        </w:rPr>
        <w:t>ok. 41</w:t>
      </w:r>
      <w:r w:rsidR="00A671DD" w:rsidRPr="00A641E0">
        <w:rPr>
          <w:rFonts w:asciiTheme="minorHAnsi" w:hAnsiTheme="minorHAnsi" w:cstheme="minorHAnsi"/>
          <w:noProof/>
        </w:rPr>
        <w:t xml:space="preserve"> </w:t>
      </w:r>
      <w:r w:rsidR="00B55E58" w:rsidRPr="00A641E0">
        <w:rPr>
          <w:rFonts w:asciiTheme="minorHAnsi" w:hAnsiTheme="minorHAnsi" w:cstheme="minorHAnsi"/>
          <w:noProof/>
        </w:rPr>
        <w:t>390 ha. Obejmuje</w:t>
      </w:r>
      <w:r w:rsidR="001B0848" w:rsidRPr="00A641E0">
        <w:rPr>
          <w:rFonts w:asciiTheme="minorHAnsi" w:hAnsiTheme="minorHAnsi" w:cstheme="minorHAnsi"/>
          <w:noProof/>
        </w:rPr>
        <w:t xml:space="preserve"> on</w:t>
      </w:r>
      <w:r w:rsidR="00B55E58" w:rsidRPr="00A641E0">
        <w:rPr>
          <w:rFonts w:asciiTheme="minorHAnsi" w:hAnsiTheme="minorHAnsi" w:cstheme="minorHAnsi"/>
          <w:noProof/>
        </w:rPr>
        <w:t xml:space="preserve"> tereny chronione ze względu na wyróżniający się krajobraz o zróżnicowanych ekosystemach,</w:t>
      </w:r>
      <w:r w:rsidR="009E09B0" w:rsidRPr="00A641E0">
        <w:rPr>
          <w:rFonts w:asciiTheme="minorHAnsi" w:hAnsiTheme="minorHAnsi" w:cstheme="minorHAnsi"/>
          <w:noProof/>
        </w:rPr>
        <w:t xml:space="preserve"> </w:t>
      </w:r>
      <w:r w:rsidR="00B55E58" w:rsidRPr="00A641E0">
        <w:rPr>
          <w:rFonts w:asciiTheme="minorHAnsi" w:hAnsiTheme="minorHAnsi" w:cstheme="minorHAnsi"/>
          <w:noProof/>
        </w:rPr>
        <w:t>wartościowe ze względu na możliwość zaspokajania potrzeb związanych z turystyką i wypoczynkiem, a także pełnioną funkcję korytarzy ekologicznych.</w:t>
      </w:r>
    </w:p>
    <w:p w14:paraId="11D740AA" w14:textId="670DE01D" w:rsidR="00B55E58" w:rsidRPr="00A641E0" w:rsidRDefault="008F1D97"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 decyzji organu pierwszej instancji oraz w niniejszej decyzji nałożono szereg warunków, mających na celu ograniczenie oddziaływania planowanego przedsięwzięcia na środowisko przyrodnicze</w:t>
      </w:r>
      <w:r w:rsidR="00701C06" w:rsidRPr="00A641E0">
        <w:rPr>
          <w:rFonts w:asciiTheme="minorHAnsi" w:hAnsiTheme="minorHAnsi" w:cstheme="minorHAnsi"/>
          <w:noProof/>
        </w:rPr>
        <w:t>:</w:t>
      </w:r>
      <w:r w:rsidRPr="00A641E0">
        <w:rPr>
          <w:rFonts w:asciiTheme="minorHAnsi" w:hAnsiTheme="minorHAnsi" w:cstheme="minorHAnsi"/>
          <w:noProof/>
        </w:rPr>
        <w:t xml:space="preserve"> </w:t>
      </w:r>
      <w:r w:rsidR="003866FC" w:rsidRPr="00A641E0">
        <w:rPr>
          <w:rFonts w:asciiTheme="minorHAnsi" w:hAnsiTheme="minorHAnsi" w:cstheme="minorHAnsi"/>
          <w:noProof/>
        </w:rPr>
        <w:t>p</w:t>
      </w:r>
      <w:r w:rsidRPr="00A641E0">
        <w:rPr>
          <w:rFonts w:asciiTheme="minorHAnsi" w:hAnsiTheme="minorHAnsi" w:cstheme="minorHAnsi"/>
          <w:noProof/>
        </w:rPr>
        <w:t>unk</w:t>
      </w:r>
      <w:r w:rsidR="003866FC" w:rsidRPr="00A641E0">
        <w:rPr>
          <w:rFonts w:asciiTheme="minorHAnsi" w:hAnsiTheme="minorHAnsi" w:cstheme="minorHAnsi"/>
          <w:noProof/>
        </w:rPr>
        <w:t>ty</w:t>
      </w:r>
      <w:r w:rsidRPr="00A641E0">
        <w:rPr>
          <w:rFonts w:asciiTheme="minorHAnsi" w:hAnsiTheme="minorHAnsi" w:cstheme="minorHAnsi"/>
          <w:noProof/>
        </w:rPr>
        <w:t xml:space="preserve"> </w:t>
      </w:r>
      <w:r w:rsidR="00701C06" w:rsidRPr="00A641E0">
        <w:rPr>
          <w:rFonts w:asciiTheme="minorHAnsi" w:hAnsiTheme="minorHAnsi" w:cstheme="minorHAnsi"/>
          <w:noProof/>
        </w:rPr>
        <w:t>11</w:t>
      </w:r>
      <w:r w:rsidR="003866FC" w:rsidRPr="00A641E0">
        <w:rPr>
          <w:rFonts w:asciiTheme="minorHAnsi" w:hAnsiTheme="minorHAnsi" w:cstheme="minorHAnsi"/>
          <w:noProof/>
        </w:rPr>
        <w:t>-</w:t>
      </w:r>
      <w:r w:rsidR="00701C06" w:rsidRPr="00A641E0">
        <w:rPr>
          <w:rFonts w:asciiTheme="minorHAnsi" w:hAnsiTheme="minorHAnsi" w:cstheme="minorHAnsi"/>
          <w:noProof/>
        </w:rPr>
        <w:t>20</w:t>
      </w:r>
      <w:r w:rsidR="003866FC" w:rsidRPr="00A641E0">
        <w:rPr>
          <w:rFonts w:asciiTheme="minorHAnsi" w:hAnsiTheme="minorHAnsi" w:cstheme="minorHAnsi"/>
          <w:noProof/>
        </w:rPr>
        <w:t>, 2</w:t>
      </w:r>
      <w:r w:rsidR="00701C06" w:rsidRPr="00A641E0">
        <w:rPr>
          <w:rFonts w:asciiTheme="minorHAnsi" w:hAnsiTheme="minorHAnsi" w:cstheme="minorHAnsi"/>
          <w:noProof/>
        </w:rPr>
        <w:t>2</w:t>
      </w:r>
      <w:r w:rsidR="003866FC" w:rsidRPr="00A641E0">
        <w:rPr>
          <w:rFonts w:asciiTheme="minorHAnsi" w:hAnsiTheme="minorHAnsi" w:cstheme="minorHAnsi"/>
          <w:noProof/>
        </w:rPr>
        <w:t>, 2</w:t>
      </w:r>
      <w:r w:rsidR="00701C06" w:rsidRPr="00A641E0">
        <w:rPr>
          <w:rFonts w:asciiTheme="minorHAnsi" w:hAnsiTheme="minorHAnsi" w:cstheme="minorHAnsi"/>
          <w:noProof/>
        </w:rPr>
        <w:t>3</w:t>
      </w:r>
      <w:r w:rsidRPr="00A641E0">
        <w:rPr>
          <w:rFonts w:asciiTheme="minorHAnsi" w:hAnsiTheme="minorHAnsi" w:cstheme="minorHAnsi"/>
          <w:noProof/>
        </w:rPr>
        <w:t xml:space="preserve"> niniejszej decyzji</w:t>
      </w:r>
      <w:r w:rsidR="003866FC" w:rsidRPr="00A641E0">
        <w:rPr>
          <w:rFonts w:asciiTheme="minorHAnsi" w:hAnsiTheme="minorHAnsi" w:cstheme="minorHAnsi"/>
          <w:noProof/>
        </w:rPr>
        <w:t xml:space="preserve"> </w:t>
      </w:r>
      <w:r w:rsidR="00701C06" w:rsidRPr="00A641E0">
        <w:rPr>
          <w:rFonts w:asciiTheme="minorHAnsi" w:hAnsiTheme="minorHAnsi" w:cstheme="minorHAnsi"/>
          <w:noProof/>
        </w:rPr>
        <w:t xml:space="preserve">– </w:t>
      </w:r>
      <w:r w:rsidR="003866FC" w:rsidRPr="00A641E0">
        <w:rPr>
          <w:rFonts w:asciiTheme="minorHAnsi" w:hAnsiTheme="minorHAnsi" w:cstheme="minorHAnsi"/>
          <w:noProof/>
        </w:rPr>
        <w:t>w celu ochrony flory i fauny</w:t>
      </w:r>
      <w:r w:rsidR="00701C06" w:rsidRPr="00A641E0">
        <w:rPr>
          <w:rFonts w:asciiTheme="minorHAnsi" w:hAnsiTheme="minorHAnsi" w:cstheme="minorHAnsi"/>
          <w:noProof/>
        </w:rPr>
        <w:t>;</w:t>
      </w:r>
      <w:r w:rsidR="003866FC" w:rsidRPr="00A641E0">
        <w:rPr>
          <w:rFonts w:asciiTheme="minorHAnsi" w:hAnsiTheme="minorHAnsi" w:cstheme="minorHAnsi"/>
          <w:noProof/>
        </w:rPr>
        <w:t xml:space="preserve"> </w:t>
      </w:r>
      <w:r w:rsidR="00701C06" w:rsidRPr="00A641E0">
        <w:rPr>
          <w:rFonts w:asciiTheme="minorHAnsi" w:hAnsiTheme="minorHAnsi" w:cstheme="minorHAnsi"/>
          <w:noProof/>
        </w:rPr>
        <w:t>punkty</w:t>
      </w:r>
      <w:r w:rsidR="003866FC" w:rsidRPr="00A641E0">
        <w:rPr>
          <w:rFonts w:asciiTheme="minorHAnsi" w:hAnsiTheme="minorHAnsi" w:cstheme="minorHAnsi"/>
          <w:noProof/>
        </w:rPr>
        <w:t xml:space="preserve"> I.2.26-I.2.28 </w:t>
      </w:r>
      <w:r w:rsidR="00701C06" w:rsidRPr="00A641E0">
        <w:rPr>
          <w:rFonts w:asciiTheme="minorHAnsi" w:hAnsiTheme="minorHAnsi" w:cstheme="minorHAnsi"/>
          <w:noProof/>
        </w:rPr>
        <w:t xml:space="preserve">decyzji organu pierwszej instancji – </w:t>
      </w:r>
      <w:r w:rsidR="003866FC" w:rsidRPr="00A641E0">
        <w:rPr>
          <w:rFonts w:asciiTheme="minorHAnsi" w:hAnsiTheme="minorHAnsi" w:cstheme="minorHAnsi"/>
          <w:noProof/>
        </w:rPr>
        <w:t>dotycząc</w:t>
      </w:r>
      <w:r w:rsidR="00701C06" w:rsidRPr="00A641E0">
        <w:rPr>
          <w:rFonts w:asciiTheme="minorHAnsi" w:hAnsiTheme="minorHAnsi" w:cstheme="minorHAnsi"/>
          <w:noProof/>
        </w:rPr>
        <w:t>e</w:t>
      </w:r>
      <w:r w:rsidR="003866FC" w:rsidRPr="00A641E0">
        <w:rPr>
          <w:rFonts w:asciiTheme="minorHAnsi" w:hAnsiTheme="minorHAnsi" w:cstheme="minorHAnsi"/>
          <w:noProof/>
        </w:rPr>
        <w:t xml:space="preserve"> nasadzeń zastępczych za drzew</w:t>
      </w:r>
      <w:r w:rsidR="00701C06" w:rsidRPr="00A641E0">
        <w:rPr>
          <w:rFonts w:asciiTheme="minorHAnsi" w:hAnsiTheme="minorHAnsi" w:cstheme="minorHAnsi"/>
          <w:noProof/>
        </w:rPr>
        <w:t>a</w:t>
      </w:r>
      <w:r w:rsidR="003866FC" w:rsidRPr="00A641E0">
        <w:rPr>
          <w:rFonts w:asciiTheme="minorHAnsi" w:hAnsiTheme="minorHAnsi" w:cstheme="minorHAnsi"/>
          <w:noProof/>
        </w:rPr>
        <w:t xml:space="preserve"> i krzewy, które zostaną wycięte</w:t>
      </w:r>
      <w:r w:rsidR="00701C06" w:rsidRPr="00A641E0">
        <w:rPr>
          <w:rFonts w:asciiTheme="minorHAnsi" w:hAnsiTheme="minorHAnsi" w:cstheme="minorHAnsi"/>
          <w:noProof/>
        </w:rPr>
        <w:t>;</w:t>
      </w:r>
      <w:r w:rsidR="007443CA" w:rsidRPr="00A641E0">
        <w:rPr>
          <w:rFonts w:asciiTheme="minorHAnsi" w:hAnsiTheme="minorHAnsi" w:cstheme="minorHAnsi"/>
          <w:noProof/>
        </w:rPr>
        <w:t xml:space="preserve"> </w:t>
      </w:r>
      <w:r w:rsidR="00701C06" w:rsidRPr="00A641E0">
        <w:rPr>
          <w:rFonts w:asciiTheme="minorHAnsi" w:hAnsiTheme="minorHAnsi" w:cstheme="minorHAnsi"/>
          <w:noProof/>
        </w:rPr>
        <w:t xml:space="preserve">punkt </w:t>
      </w:r>
      <w:r w:rsidR="007443CA" w:rsidRPr="00A641E0">
        <w:rPr>
          <w:rFonts w:asciiTheme="minorHAnsi" w:hAnsiTheme="minorHAnsi" w:cstheme="minorHAnsi"/>
          <w:noProof/>
        </w:rPr>
        <w:t xml:space="preserve">I.2.29 </w:t>
      </w:r>
      <w:r w:rsidR="00701C06" w:rsidRPr="00A641E0">
        <w:rPr>
          <w:rFonts w:asciiTheme="minorHAnsi" w:hAnsiTheme="minorHAnsi" w:cstheme="minorHAnsi"/>
          <w:noProof/>
        </w:rPr>
        <w:t xml:space="preserve">decyzji organu pierwszej instancji </w:t>
      </w:r>
      <w:r w:rsidR="007443CA" w:rsidRPr="00A641E0">
        <w:rPr>
          <w:rFonts w:asciiTheme="minorHAnsi" w:hAnsiTheme="minorHAnsi" w:cstheme="minorHAnsi"/>
          <w:noProof/>
        </w:rPr>
        <w:t xml:space="preserve">– </w:t>
      </w:r>
      <w:r w:rsidR="00701C06" w:rsidRPr="00A641E0">
        <w:rPr>
          <w:rFonts w:asciiTheme="minorHAnsi" w:hAnsiTheme="minorHAnsi" w:cstheme="minorHAnsi"/>
          <w:noProof/>
        </w:rPr>
        <w:t xml:space="preserve">w celu </w:t>
      </w:r>
      <w:r w:rsidR="007443CA" w:rsidRPr="00A641E0">
        <w:rPr>
          <w:rFonts w:asciiTheme="minorHAnsi" w:hAnsiTheme="minorHAnsi" w:cstheme="minorHAnsi"/>
          <w:noProof/>
        </w:rPr>
        <w:t>ochrony siedlik cennych przyrodniczo</w:t>
      </w:r>
      <w:r w:rsidR="00701C06" w:rsidRPr="00A641E0">
        <w:rPr>
          <w:rFonts w:asciiTheme="minorHAnsi" w:hAnsiTheme="minorHAnsi" w:cstheme="minorHAnsi"/>
          <w:noProof/>
        </w:rPr>
        <w:t>; punkty</w:t>
      </w:r>
      <w:r w:rsidR="007443CA" w:rsidRPr="00A641E0">
        <w:rPr>
          <w:rFonts w:asciiTheme="minorHAnsi" w:hAnsiTheme="minorHAnsi" w:cstheme="minorHAnsi"/>
          <w:noProof/>
        </w:rPr>
        <w:t xml:space="preserve"> I.2.30-I.2.34 </w:t>
      </w:r>
      <w:r w:rsidR="00701C06" w:rsidRPr="00A641E0">
        <w:rPr>
          <w:rFonts w:asciiTheme="minorHAnsi" w:hAnsiTheme="minorHAnsi" w:cstheme="minorHAnsi"/>
          <w:noProof/>
        </w:rPr>
        <w:t xml:space="preserve">decyzji organu pierwszej instancji – w celu </w:t>
      </w:r>
      <w:r w:rsidR="007443CA" w:rsidRPr="00A641E0">
        <w:rPr>
          <w:rFonts w:asciiTheme="minorHAnsi" w:hAnsiTheme="minorHAnsi" w:cstheme="minorHAnsi"/>
          <w:noProof/>
        </w:rPr>
        <w:t>ochrony drzew znajdujących się w sąsiedztwie budowy gazociągu.</w:t>
      </w:r>
      <w:r w:rsidRPr="00A641E0">
        <w:rPr>
          <w:rFonts w:asciiTheme="minorHAnsi" w:hAnsiTheme="minorHAnsi" w:cstheme="minorHAnsi"/>
          <w:noProof/>
        </w:rPr>
        <w:t xml:space="preserve"> </w:t>
      </w:r>
      <w:r w:rsidR="007443CA" w:rsidRPr="00A641E0">
        <w:rPr>
          <w:rFonts w:asciiTheme="minorHAnsi" w:hAnsiTheme="minorHAnsi" w:cstheme="minorHAnsi"/>
          <w:noProof/>
        </w:rPr>
        <w:t xml:space="preserve">Ww. warunki </w:t>
      </w:r>
      <w:r w:rsidR="00B55E58" w:rsidRPr="00A641E0">
        <w:rPr>
          <w:rFonts w:asciiTheme="minorHAnsi" w:hAnsiTheme="minorHAnsi" w:cstheme="minorHAnsi"/>
          <w:noProof/>
        </w:rPr>
        <w:t>pozwol</w:t>
      </w:r>
      <w:r w:rsidR="007443CA" w:rsidRPr="00A641E0">
        <w:rPr>
          <w:rFonts w:asciiTheme="minorHAnsi" w:hAnsiTheme="minorHAnsi" w:cstheme="minorHAnsi"/>
          <w:noProof/>
        </w:rPr>
        <w:t>ą</w:t>
      </w:r>
      <w:r w:rsidR="00B55E58" w:rsidRPr="00A641E0">
        <w:rPr>
          <w:rFonts w:asciiTheme="minorHAnsi" w:hAnsiTheme="minorHAnsi" w:cstheme="minorHAnsi"/>
          <w:noProof/>
        </w:rPr>
        <w:t xml:space="preserve"> znacząco zredukować stopień negatywnego oddziaływania przedsięwzięcia na cenne siedliska fauny i flory w zasięgu pasa montażowego. </w:t>
      </w:r>
      <w:r w:rsidR="007443CA" w:rsidRPr="00A641E0">
        <w:rPr>
          <w:rFonts w:asciiTheme="minorHAnsi" w:hAnsiTheme="minorHAnsi" w:cstheme="minorHAnsi"/>
          <w:noProof/>
        </w:rPr>
        <w:t>Planowana</w:t>
      </w:r>
      <w:r w:rsidR="00B55E58" w:rsidRPr="00A641E0">
        <w:rPr>
          <w:rFonts w:asciiTheme="minorHAnsi" w:hAnsiTheme="minorHAnsi" w:cstheme="minorHAnsi"/>
          <w:noProof/>
        </w:rPr>
        <w:t xml:space="preserve"> inwestycj</w:t>
      </w:r>
      <w:r w:rsidR="007443CA" w:rsidRPr="00A641E0">
        <w:rPr>
          <w:rFonts w:asciiTheme="minorHAnsi" w:hAnsiTheme="minorHAnsi" w:cstheme="minorHAnsi"/>
          <w:noProof/>
        </w:rPr>
        <w:t>a</w:t>
      </w:r>
      <w:r w:rsidR="00B55E58" w:rsidRPr="00A641E0">
        <w:rPr>
          <w:rFonts w:asciiTheme="minorHAnsi" w:hAnsiTheme="minorHAnsi" w:cstheme="minorHAnsi"/>
          <w:noProof/>
        </w:rPr>
        <w:t xml:space="preserve"> ze względu na </w:t>
      </w:r>
      <w:r w:rsidR="00701C06" w:rsidRPr="00A641E0">
        <w:rPr>
          <w:rFonts w:asciiTheme="minorHAnsi" w:hAnsiTheme="minorHAnsi" w:cstheme="minorHAnsi"/>
          <w:noProof/>
        </w:rPr>
        <w:t xml:space="preserve">swój </w:t>
      </w:r>
      <w:r w:rsidR="00B55E58" w:rsidRPr="00A641E0">
        <w:rPr>
          <w:rFonts w:asciiTheme="minorHAnsi" w:hAnsiTheme="minorHAnsi" w:cstheme="minorHAnsi"/>
          <w:noProof/>
        </w:rPr>
        <w:t>charakter (instalacja podziemna) nie spowoduje tak znaczących i trudnych do zminimalizowania ingerencji w</w:t>
      </w:r>
      <w:r w:rsidR="007443CA" w:rsidRPr="00A641E0">
        <w:rPr>
          <w:rFonts w:asciiTheme="minorHAnsi" w:hAnsiTheme="minorHAnsi" w:cstheme="minorHAnsi"/>
          <w:noProof/>
        </w:rPr>
        <w:t xml:space="preserve"> </w:t>
      </w:r>
      <w:r w:rsidR="00B55E58" w:rsidRPr="00A641E0">
        <w:rPr>
          <w:rFonts w:asciiTheme="minorHAnsi" w:hAnsiTheme="minorHAnsi" w:cstheme="minorHAnsi"/>
          <w:noProof/>
        </w:rPr>
        <w:t>środowisko przyrodnicze</w:t>
      </w:r>
      <w:r w:rsidR="00701C06" w:rsidRPr="00A641E0">
        <w:rPr>
          <w:rFonts w:asciiTheme="minorHAnsi" w:hAnsiTheme="minorHAnsi" w:cstheme="minorHAnsi"/>
          <w:noProof/>
        </w:rPr>
        <w:t>,</w:t>
      </w:r>
      <w:r w:rsidR="00B55E58" w:rsidRPr="00A641E0">
        <w:rPr>
          <w:rFonts w:asciiTheme="minorHAnsi" w:hAnsiTheme="minorHAnsi" w:cstheme="minorHAnsi"/>
          <w:noProof/>
        </w:rPr>
        <w:t xml:space="preserve"> jak np. inwestycje drogowe.</w:t>
      </w:r>
    </w:p>
    <w:p w14:paraId="09D86718" w14:textId="4777727D" w:rsidR="00B55E58" w:rsidRPr="00A641E0" w:rsidRDefault="00B55E5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Podczas projektowania trasy gazociągu </w:t>
      </w:r>
      <w:r w:rsidR="00DC375C" w:rsidRPr="00A641E0">
        <w:rPr>
          <w:rFonts w:asciiTheme="minorHAnsi" w:hAnsiTheme="minorHAnsi" w:cstheme="minorHAnsi"/>
          <w:noProof/>
        </w:rPr>
        <w:t>inwestor</w:t>
      </w:r>
      <w:r w:rsidR="008E5B76" w:rsidRPr="00A641E0">
        <w:rPr>
          <w:rFonts w:asciiTheme="minorHAnsi" w:hAnsiTheme="minorHAnsi" w:cstheme="minorHAnsi"/>
          <w:noProof/>
        </w:rPr>
        <w:t xml:space="preserve"> ki</w:t>
      </w:r>
      <w:r w:rsidR="00EA4CF9" w:rsidRPr="00A641E0">
        <w:rPr>
          <w:rFonts w:asciiTheme="minorHAnsi" w:hAnsiTheme="minorHAnsi" w:cstheme="minorHAnsi"/>
          <w:noProof/>
        </w:rPr>
        <w:t>e</w:t>
      </w:r>
      <w:r w:rsidR="008E5B76" w:rsidRPr="00A641E0">
        <w:rPr>
          <w:rFonts w:asciiTheme="minorHAnsi" w:hAnsiTheme="minorHAnsi" w:cstheme="minorHAnsi"/>
          <w:noProof/>
        </w:rPr>
        <w:t>rował się także zajęc</w:t>
      </w:r>
      <w:r w:rsidR="001A3FD7" w:rsidRPr="00A641E0">
        <w:rPr>
          <w:rFonts w:asciiTheme="minorHAnsi" w:hAnsiTheme="minorHAnsi" w:cstheme="minorHAnsi"/>
          <w:noProof/>
        </w:rPr>
        <w:t>iem</w:t>
      </w:r>
      <w:r w:rsidR="008E5B76" w:rsidRPr="00A641E0">
        <w:rPr>
          <w:rFonts w:asciiTheme="minorHAnsi" w:hAnsiTheme="minorHAnsi" w:cstheme="minorHAnsi"/>
          <w:noProof/>
        </w:rPr>
        <w:t xml:space="preserve"> jak najmniejsz</w:t>
      </w:r>
      <w:r w:rsidR="001A3FD7" w:rsidRPr="00A641E0">
        <w:rPr>
          <w:rFonts w:asciiTheme="minorHAnsi" w:hAnsiTheme="minorHAnsi" w:cstheme="minorHAnsi"/>
          <w:noProof/>
        </w:rPr>
        <w:t>ej części</w:t>
      </w:r>
      <w:r w:rsidRPr="00A641E0">
        <w:rPr>
          <w:rFonts w:asciiTheme="minorHAnsi" w:hAnsiTheme="minorHAnsi" w:cstheme="minorHAnsi"/>
          <w:noProof/>
        </w:rPr>
        <w:t xml:space="preserve"> terenów należących do osób prywatnych</w:t>
      </w:r>
      <w:r w:rsidR="001A3FD7" w:rsidRPr="00A641E0">
        <w:rPr>
          <w:rFonts w:asciiTheme="minorHAnsi" w:hAnsiTheme="minorHAnsi" w:cstheme="minorHAnsi"/>
          <w:noProof/>
        </w:rPr>
        <w:t>, wytyczając trasę</w:t>
      </w:r>
      <w:r w:rsidRPr="00A641E0">
        <w:rPr>
          <w:rFonts w:asciiTheme="minorHAnsi" w:hAnsiTheme="minorHAnsi" w:cstheme="minorHAnsi"/>
          <w:noProof/>
        </w:rPr>
        <w:t xml:space="preserve"> gazociąg</w:t>
      </w:r>
      <w:r w:rsidR="001A3FD7" w:rsidRPr="00A641E0">
        <w:rPr>
          <w:rFonts w:asciiTheme="minorHAnsi" w:hAnsiTheme="minorHAnsi" w:cstheme="minorHAnsi"/>
          <w:noProof/>
        </w:rPr>
        <w:t>u</w:t>
      </w:r>
      <w:r w:rsidRPr="00A641E0">
        <w:rPr>
          <w:rFonts w:asciiTheme="minorHAnsi" w:hAnsiTheme="minorHAnsi" w:cstheme="minorHAnsi"/>
          <w:noProof/>
        </w:rPr>
        <w:t xml:space="preserve"> w miarę możliwości jak najbliżej granicy działek. Dodatkowo przebieg trasy został zoptymalizowany tak, aby zachować jak największą odległość od zabudowy mieszkalnej</w:t>
      </w:r>
      <w:r w:rsidR="001A3FD7" w:rsidRPr="00A641E0">
        <w:rPr>
          <w:rFonts w:asciiTheme="minorHAnsi" w:hAnsiTheme="minorHAnsi" w:cstheme="minorHAnsi"/>
          <w:noProof/>
        </w:rPr>
        <w:t>, głównie przez tereny</w:t>
      </w:r>
      <w:r w:rsidRPr="00A641E0">
        <w:rPr>
          <w:rFonts w:asciiTheme="minorHAnsi" w:hAnsiTheme="minorHAnsi" w:cstheme="minorHAnsi"/>
          <w:noProof/>
        </w:rPr>
        <w:t xml:space="preserve"> roln</w:t>
      </w:r>
      <w:r w:rsidR="001A3FD7" w:rsidRPr="00A641E0">
        <w:rPr>
          <w:rFonts w:asciiTheme="minorHAnsi" w:hAnsiTheme="minorHAnsi" w:cstheme="minorHAnsi"/>
          <w:noProof/>
        </w:rPr>
        <w:t>e</w:t>
      </w:r>
      <w:r w:rsidRPr="00A641E0">
        <w:rPr>
          <w:rFonts w:asciiTheme="minorHAnsi" w:hAnsiTheme="minorHAnsi" w:cstheme="minorHAnsi"/>
          <w:noProof/>
        </w:rPr>
        <w:t>, z możliwie jak najmniejszą ingerencją w tereny leśne i zadrzewione. Należy podkreślić, że po wybudowaniu gazociągu</w:t>
      </w:r>
      <w:r w:rsidR="001A3FD7" w:rsidRPr="00A641E0">
        <w:rPr>
          <w:rFonts w:asciiTheme="minorHAnsi" w:hAnsiTheme="minorHAnsi" w:cstheme="minorHAnsi"/>
          <w:noProof/>
        </w:rPr>
        <w:t xml:space="preserve"> grunty rolne będą użytkowane bez żadnych</w:t>
      </w:r>
      <w:r w:rsidRPr="00A641E0">
        <w:rPr>
          <w:rFonts w:asciiTheme="minorHAnsi" w:hAnsiTheme="minorHAnsi" w:cstheme="minorHAnsi"/>
          <w:noProof/>
        </w:rPr>
        <w:t xml:space="preserve"> ograniczeń.</w:t>
      </w:r>
    </w:p>
    <w:p w14:paraId="01C3D180" w14:textId="30AF6895" w:rsidR="00895B57" w:rsidRPr="00A641E0" w:rsidRDefault="00895B57"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W dokumentacji </w:t>
      </w:r>
      <w:r w:rsidR="001D5B2D" w:rsidRPr="00A641E0">
        <w:rPr>
          <w:rFonts w:asciiTheme="minorHAnsi" w:hAnsiTheme="minorHAnsi" w:cstheme="minorHAnsi"/>
          <w:noProof/>
        </w:rPr>
        <w:t xml:space="preserve">sprawy </w:t>
      </w:r>
      <w:r w:rsidRPr="00A641E0">
        <w:rPr>
          <w:rFonts w:asciiTheme="minorHAnsi" w:hAnsiTheme="minorHAnsi" w:cstheme="minorHAnsi"/>
          <w:noProof/>
        </w:rPr>
        <w:t xml:space="preserve">nie </w:t>
      </w:r>
      <w:r w:rsidR="001D5B2D" w:rsidRPr="00A641E0">
        <w:rPr>
          <w:rFonts w:asciiTheme="minorHAnsi" w:hAnsiTheme="minorHAnsi" w:cstheme="minorHAnsi"/>
          <w:noProof/>
        </w:rPr>
        <w:t xml:space="preserve">znajdują się dokumenty dotyczące </w:t>
      </w:r>
      <w:r w:rsidRPr="00A641E0">
        <w:rPr>
          <w:rFonts w:asciiTheme="minorHAnsi" w:hAnsiTheme="minorHAnsi" w:cstheme="minorHAnsi"/>
          <w:noProof/>
        </w:rPr>
        <w:t>wnioskowa</w:t>
      </w:r>
      <w:r w:rsidR="001D5B2D" w:rsidRPr="00A641E0">
        <w:rPr>
          <w:rFonts w:asciiTheme="minorHAnsi" w:hAnsiTheme="minorHAnsi" w:cstheme="minorHAnsi"/>
          <w:noProof/>
        </w:rPr>
        <w:t>nia przez skarżącą</w:t>
      </w:r>
      <w:r w:rsidRPr="00A641E0">
        <w:rPr>
          <w:rFonts w:asciiTheme="minorHAnsi" w:hAnsiTheme="minorHAnsi" w:cstheme="minorHAnsi"/>
          <w:noProof/>
        </w:rPr>
        <w:t xml:space="preserve"> do inwestora o przeniesienie gazociągu na drugą stronę drogi gruntowej na teren Lasów Państwowych, kilkanaście metrów od wyznaczonej trasy gazociągu. Organ uznaje, że skarżąca ma na myśli przesunięcie gazociągu na północ od planowanego przebiegu preferowanego, a co za tym idzie od działek należących do skarżącej. W pierwszej kolejności </w:t>
      </w:r>
      <w:r w:rsidR="00D80AA6" w:rsidRPr="00A641E0">
        <w:rPr>
          <w:rFonts w:asciiTheme="minorHAnsi" w:hAnsiTheme="minorHAnsi" w:cstheme="minorHAnsi"/>
          <w:noProof/>
        </w:rPr>
        <w:t>G</w:t>
      </w:r>
      <w:r w:rsidR="00701C06" w:rsidRPr="00A641E0">
        <w:rPr>
          <w:rFonts w:asciiTheme="minorHAnsi" w:hAnsiTheme="minorHAnsi" w:cstheme="minorHAnsi"/>
          <w:noProof/>
        </w:rPr>
        <w:t xml:space="preserve">eneralny </w:t>
      </w:r>
      <w:r w:rsidR="00D80AA6" w:rsidRPr="00A641E0">
        <w:rPr>
          <w:rFonts w:asciiTheme="minorHAnsi" w:hAnsiTheme="minorHAnsi" w:cstheme="minorHAnsi"/>
          <w:noProof/>
        </w:rPr>
        <w:t>D</w:t>
      </w:r>
      <w:r w:rsidR="00701C06" w:rsidRPr="00A641E0">
        <w:rPr>
          <w:rFonts w:asciiTheme="minorHAnsi" w:hAnsiTheme="minorHAnsi" w:cstheme="minorHAnsi"/>
          <w:noProof/>
        </w:rPr>
        <w:t xml:space="preserve">yrektor </w:t>
      </w:r>
      <w:r w:rsidR="00D80AA6" w:rsidRPr="00A641E0">
        <w:rPr>
          <w:rFonts w:asciiTheme="minorHAnsi" w:hAnsiTheme="minorHAnsi" w:cstheme="minorHAnsi"/>
          <w:noProof/>
        </w:rPr>
        <w:t>O</w:t>
      </w:r>
      <w:r w:rsidR="00701C06" w:rsidRPr="00A641E0">
        <w:rPr>
          <w:rFonts w:asciiTheme="minorHAnsi" w:hAnsiTheme="minorHAnsi" w:cstheme="minorHAnsi"/>
          <w:noProof/>
        </w:rPr>
        <w:t xml:space="preserve">chrony </w:t>
      </w:r>
      <w:r w:rsidR="00D80AA6" w:rsidRPr="00A641E0">
        <w:rPr>
          <w:rFonts w:asciiTheme="minorHAnsi" w:hAnsiTheme="minorHAnsi" w:cstheme="minorHAnsi"/>
          <w:noProof/>
        </w:rPr>
        <w:t>Ś</w:t>
      </w:r>
      <w:r w:rsidR="00701C06" w:rsidRPr="00A641E0">
        <w:rPr>
          <w:rFonts w:asciiTheme="minorHAnsi" w:hAnsiTheme="minorHAnsi" w:cstheme="minorHAnsi"/>
          <w:noProof/>
        </w:rPr>
        <w:t>rodowiska</w:t>
      </w:r>
      <w:r w:rsidRPr="00A641E0">
        <w:rPr>
          <w:rFonts w:asciiTheme="minorHAnsi" w:hAnsiTheme="minorHAnsi" w:cstheme="minorHAnsi"/>
          <w:noProof/>
        </w:rPr>
        <w:t xml:space="preserve"> zaznacza, że z powszechnie dostępnych danych w postaci portalu internetowego Bank Danych o Lasach wynika, że drzewostan położony po drugiej stronie drogi gruntowej, który skarżąca określiła jako „zwykłą plantacją monokulturową (30-letnia sosna), z licznymi wycinkami w ciągu roku, w części całkowicie obszarem wykarczowanym przez Lasy Państwowe”, stanowi </w:t>
      </w:r>
      <w:r w:rsidRPr="00A641E0">
        <w:rPr>
          <w:rFonts w:asciiTheme="minorHAnsi" w:hAnsiTheme="minorHAnsi" w:cstheme="minorHAnsi"/>
          <w:noProof/>
        </w:rPr>
        <w:lastRenderedPageBreak/>
        <w:t xml:space="preserve">siedliska lasu mieszanego świeżego, boru mieszanego świeżego, lasu mieszanego wilgotnego pełniących </w:t>
      </w:r>
      <w:r w:rsidR="00113AF2" w:rsidRPr="00A641E0">
        <w:rPr>
          <w:rFonts w:asciiTheme="minorHAnsi" w:hAnsiTheme="minorHAnsi" w:cstheme="minorHAnsi"/>
          <w:noProof/>
        </w:rPr>
        <w:t xml:space="preserve">funkcję </w:t>
      </w:r>
      <w:r w:rsidRPr="00A641E0">
        <w:rPr>
          <w:rFonts w:asciiTheme="minorHAnsi" w:hAnsiTheme="minorHAnsi" w:cstheme="minorHAnsi"/>
          <w:noProof/>
        </w:rPr>
        <w:t>ochronną oraz olsu z dominacją 70-letniej olszy. W przypadku wydzieleń leśnych występujących na działce ewidencyjnej nr 71, drzewostan tam występujący to w większości bór świeży z dominacją sosny lub brzozy. Uwzględniając dane zawarte w opisach taksacyjnych, można wywnioskować</w:t>
      </w:r>
      <w:r w:rsidR="00D80AA6" w:rsidRPr="00A641E0">
        <w:rPr>
          <w:rFonts w:asciiTheme="minorHAnsi" w:hAnsiTheme="minorHAnsi" w:cstheme="minorHAnsi"/>
          <w:noProof/>
        </w:rPr>
        <w:t>,</w:t>
      </w:r>
      <w:r w:rsidRPr="00A641E0">
        <w:rPr>
          <w:rFonts w:asciiTheme="minorHAnsi" w:hAnsiTheme="minorHAnsi" w:cstheme="minorHAnsi"/>
          <w:noProof/>
        </w:rPr>
        <w:t xml:space="preserve"> iż na północ od tego fragmentu gazociągu występują siedliska bardziej wilgotne niż na działce skarżącej. Jednocześnie należy przypomnieć, iż taki przebieg gazociągu został określony na tym odcinku w celu ograniczenia przechodzenia przez tereny o płytkim zaleganiu wód podziemnych</w:t>
      </w:r>
      <w:r w:rsidR="00D80AA6" w:rsidRPr="00A641E0">
        <w:rPr>
          <w:rFonts w:asciiTheme="minorHAnsi" w:hAnsiTheme="minorHAnsi" w:cstheme="minorHAnsi"/>
          <w:noProof/>
        </w:rPr>
        <w:t>,</w:t>
      </w:r>
      <w:r w:rsidRPr="00A641E0">
        <w:rPr>
          <w:rFonts w:asciiTheme="minorHAnsi" w:hAnsiTheme="minorHAnsi" w:cstheme="minorHAnsi"/>
          <w:noProof/>
        </w:rPr>
        <w:t xml:space="preserve"> </w:t>
      </w:r>
      <w:r w:rsidR="00D80AA6" w:rsidRPr="00A641E0">
        <w:rPr>
          <w:rFonts w:asciiTheme="minorHAnsi" w:hAnsiTheme="minorHAnsi" w:cstheme="minorHAnsi"/>
          <w:noProof/>
        </w:rPr>
        <w:t>b</w:t>
      </w:r>
      <w:r w:rsidRPr="00A641E0">
        <w:rPr>
          <w:rFonts w:asciiTheme="minorHAnsi" w:hAnsiTheme="minorHAnsi" w:cstheme="minorHAnsi"/>
          <w:noProof/>
        </w:rPr>
        <w:t xml:space="preserve">owiem ominięcie terenów o płytkim zaleganiu wód ograniczy konieczność wykonywania odwodnień wykopów. Ponadto zgodnie z wyjaśnieniami wielokrotnie prezentowanymi przez </w:t>
      </w:r>
      <w:r w:rsidR="00D80AA6" w:rsidRPr="00A641E0">
        <w:rPr>
          <w:rFonts w:asciiTheme="minorHAnsi" w:hAnsiTheme="minorHAnsi" w:cstheme="minorHAnsi"/>
          <w:noProof/>
        </w:rPr>
        <w:t>w</w:t>
      </w:r>
      <w:r w:rsidRPr="00A641E0">
        <w:rPr>
          <w:rFonts w:asciiTheme="minorHAnsi" w:hAnsiTheme="minorHAnsi" w:cstheme="minorHAnsi"/>
          <w:noProof/>
        </w:rPr>
        <w:t>nioskodawcę</w:t>
      </w:r>
      <w:r w:rsidR="00DC358F" w:rsidRPr="00A641E0">
        <w:rPr>
          <w:rFonts w:asciiTheme="minorHAnsi" w:hAnsiTheme="minorHAnsi" w:cstheme="minorHAnsi"/>
          <w:noProof/>
        </w:rPr>
        <w:t>,</w:t>
      </w:r>
      <w:r w:rsidRPr="00A641E0">
        <w:rPr>
          <w:rFonts w:asciiTheme="minorHAnsi" w:hAnsiTheme="minorHAnsi" w:cstheme="minorHAnsi"/>
          <w:noProof/>
        </w:rPr>
        <w:t xml:space="preserve"> istotny wpływ na ostateczny wybór trasy gazociągu miały założenia i wyniki analiz zawarte w </w:t>
      </w:r>
      <w:r w:rsidR="00D80AA6" w:rsidRPr="00A641E0">
        <w:rPr>
          <w:rFonts w:asciiTheme="minorHAnsi" w:hAnsiTheme="minorHAnsi" w:cstheme="minorHAnsi"/>
          <w:noProof/>
        </w:rPr>
        <w:t>s</w:t>
      </w:r>
      <w:r w:rsidRPr="00A641E0">
        <w:rPr>
          <w:rFonts w:asciiTheme="minorHAnsi" w:hAnsiTheme="minorHAnsi" w:cstheme="minorHAnsi"/>
          <w:noProof/>
        </w:rPr>
        <w:t xml:space="preserve">tudium wykonalności, wyniki badań geologicznych zawarte w opinii geotechnicznej, wyniki prac terenowych wykonywanych podczas opracowywania inwentaryzacji przyrodniczej, jak również uzyskane odpowiedzi z </w:t>
      </w:r>
      <w:r w:rsidR="00D80AA6" w:rsidRPr="00A641E0">
        <w:rPr>
          <w:rFonts w:asciiTheme="minorHAnsi" w:hAnsiTheme="minorHAnsi" w:cstheme="minorHAnsi"/>
          <w:noProof/>
        </w:rPr>
        <w:t>u</w:t>
      </w:r>
      <w:r w:rsidRPr="00A641E0">
        <w:rPr>
          <w:rFonts w:asciiTheme="minorHAnsi" w:hAnsiTheme="minorHAnsi" w:cstheme="minorHAnsi"/>
          <w:noProof/>
        </w:rPr>
        <w:t xml:space="preserve">rzędów </w:t>
      </w:r>
      <w:r w:rsidR="00D80AA6" w:rsidRPr="00A641E0">
        <w:rPr>
          <w:rFonts w:asciiTheme="minorHAnsi" w:hAnsiTheme="minorHAnsi" w:cstheme="minorHAnsi"/>
          <w:noProof/>
        </w:rPr>
        <w:t>m</w:t>
      </w:r>
      <w:r w:rsidRPr="00A641E0">
        <w:rPr>
          <w:rFonts w:asciiTheme="minorHAnsi" w:hAnsiTheme="minorHAnsi" w:cstheme="minorHAnsi"/>
          <w:noProof/>
        </w:rPr>
        <w:t xml:space="preserve">iast i </w:t>
      </w:r>
      <w:r w:rsidR="00D80AA6" w:rsidRPr="00A641E0">
        <w:rPr>
          <w:rFonts w:asciiTheme="minorHAnsi" w:hAnsiTheme="minorHAnsi" w:cstheme="minorHAnsi"/>
          <w:noProof/>
        </w:rPr>
        <w:t>g</w:t>
      </w:r>
      <w:r w:rsidRPr="00A641E0">
        <w:rPr>
          <w:rFonts w:asciiTheme="minorHAnsi" w:hAnsiTheme="minorHAnsi" w:cstheme="minorHAnsi"/>
          <w:noProof/>
        </w:rPr>
        <w:t xml:space="preserve">min oraz ze </w:t>
      </w:r>
      <w:r w:rsidR="00D80AA6" w:rsidRPr="00A641E0">
        <w:rPr>
          <w:rFonts w:asciiTheme="minorHAnsi" w:hAnsiTheme="minorHAnsi" w:cstheme="minorHAnsi"/>
          <w:noProof/>
        </w:rPr>
        <w:t>s</w:t>
      </w:r>
      <w:r w:rsidRPr="00A641E0">
        <w:rPr>
          <w:rFonts w:asciiTheme="minorHAnsi" w:hAnsiTheme="minorHAnsi" w:cstheme="minorHAnsi"/>
          <w:noProof/>
        </w:rPr>
        <w:t xml:space="preserve">tarostw </w:t>
      </w:r>
      <w:r w:rsidR="00D80AA6" w:rsidRPr="00A641E0">
        <w:rPr>
          <w:rFonts w:asciiTheme="minorHAnsi" w:hAnsiTheme="minorHAnsi" w:cstheme="minorHAnsi"/>
          <w:noProof/>
        </w:rPr>
        <w:t>p</w:t>
      </w:r>
      <w:r w:rsidRPr="00A641E0">
        <w:rPr>
          <w:rFonts w:asciiTheme="minorHAnsi" w:hAnsiTheme="minorHAnsi" w:cstheme="minorHAnsi"/>
          <w:noProof/>
        </w:rPr>
        <w:t xml:space="preserve">owiatowych i in. Należy dodać, iż ostatecznie przyjęta trasa gazociągu była wcześniej wielokrotnie weryfikowana, konsultowana i uzgadniana podczas wizji terenowej z </w:t>
      </w:r>
      <w:r w:rsidR="00DC358F" w:rsidRPr="00A641E0">
        <w:rPr>
          <w:rFonts w:asciiTheme="minorHAnsi" w:hAnsiTheme="minorHAnsi" w:cstheme="minorHAnsi"/>
          <w:noProof/>
        </w:rPr>
        <w:t>n</w:t>
      </w:r>
      <w:r w:rsidRPr="00A641E0">
        <w:rPr>
          <w:rFonts w:asciiTheme="minorHAnsi" w:hAnsiTheme="minorHAnsi" w:cstheme="minorHAnsi"/>
          <w:noProof/>
        </w:rPr>
        <w:t xml:space="preserve">adleśnictwami, w tym również z Nadleśnictwem Bełchatów. Podczas projektowania trasy gazociągu wzięto pod uwagę zalecenia i wskazówki </w:t>
      </w:r>
      <w:r w:rsidR="00DC358F" w:rsidRPr="00A641E0">
        <w:rPr>
          <w:rFonts w:asciiTheme="minorHAnsi" w:hAnsiTheme="minorHAnsi" w:cstheme="minorHAnsi"/>
          <w:noProof/>
        </w:rPr>
        <w:t>n</w:t>
      </w:r>
      <w:r w:rsidRPr="00A641E0">
        <w:rPr>
          <w:rFonts w:asciiTheme="minorHAnsi" w:hAnsiTheme="minorHAnsi" w:cstheme="minorHAnsi"/>
          <w:noProof/>
        </w:rPr>
        <w:t>adleśnictw, ze szczególnym uwzględnieniem wymogów prowadzonej gospodarki leśnej. Trasa została poprowadzona w sposób jak najmniej ingerujący w istniejące zadrzewienia, tj. w miarę możliwości wzdłuż przecinek i dróg leśnych.</w:t>
      </w:r>
    </w:p>
    <w:p w14:paraId="3BEF76AA" w14:textId="00A98276" w:rsidR="00B55E58" w:rsidRPr="00A641E0" w:rsidRDefault="00731F68" w:rsidP="006F133D">
      <w:pPr>
        <w:keepNext/>
        <w:spacing w:before="120" w:line="312" w:lineRule="auto"/>
        <w:rPr>
          <w:rFonts w:asciiTheme="minorHAnsi" w:hAnsiTheme="minorHAnsi" w:cstheme="minorHAnsi"/>
          <w:noProof/>
        </w:rPr>
      </w:pPr>
      <w:r w:rsidRPr="00A641E0">
        <w:rPr>
          <w:rFonts w:asciiTheme="minorHAnsi" w:hAnsiTheme="minorHAnsi" w:cstheme="minorHAnsi"/>
          <w:noProof/>
        </w:rPr>
        <w:t>Ad</w:t>
      </w:r>
      <w:r w:rsidR="00527A11" w:rsidRPr="00A641E0">
        <w:rPr>
          <w:rFonts w:asciiTheme="minorHAnsi" w:hAnsiTheme="minorHAnsi" w:cstheme="minorHAnsi"/>
          <w:noProof/>
        </w:rPr>
        <w:t>.</w:t>
      </w:r>
      <w:r w:rsidRPr="00A641E0">
        <w:rPr>
          <w:rFonts w:asciiTheme="minorHAnsi" w:hAnsiTheme="minorHAnsi" w:cstheme="minorHAnsi"/>
          <w:noProof/>
        </w:rPr>
        <w:t xml:space="preserve"> 2</w:t>
      </w:r>
    </w:p>
    <w:p w14:paraId="0E4D6807" w14:textId="62E61A12" w:rsidR="00731F68" w:rsidRPr="00A641E0" w:rsidRDefault="007C35F0"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Stosownie do art. 66 ust. 1 pkt 5 </w:t>
      </w:r>
      <w:r w:rsidR="00DC358F" w:rsidRPr="00A641E0">
        <w:rPr>
          <w:rFonts w:asciiTheme="minorHAnsi" w:hAnsiTheme="minorHAnsi" w:cstheme="minorHAnsi"/>
          <w:noProof/>
        </w:rPr>
        <w:t xml:space="preserve">ustawy ooś </w:t>
      </w:r>
      <w:r w:rsidRPr="00A641E0">
        <w:rPr>
          <w:rFonts w:asciiTheme="minorHAnsi" w:hAnsiTheme="minorHAnsi" w:cstheme="minorHAnsi"/>
          <w:noProof/>
        </w:rPr>
        <w:t>opis wariantów ma uw</w:t>
      </w:r>
      <w:r w:rsidR="007015CE" w:rsidRPr="00A641E0">
        <w:rPr>
          <w:rFonts w:asciiTheme="minorHAnsi" w:hAnsiTheme="minorHAnsi" w:cstheme="minorHAnsi"/>
          <w:noProof/>
        </w:rPr>
        <w:t>z</w:t>
      </w:r>
      <w:r w:rsidRPr="00A641E0">
        <w:rPr>
          <w:rFonts w:asciiTheme="minorHAnsi" w:hAnsiTheme="minorHAnsi" w:cstheme="minorHAnsi"/>
          <w:noProof/>
        </w:rPr>
        <w:t xml:space="preserve">ględniać szczególne cechy przedsięwzięcia lub jego oddziaływania. </w:t>
      </w:r>
      <w:r w:rsidR="002B4E4D" w:rsidRPr="00A641E0">
        <w:rPr>
          <w:rFonts w:asciiTheme="minorHAnsi" w:hAnsiTheme="minorHAnsi" w:cstheme="minorHAnsi"/>
          <w:noProof/>
        </w:rPr>
        <w:t>Oddziaływania gazociągu związane są głównie z etapem jego budowy</w:t>
      </w:r>
      <w:r w:rsidR="001336D2" w:rsidRPr="00A641E0">
        <w:rPr>
          <w:rFonts w:asciiTheme="minorHAnsi" w:hAnsiTheme="minorHAnsi" w:cstheme="minorHAnsi"/>
          <w:noProof/>
        </w:rPr>
        <w:t>. W</w:t>
      </w:r>
      <w:r w:rsidR="00B34610" w:rsidRPr="00A641E0">
        <w:rPr>
          <w:rFonts w:asciiTheme="minorHAnsi" w:hAnsiTheme="minorHAnsi" w:cstheme="minorHAnsi"/>
          <w:noProof/>
        </w:rPr>
        <w:t xml:space="preserve"> zależeności od </w:t>
      </w:r>
      <w:r w:rsidR="001336D2" w:rsidRPr="00A641E0">
        <w:rPr>
          <w:rFonts w:asciiTheme="minorHAnsi" w:hAnsiTheme="minorHAnsi" w:cstheme="minorHAnsi"/>
          <w:noProof/>
        </w:rPr>
        <w:t xml:space="preserve">miejsca </w:t>
      </w:r>
      <w:r w:rsidR="00B34610" w:rsidRPr="00A641E0">
        <w:rPr>
          <w:rFonts w:asciiTheme="minorHAnsi" w:hAnsiTheme="minorHAnsi" w:cstheme="minorHAnsi"/>
          <w:noProof/>
        </w:rPr>
        <w:t>lokalizacji gazociągu (odległość od zabudowy mieszkaniowej, rodzaj gruntów</w:t>
      </w:r>
      <w:r w:rsidR="00DC358F" w:rsidRPr="00A641E0">
        <w:rPr>
          <w:rFonts w:asciiTheme="minorHAnsi" w:hAnsiTheme="minorHAnsi" w:cstheme="minorHAnsi"/>
          <w:noProof/>
        </w:rPr>
        <w:t>,</w:t>
      </w:r>
      <w:r w:rsidR="00B34610" w:rsidRPr="00A641E0">
        <w:rPr>
          <w:rFonts w:asciiTheme="minorHAnsi" w:hAnsiTheme="minorHAnsi" w:cstheme="minorHAnsi"/>
          <w:noProof/>
        </w:rPr>
        <w:t xml:space="preserve"> przez które przebiega, poziom wód </w:t>
      </w:r>
      <w:r w:rsidR="001336D2" w:rsidRPr="00A641E0">
        <w:rPr>
          <w:rFonts w:asciiTheme="minorHAnsi" w:hAnsiTheme="minorHAnsi" w:cstheme="minorHAnsi"/>
          <w:noProof/>
        </w:rPr>
        <w:t>g</w:t>
      </w:r>
      <w:r w:rsidR="00B34610" w:rsidRPr="00A641E0">
        <w:rPr>
          <w:rFonts w:asciiTheme="minorHAnsi" w:hAnsiTheme="minorHAnsi" w:cstheme="minorHAnsi"/>
          <w:noProof/>
        </w:rPr>
        <w:t>runtowych,</w:t>
      </w:r>
      <w:r w:rsidR="001336D2" w:rsidRPr="00A641E0">
        <w:rPr>
          <w:rFonts w:asciiTheme="minorHAnsi" w:hAnsiTheme="minorHAnsi" w:cstheme="minorHAnsi"/>
          <w:noProof/>
        </w:rPr>
        <w:t xml:space="preserve"> zagodpodarowanie terenu – drzewa, krzewy, roślinność itp.), jego oddziaływanie będzie inne.</w:t>
      </w:r>
      <w:r w:rsidR="002B4E4D" w:rsidRPr="00A641E0">
        <w:rPr>
          <w:rFonts w:asciiTheme="minorHAnsi" w:hAnsiTheme="minorHAnsi" w:cstheme="minorHAnsi"/>
          <w:noProof/>
        </w:rPr>
        <w:t xml:space="preserve"> </w:t>
      </w:r>
      <w:r w:rsidR="001336D2" w:rsidRPr="00A641E0">
        <w:rPr>
          <w:rFonts w:asciiTheme="minorHAnsi" w:hAnsiTheme="minorHAnsi" w:cstheme="minorHAnsi"/>
          <w:noProof/>
        </w:rPr>
        <w:t>Z</w:t>
      </w:r>
      <w:r w:rsidR="002B4E4D" w:rsidRPr="00A641E0">
        <w:rPr>
          <w:rFonts w:asciiTheme="minorHAnsi" w:hAnsiTheme="minorHAnsi" w:cstheme="minorHAnsi"/>
          <w:noProof/>
        </w:rPr>
        <w:t>atem wariantowanie trasy przebiegu gazociągu</w:t>
      </w:r>
      <w:r w:rsidR="00B34610" w:rsidRPr="00A641E0">
        <w:rPr>
          <w:rFonts w:asciiTheme="minorHAnsi" w:hAnsiTheme="minorHAnsi" w:cstheme="minorHAnsi"/>
          <w:noProof/>
        </w:rPr>
        <w:t xml:space="preserve"> (lokalizacja)</w:t>
      </w:r>
      <w:r w:rsidR="008801EE" w:rsidRPr="00A641E0">
        <w:rPr>
          <w:rFonts w:asciiTheme="minorHAnsi" w:hAnsiTheme="minorHAnsi" w:cstheme="minorHAnsi"/>
          <w:noProof/>
        </w:rPr>
        <w:t>, które wnioskodawca zastosował w przedmiotowej sprawie,</w:t>
      </w:r>
      <w:r w:rsidR="002B4E4D" w:rsidRPr="00A641E0">
        <w:rPr>
          <w:rFonts w:asciiTheme="minorHAnsi" w:hAnsiTheme="minorHAnsi" w:cstheme="minorHAnsi"/>
          <w:noProof/>
        </w:rPr>
        <w:t xml:space="preserve"> uwzględnia różnicę oddziaływania rozpatrywanych wariantów. </w:t>
      </w:r>
      <w:r w:rsidR="001949B1" w:rsidRPr="00A641E0">
        <w:rPr>
          <w:rFonts w:asciiTheme="minorHAnsi" w:hAnsiTheme="minorHAnsi" w:cstheme="minorHAnsi"/>
          <w:noProof/>
        </w:rPr>
        <w:t>Z cytowanego przez Stowarzyszenie wyroku WSA w Poznaniu z 29 maja 2014 r.</w:t>
      </w:r>
      <w:r w:rsidR="00DC358F" w:rsidRPr="00A641E0">
        <w:rPr>
          <w:rFonts w:asciiTheme="minorHAnsi" w:hAnsiTheme="minorHAnsi" w:cstheme="minorHAnsi"/>
          <w:noProof/>
        </w:rPr>
        <w:t>,</w:t>
      </w:r>
      <w:r w:rsidR="001949B1" w:rsidRPr="00A641E0">
        <w:rPr>
          <w:rFonts w:asciiTheme="minorHAnsi" w:hAnsiTheme="minorHAnsi" w:cstheme="minorHAnsi"/>
          <w:noProof/>
        </w:rPr>
        <w:t xml:space="preserve"> sygn. akt II SA/Po 190/14</w:t>
      </w:r>
      <w:r w:rsidR="00DC358F" w:rsidRPr="00A641E0">
        <w:rPr>
          <w:rFonts w:asciiTheme="minorHAnsi" w:hAnsiTheme="minorHAnsi" w:cstheme="minorHAnsi"/>
          <w:noProof/>
        </w:rPr>
        <w:t>,</w:t>
      </w:r>
      <w:r w:rsidR="001949B1" w:rsidRPr="00A641E0">
        <w:rPr>
          <w:rFonts w:asciiTheme="minorHAnsi" w:hAnsiTheme="minorHAnsi" w:cstheme="minorHAnsi"/>
          <w:noProof/>
        </w:rPr>
        <w:t xml:space="preserve"> wynika, że wariant alternatywny wymaga zaproponowania warianu różnego pod względem kryteriów przestrzennych, jak np. lokalizacja</w:t>
      </w:r>
      <w:r w:rsidR="00527A11" w:rsidRPr="00A641E0">
        <w:rPr>
          <w:rFonts w:asciiTheme="minorHAnsi" w:hAnsiTheme="minorHAnsi" w:cstheme="minorHAnsi"/>
          <w:noProof/>
        </w:rPr>
        <w:t>,</w:t>
      </w:r>
      <w:r w:rsidR="001949B1" w:rsidRPr="00A641E0">
        <w:rPr>
          <w:rFonts w:asciiTheme="minorHAnsi" w:hAnsiTheme="minorHAnsi" w:cstheme="minorHAnsi"/>
          <w:noProof/>
        </w:rPr>
        <w:t xml:space="preserve"> lub technologicznych, jak np. rodzaj użytych materiałów, moc i produktywność zainstalowanych urządzeń. Zatem z argumentacji przywołanej przez Stowarzyszenie wynika, że </w:t>
      </w:r>
      <w:r w:rsidR="001E57F0" w:rsidRPr="00A641E0">
        <w:rPr>
          <w:rFonts w:asciiTheme="minorHAnsi" w:hAnsiTheme="minorHAnsi" w:cstheme="minorHAnsi"/>
          <w:noProof/>
        </w:rPr>
        <w:t xml:space="preserve">wariantować można lokalizację przedsięwzięcia lub rozwiązania techniczne. Podczas budowy gazociągu trudno byłoby </w:t>
      </w:r>
      <w:r w:rsidR="008801EE" w:rsidRPr="00A641E0">
        <w:rPr>
          <w:rFonts w:asciiTheme="minorHAnsi" w:hAnsiTheme="minorHAnsi" w:cstheme="minorHAnsi"/>
          <w:noProof/>
        </w:rPr>
        <w:t xml:space="preserve">proponować </w:t>
      </w:r>
      <w:r w:rsidR="001E57F0" w:rsidRPr="00A641E0">
        <w:rPr>
          <w:rFonts w:asciiTheme="minorHAnsi" w:hAnsiTheme="minorHAnsi" w:cstheme="minorHAnsi"/>
          <w:noProof/>
        </w:rPr>
        <w:t>różne techniki i urządzenia planowane do zastosowania, skoro stosuje się sprawdzone metody i urządzenia podczas układani</w:t>
      </w:r>
      <w:r w:rsidR="008801EE" w:rsidRPr="00A641E0">
        <w:rPr>
          <w:rFonts w:asciiTheme="minorHAnsi" w:hAnsiTheme="minorHAnsi" w:cstheme="minorHAnsi"/>
          <w:noProof/>
        </w:rPr>
        <w:t>a</w:t>
      </w:r>
      <w:r w:rsidR="001E57F0" w:rsidRPr="00A641E0">
        <w:rPr>
          <w:rFonts w:asciiTheme="minorHAnsi" w:hAnsiTheme="minorHAnsi" w:cstheme="minorHAnsi"/>
          <w:noProof/>
        </w:rPr>
        <w:t xml:space="preserve"> gazociąg</w:t>
      </w:r>
      <w:r w:rsidR="008801EE" w:rsidRPr="00A641E0">
        <w:rPr>
          <w:rFonts w:asciiTheme="minorHAnsi" w:hAnsiTheme="minorHAnsi" w:cstheme="minorHAnsi"/>
          <w:noProof/>
        </w:rPr>
        <w:t>ów</w:t>
      </w:r>
      <w:r w:rsidR="001E57F0" w:rsidRPr="00A641E0">
        <w:rPr>
          <w:rFonts w:asciiTheme="minorHAnsi" w:hAnsiTheme="minorHAnsi" w:cstheme="minorHAnsi"/>
          <w:noProof/>
        </w:rPr>
        <w:t>. Zatem zarz</w:t>
      </w:r>
      <w:r w:rsidR="00DC358F" w:rsidRPr="00A641E0">
        <w:rPr>
          <w:rFonts w:asciiTheme="minorHAnsi" w:hAnsiTheme="minorHAnsi" w:cstheme="minorHAnsi"/>
          <w:noProof/>
        </w:rPr>
        <w:t>u</w:t>
      </w:r>
      <w:r w:rsidR="001E57F0" w:rsidRPr="00A641E0">
        <w:rPr>
          <w:rFonts w:asciiTheme="minorHAnsi" w:hAnsiTheme="minorHAnsi" w:cstheme="minorHAnsi"/>
          <w:noProof/>
        </w:rPr>
        <w:t>t Stowarzyszenia dotyczący barku wariantu alternatywnego z uwagi na brak zmian w zakresie rozwiązań dotyczących stosowanych przy budowie technik należy uznać za nietrafiony.</w:t>
      </w:r>
    </w:p>
    <w:p w14:paraId="7B567248" w14:textId="7D248C9F" w:rsidR="00731F68" w:rsidRPr="00A641E0" w:rsidRDefault="00731F68"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527A11" w:rsidRPr="00A641E0">
        <w:rPr>
          <w:rFonts w:asciiTheme="minorHAnsi" w:hAnsiTheme="minorHAnsi" w:cstheme="minorHAnsi"/>
          <w:noProof/>
        </w:rPr>
        <w:t>.</w:t>
      </w:r>
      <w:r w:rsidRPr="00A641E0">
        <w:rPr>
          <w:rFonts w:asciiTheme="minorHAnsi" w:hAnsiTheme="minorHAnsi" w:cstheme="minorHAnsi"/>
          <w:noProof/>
        </w:rPr>
        <w:t xml:space="preserve"> 3</w:t>
      </w:r>
    </w:p>
    <w:p w14:paraId="3AFE75A3" w14:textId="54175217" w:rsidR="00731F68" w:rsidRPr="00A641E0" w:rsidRDefault="00731F6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 trakcie prac nad przebiegiem przedmiotowego gazociągu wnioskodawca rozpatrywał 13 wariantów alternatywnych</w:t>
      </w:r>
      <w:r w:rsidR="00564350" w:rsidRPr="00A641E0">
        <w:rPr>
          <w:rFonts w:asciiTheme="minorHAnsi" w:hAnsiTheme="minorHAnsi" w:cstheme="minorHAnsi"/>
          <w:noProof/>
        </w:rPr>
        <w:t>,</w:t>
      </w:r>
      <w:r w:rsidRPr="00A641E0">
        <w:rPr>
          <w:rFonts w:asciiTheme="minorHAnsi" w:hAnsiTheme="minorHAnsi" w:cstheme="minorHAnsi"/>
          <w:noProof/>
        </w:rPr>
        <w:t xml:space="preserve"> stanowiących odejścia od głównej trasy gazociągu. Przy wyborze </w:t>
      </w:r>
      <w:r w:rsidRPr="00A641E0">
        <w:rPr>
          <w:rFonts w:asciiTheme="minorHAnsi" w:hAnsiTheme="minorHAnsi" w:cstheme="minorHAnsi"/>
          <w:noProof/>
        </w:rPr>
        <w:lastRenderedPageBreak/>
        <w:t>wariantu preferowanego przeanalizowano uwarunkowania społeczne, środowiskowe, geologiczne, ekonomiczne oraz technologiczne.</w:t>
      </w:r>
    </w:p>
    <w:p w14:paraId="4EF3BF96" w14:textId="47B3B317" w:rsidR="00731F68" w:rsidRPr="00A641E0" w:rsidRDefault="00731F6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Przy wyborze ostatecznej trasy gazociągu wzięto również pod uwagę wyniki rocznej inwentaryzacji przyrodniczej opracowanej na potrzeby realizacji przedmiotowej inwestycji. Niektóre odcinki gazociągu (nazwane jako warianty alternatywne 4, 7, 8) są korzystniejsze pod względem aspektów przyrodniczych (mniejsza ingerencja w siedliska i stanowiska roślin i zwierząt), jednakże zostały odrzucone z uwagi na inne aspekty. W przypadku wariantu 4 trasa została odrzucona z uwagi na przebieg przez tereny o niekorzystnych warunkach terenowych oraz tereny podmokle. Ponadto wybór wariantu alternatywnego 4 wiązałby się z koniecznością wycinki lasów na odcinku o długości ok. 300 m w celu ułożenia liry gazociągu podczas wykonywania przewiertu HDD pod rzeką Oleśnicą, natomiast w przypadku wyboru wariantu preferowanego taka konieczność nie wystąpi. W przypadku wariantu 7 powierzchnia lasów przewidzianych do wycinki wynosi ok. 30</w:t>
      </w:r>
      <w:r w:rsidR="00564350" w:rsidRPr="00A641E0">
        <w:rPr>
          <w:rFonts w:asciiTheme="minorHAnsi" w:hAnsiTheme="minorHAnsi" w:cstheme="minorHAnsi"/>
          <w:noProof/>
        </w:rPr>
        <w:t xml:space="preserve"> </w:t>
      </w:r>
      <w:r w:rsidRPr="00A641E0">
        <w:rPr>
          <w:rFonts w:asciiTheme="minorHAnsi" w:hAnsiTheme="minorHAnsi" w:cstheme="minorHAnsi"/>
          <w:noProof/>
        </w:rPr>
        <w:t>000 m</w:t>
      </w:r>
      <w:r w:rsidR="0085269B" w:rsidRPr="00A641E0">
        <w:rPr>
          <w:rFonts w:asciiTheme="minorHAnsi" w:hAnsiTheme="minorHAnsi" w:cstheme="minorHAnsi"/>
          <w:noProof/>
          <w:vertAlign w:val="superscript"/>
        </w:rPr>
        <w:t>2</w:t>
      </w:r>
      <w:r w:rsidRPr="00A641E0">
        <w:rPr>
          <w:rFonts w:asciiTheme="minorHAnsi" w:hAnsiTheme="minorHAnsi" w:cstheme="minorHAnsi"/>
          <w:noProof/>
        </w:rPr>
        <w:t xml:space="preserve"> i jest większa niż w wariancie preferowanym odnoszącym się do odcinka odpowiadającego wariantowi alternatywnemu (26</w:t>
      </w:r>
      <w:r w:rsidR="00564350" w:rsidRPr="00A641E0">
        <w:rPr>
          <w:rFonts w:asciiTheme="minorHAnsi" w:hAnsiTheme="minorHAnsi" w:cstheme="minorHAnsi"/>
          <w:noProof/>
        </w:rPr>
        <w:t xml:space="preserve"> </w:t>
      </w:r>
      <w:r w:rsidRPr="00A641E0">
        <w:rPr>
          <w:rFonts w:asciiTheme="minorHAnsi" w:hAnsiTheme="minorHAnsi" w:cstheme="minorHAnsi"/>
          <w:noProof/>
        </w:rPr>
        <w:t>500 m</w:t>
      </w:r>
      <w:r w:rsidR="0085269B" w:rsidRPr="00A641E0">
        <w:rPr>
          <w:rFonts w:asciiTheme="minorHAnsi" w:hAnsiTheme="minorHAnsi" w:cstheme="minorHAnsi"/>
          <w:noProof/>
          <w:vertAlign w:val="superscript"/>
        </w:rPr>
        <w:t>2</w:t>
      </w:r>
      <w:r w:rsidRPr="00A641E0">
        <w:rPr>
          <w:rFonts w:asciiTheme="minorHAnsi" w:hAnsiTheme="minorHAnsi" w:cstheme="minorHAnsi"/>
          <w:noProof/>
        </w:rPr>
        <w:t>). W stosunku do wariantu alternatywnego 7 wariant preferowany jest korzystniejszy jeżeli chodzi o oddziaływanie na tereny leśne i przyczyni się do wyeliminowania konieczności wycinki większej ilości drzew w terenach leśnych. Dodatkowo wariant preferowany został dostosowany do leśnych przecinek z drogami. W przypadku wariantu 8 powierzchnia lasów przewidzianych do wycinki wynosi ok. 65</w:t>
      </w:r>
      <w:r w:rsidR="00564350" w:rsidRPr="00A641E0">
        <w:rPr>
          <w:rFonts w:asciiTheme="minorHAnsi" w:hAnsiTheme="minorHAnsi" w:cstheme="minorHAnsi"/>
          <w:noProof/>
        </w:rPr>
        <w:t xml:space="preserve"> </w:t>
      </w:r>
      <w:r w:rsidRPr="00A641E0">
        <w:rPr>
          <w:rFonts w:asciiTheme="minorHAnsi" w:hAnsiTheme="minorHAnsi" w:cstheme="minorHAnsi"/>
          <w:noProof/>
        </w:rPr>
        <w:t>000 m</w:t>
      </w:r>
      <w:r w:rsidR="0085269B" w:rsidRPr="00A641E0">
        <w:rPr>
          <w:rFonts w:asciiTheme="minorHAnsi" w:hAnsiTheme="minorHAnsi" w:cstheme="minorHAnsi"/>
          <w:noProof/>
          <w:vertAlign w:val="superscript"/>
        </w:rPr>
        <w:t>2</w:t>
      </w:r>
      <w:r w:rsidRPr="00A641E0">
        <w:rPr>
          <w:rFonts w:asciiTheme="minorHAnsi" w:hAnsiTheme="minorHAnsi" w:cstheme="minorHAnsi"/>
          <w:noProof/>
        </w:rPr>
        <w:t xml:space="preserve"> i jest większa niż w wariancie preferowanym odnoszącym się do odcinka odpowiadającego wariantowi alternatywnemu (62</w:t>
      </w:r>
      <w:r w:rsidR="00564350" w:rsidRPr="00A641E0">
        <w:rPr>
          <w:rFonts w:asciiTheme="minorHAnsi" w:hAnsiTheme="minorHAnsi" w:cstheme="minorHAnsi"/>
          <w:noProof/>
        </w:rPr>
        <w:t xml:space="preserve"> </w:t>
      </w:r>
      <w:r w:rsidRPr="00A641E0">
        <w:rPr>
          <w:rFonts w:asciiTheme="minorHAnsi" w:hAnsiTheme="minorHAnsi" w:cstheme="minorHAnsi"/>
          <w:noProof/>
        </w:rPr>
        <w:t>000 m</w:t>
      </w:r>
      <w:r w:rsidR="0085269B" w:rsidRPr="00A641E0">
        <w:rPr>
          <w:rFonts w:asciiTheme="minorHAnsi" w:hAnsiTheme="minorHAnsi" w:cstheme="minorHAnsi"/>
          <w:noProof/>
          <w:vertAlign w:val="superscript"/>
        </w:rPr>
        <w:t>2</w:t>
      </w:r>
      <w:r w:rsidRPr="00A641E0">
        <w:rPr>
          <w:rFonts w:asciiTheme="minorHAnsi" w:hAnsiTheme="minorHAnsi" w:cstheme="minorHAnsi"/>
          <w:noProof/>
        </w:rPr>
        <w:t>). W stosunku do wariantu alternatywnego 8 wariant preferowany jest korzystniejszy jeżeli chodzi o oddziaływanie na tereny leśne i przyczyni się do wyeliminowania konieczności wycinki większej ilości drzew w terenach leśnych. Wariant preferowany przebiega zgodnie z zaleceniem Lasów Państwowych (najmniej ingeruje w gospodarkę leśną).</w:t>
      </w:r>
    </w:p>
    <w:p w14:paraId="0550ED59" w14:textId="032F8A78" w:rsidR="00731F68" w:rsidRPr="00A641E0" w:rsidRDefault="00731F6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Sporządzone </w:t>
      </w:r>
      <w:r w:rsidR="006178F8" w:rsidRPr="00A641E0">
        <w:rPr>
          <w:rFonts w:asciiTheme="minorHAnsi" w:hAnsiTheme="minorHAnsi" w:cstheme="minorHAnsi"/>
          <w:noProof/>
        </w:rPr>
        <w:t xml:space="preserve">na potrzeby budowy gazociągu </w:t>
      </w:r>
      <w:r w:rsidRPr="00A641E0">
        <w:rPr>
          <w:rFonts w:asciiTheme="minorHAnsi" w:hAnsiTheme="minorHAnsi" w:cstheme="minorHAnsi"/>
          <w:noProof/>
        </w:rPr>
        <w:t xml:space="preserve">opracowania pozwoliły w maksymalnym możliwym stopniu ominąć występujące na pierwotnie zakładanej trasie obszary o niesprzyjających warunkach gruntowych oraz obszary przyrodniczo cenne, w tym również miejsca występowania chronionych gatunków roślin i zwierząt. Istotny wpływ na ostateczny wybór trasy gazociągu miały wizje terenowe i uzgodnienia przebiegu z </w:t>
      </w:r>
      <w:r w:rsidR="00564350" w:rsidRPr="00A641E0">
        <w:rPr>
          <w:rFonts w:asciiTheme="minorHAnsi" w:hAnsiTheme="minorHAnsi" w:cstheme="minorHAnsi"/>
          <w:noProof/>
        </w:rPr>
        <w:t>n</w:t>
      </w:r>
      <w:r w:rsidRPr="00A641E0">
        <w:rPr>
          <w:rFonts w:asciiTheme="minorHAnsi" w:hAnsiTheme="minorHAnsi" w:cstheme="minorHAnsi"/>
          <w:noProof/>
        </w:rPr>
        <w:t>adleśnictwami w oparciu o wymogi prowadzonej gospodarki leśnej. Trasa została poprowadzona w sposób jak najmniej ingerujący w istniejące zadrzewienia, tj. w miarę możliwości wzdłuż przecinek i dróg leśnych.</w:t>
      </w:r>
      <w:r w:rsidR="00E15FCD" w:rsidRPr="00A641E0">
        <w:rPr>
          <w:rFonts w:asciiTheme="minorHAnsi" w:hAnsiTheme="minorHAnsi" w:cstheme="minorHAnsi"/>
          <w:noProof/>
        </w:rPr>
        <w:t xml:space="preserve"> </w:t>
      </w:r>
      <w:r w:rsidRPr="00A641E0">
        <w:rPr>
          <w:rFonts w:asciiTheme="minorHAnsi" w:hAnsiTheme="minorHAnsi" w:cstheme="minorHAnsi"/>
          <w:noProof/>
        </w:rPr>
        <w:t>Niektóre odcinki pierwotnie zaproponowanej trasy zostały zmienione z uwagi na znaczne kolizje z terenami leśnymi (tj. warianty alternatywne: 2, 5, 6, 7, 8, 9, 10, 13), z uwagi na korzystniejsze warunki terenowe dla wykonania przewiertów HDD (np. większa możliwość rozłożenia liry) oraz, w miarę możliwości, dostosowanie przebiegu równolegle z liniami energetycznymi (jedna przecinka) lub wzdłuż istniejących gazociągów. Istotnym czynnikiem determinującym możliwość realizacji inwestycji jest dostępność terenu przeznaczonego pod ułożenie gazociągu. Pomimo przeprowadzenia wycinki wzdłuż gazociągu istnieje duże prawdopodobieństwo utrudnień komunikacyjnych (zwłaszcza dla dużego sprzętu)</w:t>
      </w:r>
      <w:r w:rsidR="00564350" w:rsidRPr="00A641E0">
        <w:rPr>
          <w:rFonts w:asciiTheme="minorHAnsi" w:hAnsiTheme="minorHAnsi" w:cstheme="minorHAnsi"/>
          <w:noProof/>
        </w:rPr>
        <w:t>,</w:t>
      </w:r>
      <w:r w:rsidRPr="00A641E0">
        <w:rPr>
          <w:rFonts w:asciiTheme="minorHAnsi" w:hAnsiTheme="minorHAnsi" w:cstheme="minorHAnsi"/>
          <w:noProof/>
        </w:rPr>
        <w:t xml:space="preserve"> z uwagi na przebieg nitki gazociągu przez gęsto zalesione i podmokłe tereny.</w:t>
      </w:r>
      <w:r w:rsidR="00E15FCD" w:rsidRPr="00A641E0">
        <w:rPr>
          <w:rFonts w:asciiTheme="minorHAnsi" w:hAnsiTheme="minorHAnsi" w:cstheme="minorHAnsi"/>
          <w:noProof/>
        </w:rPr>
        <w:t xml:space="preserve"> </w:t>
      </w:r>
      <w:r w:rsidRPr="00A641E0">
        <w:rPr>
          <w:rFonts w:asciiTheme="minorHAnsi" w:hAnsiTheme="minorHAnsi" w:cstheme="minorHAnsi"/>
          <w:noProof/>
        </w:rPr>
        <w:t xml:space="preserve">Niektóre warianty alternatywne (1, 6, 7, 10, 11) przebiegają przez tereny podmokle, o </w:t>
      </w:r>
      <w:r w:rsidRPr="00A641E0">
        <w:rPr>
          <w:rFonts w:asciiTheme="minorHAnsi" w:hAnsiTheme="minorHAnsi" w:cstheme="minorHAnsi"/>
          <w:noProof/>
        </w:rPr>
        <w:lastRenderedPageBreak/>
        <w:t>niesprzyjających warunkach gruntowych do posadowienia gazociągu, dlatego ich przebieg jest bardziej narażony na wystąpienie awarii.</w:t>
      </w:r>
    </w:p>
    <w:p w14:paraId="5B8F0BDC" w14:textId="4F0331AB" w:rsidR="001131F3" w:rsidRPr="00A641E0" w:rsidRDefault="001131F3" w:rsidP="006F133D">
      <w:pPr>
        <w:spacing w:line="312" w:lineRule="auto"/>
        <w:contextualSpacing/>
        <w:rPr>
          <w:rFonts w:asciiTheme="minorHAnsi" w:hAnsiTheme="minorHAnsi" w:cstheme="minorHAnsi"/>
          <w:noProof/>
        </w:rPr>
      </w:pPr>
      <w:r w:rsidRPr="00A641E0">
        <w:rPr>
          <w:rFonts w:asciiTheme="minorHAnsi" w:hAnsiTheme="minorHAnsi" w:cstheme="minorHAnsi"/>
          <w:noProof/>
        </w:rPr>
        <w:t>Oceniając wszystkie warianty pod względem możliwości technicznych realizacji inwestycji brano pod uwagę: rzeźbę terenu, zalesienie, rodzaje gruntów i przewidywany poziom wód gruntowych, ilość skrzyżowań z przeszkodami sztucznymi i naturalnymi itp. Podstawą analizy były m.in. wizje lokalne w terenie, mapy do celów projektowych, wypisy i wyrysy z miejscowych planów zagospodarowania przestrzennego, wyniki badań geotechnicznych i in.</w:t>
      </w:r>
    </w:p>
    <w:p w14:paraId="48955A4B" w14:textId="009370B8" w:rsidR="00081AA4" w:rsidRPr="00A641E0" w:rsidRDefault="00081AA4" w:rsidP="006F133D">
      <w:pPr>
        <w:spacing w:line="312" w:lineRule="auto"/>
        <w:contextualSpacing/>
        <w:rPr>
          <w:rFonts w:asciiTheme="minorHAnsi" w:hAnsiTheme="minorHAnsi" w:cstheme="minorHAnsi"/>
          <w:noProof/>
        </w:rPr>
      </w:pPr>
      <w:r w:rsidRPr="00A641E0">
        <w:rPr>
          <w:rFonts w:asciiTheme="minorHAnsi" w:hAnsiTheme="minorHAnsi" w:cstheme="minorHAnsi"/>
          <w:noProof/>
        </w:rPr>
        <w:t>Trasa projektowanego gazociągu od km ok. 32,27 przebiega w dwóch wariantach – wariant alternatywny 4 o długości ok. 1 km przebiega w kierunku północnym od wariantu preferowanego, po terenie ubogich gatunkowo, intensywnie zagospodarowanych pól uprawnych, a następnie aż do końca wariantu (km ok. 33,27 wariantu preferowanego) biegnie po skraju terenów leśnych zlokalizowanych w dolinie rzeki Oleśnicy. Żaden z wariantów nie przebiega przez zabytki ani stanowiska archeologiczne. Z uwagi na zbliżone uwarunkowania przyrodnicze i wiążący się z nimi potencjalny zakres oddziaływania analizowanych wariantów, jako nieco korzystniejszy jawi się wariant alternatywny z uwagi na brak ingerencji w siedliska o charakterze ciepłolubnych muraw napiaskowych. Ingerencja w tereny leśne, które stanowią siedliska ptaków z gatunków cennych</w:t>
      </w:r>
      <w:r w:rsidR="00564350" w:rsidRPr="00A641E0">
        <w:rPr>
          <w:rFonts w:asciiTheme="minorHAnsi" w:hAnsiTheme="minorHAnsi" w:cstheme="minorHAnsi"/>
          <w:noProof/>
        </w:rPr>
        <w:t>,</w:t>
      </w:r>
      <w:r w:rsidRPr="00A641E0">
        <w:rPr>
          <w:rFonts w:asciiTheme="minorHAnsi" w:hAnsiTheme="minorHAnsi" w:cstheme="minorHAnsi"/>
          <w:noProof/>
        </w:rPr>
        <w:t xml:space="preserve"> jest zbliżona w przypadku obu wariantów. Dla wariantu 4 planowana trasa gazociągu przebiega, podobnie jak w wariancie preferowanym, przez Park Krajobrazowy Międzyrzecza Warty i Widawki (w wariancie preferowanym na długości ok. 1,1 km, natomiast w wariancie alternatywnym na długości ok. 1,0 km). W miejscach, gdzie planowana inwestycja przecina kompleksy leśne, dojdzie do ich wycinki w pasie montażowym. Powierzchnia lasów przewidzianych do wycinki w wariancie alternatywnym 4 wynosi ok. 4000 m</w:t>
      </w:r>
      <w:r w:rsidRPr="00A641E0">
        <w:rPr>
          <w:rFonts w:asciiTheme="minorHAnsi" w:hAnsiTheme="minorHAnsi" w:cstheme="minorHAnsi"/>
          <w:noProof/>
          <w:vertAlign w:val="superscript"/>
        </w:rPr>
        <w:t>2</w:t>
      </w:r>
      <w:r w:rsidRPr="00A641E0">
        <w:rPr>
          <w:rFonts w:asciiTheme="minorHAnsi" w:hAnsiTheme="minorHAnsi" w:cstheme="minorHAnsi"/>
          <w:noProof/>
        </w:rPr>
        <w:t xml:space="preserve"> i jest mniejsza niż w wariancie preferowanym odnoszącym się do odcinka odpowiadającego wariantowi alternatywnemu (6000 m</w:t>
      </w:r>
      <w:r w:rsidR="007A2371" w:rsidRPr="00A641E0">
        <w:rPr>
          <w:rFonts w:asciiTheme="minorHAnsi" w:hAnsiTheme="minorHAnsi" w:cstheme="minorHAnsi"/>
          <w:noProof/>
          <w:vertAlign w:val="superscript"/>
        </w:rPr>
        <w:t>2</w:t>
      </w:r>
      <w:r w:rsidRPr="00A641E0">
        <w:rPr>
          <w:rFonts w:asciiTheme="minorHAnsi" w:hAnsiTheme="minorHAnsi" w:cstheme="minorHAnsi"/>
          <w:noProof/>
        </w:rPr>
        <w:t>). Wariant alternatywny 4 przebiega na dłuższym odcinku (tj. na długości ok. 180 m) niż wariant preferowany (tj. na długości ok. 120 m) przez tereny o glebach wyższych klas bonitacyjnych (I-III). Obydwa warianty przebiegają na długości ok. 25 m przez tereny zalewowe rzeki Oleśnicy.</w:t>
      </w:r>
      <w:r w:rsidR="007A2371" w:rsidRPr="00A641E0">
        <w:rPr>
          <w:rFonts w:asciiTheme="minorHAnsi" w:hAnsiTheme="minorHAnsi" w:cstheme="minorHAnsi"/>
          <w:noProof/>
        </w:rPr>
        <w:t xml:space="preserve"> W</w:t>
      </w:r>
      <w:r w:rsidRPr="00A641E0">
        <w:rPr>
          <w:rFonts w:asciiTheme="minorHAnsi" w:hAnsiTheme="minorHAnsi" w:cstheme="minorHAnsi"/>
          <w:noProof/>
        </w:rPr>
        <w:t>ybór wariantu alternatywnego 4 wiązałby się z koniecznością wycinki dodatkowej powierzchni lasów na odcinku o długości ok. 300 m w celu ułożenia liry gazociągu podczas wykonywania przewiertu HDD pod rzeką Oleśnicą, natomiast w przypadku wyboru wariantu preferowanego taka konieczność nie wystąpi.</w:t>
      </w:r>
    </w:p>
    <w:p w14:paraId="7A8BA2C9" w14:textId="7BC1B556" w:rsidR="001131F3" w:rsidRPr="00A641E0" w:rsidRDefault="001131F3"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Trasa projektowanego gazociągu od km ok. 61,46 do km ok. 65,66 przebiega w dwóch wariantach – wariant alternatywny 7 o długości ok. 4,40 km w początkowym odcinku biegnie po terenie zróżnicowanych wiekowo, ale jednorodnych płatów upraw leśnych, z dominacją sosny w drzewostanie. Następnie przebiega wśród wąskich pasów pól uprawnych, aby w km ok. 3,90-4,15 przekroczyć ponownie płat lasu sosnowego i zakończyć bieg na polach uprawnych. W wariancie 7 planowana trasa gazociągu przebiega, podobnie jak w wariancie preferowanym, przez Obszar Chronionego Krajobrazu Doliny Widawki (w wariancie preferowanym na długości ok. 4,1 km, natomiast w wariancie alternatywnym na długości ok. 4,4 km). W obu wariantach inwestycja przebiega przez korytarz ekologiczny (w wariancie preferowanym na długości ok. 1,0 km, natomiast w wariancie alternatywnym na długości ok. 1,3 km). W miejscach, gdzie planowana </w:t>
      </w:r>
      <w:r w:rsidRPr="00A641E0">
        <w:rPr>
          <w:rFonts w:asciiTheme="minorHAnsi" w:hAnsiTheme="minorHAnsi" w:cstheme="minorHAnsi"/>
          <w:noProof/>
        </w:rPr>
        <w:lastRenderedPageBreak/>
        <w:t>inwestycja przecina kompleksy leśne, dojdzie do ich wycinki w pasie montażowym. Oba warianty przebiegają przez tereny o płytkim zaleganiu wód podziemnych na długości ok. 1,3 km. W stosunku do wariantu alternatywnego 7 wariant preferowany jest korzystniejszy jeżeli chodzi o oddziaływanie na tereny leśne i przyczyni się do wyeliminowania konieczności wycinki większej ilości drzew w terenach leśnych. Dodatkowo wariant preferowany został dostosowany do leśnych przecinek z drogami.</w:t>
      </w:r>
      <w:r w:rsidR="008902C2" w:rsidRPr="00A641E0">
        <w:rPr>
          <w:rFonts w:asciiTheme="minorHAnsi" w:hAnsiTheme="minorHAnsi" w:cstheme="minorHAnsi"/>
          <w:noProof/>
        </w:rPr>
        <w:t xml:space="preserve"> </w:t>
      </w:r>
      <w:r w:rsidRPr="00A641E0">
        <w:rPr>
          <w:rFonts w:asciiTheme="minorHAnsi" w:hAnsiTheme="minorHAnsi" w:cstheme="minorHAnsi"/>
          <w:noProof/>
        </w:rPr>
        <w:t>Ponadto wariant 7 przebiega przez tereny podmokle, o niesprzyjających warunkach gruntowych do posadowienia gazociągu, dlatego jego przebieg jest bardziej narażony na wystąpienie awarii.</w:t>
      </w:r>
    </w:p>
    <w:p w14:paraId="3069EB98" w14:textId="34237DD6" w:rsidR="001131F3" w:rsidRPr="00A641E0" w:rsidRDefault="001131F3" w:rsidP="006F133D">
      <w:pPr>
        <w:spacing w:line="312" w:lineRule="auto"/>
        <w:contextualSpacing/>
        <w:rPr>
          <w:rFonts w:asciiTheme="minorHAnsi" w:hAnsiTheme="minorHAnsi" w:cstheme="minorHAnsi"/>
          <w:noProof/>
        </w:rPr>
      </w:pPr>
      <w:r w:rsidRPr="00A641E0">
        <w:rPr>
          <w:rFonts w:asciiTheme="minorHAnsi" w:hAnsiTheme="minorHAnsi" w:cstheme="minorHAnsi"/>
          <w:noProof/>
        </w:rPr>
        <w:t>Trasa projektowanego gazociągu od km ok. 68,32 do km ok. 71,01 przebiega w dwóch wariantach – wariant alternatywny 8 o długości ok. 2,49 km przebiega w większej odległości (tj. w odległości ok. 0,41 km) od stawów (Staw Nowy) oraz od cieku Dopływ z Kuźnicy Lubieckiej, natomiast w znacznym stopniu ingeruje w tereny leśne Lasów Państwowych. Na całym odcinku wariant 8 biegnie po terenie lasów gospodarczych w postaci borów mieszanych z dominacją sosny. W stosunku do wariantu alternatywnego 8 wariant preferowany jest korzystniejszy jeżeli chodzi o oddziaływanie na tereny leśne i również przyczyni się do wyeliminowania konieczności wycinki większej ilości drzew w terenach leśnych. Dla wariantu 8 planowana trasa gazociągu przebiega, podobnie jak w wariancie preferowanym, przez Obszar Chronionego Krajobrazu Doliny Widawki (w wariancie preferowanym na długości ok. 2,6 km, natomiast w wariancie alternatywnym na długości ok. 2,5 km). W obu wariantach inwestycja przebiega przez korytarz ekologiczny (w wariancie preferowanym na długości ok. 2,6 km, natomiast w wariancie alternatywnym na długości ok. 2,5 km). Ostatecznie przyjęta trasa gazociągu polegająca na odrzuceniu wariantu alternatywnego 8 była wcześniej wielokrotnie weryfikowana, konsultowana i uzgadniana podczas wizji terenowej z Nadleśnictwem Bełchatów. Podczas tyczenia trasy gazociągu wzięto pod uwagę zalecenia i wskazówki Nadleśnictwa, ze szczególnym uwzględnieniem wymogów prowadzonej gospodarki leśnej. Trasa została poprowadzona w sposób jak najmniej ingerujący w istniejące zadrzewienia, tj. w miarę możliwości wzdłuż przecinek i dróg leśnych.</w:t>
      </w:r>
    </w:p>
    <w:p w14:paraId="4B23CA45" w14:textId="433969C1" w:rsidR="001131F3" w:rsidRPr="00A641E0" w:rsidRDefault="001131F3" w:rsidP="006F133D">
      <w:pPr>
        <w:spacing w:line="312" w:lineRule="auto"/>
        <w:rPr>
          <w:rFonts w:asciiTheme="minorHAnsi" w:hAnsiTheme="minorHAnsi" w:cstheme="minorHAnsi"/>
        </w:rPr>
      </w:pPr>
      <w:r w:rsidRPr="00A641E0">
        <w:rPr>
          <w:rFonts w:asciiTheme="minorHAnsi" w:hAnsiTheme="minorHAnsi" w:cstheme="minorHAnsi"/>
        </w:rPr>
        <w:t>Wariant preferowany przebiega przez tereny lasów prywatnych na odcinku o długości ok. 230 m, drzewostan w całości jest jednorodny gatunkowo, tj. sosna w wieku 54-64 lata, o wysokości drzew 20-22 m, I klasa bonitacji. Wariant planowany do realizacji przebiega przez tereny lasów państwowych na odcinku o długości ok. 2368 m. Trasa została poprowadzona, w miarę możliwości technicznych, wzdłuż przecinek lub dróg leśnych. Głównie są to lasy sosnowe, miejscami brzozowe, wiek drzew 7-100 lat (drzewa 100-letnie znajdują się tylko w trzech oddziałach). Najwięcej jest drzew w przedziale wiekowym 42-52</w:t>
      </w:r>
      <w:r w:rsidR="00850AD7" w:rsidRPr="00A641E0">
        <w:rPr>
          <w:rFonts w:asciiTheme="minorHAnsi" w:hAnsiTheme="minorHAnsi" w:cstheme="minorHAnsi"/>
        </w:rPr>
        <w:t xml:space="preserve"> lat</w:t>
      </w:r>
      <w:r w:rsidRPr="00A641E0">
        <w:rPr>
          <w:rFonts w:asciiTheme="minorHAnsi" w:hAnsiTheme="minorHAnsi" w:cstheme="minorHAnsi"/>
        </w:rPr>
        <w:t>. Średnia wysokość drzew to 16-21 m, dominuje I klasa bonitacji. Zaś wariant 9 przebiega przez teren lasów prywatnych na odcinku o długości ok. 164 m, które stanowią las sosnowo-brzozowy (mniej jednorodny niż w wariancie preferowanym), wiek drzew to 44-59 lat, wysokość 20-23 m, a klasa bonitacji I- IA. Wariant alternatywny 9 przebiega przez teren lasów państwowych na odcinku o długości ok. 3357 m. Dominującym gatunkiem drzew jest sosna z większym niż w wariancie preferowanym udziałem brzozy. Dominujący wiek drzewostanu to 31-61</w:t>
      </w:r>
      <w:r w:rsidR="008902C2" w:rsidRPr="00A641E0">
        <w:rPr>
          <w:rFonts w:asciiTheme="minorHAnsi" w:hAnsiTheme="minorHAnsi" w:cstheme="minorHAnsi"/>
        </w:rPr>
        <w:t xml:space="preserve"> </w:t>
      </w:r>
      <w:r w:rsidRPr="00A641E0">
        <w:rPr>
          <w:rFonts w:asciiTheme="minorHAnsi" w:hAnsiTheme="minorHAnsi" w:cstheme="minorHAnsi"/>
        </w:rPr>
        <w:t>lat. Występują głównie drzewa o wysokości 16-21</w:t>
      </w:r>
      <w:r w:rsidR="00093BF5" w:rsidRPr="00A641E0">
        <w:rPr>
          <w:rFonts w:asciiTheme="minorHAnsi" w:hAnsiTheme="minorHAnsi" w:cstheme="minorHAnsi"/>
        </w:rPr>
        <w:t xml:space="preserve"> </w:t>
      </w:r>
      <w:r w:rsidRPr="00A641E0">
        <w:rPr>
          <w:rFonts w:asciiTheme="minorHAnsi" w:hAnsiTheme="minorHAnsi" w:cstheme="minorHAnsi"/>
        </w:rPr>
        <w:t>m. Dominuje tu I i II klasa bonitacji.</w:t>
      </w:r>
    </w:p>
    <w:p w14:paraId="3713912F" w14:textId="7398817B" w:rsidR="001131F3" w:rsidRPr="00A641E0" w:rsidRDefault="001131F3" w:rsidP="006F133D">
      <w:pPr>
        <w:spacing w:line="312" w:lineRule="auto"/>
        <w:rPr>
          <w:rFonts w:asciiTheme="minorHAnsi" w:hAnsiTheme="minorHAnsi" w:cstheme="minorHAnsi"/>
        </w:rPr>
      </w:pPr>
      <w:r w:rsidRPr="00A641E0">
        <w:rPr>
          <w:rFonts w:asciiTheme="minorHAnsi" w:hAnsiTheme="minorHAnsi" w:cstheme="minorHAnsi"/>
        </w:rPr>
        <w:lastRenderedPageBreak/>
        <w:t>Ostatecznie w wariancie 9 obserwuje się większą różnorodność gatunkową drzew (sosnę i brzozę), jest więcej starszych drzew niż w wariancie preferowanym. Wariant preferowany na terenie lasów państwowych przebiega na odcinku o długości ok. 66 metrów dłuższym niż wariant 9, jednak na terenie lasów prywatnych wariant preferowany ma przebieg o ok. 1000 m krótszy. Wybranie wariantu preferowanego względem wariantu 9 pozwoli uchronić ok. 16</w:t>
      </w:r>
      <w:r w:rsidR="00752C9E" w:rsidRPr="00A641E0">
        <w:rPr>
          <w:rFonts w:asciiTheme="minorHAnsi" w:hAnsiTheme="minorHAnsi" w:cstheme="minorHAnsi"/>
        </w:rPr>
        <w:t xml:space="preserve"> </w:t>
      </w:r>
      <w:r w:rsidRPr="00A641E0">
        <w:rPr>
          <w:rFonts w:asciiTheme="minorHAnsi" w:hAnsiTheme="minorHAnsi" w:cstheme="minorHAnsi"/>
        </w:rPr>
        <w:t>632 m</w:t>
      </w:r>
      <w:r w:rsidRPr="00A641E0">
        <w:rPr>
          <w:rFonts w:asciiTheme="minorHAnsi" w:hAnsiTheme="minorHAnsi" w:cstheme="minorHAnsi"/>
          <w:vertAlign w:val="superscript"/>
        </w:rPr>
        <w:t>2</w:t>
      </w:r>
      <w:r w:rsidRPr="00A641E0">
        <w:rPr>
          <w:rFonts w:asciiTheme="minorHAnsi" w:hAnsiTheme="minorHAnsi" w:cstheme="minorHAnsi"/>
        </w:rPr>
        <w:t xml:space="preserve"> terenów leśnych przed wycinką.</w:t>
      </w:r>
    </w:p>
    <w:p w14:paraId="04B582EE" w14:textId="0CB9F30E" w:rsidR="001131F3" w:rsidRPr="00A641E0" w:rsidRDefault="001131F3" w:rsidP="006F133D">
      <w:pPr>
        <w:spacing w:line="312" w:lineRule="auto"/>
        <w:rPr>
          <w:rFonts w:asciiTheme="minorHAnsi" w:hAnsiTheme="minorHAnsi" w:cstheme="minorHAnsi"/>
        </w:rPr>
      </w:pPr>
      <w:r w:rsidRPr="00A641E0">
        <w:rPr>
          <w:rFonts w:asciiTheme="minorHAnsi" w:hAnsiTheme="minorHAnsi" w:cstheme="minorHAnsi"/>
        </w:rPr>
        <w:t>W przypadku wycinki drzew dla wariant</w:t>
      </w:r>
      <w:r w:rsidR="008902C2" w:rsidRPr="00A641E0">
        <w:rPr>
          <w:rFonts w:asciiTheme="minorHAnsi" w:hAnsiTheme="minorHAnsi" w:cstheme="minorHAnsi"/>
        </w:rPr>
        <w:t>u</w:t>
      </w:r>
      <w:r w:rsidRPr="00A641E0">
        <w:rPr>
          <w:rFonts w:asciiTheme="minorHAnsi" w:hAnsiTheme="minorHAnsi" w:cstheme="minorHAnsi"/>
        </w:rPr>
        <w:t xml:space="preserve"> preferowanego i wariantu 9 oddziaływanie będzie takie samo lub zbliżone. Również oddziaływanie na gatunki roślin i zwierząt będzie takie samo. W trakcie prac przy inwentaryzacji przyrodniczej nie stwierdzono na tym obszarze gatunków chronionych</w:t>
      </w:r>
      <w:r w:rsidR="00752C9E" w:rsidRPr="00A641E0">
        <w:rPr>
          <w:rFonts w:asciiTheme="minorHAnsi" w:hAnsiTheme="minorHAnsi" w:cstheme="minorHAnsi"/>
        </w:rPr>
        <w:t>,</w:t>
      </w:r>
      <w:r w:rsidRPr="00A641E0">
        <w:rPr>
          <w:rFonts w:asciiTheme="minorHAnsi" w:hAnsiTheme="minorHAnsi" w:cstheme="minorHAnsi"/>
        </w:rPr>
        <w:t xml:space="preserve"> zarówno roślin, jak i zwierząt (oprócz ptaków). Jak wynika z wcześniej przedstawionych informacji, skład gatunkowy na terenach leśnych jest zbliżony w obu przypadkach i jest to dominacja sosny.</w:t>
      </w:r>
    </w:p>
    <w:p w14:paraId="7445C087" w14:textId="307BEA10" w:rsidR="00731F68" w:rsidRPr="00A641E0" w:rsidRDefault="00731F68"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093BF5" w:rsidRPr="00A641E0">
        <w:rPr>
          <w:rFonts w:asciiTheme="minorHAnsi" w:hAnsiTheme="minorHAnsi" w:cstheme="minorHAnsi"/>
          <w:noProof/>
        </w:rPr>
        <w:t>.</w:t>
      </w:r>
      <w:r w:rsidRPr="00A641E0">
        <w:rPr>
          <w:rFonts w:asciiTheme="minorHAnsi" w:hAnsiTheme="minorHAnsi" w:cstheme="minorHAnsi"/>
          <w:noProof/>
        </w:rPr>
        <w:t xml:space="preserve"> 4 i 5</w:t>
      </w:r>
    </w:p>
    <w:p w14:paraId="695B742F" w14:textId="5F95E26B" w:rsidR="001857F5" w:rsidRPr="00A641E0" w:rsidRDefault="001857F5"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RDOŚ w Łodzi </w:t>
      </w:r>
      <w:r w:rsidR="003971C1" w:rsidRPr="00A641E0">
        <w:rPr>
          <w:rFonts w:asciiTheme="minorHAnsi" w:hAnsiTheme="minorHAnsi" w:cstheme="minorHAnsi"/>
          <w:noProof/>
        </w:rPr>
        <w:t>na stornach 22-23</w:t>
      </w:r>
      <w:r w:rsidRPr="00A641E0">
        <w:rPr>
          <w:rFonts w:asciiTheme="minorHAnsi" w:hAnsiTheme="minorHAnsi" w:cstheme="minorHAnsi"/>
          <w:noProof/>
        </w:rPr>
        <w:t xml:space="preserve"> decyzji z 17 listopada 2021 r. uzasadnił</w:t>
      </w:r>
      <w:r w:rsidR="00752C9E" w:rsidRPr="00A641E0">
        <w:rPr>
          <w:rFonts w:asciiTheme="minorHAnsi" w:hAnsiTheme="minorHAnsi" w:cstheme="minorHAnsi"/>
          <w:noProof/>
        </w:rPr>
        <w:t>,</w:t>
      </w:r>
      <w:r w:rsidRPr="00A641E0">
        <w:rPr>
          <w:rFonts w:asciiTheme="minorHAnsi" w:hAnsiTheme="minorHAnsi" w:cstheme="minorHAnsi"/>
          <w:noProof/>
        </w:rPr>
        <w:t xml:space="preserve"> </w:t>
      </w:r>
      <w:r w:rsidR="00093BF5" w:rsidRPr="00A641E0">
        <w:rPr>
          <w:rFonts w:asciiTheme="minorHAnsi" w:hAnsiTheme="minorHAnsi" w:cstheme="minorHAnsi"/>
          <w:noProof/>
        </w:rPr>
        <w:t xml:space="preserve">z jakich względow </w:t>
      </w:r>
      <w:r w:rsidR="003971C1" w:rsidRPr="00A641E0">
        <w:rPr>
          <w:rFonts w:asciiTheme="minorHAnsi" w:hAnsiTheme="minorHAnsi" w:cstheme="minorHAnsi"/>
          <w:noProof/>
        </w:rPr>
        <w:t>trasa gazociągu przebiega w wariancie preferowanym, wskazując, że organ prowadzący postępowanie związany jest wnioskiem inwestora, nie jest zaś uprawniony do przedstawiania własnej koncepcji realizacji inwestycji, ani wariantów realizacji przedsięwzięcia.</w:t>
      </w:r>
    </w:p>
    <w:p w14:paraId="5CD830C6" w14:textId="0ACE4DD2" w:rsidR="003971C1" w:rsidRPr="00A641E0" w:rsidRDefault="003971C1" w:rsidP="006F133D">
      <w:pPr>
        <w:spacing w:line="312" w:lineRule="auto"/>
        <w:contextualSpacing/>
        <w:rPr>
          <w:rFonts w:asciiTheme="minorHAnsi" w:hAnsiTheme="minorHAnsi" w:cstheme="minorHAnsi"/>
          <w:noProof/>
        </w:rPr>
      </w:pPr>
      <w:r w:rsidRPr="00A641E0">
        <w:rPr>
          <w:rFonts w:asciiTheme="minorHAnsi" w:hAnsiTheme="minorHAnsi" w:cstheme="minorHAnsi"/>
          <w:noProof/>
        </w:rPr>
        <w:t>Do proponowanej przez Stowarzyszenie trasy przebiegu gazociągu organ pierwszej instancji odniósł się na stronie 20 decyzji z 17 listopada 2021 r.</w:t>
      </w:r>
      <w:r w:rsidR="00752C9E" w:rsidRPr="00A641E0">
        <w:rPr>
          <w:rFonts w:asciiTheme="minorHAnsi" w:hAnsiTheme="minorHAnsi" w:cstheme="minorHAnsi"/>
          <w:noProof/>
        </w:rPr>
        <w:t>,</w:t>
      </w:r>
      <w:r w:rsidR="0029020F" w:rsidRPr="00A641E0">
        <w:rPr>
          <w:rFonts w:asciiTheme="minorHAnsi" w:hAnsiTheme="minorHAnsi" w:cstheme="minorHAnsi"/>
          <w:noProof/>
        </w:rPr>
        <w:t xml:space="preserve"> wskazując, że wariant ten nie jest technicznie wykonalny. Organ odniósł się także do racjonalności i korzyści dla środowiska</w:t>
      </w:r>
      <w:r w:rsidR="00752C9E" w:rsidRPr="00A641E0">
        <w:rPr>
          <w:rFonts w:asciiTheme="minorHAnsi" w:hAnsiTheme="minorHAnsi" w:cstheme="minorHAnsi"/>
          <w:noProof/>
        </w:rPr>
        <w:t>,</w:t>
      </w:r>
      <w:r w:rsidR="0029020F" w:rsidRPr="00A641E0">
        <w:rPr>
          <w:rFonts w:asciiTheme="minorHAnsi" w:hAnsiTheme="minorHAnsi" w:cstheme="minorHAnsi"/>
          <w:noProof/>
        </w:rPr>
        <w:t xml:space="preserve"> wskazując, że w celu zrealizowania proponowanej trasy gazociągu w sposób zaproponowany przez Stowarzyszenie konieczne byłoby znaczne wydłużenie trasy oraz zwiększenie skali wycinki drzew.</w:t>
      </w:r>
    </w:p>
    <w:p w14:paraId="0E56E9B1" w14:textId="5C41B6E7" w:rsidR="00731F68" w:rsidRPr="00A641E0" w:rsidRDefault="00C1157F"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093BF5" w:rsidRPr="00A641E0">
        <w:rPr>
          <w:rFonts w:asciiTheme="minorHAnsi" w:hAnsiTheme="minorHAnsi" w:cstheme="minorHAnsi"/>
          <w:noProof/>
        </w:rPr>
        <w:t>.</w:t>
      </w:r>
      <w:r w:rsidRPr="00A641E0">
        <w:rPr>
          <w:rFonts w:asciiTheme="minorHAnsi" w:hAnsiTheme="minorHAnsi" w:cstheme="minorHAnsi"/>
          <w:noProof/>
        </w:rPr>
        <w:t xml:space="preserve"> 7</w:t>
      </w:r>
    </w:p>
    <w:p w14:paraId="584E111E" w14:textId="4494DED0" w:rsidR="00C1157F" w:rsidRPr="00A641E0" w:rsidRDefault="00C1157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Szacuje się, że w przypadku analizowanego gazociągu lej depresji będzie średnio miał zasięg ok. 20 m na odwadnianym odcinku o długości ok. 4 km. Przy tak niewielkim zasięgu oddziaływania nie ma możliwości kumulacji wpływu leja depresyjnego</w:t>
      </w:r>
      <w:r w:rsidR="00752C9E" w:rsidRPr="00A641E0">
        <w:rPr>
          <w:rFonts w:asciiTheme="minorHAnsi" w:hAnsiTheme="minorHAnsi" w:cstheme="minorHAnsi"/>
          <w:noProof/>
        </w:rPr>
        <w:t>,</w:t>
      </w:r>
      <w:r w:rsidRPr="00A641E0">
        <w:rPr>
          <w:rFonts w:asciiTheme="minorHAnsi" w:hAnsiTheme="minorHAnsi" w:cstheme="minorHAnsi"/>
          <w:noProof/>
        </w:rPr>
        <w:t xml:space="preserve"> powstającego na etapie realizacji gazociągu</w:t>
      </w:r>
      <w:r w:rsidR="00752C9E" w:rsidRPr="00A641E0">
        <w:rPr>
          <w:rFonts w:asciiTheme="minorHAnsi" w:hAnsiTheme="minorHAnsi" w:cstheme="minorHAnsi"/>
          <w:noProof/>
        </w:rPr>
        <w:t>,</w:t>
      </w:r>
      <w:r w:rsidRPr="00A641E0">
        <w:rPr>
          <w:rFonts w:asciiTheme="minorHAnsi" w:hAnsiTheme="minorHAnsi" w:cstheme="minorHAnsi"/>
          <w:noProof/>
        </w:rPr>
        <w:t xml:space="preserve"> z lejami depresyjnymi powstałymi w związku z oddziaływaniem Pola Bełchatów i Pola Szczerców. Z danych umieszonych w Centralnej Bazie Danych Geologicznych wynika, że w obrębie granic Obszaru Chronionego Krajobrazu Dolina Widawki zasięg leja depresyjnego wynikającego z funkcjonowania Elektrowni Bełchatów oraz kopalni odkrywkowej węgla brunatnego jest oddalony od gazociągu </w:t>
      </w:r>
      <w:r w:rsidR="00093BF5" w:rsidRPr="00A641E0">
        <w:rPr>
          <w:rFonts w:asciiTheme="minorHAnsi" w:hAnsiTheme="minorHAnsi" w:cstheme="minorHAnsi"/>
          <w:noProof/>
        </w:rPr>
        <w:t xml:space="preserve">o </w:t>
      </w:r>
      <w:r w:rsidRPr="00A641E0">
        <w:rPr>
          <w:rFonts w:asciiTheme="minorHAnsi" w:hAnsiTheme="minorHAnsi" w:cstheme="minorHAnsi"/>
          <w:noProof/>
        </w:rPr>
        <w:t xml:space="preserve">około 6 km. </w:t>
      </w:r>
    </w:p>
    <w:p w14:paraId="668D22D0" w14:textId="1D270E7F" w:rsidR="00C1157F" w:rsidRPr="00A641E0" w:rsidRDefault="00C1157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 przypadku inwestycji, które zostały już zrealizowane lub są obecnie realizowane, nie wystąpi kumulacja oddziaływań z projektowanym gazociągiem. Ewentualne oddziaływania skumulowane</w:t>
      </w:r>
      <w:r w:rsidR="00752C9E" w:rsidRPr="00A641E0">
        <w:rPr>
          <w:rFonts w:asciiTheme="minorHAnsi" w:hAnsiTheme="minorHAnsi" w:cstheme="minorHAnsi"/>
          <w:noProof/>
        </w:rPr>
        <w:t>,</w:t>
      </w:r>
      <w:r w:rsidRPr="00A641E0">
        <w:rPr>
          <w:rFonts w:asciiTheme="minorHAnsi" w:hAnsiTheme="minorHAnsi" w:cstheme="minorHAnsi"/>
          <w:noProof/>
        </w:rPr>
        <w:t xml:space="preserve"> wynikające z realizacji gazociągu oraz inwestycji, które nie zostały jeszcze zrealizowane, mogą potencjalnie wystąpić w przypadku ich równoczesnej budowy. Z uwagi na planowany potokowy system wykonania robót budowlanych związanych z budową przedmiotowego gazociągu, czyli przemieszczanie się miejsc wykonywania robót wzdłuż trasy gazociągu, zgodnie z przyjętymi przez poszczególnych wykonawców harmonogramami dostosowanymi do zakresu prac oraz planowanej organizacji robót, skala możliwej kumulacji będzie niewielka, praktycznie ograniczona do bezpośredniego sąsiedztwa placów budowy </w:t>
      </w:r>
      <w:r w:rsidRPr="00A641E0">
        <w:rPr>
          <w:rFonts w:asciiTheme="minorHAnsi" w:hAnsiTheme="minorHAnsi" w:cstheme="minorHAnsi"/>
          <w:noProof/>
        </w:rPr>
        <w:lastRenderedPageBreak/>
        <w:t>poszczególnych przedsięwzięć. Ewentualna kumulacja będzie dotyczyła głównie emisji do powietrza oraz emisji hałasu i ustanie po zakończeniu budowy. Nie przewiduje się możliwości wystąpienia oddziaływań z analizowanymi inwestycjami na etapie eksploatacji.</w:t>
      </w:r>
    </w:p>
    <w:p w14:paraId="4F7D6B51" w14:textId="2D418EFD" w:rsidR="00C1157F" w:rsidRPr="00A641E0" w:rsidRDefault="00C1157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 przypadku ewentualnego wystąpienia oddziaływania skumulowanego, wpływ na obszarowe formy ochrony przyrody, w tym Obszar Chronionego Krajobrazu Doliny Widawki będzie nieznaczący. Należy zaznaczyć, że będą to oddziaływania krótkotrwałe i ustąpią po zakończeniu prac budowalnych.</w:t>
      </w:r>
    </w:p>
    <w:p w14:paraId="587360DA" w14:textId="64BF49B3" w:rsidR="00C1157F" w:rsidRPr="00A641E0" w:rsidRDefault="00C1157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Nie ma również możliwości kumulacji efektu barierowego wynikającego z istniejącej już DK74 z planowaną inwestycją. Ze względu na ograniczony czasowo, a przede wszystkim przestrzennie, charakter inwestycji, nie przewiduje się istotnego wpływu na funkcjonowanie i zaburzenie głównej funkcji korytarzy ekologicznych, tj. zachowania ciągłości szlaków migracyjnych roślin i zwierząt. Inwestycja nie będzie naruszać struktury korytarzy ani nie stworzy trwałych barier dla migracji ptaków i pozostałych organizmów, w tym wodnych. Zostanie tym samym zachowana ciągłość powiązań przyrodniczych, a tym samym możliwość wymiany gatunkowej zarówno roślin, jak i zwierząt, stanowiąca podstawę zachowania bioróżnorodności. Na etapie realizacji przedsięwzięcia może dojść do okresowego zmniejszenia drożności pojedynczych korytarzy i ograniczenia migracji zwierząt w ich obrębie, jednak prognozowane oddziaływanie na korytarze migracji będzie czasowe, krótkotrwałe, lokalne i odwracalne. Na etapie eksploatacji inwestycja nie będzie powodować efektu bariery i nie będzie w sposób negatywny oddziaływać na korytarze migracyjne. Teren w obrębie pasa montażowego zostanie przywrócony do stanu pierwotnego (z wyjątkiem pasa o szerokości </w:t>
      </w:r>
      <w:r w:rsidR="007015CE" w:rsidRPr="00A641E0">
        <w:rPr>
          <w:rFonts w:asciiTheme="minorHAnsi" w:hAnsiTheme="minorHAnsi" w:cstheme="minorHAnsi"/>
          <w:noProof/>
        </w:rPr>
        <w:t>4</w:t>
      </w:r>
      <w:r w:rsidRPr="00A641E0">
        <w:rPr>
          <w:rFonts w:asciiTheme="minorHAnsi" w:hAnsiTheme="minorHAnsi" w:cstheme="minorHAnsi"/>
          <w:noProof/>
        </w:rPr>
        <w:t xml:space="preserve"> m na terenach leśnych, który z powodów bezpieczeństwa funkcjonowania gazociągu pozostanie bez drzew)</w:t>
      </w:r>
      <w:r w:rsidR="00140AE0" w:rsidRPr="00A641E0">
        <w:rPr>
          <w:rFonts w:asciiTheme="minorHAnsi" w:hAnsiTheme="minorHAnsi" w:cstheme="minorHAnsi"/>
          <w:noProof/>
        </w:rPr>
        <w:t>.</w:t>
      </w:r>
    </w:p>
    <w:p w14:paraId="57D1A7E1" w14:textId="5BF9E005" w:rsidR="00C1157F" w:rsidRPr="00A641E0" w:rsidRDefault="00C1157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Ponadto nie będzie także</w:t>
      </w:r>
      <w:r w:rsidR="00350C24" w:rsidRPr="00A641E0">
        <w:rPr>
          <w:rFonts w:asciiTheme="minorHAnsi" w:hAnsiTheme="minorHAnsi" w:cstheme="minorHAnsi"/>
          <w:noProof/>
        </w:rPr>
        <w:t xml:space="preserve"> wskazanej przez skarżących</w:t>
      </w:r>
      <w:r w:rsidRPr="00A641E0">
        <w:rPr>
          <w:rFonts w:asciiTheme="minorHAnsi" w:hAnsiTheme="minorHAnsi" w:cstheme="minorHAnsi"/>
          <w:noProof/>
        </w:rPr>
        <w:t xml:space="preserve"> kumulacji efektu barierowego drogi DK74 z drogami dojazdowymi. Podczas eksploatacji drogi te będą używan</w:t>
      </w:r>
      <w:r w:rsidR="0065422D" w:rsidRPr="00A641E0">
        <w:rPr>
          <w:rFonts w:asciiTheme="minorHAnsi" w:hAnsiTheme="minorHAnsi" w:cstheme="minorHAnsi"/>
          <w:noProof/>
        </w:rPr>
        <w:t>e</w:t>
      </w:r>
      <w:r w:rsidRPr="00A641E0">
        <w:rPr>
          <w:rFonts w:asciiTheme="minorHAnsi" w:hAnsiTheme="minorHAnsi" w:cstheme="minorHAnsi"/>
          <w:noProof/>
        </w:rPr>
        <w:t xml:space="preserve"> </w:t>
      </w:r>
      <w:r w:rsidR="00DA7CE2" w:rsidRPr="00A641E0">
        <w:rPr>
          <w:rFonts w:asciiTheme="minorHAnsi" w:hAnsiTheme="minorHAnsi" w:cstheme="minorHAnsi"/>
          <w:noProof/>
        </w:rPr>
        <w:t xml:space="preserve">jedynie </w:t>
      </w:r>
      <w:r w:rsidRPr="00A641E0">
        <w:rPr>
          <w:rFonts w:asciiTheme="minorHAnsi" w:hAnsiTheme="minorHAnsi" w:cstheme="minorHAnsi"/>
          <w:noProof/>
        </w:rPr>
        <w:t>podczas rutynowych kontroli oraz w sytuacjach awaryjnych. Nie przewiduje się wystąpienia znaczącego negatywnego oddziaływania związanego z budową dróg stałych i tymczasowych. Oddziaływania wystąpią jedynie w czasie trwania prac budowlanych, natomiast w przypadku wystąpienia sytuacji awaryjnych może wystąpić uciążliwość związana z przyjazdem ciężkiego sprzętu do elementów obiektowych, jednakże są one zlokalizowane w znacznej odległości od budynków mieszkalnych</w:t>
      </w:r>
      <w:r w:rsidR="00350C24" w:rsidRPr="00A641E0">
        <w:rPr>
          <w:rFonts w:asciiTheme="minorHAnsi" w:hAnsiTheme="minorHAnsi" w:cstheme="minorHAnsi"/>
          <w:noProof/>
        </w:rPr>
        <w:t>.</w:t>
      </w:r>
    </w:p>
    <w:p w14:paraId="21404D73" w14:textId="48AD6D8D" w:rsidR="00C1157F" w:rsidRPr="00A641E0" w:rsidRDefault="00C1157F"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9</w:t>
      </w:r>
      <w:r w:rsidR="00E5055B" w:rsidRPr="00A641E0">
        <w:rPr>
          <w:rFonts w:asciiTheme="minorHAnsi" w:hAnsiTheme="minorHAnsi" w:cstheme="minorHAnsi"/>
          <w:noProof/>
        </w:rPr>
        <w:t xml:space="preserve"> </w:t>
      </w:r>
      <w:r w:rsidR="00C2482A" w:rsidRPr="00A641E0">
        <w:rPr>
          <w:rFonts w:asciiTheme="minorHAnsi" w:hAnsiTheme="minorHAnsi" w:cstheme="minorHAnsi"/>
          <w:noProof/>
        </w:rPr>
        <w:t>i 16</w:t>
      </w:r>
    </w:p>
    <w:p w14:paraId="071F8CF6" w14:textId="40509F87" w:rsidR="00B34D5F" w:rsidRPr="00A641E0" w:rsidRDefault="00B34D5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W ocenie </w:t>
      </w:r>
      <w:r w:rsidR="00F51738" w:rsidRPr="00A641E0">
        <w:rPr>
          <w:rFonts w:asciiTheme="minorHAnsi" w:hAnsiTheme="minorHAnsi" w:cstheme="minorHAnsi"/>
          <w:noProof/>
        </w:rPr>
        <w:t>G</w:t>
      </w:r>
      <w:r w:rsidR="0065422D" w:rsidRPr="00A641E0">
        <w:rPr>
          <w:rFonts w:asciiTheme="minorHAnsi" w:hAnsiTheme="minorHAnsi" w:cstheme="minorHAnsi"/>
          <w:noProof/>
        </w:rPr>
        <w:t xml:space="preserve">eneralnego </w:t>
      </w:r>
      <w:r w:rsidRPr="00A641E0">
        <w:rPr>
          <w:rFonts w:asciiTheme="minorHAnsi" w:hAnsiTheme="minorHAnsi" w:cstheme="minorHAnsi"/>
          <w:noProof/>
        </w:rPr>
        <w:t>D</w:t>
      </w:r>
      <w:r w:rsidR="0065422D" w:rsidRPr="00A641E0">
        <w:rPr>
          <w:rFonts w:asciiTheme="minorHAnsi" w:hAnsiTheme="minorHAnsi" w:cstheme="minorHAnsi"/>
          <w:noProof/>
        </w:rPr>
        <w:t xml:space="preserve">yrektora </w:t>
      </w:r>
      <w:r w:rsidRPr="00A641E0">
        <w:rPr>
          <w:rFonts w:asciiTheme="minorHAnsi" w:hAnsiTheme="minorHAnsi" w:cstheme="minorHAnsi"/>
          <w:noProof/>
        </w:rPr>
        <w:t>O</w:t>
      </w:r>
      <w:r w:rsidR="0065422D" w:rsidRPr="00A641E0">
        <w:rPr>
          <w:rFonts w:asciiTheme="minorHAnsi" w:hAnsiTheme="minorHAnsi" w:cstheme="minorHAnsi"/>
          <w:noProof/>
        </w:rPr>
        <w:t xml:space="preserve">chrony </w:t>
      </w:r>
      <w:r w:rsidRPr="00A641E0">
        <w:rPr>
          <w:rFonts w:asciiTheme="minorHAnsi" w:hAnsiTheme="minorHAnsi" w:cstheme="minorHAnsi"/>
          <w:noProof/>
        </w:rPr>
        <w:t>Ś</w:t>
      </w:r>
      <w:r w:rsidR="0065422D" w:rsidRPr="00A641E0">
        <w:rPr>
          <w:rFonts w:asciiTheme="minorHAnsi" w:hAnsiTheme="minorHAnsi" w:cstheme="minorHAnsi"/>
          <w:noProof/>
        </w:rPr>
        <w:t>rodowiska</w:t>
      </w:r>
      <w:r w:rsidR="00F51738" w:rsidRPr="00A641E0">
        <w:rPr>
          <w:rFonts w:asciiTheme="minorHAnsi" w:hAnsiTheme="minorHAnsi" w:cstheme="minorHAnsi"/>
          <w:noProof/>
        </w:rPr>
        <w:t xml:space="preserve"> </w:t>
      </w:r>
      <w:r w:rsidR="00685C1B" w:rsidRPr="00A641E0">
        <w:rPr>
          <w:rFonts w:asciiTheme="minorHAnsi" w:hAnsiTheme="minorHAnsi" w:cstheme="minorHAnsi"/>
          <w:noProof/>
        </w:rPr>
        <w:t>o</w:t>
      </w:r>
      <w:r w:rsidR="00F51738" w:rsidRPr="00A641E0">
        <w:rPr>
          <w:rFonts w:asciiTheme="minorHAnsi" w:hAnsiTheme="minorHAnsi" w:cstheme="minorHAnsi"/>
          <w:noProof/>
        </w:rPr>
        <w:t xml:space="preserve">rgan </w:t>
      </w:r>
      <w:r w:rsidR="00685C1B" w:rsidRPr="00A641E0">
        <w:rPr>
          <w:rFonts w:asciiTheme="minorHAnsi" w:hAnsiTheme="minorHAnsi" w:cstheme="minorHAnsi"/>
          <w:noProof/>
        </w:rPr>
        <w:t>pierwszej</w:t>
      </w:r>
      <w:r w:rsidR="00F51738" w:rsidRPr="00A641E0">
        <w:rPr>
          <w:rFonts w:asciiTheme="minorHAnsi" w:hAnsiTheme="minorHAnsi" w:cstheme="minorHAnsi"/>
          <w:noProof/>
        </w:rPr>
        <w:t xml:space="preserve"> instancji</w:t>
      </w:r>
      <w:r w:rsidRPr="00A641E0">
        <w:rPr>
          <w:rFonts w:asciiTheme="minorHAnsi" w:hAnsiTheme="minorHAnsi" w:cstheme="minorHAnsi"/>
          <w:noProof/>
        </w:rPr>
        <w:t>,</w:t>
      </w:r>
      <w:r w:rsidR="00F51738" w:rsidRPr="00A641E0">
        <w:rPr>
          <w:rFonts w:asciiTheme="minorHAnsi" w:hAnsiTheme="minorHAnsi" w:cstheme="minorHAnsi"/>
          <w:noProof/>
        </w:rPr>
        <w:t xml:space="preserve"> zgodnie z art. 7 i art. 77 § 1 </w:t>
      </w:r>
      <w:r w:rsidRPr="00A641E0">
        <w:rPr>
          <w:rFonts w:asciiTheme="minorHAnsi" w:hAnsiTheme="minorHAnsi" w:cstheme="minorHAnsi"/>
          <w:noProof/>
        </w:rPr>
        <w:t>Kpa</w:t>
      </w:r>
      <w:r w:rsidR="00F51738" w:rsidRPr="00A641E0">
        <w:rPr>
          <w:rFonts w:asciiTheme="minorHAnsi" w:hAnsiTheme="minorHAnsi" w:cstheme="minorHAnsi"/>
          <w:noProof/>
        </w:rPr>
        <w:t>, podjął wszelkie kroki niezbędne do dokładnego wyjaśnienia stanu faktycznego sprawy oraz prawidłowo zgromadził i rozpatrzył materiał dowodowy, a tym samym nie doszło do zaniechania obowiązków wynikających z przepisów</w:t>
      </w:r>
      <w:r w:rsidRPr="00A641E0">
        <w:rPr>
          <w:rFonts w:asciiTheme="minorHAnsi" w:hAnsiTheme="minorHAnsi" w:cstheme="minorHAnsi"/>
          <w:noProof/>
        </w:rPr>
        <w:t xml:space="preserve"> Kpa</w:t>
      </w:r>
      <w:r w:rsidR="00FB73AB" w:rsidRPr="00A641E0">
        <w:rPr>
          <w:rFonts w:asciiTheme="minorHAnsi" w:hAnsiTheme="minorHAnsi" w:cstheme="minorHAnsi"/>
          <w:noProof/>
        </w:rPr>
        <w:t xml:space="preserve"> w stopniu uzasadniającym uchylenie zaskarżonej decyzji i przekazanie sprawy do ponownego rozpatrzenia organowi pierwszej instancji</w:t>
      </w:r>
      <w:r w:rsidRPr="00A641E0">
        <w:rPr>
          <w:rFonts w:asciiTheme="minorHAnsi" w:hAnsiTheme="minorHAnsi" w:cstheme="minorHAnsi"/>
          <w:noProof/>
        </w:rPr>
        <w:t>.</w:t>
      </w:r>
      <w:r w:rsidR="00F51738" w:rsidRPr="00A641E0">
        <w:rPr>
          <w:rFonts w:asciiTheme="minorHAnsi" w:hAnsiTheme="minorHAnsi" w:cstheme="minorHAnsi"/>
          <w:noProof/>
        </w:rPr>
        <w:t xml:space="preserve"> </w:t>
      </w:r>
      <w:r w:rsidRPr="00A641E0">
        <w:rPr>
          <w:rFonts w:asciiTheme="minorHAnsi" w:hAnsiTheme="minorHAnsi" w:cstheme="minorHAnsi"/>
          <w:noProof/>
        </w:rPr>
        <w:t>RDOŚ w Łodzi</w:t>
      </w:r>
      <w:r w:rsidR="00F51738" w:rsidRPr="00A641E0">
        <w:rPr>
          <w:rFonts w:asciiTheme="minorHAnsi" w:hAnsiTheme="minorHAnsi" w:cstheme="minorHAnsi"/>
          <w:noProof/>
        </w:rPr>
        <w:t xml:space="preserve"> w toku prowadzonego postępowania administracyjnego podjął kroki niezbędne i wystarczające do wyjaśnienia stanu faktycznego przedmiotowej sprawy. W postępowaniu zakończonym sporną decyzją uzasadnienie kwestionowanego aktu administracyjnego stanowi zbiór logicznych, przekonujących argumentów i ocen, uzasadniających wydane rozstrzygnięcie. Organ </w:t>
      </w:r>
      <w:r w:rsidRPr="00A641E0">
        <w:rPr>
          <w:rFonts w:asciiTheme="minorHAnsi" w:hAnsiTheme="minorHAnsi" w:cstheme="minorHAnsi"/>
          <w:noProof/>
        </w:rPr>
        <w:t>pierwszej</w:t>
      </w:r>
      <w:r w:rsidR="00F51738" w:rsidRPr="00A641E0">
        <w:rPr>
          <w:rFonts w:asciiTheme="minorHAnsi" w:hAnsiTheme="minorHAnsi" w:cstheme="minorHAnsi"/>
          <w:noProof/>
        </w:rPr>
        <w:t xml:space="preserve"> instancji, uwzględniając mający zastosowanie w </w:t>
      </w:r>
      <w:r w:rsidR="00F51738" w:rsidRPr="00A641E0">
        <w:rPr>
          <w:rFonts w:asciiTheme="minorHAnsi" w:hAnsiTheme="minorHAnsi" w:cstheme="minorHAnsi"/>
          <w:noProof/>
        </w:rPr>
        <w:lastRenderedPageBreak/>
        <w:t xml:space="preserve">przedmiotowym postępowaniu przepis art. 107 § 3 Kpa, w uzasadnieniu rozstrzygnięcia należycie wyjaśnił okoliczności faktyczne i prawne, którymi kierował się w toku załatwiania sprawy. </w:t>
      </w:r>
      <w:r w:rsidR="00F14DA5" w:rsidRPr="00A641E0">
        <w:rPr>
          <w:rFonts w:asciiTheme="minorHAnsi" w:hAnsiTheme="minorHAnsi" w:cstheme="minorHAnsi"/>
          <w:noProof/>
        </w:rPr>
        <w:t xml:space="preserve">Dokumenty wskazane przez Stowarzyszenie, tj. mapy z Nadleśnictwa Bełchatów, plan urządzenia lasów – nie były niezbędne do przeprowadzenia oceny oddziaływania na środowisko planowanego przedsiewzięcia w zakresie planowanej wycinki drzew i krzewów. </w:t>
      </w:r>
    </w:p>
    <w:p w14:paraId="1418A9E9" w14:textId="026DE6B6" w:rsidR="00F14DA5" w:rsidRPr="00A641E0" w:rsidRDefault="00F14DA5" w:rsidP="006F133D">
      <w:pPr>
        <w:spacing w:line="312" w:lineRule="auto"/>
        <w:contextualSpacing/>
        <w:rPr>
          <w:rFonts w:asciiTheme="minorHAnsi" w:hAnsiTheme="minorHAnsi" w:cstheme="minorHAnsi"/>
          <w:noProof/>
        </w:rPr>
      </w:pPr>
      <w:r w:rsidRPr="00A641E0">
        <w:rPr>
          <w:rFonts w:asciiTheme="minorHAnsi" w:hAnsiTheme="minorHAnsi" w:cstheme="minorHAnsi"/>
          <w:noProof/>
        </w:rPr>
        <w:t>Należy podkreślić, że organ pierwszej instancji nałożył na wnioskodawcę warunki dotyczące nasadzeń kompensacyjnych</w:t>
      </w:r>
      <w:r w:rsidR="00FB73AB" w:rsidRPr="00A641E0">
        <w:rPr>
          <w:rFonts w:asciiTheme="minorHAnsi" w:hAnsiTheme="minorHAnsi" w:cstheme="minorHAnsi"/>
          <w:noProof/>
        </w:rPr>
        <w:t xml:space="preserve"> w punktach</w:t>
      </w:r>
      <w:r w:rsidRPr="00A641E0">
        <w:rPr>
          <w:rFonts w:asciiTheme="minorHAnsi" w:hAnsiTheme="minorHAnsi" w:cstheme="minorHAnsi"/>
          <w:noProof/>
        </w:rPr>
        <w:t xml:space="preserve"> I.2.26, </w:t>
      </w:r>
      <w:r w:rsidR="0032041F" w:rsidRPr="00A641E0">
        <w:rPr>
          <w:rFonts w:asciiTheme="minorHAnsi" w:hAnsiTheme="minorHAnsi" w:cstheme="minorHAnsi"/>
          <w:noProof/>
        </w:rPr>
        <w:t>I.2.27, I.2.28</w:t>
      </w:r>
      <w:r w:rsidR="00FB73AB" w:rsidRPr="00A641E0">
        <w:rPr>
          <w:rFonts w:asciiTheme="minorHAnsi" w:hAnsiTheme="minorHAnsi" w:cstheme="minorHAnsi"/>
          <w:noProof/>
        </w:rPr>
        <w:t xml:space="preserve"> decyzji</w:t>
      </w:r>
      <w:r w:rsidR="0032041F" w:rsidRPr="00A641E0">
        <w:rPr>
          <w:rFonts w:asciiTheme="minorHAnsi" w:hAnsiTheme="minorHAnsi" w:cstheme="minorHAnsi"/>
          <w:noProof/>
        </w:rPr>
        <w:t>, poza tym wpisał warunki w zakresie ochrony drzew znajdujących się w sąsiedztwie realizowanej inwestycji</w:t>
      </w:r>
      <w:r w:rsidR="00FB73AB" w:rsidRPr="00A641E0">
        <w:rPr>
          <w:rFonts w:asciiTheme="minorHAnsi" w:hAnsiTheme="minorHAnsi" w:cstheme="minorHAnsi"/>
          <w:noProof/>
        </w:rPr>
        <w:t xml:space="preserve"> w punktach</w:t>
      </w:r>
      <w:r w:rsidR="0032041F" w:rsidRPr="00A641E0">
        <w:rPr>
          <w:rFonts w:asciiTheme="minorHAnsi" w:hAnsiTheme="minorHAnsi" w:cstheme="minorHAnsi"/>
          <w:noProof/>
        </w:rPr>
        <w:t xml:space="preserve"> I.2.30-I.2.34</w:t>
      </w:r>
      <w:r w:rsidR="00FB73AB" w:rsidRPr="00A641E0">
        <w:rPr>
          <w:rFonts w:asciiTheme="minorHAnsi" w:hAnsiTheme="minorHAnsi" w:cstheme="minorHAnsi"/>
          <w:noProof/>
        </w:rPr>
        <w:t xml:space="preserve"> decyzji</w:t>
      </w:r>
      <w:r w:rsidR="0032041F" w:rsidRPr="00A641E0">
        <w:rPr>
          <w:rFonts w:asciiTheme="minorHAnsi" w:hAnsiTheme="minorHAnsi" w:cstheme="minorHAnsi"/>
          <w:noProof/>
        </w:rPr>
        <w:t>.</w:t>
      </w:r>
    </w:p>
    <w:p w14:paraId="6A3A6C3F" w14:textId="4D388F16" w:rsidR="0032041F" w:rsidRPr="00A641E0" w:rsidRDefault="0032041F"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Ponadto należy wskazać, że </w:t>
      </w:r>
      <w:r w:rsidR="00FB73AB" w:rsidRPr="00A641E0">
        <w:rPr>
          <w:rFonts w:asciiTheme="minorHAnsi" w:hAnsiTheme="minorHAnsi" w:cstheme="minorHAnsi"/>
          <w:noProof/>
        </w:rPr>
        <w:t xml:space="preserve">inwestor </w:t>
      </w:r>
      <w:r w:rsidRPr="00A641E0">
        <w:rPr>
          <w:rFonts w:asciiTheme="minorHAnsi" w:hAnsiTheme="minorHAnsi" w:cstheme="minorHAnsi"/>
          <w:noProof/>
        </w:rPr>
        <w:t>przy piśmie z 26 maja 2022 r. przedło</w:t>
      </w:r>
      <w:r w:rsidR="006435AD" w:rsidRPr="00A641E0">
        <w:rPr>
          <w:rFonts w:asciiTheme="minorHAnsi" w:hAnsiTheme="minorHAnsi" w:cstheme="minorHAnsi"/>
          <w:noProof/>
        </w:rPr>
        <w:t>ż</w:t>
      </w:r>
      <w:r w:rsidRPr="00A641E0">
        <w:rPr>
          <w:rFonts w:asciiTheme="minorHAnsi" w:hAnsiTheme="minorHAnsi" w:cstheme="minorHAnsi"/>
          <w:noProof/>
        </w:rPr>
        <w:t>ył do G</w:t>
      </w:r>
      <w:r w:rsidR="00FB73AB" w:rsidRPr="00A641E0">
        <w:rPr>
          <w:rFonts w:asciiTheme="minorHAnsi" w:hAnsiTheme="minorHAnsi" w:cstheme="minorHAnsi"/>
          <w:noProof/>
        </w:rPr>
        <w:t xml:space="preserve">eneralnego </w:t>
      </w:r>
      <w:r w:rsidRPr="00A641E0">
        <w:rPr>
          <w:rFonts w:asciiTheme="minorHAnsi" w:hAnsiTheme="minorHAnsi" w:cstheme="minorHAnsi"/>
          <w:noProof/>
        </w:rPr>
        <w:t>D</w:t>
      </w:r>
      <w:r w:rsidR="00FB73AB" w:rsidRPr="00A641E0">
        <w:rPr>
          <w:rFonts w:asciiTheme="minorHAnsi" w:hAnsiTheme="minorHAnsi" w:cstheme="minorHAnsi"/>
          <w:noProof/>
        </w:rPr>
        <w:t xml:space="preserve">yrektora </w:t>
      </w:r>
      <w:r w:rsidRPr="00A641E0">
        <w:rPr>
          <w:rFonts w:asciiTheme="minorHAnsi" w:hAnsiTheme="minorHAnsi" w:cstheme="minorHAnsi"/>
          <w:noProof/>
        </w:rPr>
        <w:t>O</w:t>
      </w:r>
      <w:r w:rsidR="00FB73AB" w:rsidRPr="00A641E0">
        <w:rPr>
          <w:rFonts w:asciiTheme="minorHAnsi" w:hAnsiTheme="minorHAnsi" w:cstheme="minorHAnsi"/>
          <w:noProof/>
        </w:rPr>
        <w:t xml:space="preserve">chrony </w:t>
      </w:r>
      <w:r w:rsidRPr="00A641E0">
        <w:rPr>
          <w:rFonts w:asciiTheme="minorHAnsi" w:hAnsiTheme="minorHAnsi" w:cstheme="minorHAnsi"/>
          <w:noProof/>
        </w:rPr>
        <w:t>Ś</w:t>
      </w:r>
      <w:r w:rsidR="00FB73AB" w:rsidRPr="00A641E0">
        <w:rPr>
          <w:rFonts w:asciiTheme="minorHAnsi" w:hAnsiTheme="minorHAnsi" w:cstheme="minorHAnsi"/>
          <w:noProof/>
        </w:rPr>
        <w:t>rodowiska</w:t>
      </w:r>
      <w:r w:rsidR="00B503F0" w:rsidRPr="00A641E0">
        <w:rPr>
          <w:rFonts w:asciiTheme="minorHAnsi" w:hAnsiTheme="minorHAnsi" w:cstheme="minorHAnsi"/>
          <w:noProof/>
        </w:rPr>
        <w:t xml:space="preserve"> dodatkowe dokumenty</w:t>
      </w:r>
      <w:r w:rsidR="00FB73AB" w:rsidRPr="00A641E0">
        <w:rPr>
          <w:rFonts w:asciiTheme="minorHAnsi" w:hAnsiTheme="minorHAnsi" w:cstheme="minorHAnsi"/>
          <w:noProof/>
        </w:rPr>
        <w:t>,</w:t>
      </w:r>
      <w:r w:rsidRPr="00A641E0">
        <w:rPr>
          <w:rFonts w:asciiTheme="minorHAnsi" w:hAnsiTheme="minorHAnsi" w:cstheme="minorHAnsi"/>
          <w:noProof/>
        </w:rPr>
        <w:t xml:space="preserve"> m.in. uproszczone plany urządzania lasów.</w:t>
      </w:r>
    </w:p>
    <w:p w14:paraId="449AA577" w14:textId="693BAF49" w:rsidR="00F51738" w:rsidRPr="00A641E0" w:rsidRDefault="00F51738"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10 i 11</w:t>
      </w:r>
    </w:p>
    <w:p w14:paraId="6941D530" w14:textId="5C0B6D9E" w:rsidR="00F51738" w:rsidRPr="00A641E0" w:rsidRDefault="009F111A" w:rsidP="006F133D">
      <w:pPr>
        <w:spacing w:line="312" w:lineRule="auto"/>
        <w:contextualSpacing/>
        <w:rPr>
          <w:rFonts w:asciiTheme="minorHAnsi" w:hAnsiTheme="minorHAnsi" w:cstheme="minorHAnsi"/>
          <w:noProof/>
        </w:rPr>
      </w:pPr>
      <w:r w:rsidRPr="00A641E0">
        <w:rPr>
          <w:rFonts w:asciiTheme="minorHAnsi" w:hAnsiTheme="minorHAnsi" w:cstheme="minorHAnsi"/>
          <w:noProof/>
        </w:rPr>
        <w:t>T</w:t>
      </w:r>
      <w:r w:rsidR="00F51738" w:rsidRPr="00A641E0">
        <w:rPr>
          <w:rFonts w:asciiTheme="minorHAnsi" w:hAnsiTheme="minorHAnsi" w:cstheme="minorHAnsi"/>
          <w:noProof/>
        </w:rPr>
        <w:t>rasa gazociągu została wielokrotnie przeanalizowana pod kątem aspektów środowiskowych. Przy tyczeniu trasy kierowa</w:t>
      </w:r>
      <w:r w:rsidRPr="00A641E0">
        <w:rPr>
          <w:rFonts w:asciiTheme="minorHAnsi" w:hAnsiTheme="minorHAnsi" w:cstheme="minorHAnsi"/>
          <w:noProof/>
        </w:rPr>
        <w:t>no</w:t>
      </w:r>
      <w:r w:rsidR="00F51738" w:rsidRPr="00A641E0">
        <w:rPr>
          <w:rFonts w:asciiTheme="minorHAnsi" w:hAnsiTheme="minorHAnsi" w:cstheme="minorHAnsi"/>
          <w:noProof/>
        </w:rPr>
        <w:t xml:space="preserve"> się m.in. możliwie jak najmniejszą wycinką istniejących drzew oraz zachowaniem bezpiecznej odległości od istniejącej zabudowy. Ponadto, w celu zminimalizowania niekorzystnego oddziaływania inwestycji na środowisko przyrodnicze, w tym również ograniczenia wycinki drzew, niektóre odcinki gazociągu zostały zawężone do pasa o szerokości 18 m lub 15 m, co przedstawiono </w:t>
      </w:r>
      <w:r w:rsidRPr="00A641E0">
        <w:rPr>
          <w:rFonts w:asciiTheme="minorHAnsi" w:hAnsiTheme="minorHAnsi" w:cstheme="minorHAnsi"/>
          <w:noProof/>
        </w:rPr>
        <w:t xml:space="preserve">szczegółow </w:t>
      </w:r>
      <w:r w:rsidR="00F51738" w:rsidRPr="00A641E0">
        <w:rPr>
          <w:rFonts w:asciiTheme="minorHAnsi" w:hAnsiTheme="minorHAnsi" w:cstheme="minorHAnsi"/>
          <w:noProof/>
        </w:rPr>
        <w:t xml:space="preserve">w Tabeli 96 </w:t>
      </w:r>
      <w:r w:rsidRPr="00A641E0">
        <w:rPr>
          <w:rFonts w:asciiTheme="minorHAnsi" w:hAnsiTheme="minorHAnsi" w:cstheme="minorHAnsi"/>
          <w:noProof/>
        </w:rPr>
        <w:t>na stronach 342-346 raportu</w:t>
      </w:r>
      <w:r w:rsidR="00F51738" w:rsidRPr="00A641E0">
        <w:rPr>
          <w:rFonts w:asciiTheme="minorHAnsi" w:hAnsiTheme="minorHAnsi" w:cstheme="minorHAnsi"/>
          <w:noProof/>
        </w:rPr>
        <w:t xml:space="preserve">. Zawężenie pasa montażowego obejmuje również teren wspomnianego Obszaru Chronionego Krajobrazu Dolina Widawki. W miejscach, </w:t>
      </w:r>
      <w:r w:rsidR="00DA7CE2" w:rsidRPr="00A641E0">
        <w:rPr>
          <w:rFonts w:asciiTheme="minorHAnsi" w:hAnsiTheme="minorHAnsi" w:cstheme="minorHAnsi"/>
          <w:noProof/>
        </w:rPr>
        <w:t xml:space="preserve">w ktorych </w:t>
      </w:r>
      <w:r w:rsidR="00F51738" w:rsidRPr="00A641E0">
        <w:rPr>
          <w:rFonts w:asciiTheme="minorHAnsi" w:hAnsiTheme="minorHAnsi" w:cstheme="minorHAnsi"/>
          <w:noProof/>
        </w:rPr>
        <w:t>stwierdzono zadrzewienie tylko z jednej strony projektowanej trasy gazociągu, zastosowane zostało lokalne ominięcie drzew</w:t>
      </w:r>
      <w:r w:rsidR="00FB73AB" w:rsidRPr="00A641E0">
        <w:rPr>
          <w:rFonts w:asciiTheme="minorHAnsi" w:hAnsiTheme="minorHAnsi" w:cstheme="minorHAnsi"/>
          <w:noProof/>
        </w:rPr>
        <w:t>,</w:t>
      </w:r>
      <w:r w:rsidR="00F51738" w:rsidRPr="00A641E0">
        <w:rPr>
          <w:rFonts w:asciiTheme="minorHAnsi" w:hAnsiTheme="minorHAnsi" w:cstheme="minorHAnsi"/>
          <w:noProof/>
        </w:rPr>
        <w:t xml:space="preserve"> tak aby w maksymalnym stopniu ograniczyć ich wycinkę. Dane zebrane na etapie sporządzania </w:t>
      </w:r>
      <w:r w:rsidRPr="00A641E0">
        <w:rPr>
          <w:rFonts w:asciiTheme="minorHAnsi" w:hAnsiTheme="minorHAnsi" w:cstheme="minorHAnsi"/>
          <w:noProof/>
        </w:rPr>
        <w:t xml:space="preserve">raportu </w:t>
      </w:r>
      <w:r w:rsidR="00F51738" w:rsidRPr="00A641E0">
        <w:rPr>
          <w:rFonts w:asciiTheme="minorHAnsi" w:hAnsiTheme="minorHAnsi" w:cstheme="minorHAnsi"/>
          <w:noProof/>
        </w:rPr>
        <w:t>pozwoliły na wystarczająco precyzyjne określenie warunków realizacji przedsięwzięcia</w:t>
      </w:r>
      <w:r w:rsidR="00FB73AB" w:rsidRPr="00A641E0">
        <w:rPr>
          <w:rFonts w:asciiTheme="minorHAnsi" w:hAnsiTheme="minorHAnsi" w:cstheme="minorHAnsi"/>
          <w:noProof/>
        </w:rPr>
        <w:t>,</w:t>
      </w:r>
      <w:r w:rsidR="00F51738" w:rsidRPr="00A641E0">
        <w:rPr>
          <w:rFonts w:asciiTheme="minorHAnsi" w:hAnsiTheme="minorHAnsi" w:cstheme="minorHAnsi"/>
          <w:noProof/>
        </w:rPr>
        <w:t xml:space="preserve"> tak </w:t>
      </w:r>
      <w:r w:rsidR="00FB73AB" w:rsidRPr="00A641E0">
        <w:rPr>
          <w:rFonts w:asciiTheme="minorHAnsi" w:hAnsiTheme="minorHAnsi" w:cstheme="minorHAnsi"/>
          <w:noProof/>
        </w:rPr>
        <w:t>a</w:t>
      </w:r>
      <w:r w:rsidR="00F51738" w:rsidRPr="00A641E0">
        <w:rPr>
          <w:rFonts w:asciiTheme="minorHAnsi" w:hAnsiTheme="minorHAnsi" w:cstheme="minorHAnsi"/>
          <w:noProof/>
        </w:rPr>
        <w:t>by nie spowodowało trwałych i istotnych ubytków w środowisku przyrodniczym.</w:t>
      </w:r>
    </w:p>
    <w:p w14:paraId="50B3015D" w14:textId="633E88BA" w:rsidR="00F51738" w:rsidRPr="00A641E0" w:rsidRDefault="00F5173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W opinii </w:t>
      </w:r>
      <w:r w:rsidR="00FB73AB" w:rsidRPr="00A641E0">
        <w:rPr>
          <w:rFonts w:asciiTheme="minorHAnsi" w:hAnsiTheme="minorHAnsi" w:cstheme="minorHAnsi"/>
          <w:noProof/>
        </w:rPr>
        <w:t>Generalnego Dyrektora Ochrony Środowiska</w:t>
      </w:r>
      <w:r w:rsidRPr="00A641E0">
        <w:rPr>
          <w:rFonts w:asciiTheme="minorHAnsi" w:hAnsiTheme="minorHAnsi" w:cstheme="minorHAnsi"/>
          <w:noProof/>
        </w:rPr>
        <w:t xml:space="preserve"> prawidłowym było dokonanie oceny oddziaływania przedmiotowej inwestycji z założeniem zawyżonej wartości wycinki. To oznacza, że dokonano oceny z uwzględnieniem najgorszego możliwego oddziaływania na środowisko</w:t>
      </w:r>
      <w:r w:rsidR="00FB73AB" w:rsidRPr="00A641E0">
        <w:rPr>
          <w:rFonts w:asciiTheme="minorHAnsi" w:hAnsiTheme="minorHAnsi" w:cstheme="minorHAnsi"/>
          <w:noProof/>
        </w:rPr>
        <w:t>,</w:t>
      </w:r>
      <w:r w:rsidRPr="00A641E0">
        <w:rPr>
          <w:rFonts w:asciiTheme="minorHAnsi" w:hAnsiTheme="minorHAnsi" w:cstheme="minorHAnsi"/>
          <w:noProof/>
        </w:rPr>
        <w:t xml:space="preserve"> jakie może wystąpić przy realizacji inwestycji we skazanym wariancie. Jest to prawidłowy sposób postępowania. Gwarantuje on, iż ewentualna korekta wielkości wycinki zmniejszy skalę negatywnych oddziaływań, co będzie korzystne dla środowiska. Takie rygorystyczne podejście do modelowania skutków inwestycji jest również zgodne z założeniami tzw. „zasady przezorności”</w:t>
      </w:r>
      <w:r w:rsidR="00FB73AB" w:rsidRPr="00A641E0">
        <w:rPr>
          <w:rFonts w:asciiTheme="minorHAnsi" w:hAnsiTheme="minorHAnsi" w:cstheme="minorHAnsi"/>
          <w:noProof/>
        </w:rPr>
        <w:t>,</w:t>
      </w:r>
      <w:r w:rsidRPr="00A641E0">
        <w:rPr>
          <w:rFonts w:asciiTheme="minorHAnsi" w:hAnsiTheme="minorHAnsi" w:cstheme="minorHAnsi"/>
          <w:noProof/>
        </w:rPr>
        <w:t xml:space="preserve"> </w:t>
      </w:r>
      <w:r w:rsidR="00FB73AB" w:rsidRPr="00A641E0">
        <w:rPr>
          <w:rFonts w:asciiTheme="minorHAnsi" w:hAnsiTheme="minorHAnsi" w:cstheme="minorHAnsi"/>
          <w:noProof/>
        </w:rPr>
        <w:t>z</w:t>
      </w:r>
      <w:r w:rsidRPr="00A641E0">
        <w:rPr>
          <w:rFonts w:asciiTheme="minorHAnsi" w:hAnsiTheme="minorHAnsi" w:cstheme="minorHAnsi"/>
          <w:noProof/>
        </w:rPr>
        <w:t>godnie z którą racjonalne wątpliwości co do ryzyka wystąpienia i skali oddziaływania są przesłanką na rzecz dokonania oceny i zawsze interpretuje się je „na korzyść środowiska” a nie „na korzyść inwestycji” (por. „Ocena planów i przedsięwzięć oddziałujących na obszary Natura 2000”. Wytyczne metodyczne dotyczące przepisów art. 6 ust. 3 i art. 6 ust. 4 Dyrektywy Siedliskowej 92/43/EWG. Komisja Europejska 2002 r.).</w:t>
      </w:r>
    </w:p>
    <w:p w14:paraId="7E483CCD" w14:textId="01AD031F" w:rsidR="00F51738" w:rsidRPr="00A641E0" w:rsidRDefault="00F5173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Ponadto sposób wyliczeń prowadzony przez Stowarzyszenie jest zbyt dużym uproszczeniem. W opinii tutejszego organu nie można dokonywać ekstrapolacji w takim zakresie, w jakim dokonali</w:t>
      </w:r>
      <w:r w:rsidR="00DA7CE2" w:rsidRPr="00A641E0">
        <w:rPr>
          <w:rFonts w:asciiTheme="minorHAnsi" w:hAnsiTheme="minorHAnsi" w:cstheme="minorHAnsi"/>
          <w:noProof/>
        </w:rPr>
        <w:t xml:space="preserve"> tego</w:t>
      </w:r>
      <w:r w:rsidRPr="00A641E0">
        <w:rPr>
          <w:rFonts w:asciiTheme="minorHAnsi" w:hAnsiTheme="minorHAnsi" w:cstheme="minorHAnsi"/>
          <w:noProof/>
        </w:rPr>
        <w:t xml:space="preserve"> odwołujący. Bezzasadnym jest uwzględnianie w przeliczeniach danych </w:t>
      </w:r>
      <w:r w:rsidRPr="00A641E0">
        <w:rPr>
          <w:rFonts w:asciiTheme="minorHAnsi" w:hAnsiTheme="minorHAnsi" w:cstheme="minorHAnsi"/>
          <w:noProof/>
        </w:rPr>
        <w:lastRenderedPageBreak/>
        <w:t xml:space="preserve">dotyczących lesistości całego kraju, zwłaszcza że </w:t>
      </w:r>
      <w:r w:rsidR="00506246" w:rsidRPr="00A641E0">
        <w:rPr>
          <w:rFonts w:asciiTheme="minorHAnsi" w:hAnsiTheme="minorHAnsi" w:cstheme="minorHAnsi"/>
          <w:noProof/>
        </w:rPr>
        <w:t>S</w:t>
      </w:r>
      <w:r w:rsidRPr="00A641E0">
        <w:rPr>
          <w:rFonts w:asciiTheme="minorHAnsi" w:hAnsiTheme="minorHAnsi" w:cstheme="minorHAnsi"/>
          <w:noProof/>
        </w:rPr>
        <w:t xml:space="preserve">towarzyszenie wskazało również te dane na poziomie województwa. Niemniej takie wyliczenia nie mają sensu, z uwagi na konieczność sięgnięcia po dane z inwentaryzacji, która została przeprowadzona na potrzeby raportu. Jest to w tej sytuacji najdokładniejsze źródło danych nt. szacowanej ilości drzew, które zostaną wycięte na potrzebę realizacji inwestycji.  Zakres inwentaryzacji </w:t>
      </w:r>
      <w:r w:rsidR="00506246" w:rsidRPr="00A641E0">
        <w:rPr>
          <w:rFonts w:asciiTheme="minorHAnsi" w:hAnsiTheme="minorHAnsi" w:cstheme="minorHAnsi"/>
          <w:noProof/>
        </w:rPr>
        <w:t>(przedło</w:t>
      </w:r>
      <w:r w:rsidR="006435AD" w:rsidRPr="00A641E0">
        <w:rPr>
          <w:rFonts w:asciiTheme="minorHAnsi" w:hAnsiTheme="minorHAnsi" w:cstheme="minorHAnsi"/>
          <w:noProof/>
        </w:rPr>
        <w:t>ż</w:t>
      </w:r>
      <w:r w:rsidR="00506246" w:rsidRPr="00A641E0">
        <w:rPr>
          <w:rFonts w:asciiTheme="minorHAnsi" w:hAnsiTheme="minorHAnsi" w:cstheme="minorHAnsi"/>
          <w:noProof/>
        </w:rPr>
        <w:t xml:space="preserve">onej przy piśmie z 26 maja 2022 r.) </w:t>
      </w:r>
      <w:r w:rsidRPr="00A641E0">
        <w:rPr>
          <w:rFonts w:asciiTheme="minorHAnsi" w:hAnsiTheme="minorHAnsi" w:cstheme="minorHAnsi"/>
          <w:noProof/>
        </w:rPr>
        <w:t>obejm</w:t>
      </w:r>
      <w:r w:rsidR="00506246" w:rsidRPr="00A641E0">
        <w:rPr>
          <w:rFonts w:asciiTheme="minorHAnsi" w:hAnsiTheme="minorHAnsi" w:cstheme="minorHAnsi"/>
          <w:noProof/>
        </w:rPr>
        <w:t>uje</w:t>
      </w:r>
      <w:r w:rsidRPr="00A641E0">
        <w:rPr>
          <w:rFonts w:asciiTheme="minorHAnsi" w:hAnsiTheme="minorHAnsi" w:cstheme="minorHAnsi"/>
          <w:noProof/>
        </w:rPr>
        <w:t xml:space="preserve"> roślinność zlokalizowaną w pasie montażowym. Inwentaryzację wykonano w sierpniu 2021</w:t>
      </w:r>
      <w:r w:rsidR="00506246" w:rsidRPr="00A641E0">
        <w:rPr>
          <w:rFonts w:asciiTheme="minorHAnsi" w:hAnsiTheme="minorHAnsi" w:cstheme="minorHAnsi"/>
          <w:noProof/>
        </w:rPr>
        <w:t xml:space="preserve"> </w:t>
      </w:r>
      <w:r w:rsidRPr="00A641E0">
        <w:rPr>
          <w:rFonts w:asciiTheme="minorHAnsi" w:hAnsiTheme="minorHAnsi" w:cstheme="minorHAnsi"/>
          <w:noProof/>
        </w:rPr>
        <w:t>r. Dla wszystkich drzew i krzewów określono gatunek na podstawie cech taksonomicznych. Nazewnictwo gatunków</w:t>
      </w:r>
      <w:r w:rsidR="008355CE" w:rsidRPr="00A641E0">
        <w:rPr>
          <w:rFonts w:asciiTheme="minorHAnsi" w:hAnsiTheme="minorHAnsi" w:cstheme="minorHAnsi"/>
          <w:noProof/>
        </w:rPr>
        <w:t xml:space="preserve"> zastosowano</w:t>
      </w:r>
      <w:r w:rsidRPr="00A641E0">
        <w:rPr>
          <w:rFonts w:asciiTheme="minorHAnsi" w:hAnsiTheme="minorHAnsi" w:cstheme="minorHAnsi"/>
          <w:noProof/>
        </w:rPr>
        <w:t xml:space="preserve"> zgodnie z pracą Włodzimierza Senety i Jakuba Dolatowskiego (Dendrologia, Wydawnictwo Naukowe PWN 2012). Pozycja każdego drzewa została określona GPSem klasy GIS oraz naniesiona na plany sytuacyjne (wykonano również szkice terenowe). Średnicę korony drzewa określono średni</w:t>
      </w:r>
      <w:r w:rsidR="007F1D02" w:rsidRPr="00A641E0">
        <w:rPr>
          <w:rFonts w:asciiTheme="minorHAnsi" w:hAnsiTheme="minorHAnsi" w:cstheme="minorHAnsi"/>
          <w:noProof/>
        </w:rPr>
        <w:t>c</w:t>
      </w:r>
      <w:r w:rsidR="00506246" w:rsidRPr="00A641E0">
        <w:rPr>
          <w:rFonts w:asciiTheme="minorHAnsi" w:hAnsiTheme="minorHAnsi" w:cstheme="minorHAnsi"/>
          <w:noProof/>
        </w:rPr>
        <w:t>ą</w:t>
      </w:r>
      <w:r w:rsidRPr="00A641E0">
        <w:rPr>
          <w:rFonts w:asciiTheme="minorHAnsi" w:hAnsiTheme="minorHAnsi" w:cstheme="minorHAnsi"/>
          <w:noProof/>
        </w:rPr>
        <w:t xml:space="preserve"> koła o powierzchni odpowiadającej powierzchni rzutu korony. Obwód pnia mierzono na wysokości 5 cm od szyi korzeniowej w celu zakwalifikowania drzewa do wymagających pozwolenia na wycinkę. Pomiary te, a także </w:t>
      </w:r>
      <w:r w:rsidR="008355CE" w:rsidRPr="00A641E0">
        <w:rPr>
          <w:rFonts w:asciiTheme="minorHAnsi" w:hAnsiTheme="minorHAnsi" w:cstheme="minorHAnsi"/>
          <w:noProof/>
        </w:rPr>
        <w:t xml:space="preserve">pomiary </w:t>
      </w:r>
      <w:r w:rsidRPr="00A641E0">
        <w:rPr>
          <w:rFonts w:asciiTheme="minorHAnsi" w:hAnsiTheme="minorHAnsi" w:cstheme="minorHAnsi"/>
          <w:noProof/>
        </w:rPr>
        <w:t>obwodu pnia na wysokości pierśnicy, czyli na wysokości 130 cm od powierzchni gruntu wykonano certyfikowaną geodezyjną taśmą z dokładnością do 1 cm. Przy kwalifikacji drzew do wycinki uwzględniono regulacje wynikające z treści art. 83f ust. 1 pkt 3</w:t>
      </w:r>
      <w:r w:rsidR="00506246" w:rsidRPr="00A641E0">
        <w:rPr>
          <w:rFonts w:asciiTheme="minorHAnsi" w:hAnsiTheme="minorHAnsi" w:cstheme="minorHAnsi"/>
          <w:noProof/>
        </w:rPr>
        <w:t xml:space="preserve"> </w:t>
      </w:r>
      <w:r w:rsidRPr="00A641E0">
        <w:rPr>
          <w:rFonts w:asciiTheme="minorHAnsi" w:hAnsiTheme="minorHAnsi" w:cstheme="minorHAnsi"/>
          <w:noProof/>
        </w:rPr>
        <w:t>ustawy o ochronie przyrody.</w:t>
      </w:r>
    </w:p>
    <w:p w14:paraId="34517384" w14:textId="63402595" w:rsidR="00F51738" w:rsidRPr="00A641E0" w:rsidRDefault="00F5173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Wysokość drzew określono za pomocą wysokościomierza Nikon Forestry PRO, natomiast w obszarach o zwartym zadrzewieniu wysokościomierzem SUUNTO. Stan zdrowotny drzew określono w skali opartej o metodykę Roloffa</w:t>
      </w:r>
      <w:r w:rsidR="008355CE" w:rsidRPr="00A641E0">
        <w:rPr>
          <w:rFonts w:asciiTheme="minorHAnsi" w:hAnsiTheme="minorHAnsi" w:cstheme="minorHAnsi"/>
          <w:noProof/>
        </w:rPr>
        <w:t>,</w:t>
      </w:r>
      <w:r w:rsidRPr="00A641E0">
        <w:rPr>
          <w:rFonts w:asciiTheme="minorHAnsi" w:hAnsiTheme="minorHAnsi" w:cstheme="minorHAnsi"/>
          <w:noProof/>
        </w:rPr>
        <w:t xml:space="preserve"> przyjmując czterostopniowy zakres. W przypadku krzewów określano zajmowaną powierzchnię. Uwzględniono, iż nie kwalifikują się do uzyskania pozwolenia na wycinkę krzewy, których powierzchnia nie przekracza 25 m</w:t>
      </w:r>
      <w:r w:rsidR="00506246" w:rsidRPr="00A641E0">
        <w:rPr>
          <w:rFonts w:asciiTheme="minorHAnsi" w:hAnsiTheme="minorHAnsi" w:cstheme="minorHAnsi"/>
          <w:noProof/>
          <w:vertAlign w:val="superscript"/>
        </w:rPr>
        <w:t>2</w:t>
      </w:r>
      <w:r w:rsidRPr="00A641E0">
        <w:rPr>
          <w:rFonts w:asciiTheme="minorHAnsi" w:hAnsiTheme="minorHAnsi" w:cstheme="minorHAnsi"/>
          <w:noProof/>
        </w:rPr>
        <w:t xml:space="preserve">. Przedmiotowe drzewa i krzewy zweryfikowano również pod kątem występowania dziupli i gniazd oraz chronionych gatunków owadów i porostów. </w:t>
      </w:r>
    </w:p>
    <w:p w14:paraId="2EAC4BB1" w14:textId="5CB5CB18" w:rsidR="00F51738" w:rsidRPr="00A641E0" w:rsidRDefault="00F51738"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Na obszarach leśnych dokonano weryfikacji opisów taksacyjnych pozyskanych z właściwych </w:t>
      </w:r>
      <w:r w:rsidR="008355CE" w:rsidRPr="00A641E0">
        <w:rPr>
          <w:rFonts w:asciiTheme="minorHAnsi" w:hAnsiTheme="minorHAnsi" w:cstheme="minorHAnsi"/>
          <w:noProof/>
        </w:rPr>
        <w:t>n</w:t>
      </w:r>
      <w:r w:rsidRPr="00A641E0">
        <w:rPr>
          <w:rFonts w:asciiTheme="minorHAnsi" w:hAnsiTheme="minorHAnsi" w:cstheme="minorHAnsi"/>
          <w:noProof/>
        </w:rPr>
        <w:t>adleśnictw. W przypadku wielkoobszarowych zadrzewień o znacznych zagęszczeniach drzew (głównie na obszarach leśnych) stosowano metodę szacowania opartą na określeniu zagęszczenia drzew danego gatunku w dominujących na danym terenie przedziałach pierśnicy w odniesieniu do jednostki powierzchni terenu. Egzemplarze wyróżniające się znaczną pierśnicą wyodrębniano jako osobne obiekty.</w:t>
      </w:r>
    </w:p>
    <w:p w14:paraId="56E48968" w14:textId="058153B7" w:rsidR="00B07193" w:rsidRPr="00A641E0" w:rsidRDefault="00B07193" w:rsidP="006F133D">
      <w:pPr>
        <w:spacing w:line="312" w:lineRule="auto"/>
        <w:contextualSpacing/>
        <w:rPr>
          <w:rFonts w:asciiTheme="minorHAnsi" w:hAnsiTheme="minorHAnsi" w:cstheme="minorHAnsi"/>
          <w:noProof/>
        </w:rPr>
      </w:pPr>
      <w:r w:rsidRPr="00A641E0">
        <w:rPr>
          <w:rFonts w:asciiTheme="minorHAnsi" w:hAnsiTheme="minorHAnsi" w:cstheme="minorHAnsi"/>
          <w:noProof/>
        </w:rPr>
        <w:t>W związku z realizacją inwestycji na terenie Obszaru Chronionego Krajobrazu Dolina Widawki konieczna będzie wycinka ok. 9,47 ha terenów leśnych oznaczonych w ewidencji jako Ls, będących własnością Lasów Państwowych oraz ok. 4,13 ha terenów leśnych oznaczonych w ewidencji jako Ls</w:t>
      </w:r>
      <w:r w:rsidR="008355CE" w:rsidRPr="00A641E0">
        <w:rPr>
          <w:rFonts w:asciiTheme="minorHAnsi" w:hAnsiTheme="minorHAnsi" w:cstheme="minorHAnsi"/>
          <w:noProof/>
        </w:rPr>
        <w:t>,</w:t>
      </w:r>
      <w:r w:rsidRPr="00A641E0">
        <w:rPr>
          <w:rFonts w:asciiTheme="minorHAnsi" w:hAnsiTheme="minorHAnsi" w:cstheme="minorHAnsi"/>
          <w:noProof/>
        </w:rPr>
        <w:t xml:space="preserve"> będących własnością osób prywatnych. Trasa gazociągu na tym obszarze została uzgodniona z Nadleśnictwem Bełchatów, po wcześniejszej konsultacji podczas wizji terenowych. </w:t>
      </w:r>
    </w:p>
    <w:p w14:paraId="18784CE6" w14:textId="11E16B86" w:rsidR="00B07193" w:rsidRPr="00A641E0" w:rsidRDefault="00B07193" w:rsidP="006F133D">
      <w:pPr>
        <w:spacing w:line="312" w:lineRule="auto"/>
        <w:contextualSpacing/>
        <w:rPr>
          <w:rFonts w:asciiTheme="minorHAnsi" w:hAnsiTheme="minorHAnsi" w:cstheme="minorHAnsi"/>
          <w:noProof/>
        </w:rPr>
      </w:pPr>
      <w:r w:rsidRPr="00A641E0">
        <w:rPr>
          <w:rFonts w:asciiTheme="minorHAnsi" w:hAnsiTheme="minorHAnsi" w:cstheme="minorHAnsi"/>
          <w:noProof/>
        </w:rPr>
        <w:t>Oprócz powierzchni stanowiących tereny leśne, na terenie Obszaru Chronionego Krajobrazu Dolina Widawki znajdują się drzewa i krzewy przewidziane do wycinki. Szacunkowa ilość drzew przewidzianych do usunięcia na ww. obszarze wynosi ok. 3390 szt., natomiast powierzchnia krzewów oraz małych drzew do wycinki to ok. 15</w:t>
      </w:r>
      <w:r w:rsidR="008355CE" w:rsidRPr="00A641E0">
        <w:rPr>
          <w:rFonts w:asciiTheme="minorHAnsi" w:hAnsiTheme="minorHAnsi" w:cstheme="minorHAnsi"/>
          <w:noProof/>
        </w:rPr>
        <w:t xml:space="preserve"> </w:t>
      </w:r>
      <w:r w:rsidRPr="00A641E0">
        <w:rPr>
          <w:rFonts w:asciiTheme="minorHAnsi" w:hAnsiTheme="minorHAnsi" w:cstheme="minorHAnsi"/>
          <w:noProof/>
        </w:rPr>
        <w:t>000 m</w:t>
      </w:r>
      <w:r w:rsidRPr="00A641E0">
        <w:rPr>
          <w:rFonts w:asciiTheme="minorHAnsi" w:hAnsiTheme="minorHAnsi" w:cstheme="minorHAnsi"/>
          <w:noProof/>
          <w:vertAlign w:val="superscript"/>
        </w:rPr>
        <w:t>2</w:t>
      </w:r>
      <w:r w:rsidRPr="00A641E0">
        <w:rPr>
          <w:rFonts w:asciiTheme="minorHAnsi" w:hAnsiTheme="minorHAnsi" w:cstheme="minorHAnsi"/>
          <w:noProof/>
        </w:rPr>
        <w:t xml:space="preserve">. Powyższe wartości dotyczą drzew i krzewów położonych na terenach poza oznaczonymi w ewidencji jako Ls. Dominującymi </w:t>
      </w:r>
      <w:r w:rsidRPr="00A641E0">
        <w:rPr>
          <w:rFonts w:asciiTheme="minorHAnsi" w:hAnsiTheme="minorHAnsi" w:cstheme="minorHAnsi"/>
          <w:noProof/>
        </w:rPr>
        <w:lastRenderedPageBreak/>
        <w:t>gatunkami drzew i krzewów przewidzianych do wycinki są: brzoza brodawkowata, sosna zwyczajna, olsza szara, czeremcha amerykańska, wierzba krucha, wierzba uszata.</w:t>
      </w:r>
    </w:p>
    <w:p w14:paraId="6B4C1053" w14:textId="5BAAFE31" w:rsidR="00F51738" w:rsidRPr="00A641E0" w:rsidRDefault="00F51738" w:rsidP="006F133D">
      <w:pPr>
        <w:keepNext/>
        <w:spacing w:before="120" w:after="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12</w:t>
      </w:r>
    </w:p>
    <w:p w14:paraId="09B75B79" w14:textId="2BF86430" w:rsidR="00624D7B" w:rsidRPr="00A641E0" w:rsidRDefault="00624D7B" w:rsidP="006F133D">
      <w:pPr>
        <w:spacing w:line="312" w:lineRule="auto"/>
        <w:contextualSpacing/>
        <w:rPr>
          <w:rFonts w:asciiTheme="minorHAnsi" w:hAnsiTheme="minorHAnsi" w:cstheme="minorHAnsi"/>
          <w:noProof/>
        </w:rPr>
      </w:pPr>
      <w:r w:rsidRPr="00A641E0">
        <w:rPr>
          <w:rFonts w:asciiTheme="minorHAnsi" w:hAnsiTheme="minorHAnsi" w:cstheme="minorHAnsi"/>
          <w:noProof/>
        </w:rPr>
        <w:t>Z treści p</w:t>
      </w:r>
      <w:r w:rsidR="00010F07" w:rsidRPr="00A641E0">
        <w:rPr>
          <w:rFonts w:asciiTheme="minorHAnsi" w:hAnsiTheme="minorHAnsi" w:cstheme="minorHAnsi"/>
          <w:noProof/>
        </w:rPr>
        <w:t>unktu</w:t>
      </w:r>
      <w:r w:rsidRPr="00A641E0">
        <w:rPr>
          <w:rFonts w:asciiTheme="minorHAnsi" w:hAnsiTheme="minorHAnsi" w:cstheme="minorHAnsi"/>
          <w:noProof/>
        </w:rPr>
        <w:t xml:space="preserve"> I.2.27 zaskarżonej decyzji wprost wynika, iż </w:t>
      </w:r>
      <w:r w:rsidR="00010F07" w:rsidRPr="00A641E0">
        <w:rPr>
          <w:rFonts w:asciiTheme="minorHAnsi" w:hAnsiTheme="minorHAnsi" w:cstheme="minorHAnsi"/>
          <w:noProof/>
        </w:rPr>
        <w:t xml:space="preserve">inwestor </w:t>
      </w:r>
      <w:r w:rsidRPr="00A641E0">
        <w:rPr>
          <w:rFonts w:asciiTheme="minorHAnsi" w:hAnsiTheme="minorHAnsi" w:cstheme="minorHAnsi"/>
          <w:noProof/>
        </w:rPr>
        <w:t xml:space="preserve">zobowiązany jest do wykonania nasadzeń zastępczych w pierwszej kolejności w pasie montażowym, pozostawiając przy tym pas bez zadrzewień po 3 m na stronę od osi gazociągu (na terenach leśnych po 2 m na stronę). Organ </w:t>
      </w:r>
      <w:r w:rsidR="00442693" w:rsidRPr="00A641E0">
        <w:rPr>
          <w:rFonts w:asciiTheme="minorHAnsi" w:hAnsiTheme="minorHAnsi" w:cstheme="minorHAnsi"/>
          <w:noProof/>
        </w:rPr>
        <w:t>pierwszej</w:t>
      </w:r>
      <w:r w:rsidRPr="00A641E0">
        <w:rPr>
          <w:rFonts w:asciiTheme="minorHAnsi" w:hAnsiTheme="minorHAnsi" w:cstheme="minorHAnsi"/>
          <w:noProof/>
        </w:rPr>
        <w:t xml:space="preserve"> instancji wskazał również preferencje co do lokalizacji pozostałych nasadzeń na terenie gmin, przez które przebiegać będzie przedmiotowy odcinek gazociągu lub innych gmin na terenie województwa łódzkiego. Ponadto określono dalsze możliwe lokalizacje, w przypadku braku zgody właścicieli nieruchomości na wykonanie nasadzeń zastępczych. Dopuszczalne lokalizacje zostały jasno określne z zachowanie</w:t>
      </w:r>
      <w:r w:rsidR="00442693" w:rsidRPr="00A641E0">
        <w:rPr>
          <w:rFonts w:asciiTheme="minorHAnsi" w:hAnsiTheme="minorHAnsi" w:cstheme="minorHAnsi"/>
          <w:noProof/>
        </w:rPr>
        <w:t>m</w:t>
      </w:r>
      <w:r w:rsidRPr="00A641E0">
        <w:rPr>
          <w:rFonts w:asciiTheme="minorHAnsi" w:hAnsiTheme="minorHAnsi" w:cstheme="minorHAnsi"/>
          <w:noProof/>
        </w:rPr>
        <w:t xml:space="preserve"> preferencji jak najbliższej odległości od przedmiotowej inwestycji. </w:t>
      </w:r>
      <w:r w:rsidR="00442693" w:rsidRPr="00A641E0">
        <w:rPr>
          <w:rFonts w:asciiTheme="minorHAnsi" w:hAnsiTheme="minorHAnsi" w:cstheme="minorHAnsi"/>
          <w:noProof/>
        </w:rPr>
        <w:t>Zatem zarzut Stowarzyszenia jest bezzasadny.</w:t>
      </w:r>
    </w:p>
    <w:p w14:paraId="103458FC" w14:textId="6D01ADCD" w:rsidR="00624D7B" w:rsidRPr="00A641E0" w:rsidRDefault="00624D7B"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13</w:t>
      </w:r>
    </w:p>
    <w:p w14:paraId="4A39F800" w14:textId="41C32CE2" w:rsidR="006F1450" w:rsidRPr="00A641E0" w:rsidRDefault="007A0C0A" w:rsidP="006F133D">
      <w:pPr>
        <w:spacing w:line="312" w:lineRule="auto"/>
        <w:rPr>
          <w:rFonts w:asciiTheme="minorHAnsi" w:hAnsiTheme="minorHAnsi" w:cstheme="minorHAnsi"/>
          <w:noProof/>
        </w:rPr>
      </w:pPr>
      <w:r w:rsidRPr="00A641E0">
        <w:rPr>
          <w:rFonts w:asciiTheme="minorHAnsi" w:hAnsiTheme="minorHAnsi" w:cstheme="minorHAnsi"/>
          <w:noProof/>
        </w:rPr>
        <w:t>Porównanie o</w:t>
      </w:r>
      <w:r w:rsidR="00442693" w:rsidRPr="00A641E0">
        <w:rPr>
          <w:rFonts w:asciiTheme="minorHAnsi" w:hAnsiTheme="minorHAnsi" w:cstheme="minorHAnsi"/>
          <w:noProof/>
        </w:rPr>
        <w:t>ddziaływani</w:t>
      </w:r>
      <w:r w:rsidRPr="00A641E0">
        <w:rPr>
          <w:rFonts w:asciiTheme="minorHAnsi" w:hAnsiTheme="minorHAnsi" w:cstheme="minorHAnsi"/>
          <w:noProof/>
        </w:rPr>
        <w:t>a na środowisko wariantu proponowaego przez wnioskodawcę z rozpatrywanymi</w:t>
      </w:r>
      <w:r w:rsidR="00442693" w:rsidRPr="00A641E0">
        <w:rPr>
          <w:rFonts w:asciiTheme="minorHAnsi" w:hAnsiTheme="minorHAnsi" w:cstheme="minorHAnsi"/>
          <w:noProof/>
        </w:rPr>
        <w:t xml:space="preserve"> racjonaln</w:t>
      </w:r>
      <w:r w:rsidR="00010F07" w:rsidRPr="00A641E0">
        <w:rPr>
          <w:rFonts w:asciiTheme="minorHAnsi" w:hAnsiTheme="minorHAnsi" w:cstheme="minorHAnsi"/>
          <w:noProof/>
        </w:rPr>
        <w:t>y</w:t>
      </w:r>
      <w:r w:rsidRPr="00A641E0">
        <w:rPr>
          <w:rFonts w:asciiTheme="minorHAnsi" w:hAnsiTheme="minorHAnsi" w:cstheme="minorHAnsi"/>
          <w:noProof/>
        </w:rPr>
        <w:t>mi</w:t>
      </w:r>
      <w:r w:rsidR="00442693" w:rsidRPr="00A641E0">
        <w:rPr>
          <w:rFonts w:asciiTheme="minorHAnsi" w:hAnsiTheme="minorHAnsi" w:cstheme="minorHAnsi"/>
          <w:noProof/>
        </w:rPr>
        <w:t xml:space="preserve"> wariant</w:t>
      </w:r>
      <w:r w:rsidRPr="00A641E0">
        <w:rPr>
          <w:rFonts w:asciiTheme="minorHAnsi" w:hAnsiTheme="minorHAnsi" w:cstheme="minorHAnsi"/>
          <w:noProof/>
        </w:rPr>
        <w:t>ami</w:t>
      </w:r>
      <w:r w:rsidR="00010F07" w:rsidRPr="00A641E0">
        <w:rPr>
          <w:rFonts w:asciiTheme="minorHAnsi" w:hAnsiTheme="minorHAnsi" w:cstheme="minorHAnsi"/>
          <w:noProof/>
        </w:rPr>
        <w:t>,</w:t>
      </w:r>
      <w:r w:rsidR="00442693" w:rsidRPr="00A641E0">
        <w:rPr>
          <w:rFonts w:asciiTheme="minorHAnsi" w:hAnsiTheme="minorHAnsi" w:cstheme="minorHAnsi"/>
          <w:noProof/>
        </w:rPr>
        <w:t xml:space="preserve"> </w:t>
      </w:r>
      <w:r w:rsidR="00E570B7" w:rsidRPr="00A641E0">
        <w:rPr>
          <w:rFonts w:asciiTheme="minorHAnsi" w:hAnsiTheme="minorHAnsi" w:cstheme="minorHAnsi"/>
          <w:noProof/>
        </w:rPr>
        <w:t>zgodnie z art. 66 ust. 1 pkt 6 i 6a</w:t>
      </w:r>
      <w:r w:rsidR="00010F07" w:rsidRPr="00A641E0">
        <w:rPr>
          <w:rFonts w:asciiTheme="minorHAnsi" w:hAnsiTheme="minorHAnsi" w:cstheme="minorHAnsi"/>
          <w:noProof/>
        </w:rPr>
        <w:t xml:space="preserve"> ustawy oos,</w:t>
      </w:r>
      <w:r w:rsidR="00E570B7" w:rsidRPr="00A641E0">
        <w:rPr>
          <w:rFonts w:asciiTheme="minorHAnsi" w:hAnsiTheme="minorHAnsi" w:cstheme="minorHAnsi"/>
          <w:noProof/>
        </w:rPr>
        <w:t xml:space="preserve"> </w:t>
      </w:r>
      <w:r w:rsidRPr="00A641E0">
        <w:rPr>
          <w:rFonts w:asciiTheme="minorHAnsi" w:hAnsiTheme="minorHAnsi" w:cstheme="minorHAnsi"/>
          <w:noProof/>
        </w:rPr>
        <w:t xml:space="preserve">zostało przedstawione przez wnioskodawcę </w:t>
      </w:r>
      <w:r w:rsidR="00E570B7" w:rsidRPr="00A641E0">
        <w:rPr>
          <w:rFonts w:asciiTheme="minorHAnsi" w:hAnsiTheme="minorHAnsi" w:cstheme="minorHAnsi"/>
          <w:noProof/>
        </w:rPr>
        <w:t xml:space="preserve">w </w:t>
      </w:r>
      <w:r w:rsidRPr="00A641E0">
        <w:rPr>
          <w:rFonts w:asciiTheme="minorHAnsi" w:hAnsiTheme="minorHAnsi" w:cstheme="minorHAnsi"/>
          <w:noProof/>
        </w:rPr>
        <w:t>pi</w:t>
      </w:r>
      <w:r w:rsidR="00E570B7" w:rsidRPr="00A641E0">
        <w:rPr>
          <w:rFonts w:asciiTheme="minorHAnsi" w:hAnsiTheme="minorHAnsi" w:cstheme="minorHAnsi"/>
          <w:noProof/>
        </w:rPr>
        <w:t>śmie</w:t>
      </w:r>
      <w:r w:rsidRPr="00A641E0">
        <w:rPr>
          <w:rFonts w:asciiTheme="minorHAnsi" w:hAnsiTheme="minorHAnsi" w:cstheme="minorHAnsi"/>
          <w:noProof/>
        </w:rPr>
        <w:t xml:space="preserve"> z 18 maja 2022 r. w wyniku przeprowadzonego przez </w:t>
      </w:r>
      <w:r w:rsidR="00010F07" w:rsidRPr="00A641E0">
        <w:rPr>
          <w:rFonts w:asciiTheme="minorHAnsi" w:hAnsiTheme="minorHAnsi" w:cstheme="minorHAnsi"/>
          <w:noProof/>
        </w:rPr>
        <w:t>Generalnego Dyrektora Ochrony Środowiska</w:t>
      </w:r>
      <w:r w:rsidRPr="00A641E0">
        <w:rPr>
          <w:rFonts w:asciiTheme="minorHAnsi" w:hAnsiTheme="minorHAnsi" w:cstheme="minorHAnsi"/>
          <w:noProof/>
        </w:rPr>
        <w:t xml:space="preserve"> potępowania wyjaśniajaceg</w:t>
      </w:r>
      <w:r w:rsidR="00E570B7" w:rsidRPr="00A641E0">
        <w:rPr>
          <w:rFonts w:asciiTheme="minorHAnsi" w:hAnsiTheme="minorHAnsi" w:cstheme="minorHAnsi"/>
          <w:noProof/>
        </w:rPr>
        <w:t>o (s</w:t>
      </w:r>
      <w:r w:rsidR="009C540A" w:rsidRPr="00A641E0">
        <w:rPr>
          <w:rFonts w:asciiTheme="minorHAnsi" w:hAnsiTheme="minorHAnsi" w:cstheme="minorHAnsi"/>
          <w:noProof/>
        </w:rPr>
        <w:t xml:space="preserve">tr. 22-23 pisma oraz załącznik 1 do pisma). </w:t>
      </w:r>
    </w:p>
    <w:p w14:paraId="08686497" w14:textId="26E57668" w:rsidR="00442693" w:rsidRPr="00A641E0" w:rsidRDefault="009C540A" w:rsidP="006F133D">
      <w:pPr>
        <w:spacing w:line="312" w:lineRule="auto"/>
        <w:rPr>
          <w:rFonts w:asciiTheme="minorHAnsi" w:hAnsiTheme="minorHAnsi" w:cstheme="minorHAnsi"/>
          <w:noProof/>
        </w:rPr>
      </w:pPr>
      <w:r w:rsidRPr="00A641E0">
        <w:rPr>
          <w:rFonts w:asciiTheme="minorHAnsi" w:hAnsiTheme="minorHAnsi" w:cstheme="minorHAnsi"/>
          <w:noProof/>
        </w:rPr>
        <w:t>Odnosząc się natomiast do porównania oddziaływania wariantów 7, 8 i 9 oraz wariantu proponowanego przez wnioskodawcę</w:t>
      </w:r>
      <w:r w:rsidR="00010F07" w:rsidRPr="00A641E0">
        <w:rPr>
          <w:rFonts w:asciiTheme="minorHAnsi" w:hAnsiTheme="minorHAnsi" w:cstheme="minorHAnsi"/>
          <w:noProof/>
        </w:rPr>
        <w:t>,</w:t>
      </w:r>
      <w:r w:rsidRPr="00A641E0">
        <w:rPr>
          <w:rFonts w:asciiTheme="minorHAnsi" w:hAnsiTheme="minorHAnsi" w:cstheme="minorHAnsi"/>
          <w:noProof/>
        </w:rPr>
        <w:t xml:space="preserve"> należy wskazać, że nie będą się one różniły w zakresie warunków meteorologicznych, szorstkości terenu, dopuszczalnych stężeń oraz tła zanieczyszczeń powietrza atmosferycznego, ze względu na to, że ww. dane są charakterystyczne dla danego</w:t>
      </w:r>
      <w:r w:rsidR="006F1450" w:rsidRPr="00A641E0">
        <w:rPr>
          <w:rFonts w:asciiTheme="minorHAnsi" w:hAnsiTheme="minorHAnsi" w:cstheme="minorHAnsi"/>
          <w:noProof/>
        </w:rPr>
        <w:t>, większego</w:t>
      </w:r>
      <w:r w:rsidRPr="00A641E0">
        <w:rPr>
          <w:rFonts w:asciiTheme="minorHAnsi" w:hAnsiTheme="minorHAnsi" w:cstheme="minorHAnsi"/>
          <w:noProof/>
        </w:rPr>
        <w:t xml:space="preserve"> obszaru</w:t>
      </w:r>
      <w:r w:rsidR="006F1450" w:rsidRPr="00A641E0">
        <w:rPr>
          <w:rFonts w:asciiTheme="minorHAnsi" w:hAnsiTheme="minorHAnsi" w:cstheme="minorHAnsi"/>
          <w:noProof/>
        </w:rPr>
        <w:t xml:space="preserve">. Warianty alternatywne są rozpatrywane w rejonie planowanej lokalizacji gazociągu, zatem dene wejściowe do analizy oddziaływań są takie same dla wszystkich wariantów. </w:t>
      </w:r>
    </w:p>
    <w:p w14:paraId="1CE5E9E6" w14:textId="1603082C" w:rsidR="006F1450" w:rsidRPr="00A641E0" w:rsidRDefault="006F1450" w:rsidP="006F133D">
      <w:pPr>
        <w:spacing w:after="120" w:line="312" w:lineRule="auto"/>
        <w:rPr>
          <w:rFonts w:asciiTheme="minorHAnsi" w:hAnsiTheme="minorHAnsi" w:cstheme="minorHAnsi"/>
          <w:noProof/>
        </w:rPr>
      </w:pPr>
      <w:r w:rsidRPr="00A641E0">
        <w:rPr>
          <w:rFonts w:asciiTheme="minorHAnsi" w:hAnsiTheme="minorHAnsi" w:cstheme="minorHAnsi"/>
          <w:noProof/>
        </w:rPr>
        <w:t>W zakresie emisji hałasu, która ma miejsce głównie na etapie budowy, należy wskazać, że technologia układania gazociągu niezależnie od lokalizacji jest taka sama, wy</w:t>
      </w:r>
      <w:r w:rsidR="00BE680D" w:rsidRPr="00A641E0">
        <w:rPr>
          <w:rFonts w:asciiTheme="minorHAnsi" w:hAnsiTheme="minorHAnsi" w:cstheme="minorHAnsi"/>
          <w:noProof/>
        </w:rPr>
        <w:t>k</w:t>
      </w:r>
      <w:r w:rsidRPr="00A641E0">
        <w:rPr>
          <w:rFonts w:asciiTheme="minorHAnsi" w:hAnsiTheme="minorHAnsi" w:cstheme="minorHAnsi"/>
          <w:noProof/>
        </w:rPr>
        <w:t xml:space="preserve">op otwarty lub przewiert, urządzenia i maszyny stanowiące głowne źródło emisji hałasu także nie ulegną zmianie, zatem należy uznać, że emisja hałasu dla wariantu proponowanego przez wnioskodawcę </w:t>
      </w:r>
      <w:r w:rsidR="009B7827" w:rsidRPr="00A641E0">
        <w:rPr>
          <w:rFonts w:asciiTheme="minorHAnsi" w:hAnsiTheme="minorHAnsi" w:cstheme="minorHAnsi"/>
          <w:noProof/>
        </w:rPr>
        <w:t>będzie bardzo podobna do emisji hałasu dla</w:t>
      </w:r>
      <w:r w:rsidRPr="00A641E0">
        <w:rPr>
          <w:rFonts w:asciiTheme="minorHAnsi" w:hAnsiTheme="minorHAnsi" w:cstheme="minorHAnsi"/>
          <w:noProof/>
        </w:rPr>
        <w:t xml:space="preserve"> wariantów 7, 8 i 9</w:t>
      </w:r>
      <w:r w:rsidR="009B7827" w:rsidRPr="00A641E0">
        <w:rPr>
          <w:rFonts w:asciiTheme="minorHAnsi" w:hAnsiTheme="minorHAnsi" w:cstheme="minorHAnsi"/>
          <w:noProof/>
        </w:rPr>
        <w:t>.</w:t>
      </w:r>
    </w:p>
    <w:p w14:paraId="11F264E9" w14:textId="3F9E229D" w:rsidR="00624D7B" w:rsidRPr="00A641E0" w:rsidRDefault="00624D7B"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14</w:t>
      </w:r>
    </w:p>
    <w:p w14:paraId="33F0DA1B" w14:textId="5D1CD501" w:rsidR="00881DF3" w:rsidRPr="00A641E0" w:rsidRDefault="00A560A1" w:rsidP="006F133D">
      <w:pPr>
        <w:spacing w:after="120" w:line="312" w:lineRule="auto"/>
        <w:rPr>
          <w:rFonts w:asciiTheme="minorHAnsi" w:hAnsiTheme="minorHAnsi" w:cstheme="minorHAnsi"/>
          <w:noProof/>
        </w:rPr>
      </w:pPr>
      <w:r w:rsidRPr="00A641E0">
        <w:rPr>
          <w:rFonts w:asciiTheme="minorHAnsi" w:hAnsiTheme="minorHAnsi" w:cstheme="minorHAnsi"/>
          <w:noProof/>
        </w:rPr>
        <w:t>Wyrok zacytowany przez RDOŚ w Łodzi na stronie 19 uzasadnienia decyzji z 17 listopada 2021 r. nie stanowi uzasadnienia do nieuwzględnienia uwag wniesionych przez Stowarzyszenie. Organ pierwszej instancji odniósł się do uwag Stowarzyszenia na stronach 19-</w:t>
      </w:r>
      <w:r w:rsidR="00B52BCD" w:rsidRPr="00A641E0">
        <w:rPr>
          <w:rFonts w:asciiTheme="minorHAnsi" w:hAnsiTheme="minorHAnsi" w:cstheme="minorHAnsi"/>
          <w:noProof/>
        </w:rPr>
        <w:t>22 ww. decyzji, a odpowiadając na uwagi wskazał argumenty, którymi się kierował rozpatrujac zgłoszone zastrzeżenia.</w:t>
      </w:r>
      <w:r w:rsidR="005D4BB0" w:rsidRPr="00A641E0">
        <w:rPr>
          <w:rFonts w:asciiTheme="minorHAnsi" w:hAnsiTheme="minorHAnsi" w:cstheme="minorHAnsi"/>
          <w:noProof/>
        </w:rPr>
        <w:t xml:space="preserve"> </w:t>
      </w:r>
    </w:p>
    <w:p w14:paraId="3C2E1D69" w14:textId="6FE4BE27" w:rsidR="00624D7B" w:rsidRPr="00A641E0" w:rsidRDefault="00624D7B"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DA7CE2" w:rsidRPr="00A641E0">
        <w:rPr>
          <w:rFonts w:asciiTheme="minorHAnsi" w:hAnsiTheme="minorHAnsi" w:cstheme="minorHAnsi"/>
          <w:noProof/>
        </w:rPr>
        <w:t>.</w:t>
      </w:r>
      <w:r w:rsidRPr="00A641E0">
        <w:rPr>
          <w:rFonts w:asciiTheme="minorHAnsi" w:hAnsiTheme="minorHAnsi" w:cstheme="minorHAnsi"/>
          <w:noProof/>
        </w:rPr>
        <w:t xml:space="preserve"> 15</w:t>
      </w:r>
    </w:p>
    <w:p w14:paraId="0FB3C793" w14:textId="097D69E2" w:rsidR="008051C7" w:rsidRPr="00A641E0" w:rsidRDefault="008051C7" w:rsidP="006F133D">
      <w:pPr>
        <w:spacing w:after="120" w:line="312" w:lineRule="auto"/>
        <w:rPr>
          <w:rFonts w:asciiTheme="minorHAnsi" w:hAnsiTheme="minorHAnsi" w:cstheme="minorHAnsi"/>
          <w:noProof/>
        </w:rPr>
      </w:pPr>
      <w:r w:rsidRPr="00A641E0">
        <w:rPr>
          <w:rFonts w:asciiTheme="minorHAnsi" w:hAnsiTheme="minorHAnsi" w:cstheme="minorHAnsi"/>
          <w:noProof/>
        </w:rPr>
        <w:t>Raport z dnia 10 czerwca 2021 r. znajdujący się w aktach sprawy jest podpisany przez autorów (strona 1 raportu), podobnie jak oświadczenie kierującej zespołem o spełnieniu wymagań</w:t>
      </w:r>
      <w:r w:rsidR="00477E68" w:rsidRPr="00A641E0">
        <w:rPr>
          <w:rFonts w:asciiTheme="minorHAnsi" w:hAnsiTheme="minorHAnsi" w:cstheme="minorHAnsi"/>
          <w:noProof/>
        </w:rPr>
        <w:t xml:space="preserve">, o któych mowa w art. 74a ust. 2 usatwy ooś (strona 3 raportu). Zatem zarzut Stowarzyszenia </w:t>
      </w:r>
      <w:r w:rsidR="00477E68" w:rsidRPr="00A641E0">
        <w:rPr>
          <w:rFonts w:asciiTheme="minorHAnsi" w:hAnsiTheme="minorHAnsi" w:cstheme="minorHAnsi"/>
          <w:noProof/>
        </w:rPr>
        <w:lastRenderedPageBreak/>
        <w:t>dotyczący wydania decyzji przez RDOŚ w Łodzi na podstawie dokumentów zawierajacych wady formalne, tj. niepodpisany raport oraz oświadczenie kierującego zespołem autorów, nie znajduje potwierdzenia w aktach sprawy.</w:t>
      </w:r>
    </w:p>
    <w:p w14:paraId="33D8311E" w14:textId="39BD5604" w:rsidR="00624D7B" w:rsidRPr="00A641E0" w:rsidRDefault="00624D7B"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6571DA" w:rsidRPr="00A641E0">
        <w:rPr>
          <w:rFonts w:asciiTheme="minorHAnsi" w:hAnsiTheme="minorHAnsi" w:cstheme="minorHAnsi"/>
          <w:noProof/>
        </w:rPr>
        <w:t>.</w:t>
      </w:r>
      <w:r w:rsidRPr="00A641E0">
        <w:rPr>
          <w:rFonts w:asciiTheme="minorHAnsi" w:hAnsiTheme="minorHAnsi" w:cstheme="minorHAnsi"/>
          <w:noProof/>
        </w:rPr>
        <w:t xml:space="preserve"> 17</w:t>
      </w:r>
    </w:p>
    <w:p w14:paraId="369A8028" w14:textId="2AB241C3" w:rsidR="007F2509" w:rsidRPr="00A641E0" w:rsidRDefault="000B46CB" w:rsidP="006F133D">
      <w:pPr>
        <w:spacing w:after="120" w:line="312" w:lineRule="auto"/>
        <w:rPr>
          <w:rFonts w:asciiTheme="minorHAnsi" w:hAnsiTheme="minorHAnsi" w:cstheme="minorHAnsi"/>
          <w:noProof/>
        </w:rPr>
      </w:pPr>
      <w:r w:rsidRPr="00A641E0">
        <w:rPr>
          <w:rFonts w:asciiTheme="minorHAnsi" w:hAnsiTheme="minorHAnsi" w:cstheme="minorHAnsi"/>
          <w:noProof/>
        </w:rPr>
        <w:t>Zgodnie z art. 2 pkt 2-4 ustawy o ochronie</w:t>
      </w:r>
      <w:r w:rsidR="00FF0779" w:rsidRPr="00A641E0">
        <w:rPr>
          <w:rFonts w:asciiTheme="minorHAnsi" w:hAnsiTheme="minorHAnsi" w:cstheme="minorHAnsi"/>
          <w:noProof/>
        </w:rPr>
        <w:t xml:space="preserve"> </w:t>
      </w:r>
      <w:r w:rsidRPr="00A641E0">
        <w:rPr>
          <w:rFonts w:asciiTheme="minorHAnsi" w:hAnsiTheme="minorHAnsi" w:cstheme="minorHAnsi"/>
          <w:noProof/>
        </w:rPr>
        <w:t>przyrody</w:t>
      </w:r>
      <w:r w:rsidR="00FF0779" w:rsidRPr="00A641E0">
        <w:rPr>
          <w:rFonts w:asciiTheme="minorHAnsi" w:hAnsiTheme="minorHAnsi" w:cstheme="minorHAnsi"/>
          <w:noProof/>
        </w:rPr>
        <w:t xml:space="preserve"> –</w:t>
      </w:r>
      <w:r w:rsidRPr="00A641E0">
        <w:rPr>
          <w:rFonts w:asciiTheme="minorHAnsi" w:hAnsiTheme="minorHAnsi" w:cstheme="minorHAnsi"/>
          <w:noProof/>
        </w:rPr>
        <w:t xml:space="preserve"> ochrona przyrody, w rozumieniu ustawy, polega na zachowaniu, zrównoważonym użytkowaniu oraz odnawianiu zasobów, tworów i składników przyrody: roślin, zwierząt i grzybów objętych ochroną gatunkową; zwierząt prowadzących wędrowny tryb życia; siedlisk przyrodniczych. </w:t>
      </w:r>
      <w:r w:rsidR="008A5300" w:rsidRPr="00A641E0">
        <w:rPr>
          <w:rFonts w:asciiTheme="minorHAnsi" w:hAnsiTheme="minorHAnsi" w:cstheme="minorHAnsi"/>
          <w:noProof/>
        </w:rPr>
        <w:t>Decyzja or</w:t>
      </w:r>
      <w:r w:rsidR="00862DE1" w:rsidRPr="00A641E0">
        <w:rPr>
          <w:rFonts w:asciiTheme="minorHAnsi" w:hAnsiTheme="minorHAnsi" w:cstheme="minorHAnsi"/>
          <w:noProof/>
        </w:rPr>
        <w:t>g</w:t>
      </w:r>
      <w:r w:rsidR="008A5300" w:rsidRPr="00A641E0">
        <w:rPr>
          <w:rFonts w:asciiTheme="minorHAnsi" w:hAnsiTheme="minorHAnsi" w:cstheme="minorHAnsi"/>
          <w:noProof/>
        </w:rPr>
        <w:t xml:space="preserve">anu pierwszej instancji nie </w:t>
      </w:r>
      <w:r w:rsidR="00CB6D8B" w:rsidRPr="00A641E0">
        <w:rPr>
          <w:rFonts w:asciiTheme="minorHAnsi" w:hAnsiTheme="minorHAnsi" w:cstheme="minorHAnsi"/>
          <w:noProof/>
        </w:rPr>
        <w:t>narusza prz</w:t>
      </w:r>
      <w:r w:rsidR="00862DE1" w:rsidRPr="00A641E0">
        <w:rPr>
          <w:rFonts w:asciiTheme="minorHAnsi" w:hAnsiTheme="minorHAnsi" w:cstheme="minorHAnsi"/>
          <w:noProof/>
        </w:rPr>
        <w:t>y</w:t>
      </w:r>
      <w:r w:rsidR="00CB6D8B" w:rsidRPr="00A641E0">
        <w:rPr>
          <w:rFonts w:asciiTheme="minorHAnsi" w:hAnsiTheme="minorHAnsi" w:cstheme="minorHAnsi"/>
          <w:noProof/>
        </w:rPr>
        <w:t xml:space="preserve">wołanego przepisu z uwagi na to, że </w:t>
      </w:r>
      <w:r w:rsidR="00862DE1" w:rsidRPr="00A641E0">
        <w:rPr>
          <w:rFonts w:asciiTheme="minorHAnsi" w:hAnsiTheme="minorHAnsi" w:cstheme="minorHAnsi"/>
          <w:noProof/>
        </w:rPr>
        <w:t>jej zapisy nie pow</w:t>
      </w:r>
      <w:r w:rsidR="006571DA" w:rsidRPr="00A641E0">
        <w:rPr>
          <w:rFonts w:asciiTheme="minorHAnsi" w:hAnsiTheme="minorHAnsi" w:cstheme="minorHAnsi"/>
          <w:noProof/>
        </w:rPr>
        <w:t>o</w:t>
      </w:r>
      <w:r w:rsidR="00862DE1" w:rsidRPr="00A641E0">
        <w:rPr>
          <w:rFonts w:asciiTheme="minorHAnsi" w:hAnsiTheme="minorHAnsi" w:cstheme="minorHAnsi"/>
          <w:noProof/>
        </w:rPr>
        <w:t>dują niszczenia składników</w:t>
      </w:r>
      <w:r w:rsidR="002117A8" w:rsidRPr="00A641E0">
        <w:rPr>
          <w:rFonts w:asciiTheme="minorHAnsi" w:hAnsiTheme="minorHAnsi" w:cstheme="minorHAnsi"/>
          <w:noProof/>
        </w:rPr>
        <w:t xml:space="preserve"> przyrody. Planowane przedsięwzięcie jest inwestycją celu publicznego, mającą zapewnić społeczeństwu dostęp do paliwa jakim jest gaz ziemny. W związku z realizacją inwestycji konieczna będzie wycinka drzew w pasie montażowym </w:t>
      </w:r>
      <w:r w:rsidR="003175F0" w:rsidRPr="00A641E0">
        <w:rPr>
          <w:rFonts w:asciiTheme="minorHAnsi" w:hAnsiTheme="minorHAnsi" w:cstheme="minorHAnsi"/>
          <w:noProof/>
        </w:rPr>
        <w:t xml:space="preserve">o maksymalnej szerokości 30 m przy komorach dla metod bezwykopowych. W pasie montażowym i w zasięgu oddziaływania </w:t>
      </w:r>
      <w:r w:rsidR="00C614C5" w:rsidRPr="00A641E0">
        <w:rPr>
          <w:rFonts w:asciiTheme="minorHAnsi" w:hAnsiTheme="minorHAnsi" w:cstheme="minorHAnsi"/>
          <w:noProof/>
        </w:rPr>
        <w:t>na etapie budowy wystąpią uciążliwości dla fauny, jednak po zakończeniu budowy większoś</w:t>
      </w:r>
      <w:r w:rsidR="00A24AFC" w:rsidRPr="00A641E0">
        <w:rPr>
          <w:rFonts w:asciiTheme="minorHAnsi" w:hAnsiTheme="minorHAnsi" w:cstheme="minorHAnsi"/>
          <w:noProof/>
        </w:rPr>
        <w:t>ć</w:t>
      </w:r>
      <w:r w:rsidR="00C614C5" w:rsidRPr="00A641E0">
        <w:rPr>
          <w:rFonts w:asciiTheme="minorHAnsi" w:hAnsiTheme="minorHAnsi" w:cstheme="minorHAnsi"/>
          <w:noProof/>
        </w:rPr>
        <w:t xml:space="preserve"> terenu zajętego pod budowę gazociągu </w:t>
      </w:r>
      <w:r w:rsidR="00B66465" w:rsidRPr="00A641E0">
        <w:rPr>
          <w:rFonts w:asciiTheme="minorHAnsi" w:hAnsiTheme="minorHAnsi" w:cstheme="minorHAnsi"/>
          <w:noProof/>
        </w:rPr>
        <w:t>zostanie przywrócona do stanu poprzedniego</w:t>
      </w:r>
      <w:r w:rsidR="00A24AFC" w:rsidRPr="00A641E0">
        <w:rPr>
          <w:rFonts w:asciiTheme="minorHAnsi" w:hAnsiTheme="minorHAnsi" w:cstheme="minorHAnsi"/>
          <w:noProof/>
        </w:rPr>
        <w:t>, zatem uciążliwości te ustąpią.</w:t>
      </w:r>
      <w:r w:rsidR="00B61FAB" w:rsidRPr="00A641E0">
        <w:rPr>
          <w:rFonts w:asciiTheme="minorHAnsi" w:hAnsiTheme="minorHAnsi" w:cstheme="minorHAnsi"/>
          <w:noProof/>
        </w:rPr>
        <w:t xml:space="preserve"> W decyzjach o</w:t>
      </w:r>
      <w:r w:rsidR="006571DA" w:rsidRPr="00A641E0">
        <w:rPr>
          <w:rFonts w:asciiTheme="minorHAnsi" w:hAnsiTheme="minorHAnsi" w:cstheme="minorHAnsi"/>
          <w:noProof/>
        </w:rPr>
        <w:t>r</w:t>
      </w:r>
      <w:r w:rsidR="00B61FAB" w:rsidRPr="00A641E0">
        <w:rPr>
          <w:rFonts w:asciiTheme="minorHAnsi" w:hAnsiTheme="minorHAnsi" w:cstheme="minorHAnsi"/>
          <w:noProof/>
        </w:rPr>
        <w:t>g</w:t>
      </w:r>
      <w:r w:rsidR="006571DA" w:rsidRPr="00A641E0">
        <w:rPr>
          <w:rFonts w:asciiTheme="minorHAnsi" w:hAnsiTheme="minorHAnsi" w:cstheme="minorHAnsi"/>
          <w:noProof/>
        </w:rPr>
        <w:t>a</w:t>
      </w:r>
      <w:r w:rsidR="00B61FAB" w:rsidRPr="00A641E0">
        <w:rPr>
          <w:rFonts w:asciiTheme="minorHAnsi" w:hAnsiTheme="minorHAnsi" w:cstheme="minorHAnsi"/>
          <w:noProof/>
        </w:rPr>
        <w:t xml:space="preserve">nu pierwszej instancji oraz </w:t>
      </w:r>
      <w:r w:rsidR="00010F07" w:rsidRPr="00A641E0">
        <w:rPr>
          <w:rFonts w:asciiTheme="minorHAnsi" w:hAnsiTheme="minorHAnsi" w:cstheme="minorHAnsi"/>
          <w:noProof/>
        </w:rPr>
        <w:t xml:space="preserve">Generalnego Dyrektora Ochrony Środowiska </w:t>
      </w:r>
      <w:r w:rsidR="00B61FAB" w:rsidRPr="00A641E0">
        <w:rPr>
          <w:rFonts w:asciiTheme="minorHAnsi" w:hAnsiTheme="minorHAnsi" w:cstheme="minorHAnsi"/>
          <w:noProof/>
        </w:rPr>
        <w:t xml:space="preserve"> nałożone zostały warunki mające na celu ochronę przyrody, np. </w:t>
      </w:r>
      <w:r w:rsidR="004728CF" w:rsidRPr="00A641E0">
        <w:rPr>
          <w:rFonts w:asciiTheme="minorHAnsi" w:hAnsiTheme="minorHAnsi" w:cstheme="minorHAnsi"/>
          <w:noProof/>
        </w:rPr>
        <w:t>punkty</w:t>
      </w:r>
      <w:r w:rsidR="00B61FAB" w:rsidRPr="00A641E0">
        <w:rPr>
          <w:rFonts w:asciiTheme="minorHAnsi" w:hAnsiTheme="minorHAnsi" w:cstheme="minorHAnsi"/>
          <w:noProof/>
        </w:rPr>
        <w:t xml:space="preserve"> </w:t>
      </w:r>
      <w:r w:rsidR="004728CF" w:rsidRPr="00A641E0">
        <w:rPr>
          <w:rFonts w:asciiTheme="minorHAnsi" w:hAnsiTheme="minorHAnsi" w:cstheme="minorHAnsi"/>
          <w:noProof/>
        </w:rPr>
        <w:t>11</w:t>
      </w:r>
      <w:r w:rsidR="00DF6322" w:rsidRPr="00A641E0">
        <w:rPr>
          <w:rFonts w:asciiTheme="minorHAnsi" w:hAnsiTheme="minorHAnsi" w:cstheme="minorHAnsi"/>
          <w:noProof/>
        </w:rPr>
        <w:t>-</w:t>
      </w:r>
      <w:r w:rsidR="004728CF" w:rsidRPr="00A641E0">
        <w:rPr>
          <w:rFonts w:asciiTheme="minorHAnsi" w:hAnsiTheme="minorHAnsi" w:cstheme="minorHAnsi"/>
          <w:noProof/>
        </w:rPr>
        <w:t>20</w:t>
      </w:r>
      <w:r w:rsidR="00B61FAB" w:rsidRPr="00A641E0">
        <w:rPr>
          <w:rFonts w:asciiTheme="minorHAnsi" w:hAnsiTheme="minorHAnsi" w:cstheme="minorHAnsi"/>
          <w:noProof/>
        </w:rPr>
        <w:t>, 2</w:t>
      </w:r>
      <w:r w:rsidR="004728CF" w:rsidRPr="00A641E0">
        <w:rPr>
          <w:rFonts w:asciiTheme="minorHAnsi" w:hAnsiTheme="minorHAnsi" w:cstheme="minorHAnsi"/>
          <w:noProof/>
        </w:rPr>
        <w:t>2</w:t>
      </w:r>
      <w:r w:rsidR="00DF6322" w:rsidRPr="00A641E0">
        <w:rPr>
          <w:rFonts w:asciiTheme="minorHAnsi" w:hAnsiTheme="minorHAnsi" w:cstheme="minorHAnsi"/>
          <w:noProof/>
        </w:rPr>
        <w:t>-2</w:t>
      </w:r>
      <w:r w:rsidR="004728CF" w:rsidRPr="00A641E0">
        <w:rPr>
          <w:rFonts w:asciiTheme="minorHAnsi" w:hAnsiTheme="minorHAnsi" w:cstheme="minorHAnsi"/>
          <w:noProof/>
        </w:rPr>
        <w:t>3</w:t>
      </w:r>
      <w:r w:rsidR="00B61FAB" w:rsidRPr="00A641E0">
        <w:rPr>
          <w:rFonts w:asciiTheme="minorHAnsi" w:hAnsiTheme="minorHAnsi" w:cstheme="minorHAnsi"/>
          <w:noProof/>
        </w:rPr>
        <w:t xml:space="preserve"> niniejszej decyzji</w:t>
      </w:r>
      <w:r w:rsidR="004728CF" w:rsidRPr="00A641E0">
        <w:rPr>
          <w:rFonts w:asciiTheme="minorHAnsi" w:hAnsiTheme="minorHAnsi" w:cstheme="minorHAnsi"/>
          <w:noProof/>
        </w:rPr>
        <w:t xml:space="preserve"> oraz</w:t>
      </w:r>
      <w:r w:rsidR="00B61FAB" w:rsidRPr="00A641E0">
        <w:rPr>
          <w:rFonts w:asciiTheme="minorHAnsi" w:hAnsiTheme="minorHAnsi" w:cstheme="minorHAnsi"/>
          <w:noProof/>
        </w:rPr>
        <w:t xml:space="preserve"> </w:t>
      </w:r>
      <w:r w:rsidR="004728CF" w:rsidRPr="00A641E0">
        <w:rPr>
          <w:rFonts w:asciiTheme="minorHAnsi" w:hAnsiTheme="minorHAnsi" w:cstheme="minorHAnsi"/>
          <w:noProof/>
        </w:rPr>
        <w:t>punkty</w:t>
      </w:r>
      <w:r w:rsidR="00B61FAB" w:rsidRPr="00A641E0">
        <w:rPr>
          <w:rFonts w:asciiTheme="minorHAnsi" w:hAnsiTheme="minorHAnsi" w:cstheme="minorHAnsi"/>
          <w:noProof/>
        </w:rPr>
        <w:t>:</w:t>
      </w:r>
      <w:r w:rsidR="004728CF" w:rsidRPr="00A641E0">
        <w:rPr>
          <w:rFonts w:asciiTheme="minorHAnsi" w:hAnsiTheme="minorHAnsi" w:cstheme="minorHAnsi"/>
          <w:noProof/>
        </w:rPr>
        <w:t xml:space="preserve"> </w:t>
      </w:r>
      <w:r w:rsidR="00B61FAB" w:rsidRPr="00A641E0">
        <w:rPr>
          <w:rFonts w:asciiTheme="minorHAnsi" w:hAnsiTheme="minorHAnsi" w:cstheme="minorHAnsi"/>
          <w:noProof/>
        </w:rPr>
        <w:t xml:space="preserve">I.2.20, I.2.21, I.2.23, I.2.24, I.2.26-I.2.35, I.2.37-I.2.39 </w:t>
      </w:r>
      <w:r w:rsidR="004728CF" w:rsidRPr="00A641E0">
        <w:rPr>
          <w:rFonts w:asciiTheme="minorHAnsi" w:hAnsiTheme="minorHAnsi" w:cstheme="minorHAnsi"/>
          <w:noProof/>
        </w:rPr>
        <w:t xml:space="preserve">decyzji </w:t>
      </w:r>
      <w:r w:rsidR="00B61FAB" w:rsidRPr="00A641E0">
        <w:rPr>
          <w:rFonts w:asciiTheme="minorHAnsi" w:hAnsiTheme="minorHAnsi" w:cstheme="minorHAnsi"/>
          <w:noProof/>
        </w:rPr>
        <w:t>RDOŚ w Łodzi</w:t>
      </w:r>
      <w:r w:rsidR="00E64029" w:rsidRPr="00A641E0">
        <w:rPr>
          <w:rFonts w:asciiTheme="minorHAnsi" w:hAnsiTheme="minorHAnsi" w:cstheme="minorHAnsi"/>
          <w:noProof/>
        </w:rPr>
        <w:t>.</w:t>
      </w:r>
    </w:p>
    <w:p w14:paraId="339E4695" w14:textId="731ED649" w:rsidR="00624D7B" w:rsidRPr="00A641E0" w:rsidRDefault="0083482E" w:rsidP="006F133D">
      <w:pPr>
        <w:spacing w:line="312" w:lineRule="auto"/>
        <w:contextualSpacing/>
        <w:rPr>
          <w:rFonts w:asciiTheme="minorHAnsi" w:hAnsiTheme="minorHAnsi" w:cstheme="minorHAnsi"/>
          <w:noProof/>
        </w:rPr>
      </w:pPr>
      <w:r w:rsidRPr="00A641E0">
        <w:rPr>
          <w:rFonts w:asciiTheme="minorHAnsi" w:hAnsiTheme="minorHAnsi" w:cstheme="minorHAnsi"/>
          <w:noProof/>
        </w:rPr>
        <w:t xml:space="preserve">Ad. 18 </w:t>
      </w:r>
      <w:r w:rsidR="00416AD9" w:rsidRPr="00A641E0">
        <w:rPr>
          <w:rFonts w:asciiTheme="minorHAnsi" w:hAnsiTheme="minorHAnsi" w:cstheme="minorHAnsi"/>
          <w:noProof/>
        </w:rPr>
        <w:t>i 21</w:t>
      </w:r>
    </w:p>
    <w:p w14:paraId="2E0CB07C" w14:textId="6CC7D2E0" w:rsidR="00C33EEC" w:rsidRPr="00A641E0" w:rsidRDefault="00C33EEC" w:rsidP="006F133D">
      <w:pPr>
        <w:spacing w:line="312" w:lineRule="auto"/>
        <w:contextualSpacing/>
        <w:rPr>
          <w:rFonts w:asciiTheme="minorHAnsi" w:hAnsiTheme="minorHAnsi" w:cstheme="minorHAnsi"/>
          <w:noProof/>
        </w:rPr>
      </w:pPr>
      <w:r w:rsidRPr="00A641E0">
        <w:rPr>
          <w:rFonts w:asciiTheme="minorHAnsi" w:hAnsiTheme="minorHAnsi" w:cstheme="minorHAnsi"/>
          <w:noProof/>
        </w:rPr>
        <w:t>Działki nr 71, 103 i 105 w miejscowości Janina-Michałów</w:t>
      </w:r>
      <w:r w:rsidR="004728CF" w:rsidRPr="00A641E0">
        <w:rPr>
          <w:rFonts w:asciiTheme="minorHAnsi" w:hAnsiTheme="minorHAnsi" w:cstheme="minorHAnsi"/>
          <w:noProof/>
        </w:rPr>
        <w:t>,</w:t>
      </w:r>
      <w:r w:rsidRPr="00A641E0">
        <w:rPr>
          <w:rFonts w:asciiTheme="minorHAnsi" w:hAnsiTheme="minorHAnsi" w:cstheme="minorHAnsi"/>
          <w:noProof/>
        </w:rPr>
        <w:t xml:space="preserve"> gmina Bełchatów</w:t>
      </w:r>
      <w:r w:rsidR="0047660B" w:rsidRPr="00A641E0">
        <w:rPr>
          <w:rFonts w:asciiTheme="minorHAnsi" w:hAnsiTheme="minorHAnsi" w:cstheme="minorHAnsi"/>
          <w:noProof/>
        </w:rPr>
        <w:t xml:space="preserve"> należące do skarżącej,</w:t>
      </w:r>
      <w:r w:rsidRPr="00A641E0">
        <w:rPr>
          <w:rFonts w:asciiTheme="minorHAnsi" w:hAnsiTheme="minorHAnsi" w:cstheme="minorHAnsi"/>
          <w:noProof/>
        </w:rPr>
        <w:t xml:space="preserve"> znajdowały się w granicach prowadzon</w:t>
      </w:r>
      <w:r w:rsidR="009C6CBB" w:rsidRPr="00A641E0">
        <w:rPr>
          <w:rFonts w:asciiTheme="minorHAnsi" w:hAnsiTheme="minorHAnsi" w:cstheme="minorHAnsi"/>
          <w:noProof/>
        </w:rPr>
        <w:t>onej inwentaryzacji.</w:t>
      </w:r>
      <w:r w:rsidRPr="00A641E0">
        <w:rPr>
          <w:rFonts w:asciiTheme="minorHAnsi" w:hAnsiTheme="minorHAnsi" w:cstheme="minorHAnsi"/>
          <w:noProof/>
        </w:rPr>
        <w:t xml:space="preserve"> Nie stwierdzono na nich gatunków chronionych grzybów, roślin i zwierząt. Na terenie tym nie ma pomników przyrody. Zgodnie z danymi przedstawionymi na portalu Bank Danych o Lasach </w:t>
      </w:r>
      <w:r w:rsidR="004728CF" w:rsidRPr="00A641E0">
        <w:rPr>
          <w:rFonts w:asciiTheme="minorHAnsi" w:hAnsiTheme="minorHAnsi" w:cstheme="minorHAnsi"/>
          <w:noProof/>
        </w:rPr>
        <w:t>(</w:t>
      </w:r>
      <w:hyperlink r:id="rId10" w:history="1">
        <w:r w:rsidRPr="00A641E0">
          <w:rPr>
            <w:rStyle w:val="Hipercze"/>
            <w:rFonts w:asciiTheme="minorHAnsi" w:hAnsiTheme="minorHAnsi" w:cstheme="minorHAnsi"/>
            <w:noProof/>
            <w:color w:val="auto"/>
          </w:rPr>
          <w:t>https://www.bdl.lasy.gov.pl/portal/mapy?t=0&amp;ll=19.479719,51.352700&amp;scale=4514&amp;map=0,0.7&amp;layers=0,1,2,3,4,5,6,9,10,11,12,13,14,16,17,18,19&amp;basemap=2&amp;extwms=&amp;hist=</w:t>
        </w:r>
      </w:hyperlink>
      <w:r w:rsidR="004728CF" w:rsidRPr="00A641E0">
        <w:rPr>
          <w:rStyle w:val="Hipercze"/>
          <w:rFonts w:asciiTheme="minorHAnsi" w:hAnsiTheme="minorHAnsi" w:cstheme="minorHAnsi"/>
          <w:noProof/>
          <w:color w:val="auto"/>
        </w:rPr>
        <w:t>)</w:t>
      </w:r>
      <w:r w:rsidRPr="00A641E0">
        <w:rPr>
          <w:rFonts w:asciiTheme="minorHAnsi" w:hAnsiTheme="minorHAnsi" w:cstheme="minorHAnsi"/>
          <w:noProof/>
        </w:rPr>
        <w:t xml:space="preserve"> oraz informacjami przedlożonymi przez inwestora w </w:t>
      </w:r>
      <w:r w:rsidR="0047660B" w:rsidRPr="00A641E0">
        <w:rPr>
          <w:rFonts w:asciiTheme="minorHAnsi" w:hAnsiTheme="minorHAnsi" w:cstheme="minorHAnsi"/>
          <w:noProof/>
        </w:rPr>
        <w:t>piśmie</w:t>
      </w:r>
      <w:r w:rsidRPr="00A641E0">
        <w:rPr>
          <w:rFonts w:asciiTheme="minorHAnsi" w:hAnsiTheme="minorHAnsi" w:cstheme="minorHAnsi"/>
          <w:noProof/>
        </w:rPr>
        <w:t xml:space="preserve"> z 26 maja 2022 r., na działce nr 71 obręb Janina-Michałów, gmina Bełchatów gatunkami dominującymi są sosna i brzoza w wieku do 70 lat. Działki ewidencyjne nr 103 i 105 obręb Janina-Michałów, gmina Bełchatów to tereny otwarte. </w:t>
      </w:r>
      <w:r w:rsidR="004F1ED5" w:rsidRPr="00A641E0">
        <w:rPr>
          <w:rFonts w:asciiTheme="minorHAnsi" w:hAnsiTheme="minorHAnsi" w:cstheme="minorHAnsi"/>
          <w:noProof/>
        </w:rPr>
        <w:t>Inwestor</w:t>
      </w:r>
      <w:r w:rsidR="00455FE4" w:rsidRPr="00A641E0">
        <w:rPr>
          <w:rFonts w:asciiTheme="minorHAnsi" w:hAnsiTheme="minorHAnsi" w:cstheme="minorHAnsi"/>
          <w:noProof/>
        </w:rPr>
        <w:t xml:space="preserve"> </w:t>
      </w:r>
      <w:r w:rsidRPr="00A641E0">
        <w:rPr>
          <w:rFonts w:asciiTheme="minorHAnsi" w:hAnsiTheme="minorHAnsi" w:cstheme="minorHAnsi"/>
          <w:noProof/>
        </w:rPr>
        <w:t>wskazuje na możliwość występowania tam gatunków chronionych po</w:t>
      </w:r>
      <w:r w:rsidR="004F1ED5" w:rsidRPr="00A641E0">
        <w:rPr>
          <w:rFonts w:asciiTheme="minorHAnsi" w:hAnsiTheme="minorHAnsi" w:cstheme="minorHAnsi"/>
          <w:noProof/>
        </w:rPr>
        <w:t>wszechnie</w:t>
      </w:r>
      <w:r w:rsidRPr="00A641E0">
        <w:rPr>
          <w:rFonts w:asciiTheme="minorHAnsi" w:hAnsiTheme="minorHAnsi" w:cstheme="minorHAnsi"/>
          <w:noProof/>
        </w:rPr>
        <w:t xml:space="preserve"> występujących na terenie kraju, jednak w trakcie b</w:t>
      </w:r>
      <w:r w:rsidR="0047660B" w:rsidRPr="00A641E0">
        <w:rPr>
          <w:rFonts w:asciiTheme="minorHAnsi" w:hAnsiTheme="minorHAnsi" w:cstheme="minorHAnsi"/>
          <w:noProof/>
        </w:rPr>
        <w:t>a</w:t>
      </w:r>
      <w:r w:rsidRPr="00A641E0">
        <w:rPr>
          <w:rFonts w:asciiTheme="minorHAnsi" w:hAnsiTheme="minorHAnsi" w:cstheme="minorHAnsi"/>
          <w:noProof/>
        </w:rPr>
        <w:t xml:space="preserve">dań terenowych nie stwierdzono ich występowania na działkach będących w posiadaniu odowłującej. Z przedłożonej dokumentacji, w tym załaczników graficznych, nazwa rysunku: Inwentaryzacja przyrodnicza – flora i fauna (bez ptaków). Numer rys. 12551/PFP/ROOŚ 3 Mapa 01. Ark.21; nazwa rysunku: Inwentaryzacja przyrodnicza wraz z </w:t>
      </w:r>
      <w:r w:rsidR="006571DA" w:rsidRPr="00A641E0">
        <w:rPr>
          <w:rFonts w:asciiTheme="minorHAnsi" w:hAnsiTheme="minorHAnsi" w:cstheme="minorHAnsi"/>
          <w:noProof/>
        </w:rPr>
        <w:t xml:space="preserve">waloryzacją </w:t>
      </w:r>
      <w:r w:rsidRPr="00A641E0">
        <w:rPr>
          <w:rFonts w:asciiTheme="minorHAnsi" w:hAnsiTheme="minorHAnsi" w:cstheme="minorHAnsi"/>
          <w:noProof/>
        </w:rPr>
        <w:t>terenów – awifauna</w:t>
      </w:r>
      <w:r w:rsidR="004728CF" w:rsidRPr="00A641E0">
        <w:rPr>
          <w:rFonts w:asciiTheme="minorHAnsi" w:hAnsiTheme="minorHAnsi" w:cstheme="minorHAnsi"/>
          <w:noProof/>
        </w:rPr>
        <w:t>.</w:t>
      </w:r>
      <w:r w:rsidRPr="00A641E0">
        <w:rPr>
          <w:rFonts w:asciiTheme="minorHAnsi" w:hAnsiTheme="minorHAnsi" w:cstheme="minorHAnsi"/>
          <w:noProof/>
        </w:rPr>
        <w:t xml:space="preserve"> Numer rys. 12551/PFP/ROOŚ 3 Mapa 02. Ark.21 wynika, że w bliskim sąsiedztwie przedmiotowych działek zostały zinwentaryzowane zarówno na północ, jak i południe gatunki takie jak: dzięcioł duży (</w:t>
      </w:r>
      <w:r w:rsidRPr="00A641E0">
        <w:rPr>
          <w:rFonts w:asciiTheme="minorHAnsi" w:hAnsiTheme="minorHAnsi" w:cstheme="minorHAnsi"/>
          <w:i/>
          <w:iCs/>
        </w:rPr>
        <w:t>Dendrocopos major</w:t>
      </w:r>
      <w:r w:rsidRPr="00A641E0">
        <w:rPr>
          <w:rFonts w:asciiTheme="minorHAnsi" w:hAnsiTheme="minorHAnsi" w:cstheme="minorHAnsi"/>
          <w:noProof/>
        </w:rPr>
        <w:t>), słowik szary (</w:t>
      </w:r>
      <w:r w:rsidRPr="00A641E0">
        <w:rPr>
          <w:rFonts w:asciiTheme="minorHAnsi" w:hAnsiTheme="minorHAnsi" w:cstheme="minorHAnsi"/>
          <w:i/>
          <w:iCs/>
        </w:rPr>
        <w:t>Luscinia luscinia</w:t>
      </w:r>
      <w:r w:rsidRPr="00A641E0">
        <w:rPr>
          <w:rFonts w:asciiTheme="minorHAnsi" w:hAnsiTheme="minorHAnsi" w:cstheme="minorHAnsi"/>
          <w:noProof/>
        </w:rPr>
        <w:t>), wilga (</w:t>
      </w:r>
      <w:r w:rsidRPr="00A641E0">
        <w:rPr>
          <w:rFonts w:asciiTheme="minorHAnsi" w:hAnsiTheme="minorHAnsi" w:cstheme="minorHAnsi"/>
          <w:i/>
          <w:iCs/>
        </w:rPr>
        <w:t>Oriolus oriolus</w:t>
      </w:r>
      <w:r w:rsidRPr="00A641E0">
        <w:rPr>
          <w:rFonts w:asciiTheme="minorHAnsi" w:hAnsiTheme="minorHAnsi" w:cstheme="minorHAnsi"/>
          <w:noProof/>
        </w:rPr>
        <w:t>), trzciniak (</w:t>
      </w:r>
      <w:r w:rsidRPr="00A641E0">
        <w:rPr>
          <w:rFonts w:asciiTheme="minorHAnsi" w:hAnsiTheme="minorHAnsi" w:cstheme="minorHAnsi"/>
          <w:i/>
          <w:iCs/>
        </w:rPr>
        <w:t>Acrocephalus arundinaceus</w:t>
      </w:r>
      <w:r w:rsidRPr="00A641E0">
        <w:rPr>
          <w:rFonts w:asciiTheme="minorHAnsi" w:hAnsiTheme="minorHAnsi" w:cstheme="minorHAnsi"/>
          <w:noProof/>
        </w:rPr>
        <w:t>), krzyżówka (</w:t>
      </w:r>
      <w:r w:rsidRPr="00A641E0">
        <w:rPr>
          <w:rFonts w:asciiTheme="minorHAnsi" w:hAnsiTheme="minorHAnsi" w:cstheme="minorHAnsi"/>
          <w:i/>
          <w:iCs/>
        </w:rPr>
        <w:t>Anas platyrhynchos</w:t>
      </w:r>
      <w:r w:rsidRPr="00A641E0">
        <w:rPr>
          <w:rFonts w:asciiTheme="minorHAnsi" w:hAnsiTheme="minorHAnsi" w:cstheme="minorHAnsi"/>
          <w:noProof/>
        </w:rPr>
        <w:t>), dzięcioł zielony (</w:t>
      </w:r>
      <w:r w:rsidRPr="00A641E0">
        <w:rPr>
          <w:rFonts w:asciiTheme="minorHAnsi" w:hAnsiTheme="minorHAnsi" w:cstheme="minorHAnsi"/>
          <w:i/>
          <w:iCs/>
        </w:rPr>
        <w:t>Picus viridis</w:t>
      </w:r>
      <w:r w:rsidRPr="00A641E0">
        <w:rPr>
          <w:rFonts w:asciiTheme="minorHAnsi" w:hAnsiTheme="minorHAnsi" w:cstheme="minorHAnsi"/>
          <w:noProof/>
        </w:rPr>
        <w:t>), ropucha szara (</w:t>
      </w:r>
      <w:r w:rsidRPr="00A641E0">
        <w:rPr>
          <w:rFonts w:asciiTheme="minorHAnsi" w:hAnsiTheme="minorHAnsi" w:cstheme="minorHAnsi"/>
          <w:i/>
          <w:iCs/>
        </w:rPr>
        <w:t>Bufo bufo</w:t>
      </w:r>
      <w:r w:rsidRPr="00A641E0">
        <w:rPr>
          <w:rFonts w:asciiTheme="minorHAnsi" w:hAnsiTheme="minorHAnsi" w:cstheme="minorHAnsi"/>
          <w:noProof/>
        </w:rPr>
        <w:t>), żaby zielone (</w:t>
      </w:r>
      <w:r w:rsidRPr="00A641E0">
        <w:rPr>
          <w:rFonts w:asciiTheme="minorHAnsi" w:hAnsiTheme="minorHAnsi" w:cstheme="minorHAnsi"/>
          <w:i/>
          <w:iCs/>
        </w:rPr>
        <w:t>Rana esculenta complex</w:t>
      </w:r>
      <w:r w:rsidRPr="00A641E0">
        <w:rPr>
          <w:rFonts w:asciiTheme="minorHAnsi" w:hAnsiTheme="minorHAnsi" w:cstheme="minorHAnsi"/>
          <w:noProof/>
        </w:rPr>
        <w:t>), borsuk (</w:t>
      </w:r>
      <w:r w:rsidRPr="00A641E0">
        <w:rPr>
          <w:rFonts w:asciiTheme="minorHAnsi" w:hAnsiTheme="minorHAnsi" w:cstheme="minorHAnsi"/>
          <w:i/>
          <w:iCs/>
        </w:rPr>
        <w:t>Meles meles</w:t>
      </w:r>
      <w:r w:rsidRPr="00A641E0">
        <w:rPr>
          <w:rFonts w:asciiTheme="minorHAnsi" w:hAnsiTheme="minorHAnsi" w:cstheme="minorHAnsi"/>
          <w:noProof/>
        </w:rPr>
        <w:t>) oraz zwinka (</w:t>
      </w:r>
      <w:r w:rsidRPr="00A641E0">
        <w:rPr>
          <w:rFonts w:asciiTheme="minorHAnsi" w:hAnsiTheme="minorHAnsi" w:cstheme="minorHAnsi"/>
          <w:i/>
          <w:iCs/>
        </w:rPr>
        <w:t>Lacerta agilis</w:t>
      </w:r>
      <w:r w:rsidRPr="00A641E0">
        <w:rPr>
          <w:rFonts w:asciiTheme="minorHAnsi" w:hAnsiTheme="minorHAnsi" w:cstheme="minorHAnsi"/>
          <w:noProof/>
        </w:rPr>
        <w:t>).</w:t>
      </w:r>
    </w:p>
    <w:p w14:paraId="37DB52E6" w14:textId="48F1BE5B" w:rsidR="00C33EEC" w:rsidRPr="00A641E0" w:rsidRDefault="00C33EEC" w:rsidP="006F133D">
      <w:pPr>
        <w:spacing w:line="312" w:lineRule="auto"/>
        <w:contextualSpacing/>
        <w:rPr>
          <w:rFonts w:asciiTheme="minorHAnsi" w:hAnsiTheme="minorHAnsi" w:cstheme="minorHAnsi"/>
          <w:bCs/>
          <w:iCs/>
        </w:rPr>
      </w:pPr>
      <w:r w:rsidRPr="00A641E0">
        <w:rPr>
          <w:rFonts w:asciiTheme="minorHAnsi" w:hAnsiTheme="minorHAnsi" w:cstheme="minorHAnsi"/>
          <w:iCs/>
        </w:rPr>
        <w:lastRenderedPageBreak/>
        <w:t xml:space="preserve">Ponadto </w:t>
      </w:r>
      <w:r w:rsidR="004728CF" w:rsidRPr="00A641E0">
        <w:rPr>
          <w:rFonts w:asciiTheme="minorHAnsi" w:hAnsiTheme="minorHAnsi" w:cstheme="minorHAnsi"/>
          <w:noProof/>
        </w:rPr>
        <w:t xml:space="preserve">Generalny Dyrektor Ochrony Środowiska </w:t>
      </w:r>
      <w:r w:rsidRPr="00A641E0">
        <w:rPr>
          <w:rFonts w:asciiTheme="minorHAnsi" w:hAnsiTheme="minorHAnsi" w:cstheme="minorHAnsi"/>
          <w:iCs/>
        </w:rPr>
        <w:t xml:space="preserve"> zaznacza, iż w przypadku konieczności usunięcia lub przeniesienia osobników chronionego gatunku z terenu</w:t>
      </w:r>
      <w:r w:rsidRPr="00A641E0">
        <w:rPr>
          <w:rFonts w:asciiTheme="minorHAnsi" w:hAnsiTheme="minorHAnsi" w:cstheme="minorHAnsi"/>
          <w:bCs/>
          <w:iCs/>
        </w:rPr>
        <w:t xml:space="preserve"> budowy zastosowanie będą miały uzyskane przez inwestora zezwolenia na derogację z zakresu ochrony gatunkowej, wynikające z ustawy </w:t>
      </w:r>
      <w:r w:rsidRPr="00A641E0">
        <w:rPr>
          <w:rFonts w:asciiTheme="minorHAnsi" w:hAnsiTheme="minorHAnsi" w:cstheme="minorHAnsi"/>
          <w:bCs/>
        </w:rPr>
        <w:t>o ochronie przyrody</w:t>
      </w:r>
      <w:r w:rsidRPr="00A641E0">
        <w:rPr>
          <w:rFonts w:asciiTheme="minorHAnsi" w:hAnsiTheme="minorHAnsi" w:cstheme="minorHAnsi"/>
          <w:bCs/>
          <w:iCs/>
        </w:rPr>
        <w:t>.</w:t>
      </w:r>
    </w:p>
    <w:p w14:paraId="740810D3" w14:textId="7BF9F0BB" w:rsidR="00C33EEC" w:rsidRPr="00A641E0" w:rsidRDefault="00C33EEC" w:rsidP="006F133D">
      <w:pPr>
        <w:pStyle w:val="Akapitzlist"/>
        <w:tabs>
          <w:tab w:val="left" w:pos="1134"/>
        </w:tabs>
        <w:spacing w:line="312" w:lineRule="auto"/>
        <w:ind w:left="0"/>
        <w:contextualSpacing w:val="0"/>
        <w:rPr>
          <w:rFonts w:asciiTheme="minorHAnsi" w:hAnsiTheme="minorHAnsi" w:cstheme="minorHAnsi"/>
        </w:rPr>
      </w:pPr>
      <w:r w:rsidRPr="00A641E0">
        <w:rPr>
          <w:rFonts w:asciiTheme="minorHAnsi" w:hAnsiTheme="minorHAnsi" w:cstheme="minorHAnsi"/>
        </w:rPr>
        <w:t>W odpowiedzi na wezwanie organu odwoławczego, inwestor pismem z dnia 26 maja 2022</w:t>
      </w:r>
      <w:r w:rsidR="0047660B" w:rsidRPr="00A641E0">
        <w:rPr>
          <w:rFonts w:asciiTheme="minorHAnsi" w:hAnsiTheme="minorHAnsi" w:cstheme="minorHAnsi"/>
        </w:rPr>
        <w:t> </w:t>
      </w:r>
      <w:r w:rsidRPr="00A641E0">
        <w:rPr>
          <w:rFonts w:asciiTheme="minorHAnsi" w:hAnsiTheme="minorHAnsi" w:cstheme="minorHAnsi"/>
        </w:rPr>
        <w:t>r. przedstawił szczegółowe informacje dotyczące planowanego do wycięcia drzewostanu</w:t>
      </w:r>
      <w:r w:rsidR="00D37C7C" w:rsidRPr="00A641E0">
        <w:rPr>
          <w:rFonts w:asciiTheme="minorHAnsi" w:hAnsiTheme="minorHAnsi" w:cstheme="minorHAnsi"/>
        </w:rPr>
        <w:t>,</w:t>
      </w:r>
      <w:r w:rsidRPr="00A641E0">
        <w:rPr>
          <w:rFonts w:asciiTheme="minorHAnsi" w:hAnsiTheme="minorHAnsi" w:cstheme="minorHAnsi"/>
        </w:rPr>
        <w:t xml:space="preserve"> w tym skład gatunkowy, pierśnicę, wysokość oraz ilość zinwentaryzowanych okazów, wiek drzewostanu, typy siedlisk, powierzchnie poszczególnych wydzieleń leśnych objętych inwentaryzacją w obrębie wskazanego buforu inwentaryzacji oraz powierzchnie podlegającej wycince pod pas montażowo-budowalny dla poszczególnych wydzieleń, wskazują</w:t>
      </w:r>
      <w:r w:rsidR="0047660B" w:rsidRPr="00A641E0">
        <w:rPr>
          <w:rFonts w:asciiTheme="minorHAnsi" w:hAnsiTheme="minorHAnsi" w:cstheme="minorHAnsi"/>
        </w:rPr>
        <w:t>c</w:t>
      </w:r>
      <w:r w:rsidRPr="00A641E0">
        <w:rPr>
          <w:rFonts w:asciiTheme="minorHAnsi" w:hAnsiTheme="minorHAnsi" w:cstheme="minorHAnsi"/>
        </w:rPr>
        <w:t xml:space="preserve"> jednocześnie udział wycinki w zinwentaryzowanym obszarze. Przedstawione przez inwestora dane wskazują, iż na działce ewidencyjnej nr 71, w obrębie inwentaryzowanego obszaru, rosną 4 dęby, których pierśnice wynoszą 48 cm, 63 cm ,70 cm, 87 cm. Pierśnice pozostałych ok. 42 dębów mieszczą się w zakresie 15-30 cm. </w:t>
      </w:r>
    </w:p>
    <w:p w14:paraId="747A7598" w14:textId="2B4108F2" w:rsidR="00C33EEC" w:rsidRPr="00A641E0" w:rsidRDefault="00C33EEC" w:rsidP="006F133D">
      <w:pPr>
        <w:spacing w:line="312" w:lineRule="auto"/>
        <w:contextualSpacing/>
        <w:rPr>
          <w:rFonts w:asciiTheme="minorHAnsi" w:hAnsiTheme="minorHAnsi" w:cstheme="minorHAnsi"/>
        </w:rPr>
      </w:pPr>
      <w:r w:rsidRPr="00A641E0">
        <w:rPr>
          <w:rFonts w:asciiTheme="minorHAnsi" w:hAnsiTheme="minorHAnsi" w:cstheme="minorHAnsi"/>
          <w:bCs/>
          <w:iCs/>
        </w:rPr>
        <w:t>Należy zwrócić uwagę, że po zakończeniu prac montażowych, zgodnie z p</w:t>
      </w:r>
      <w:r w:rsidR="00D37C7C" w:rsidRPr="00A641E0">
        <w:rPr>
          <w:rFonts w:asciiTheme="minorHAnsi" w:hAnsiTheme="minorHAnsi" w:cstheme="minorHAnsi"/>
          <w:bCs/>
          <w:iCs/>
        </w:rPr>
        <w:t>unktami</w:t>
      </w:r>
      <w:r w:rsidRPr="00A641E0">
        <w:rPr>
          <w:rFonts w:asciiTheme="minorHAnsi" w:hAnsiTheme="minorHAnsi" w:cstheme="minorHAnsi"/>
          <w:bCs/>
          <w:iCs/>
        </w:rPr>
        <w:t xml:space="preserve"> I.2.26 i I.2.27 </w:t>
      </w:r>
      <w:r w:rsidR="00796733" w:rsidRPr="00A641E0">
        <w:rPr>
          <w:rFonts w:asciiTheme="minorHAnsi" w:hAnsiTheme="minorHAnsi" w:cstheme="minorHAnsi"/>
          <w:bCs/>
          <w:iCs/>
        </w:rPr>
        <w:t>decyzji RDOŚ w Łodzi</w:t>
      </w:r>
      <w:r w:rsidR="00D37C7C" w:rsidRPr="00A641E0">
        <w:rPr>
          <w:rFonts w:asciiTheme="minorHAnsi" w:hAnsiTheme="minorHAnsi" w:cstheme="minorHAnsi"/>
          <w:bCs/>
          <w:iCs/>
        </w:rPr>
        <w:t>,</w:t>
      </w:r>
      <w:r w:rsidR="00796733" w:rsidRPr="00A641E0">
        <w:rPr>
          <w:rFonts w:asciiTheme="minorHAnsi" w:hAnsiTheme="minorHAnsi" w:cstheme="minorHAnsi"/>
          <w:bCs/>
          <w:iCs/>
        </w:rPr>
        <w:t xml:space="preserve"> </w:t>
      </w:r>
      <w:r w:rsidRPr="00A641E0">
        <w:rPr>
          <w:rFonts w:asciiTheme="minorHAnsi" w:hAnsiTheme="minorHAnsi" w:cstheme="minorHAnsi"/>
          <w:bCs/>
          <w:iCs/>
        </w:rPr>
        <w:t xml:space="preserve">wykonane zostaną nasadzenia zastępcze drzew, krzewów i roślinności leśnej. Nasadzenia te w pierwszej kolejności zostaną zrealizowane w pasie montażowym, </w:t>
      </w:r>
      <w:r w:rsidRPr="00A641E0">
        <w:rPr>
          <w:rFonts w:asciiTheme="minorHAnsi" w:hAnsiTheme="minorHAnsi" w:cstheme="minorHAnsi"/>
        </w:rPr>
        <w:t>pozostawiając przy tym pas bez zadrzewień po 3 m na stronę od osi gazociągu (na terenach leśnych po 2 m na stronę). Nałożony na inwestora obowiązek odtworzenia drzewostanu w miejscu, gdzie został on pierwotnie usunięt</w:t>
      </w:r>
      <w:r w:rsidR="00D37C7C" w:rsidRPr="00A641E0">
        <w:rPr>
          <w:rFonts w:asciiTheme="minorHAnsi" w:hAnsiTheme="minorHAnsi" w:cstheme="minorHAnsi"/>
        </w:rPr>
        <w:t>y,</w:t>
      </w:r>
      <w:r w:rsidRPr="00A641E0">
        <w:rPr>
          <w:rFonts w:asciiTheme="minorHAnsi" w:hAnsiTheme="minorHAnsi" w:cstheme="minorHAnsi"/>
        </w:rPr>
        <w:t xml:space="preserve"> oraz konieczność stałego utrzymywania bezdrzewnego pasa na etapie eksploatacji inwestycji zapewni</w:t>
      </w:r>
      <w:r w:rsidR="00D37C7C" w:rsidRPr="00A641E0">
        <w:rPr>
          <w:rFonts w:asciiTheme="minorHAnsi" w:hAnsiTheme="minorHAnsi" w:cstheme="minorHAnsi"/>
        </w:rPr>
        <w:t>ą</w:t>
      </w:r>
      <w:r w:rsidRPr="00A641E0">
        <w:rPr>
          <w:rFonts w:asciiTheme="minorHAnsi" w:hAnsiTheme="minorHAnsi" w:cstheme="minorHAnsi"/>
        </w:rPr>
        <w:t xml:space="preserve"> możliwość odtworzenia się cennej strefy ekotonu. Stąd wskazane przez skarżąc</w:t>
      </w:r>
      <w:r w:rsidR="00796733" w:rsidRPr="00A641E0">
        <w:rPr>
          <w:rFonts w:asciiTheme="minorHAnsi" w:hAnsiTheme="minorHAnsi" w:cstheme="minorHAnsi"/>
        </w:rPr>
        <w:t>ą</w:t>
      </w:r>
      <w:r w:rsidRPr="00A641E0">
        <w:rPr>
          <w:rFonts w:asciiTheme="minorHAnsi" w:hAnsiTheme="minorHAnsi" w:cstheme="minorHAnsi"/>
        </w:rPr>
        <w:t xml:space="preserve"> ryzyko zniszczenia i zaniku najcenniejszego pod względem bioróżnorodności pasa ekotonu i ryzyko zaniku nisz ekologicznych niezbędnych do występowania wielu gatunków flory i fauny będzie ograniczać się do etapu realizacji inwestycji. Organ </w:t>
      </w:r>
      <w:r w:rsidR="00796733" w:rsidRPr="00A641E0">
        <w:rPr>
          <w:rFonts w:asciiTheme="minorHAnsi" w:hAnsiTheme="minorHAnsi" w:cstheme="minorHAnsi"/>
        </w:rPr>
        <w:t>pierwszej</w:t>
      </w:r>
      <w:r w:rsidRPr="00A641E0">
        <w:rPr>
          <w:rFonts w:asciiTheme="minorHAnsi" w:hAnsiTheme="minorHAnsi" w:cstheme="minorHAnsi"/>
        </w:rPr>
        <w:t xml:space="preserve"> instancji zwrócił uwagę, iż</w:t>
      </w:r>
      <w:r w:rsidR="00D37C7C" w:rsidRPr="00A641E0">
        <w:rPr>
          <w:rFonts w:asciiTheme="minorHAnsi" w:hAnsiTheme="minorHAnsi" w:cstheme="minorHAnsi"/>
        </w:rPr>
        <w:t>:</w:t>
      </w:r>
      <w:r w:rsidRPr="00A641E0">
        <w:rPr>
          <w:rFonts w:asciiTheme="minorHAnsi" w:hAnsiTheme="minorHAnsi" w:cstheme="minorHAnsi"/>
        </w:rPr>
        <w:t xml:space="preserve"> </w:t>
      </w:r>
      <w:r w:rsidRPr="00A641E0">
        <w:rPr>
          <w:rFonts w:asciiTheme="minorHAnsi" w:hAnsiTheme="minorHAnsi" w:cstheme="minorHAnsi"/>
          <w:i/>
          <w:iCs/>
        </w:rPr>
        <w:t>W rozdziale dot. wpływu planowanego przedsięwzięcia na klimat nie odniesiono się do znacznej wycinki drzew i krzewów, jaka nastąpi w związku z realizacją przedsięwzięcia. Biorąc pod uwagę funkcję ekologiczną drzew i krzewów, wpływ na kształtowanie warunków mikroklimatycznych oraz usuwaną masę asymilacyjną, należy przeanalizować wpływ przedmiotowego przedsięwzięcia na klimat</w:t>
      </w:r>
      <w:r w:rsidRPr="00A641E0">
        <w:rPr>
          <w:rFonts w:asciiTheme="minorHAnsi" w:hAnsiTheme="minorHAnsi" w:cstheme="minorHAnsi"/>
        </w:rPr>
        <w:t>. W p</w:t>
      </w:r>
      <w:r w:rsidR="00D37C7C" w:rsidRPr="00A641E0">
        <w:rPr>
          <w:rFonts w:asciiTheme="minorHAnsi" w:hAnsiTheme="minorHAnsi" w:cstheme="minorHAnsi"/>
        </w:rPr>
        <w:t>unkcie</w:t>
      </w:r>
      <w:r w:rsidRPr="00A641E0">
        <w:rPr>
          <w:rFonts w:asciiTheme="minorHAnsi" w:hAnsiTheme="minorHAnsi" w:cstheme="minorHAnsi"/>
        </w:rPr>
        <w:t xml:space="preserve"> 7 aneksu do raportu z 22 lipca 2021 r. dokonano analizy wpływu planowanej wycinki na zmiany klimatu uwzględniając jej szacowaną skalę. Z dokumentacji wynika, że na potrzeby realizacji inwestycji planowane jest wycięcie ok. 55 ha lasów (oznaczonych w ewidencji jako Ls), ok. 30 ha lasów państwowych i ok. 25 ha lasów prywatnych. Głównie są to rozproszone kompleksy leśne. </w:t>
      </w:r>
    </w:p>
    <w:p w14:paraId="18FE4DAB" w14:textId="11514DFF" w:rsidR="00C33EEC" w:rsidRPr="00A641E0" w:rsidRDefault="00C33EEC" w:rsidP="006F133D">
      <w:pPr>
        <w:spacing w:line="312" w:lineRule="auto"/>
        <w:rPr>
          <w:rFonts w:asciiTheme="minorHAnsi" w:hAnsiTheme="minorHAnsi" w:cstheme="minorHAnsi"/>
        </w:rPr>
      </w:pPr>
      <w:r w:rsidRPr="00A641E0">
        <w:rPr>
          <w:rFonts w:asciiTheme="minorHAnsi" w:hAnsiTheme="minorHAnsi" w:cstheme="minorHAnsi"/>
        </w:rPr>
        <w:t xml:space="preserve">Biorąc pod uwagę, że </w:t>
      </w:r>
      <w:r w:rsidR="00D37C7C" w:rsidRPr="00A641E0">
        <w:rPr>
          <w:rFonts w:asciiTheme="minorHAnsi" w:hAnsiTheme="minorHAnsi" w:cstheme="minorHAnsi"/>
        </w:rPr>
        <w:t xml:space="preserve">w </w:t>
      </w:r>
      <w:r w:rsidRPr="00A641E0">
        <w:rPr>
          <w:rFonts w:asciiTheme="minorHAnsi" w:hAnsiTheme="minorHAnsi" w:cstheme="minorHAnsi"/>
        </w:rPr>
        <w:t>przypadku terenów leśnych (Ls państwowe i prywatne), gdzie planowana jest wycinka</w:t>
      </w:r>
      <w:r w:rsidR="00C47EB6" w:rsidRPr="00A641E0">
        <w:rPr>
          <w:rFonts w:asciiTheme="minorHAnsi" w:hAnsiTheme="minorHAnsi" w:cstheme="minorHAnsi"/>
        </w:rPr>
        <w:t>,</w:t>
      </w:r>
      <w:r w:rsidRPr="00A641E0">
        <w:rPr>
          <w:rFonts w:asciiTheme="minorHAnsi" w:hAnsiTheme="minorHAnsi" w:cstheme="minorHAnsi"/>
        </w:rPr>
        <w:t xml:space="preserve"> dominującym gatunkiem drzew jest sosna, a średni wiek drzew tego gatunku </w:t>
      </w:r>
      <w:r w:rsidR="00D37C7C" w:rsidRPr="00A641E0">
        <w:rPr>
          <w:rFonts w:asciiTheme="minorHAnsi" w:hAnsiTheme="minorHAnsi" w:cstheme="minorHAnsi"/>
        </w:rPr>
        <w:t xml:space="preserve">w </w:t>
      </w:r>
      <w:r w:rsidRPr="00A641E0">
        <w:rPr>
          <w:rFonts w:asciiTheme="minorHAnsi" w:hAnsiTheme="minorHAnsi" w:cstheme="minorHAnsi"/>
        </w:rPr>
        <w:t>zależności od własności lasu wacha się między 45 a 75 lat, w oparciu o Kalkulator CO</w:t>
      </w:r>
      <w:r w:rsidRPr="00A641E0">
        <w:rPr>
          <w:rFonts w:asciiTheme="minorHAnsi" w:hAnsiTheme="minorHAnsi" w:cstheme="minorHAnsi"/>
          <w:vertAlign w:val="subscript"/>
        </w:rPr>
        <w:t>2</w:t>
      </w:r>
      <w:r w:rsidRPr="00A641E0">
        <w:rPr>
          <w:rFonts w:asciiTheme="minorHAnsi" w:hAnsiTheme="minorHAnsi" w:cstheme="minorHAnsi"/>
        </w:rPr>
        <w:t xml:space="preserve"> z </w:t>
      </w:r>
      <w:r w:rsidRPr="00A641E0">
        <w:rPr>
          <w:rFonts w:asciiTheme="minorHAnsi" w:hAnsiTheme="minorHAnsi" w:cstheme="minorHAnsi"/>
          <w:i/>
          <w:iCs/>
        </w:rPr>
        <w:t>„</w:t>
      </w:r>
      <w:r w:rsidRPr="00A641E0">
        <w:rPr>
          <w:rFonts w:asciiTheme="minorHAnsi" w:hAnsiTheme="minorHAnsi" w:cstheme="minorHAnsi"/>
        </w:rPr>
        <w:t>Metodyki szacowania akumulacji CO</w:t>
      </w:r>
      <w:r w:rsidRPr="00A641E0">
        <w:rPr>
          <w:rFonts w:asciiTheme="minorHAnsi" w:hAnsiTheme="minorHAnsi" w:cstheme="minorHAnsi"/>
          <w:vertAlign w:val="subscript"/>
        </w:rPr>
        <w:t>2</w:t>
      </w:r>
      <w:r w:rsidRPr="00A641E0">
        <w:rPr>
          <w:rFonts w:asciiTheme="minorHAnsi" w:hAnsiTheme="minorHAnsi" w:cstheme="minorHAnsi"/>
        </w:rPr>
        <w:t xml:space="preserve"> przez drzewa</w:t>
      </w:r>
      <w:r w:rsidRPr="00A641E0">
        <w:rPr>
          <w:rFonts w:asciiTheme="minorHAnsi" w:hAnsiTheme="minorHAnsi" w:cstheme="minorHAnsi"/>
          <w:i/>
          <w:iCs/>
        </w:rPr>
        <w:t>”</w:t>
      </w:r>
      <w:r w:rsidR="00D37C7C" w:rsidRPr="00A641E0">
        <w:rPr>
          <w:rFonts w:asciiTheme="minorHAnsi" w:hAnsiTheme="minorHAnsi" w:cstheme="minorHAnsi"/>
        </w:rPr>
        <w:t>,</w:t>
      </w:r>
      <w:r w:rsidRPr="00A641E0">
        <w:rPr>
          <w:rFonts w:asciiTheme="minorHAnsi" w:hAnsiTheme="minorHAnsi" w:cstheme="minorHAnsi"/>
        </w:rPr>
        <w:t xml:space="preserve"> opracowan</w:t>
      </w:r>
      <w:r w:rsidR="00D37C7C" w:rsidRPr="00A641E0">
        <w:rPr>
          <w:rFonts w:asciiTheme="minorHAnsi" w:hAnsiTheme="minorHAnsi" w:cstheme="minorHAnsi"/>
        </w:rPr>
        <w:t>y</w:t>
      </w:r>
      <w:r w:rsidRPr="00A641E0">
        <w:rPr>
          <w:rFonts w:asciiTheme="minorHAnsi" w:hAnsiTheme="minorHAnsi" w:cstheme="minorHAnsi"/>
        </w:rPr>
        <w:t xml:space="preserve"> przez Fundację Aeris Futuro</w:t>
      </w:r>
      <w:r w:rsidR="00D37C7C" w:rsidRPr="00A641E0">
        <w:rPr>
          <w:rFonts w:asciiTheme="minorHAnsi" w:hAnsiTheme="minorHAnsi" w:cstheme="minorHAnsi"/>
        </w:rPr>
        <w:t>,</w:t>
      </w:r>
      <w:r w:rsidRPr="00A641E0">
        <w:rPr>
          <w:rFonts w:asciiTheme="minorHAnsi" w:hAnsiTheme="minorHAnsi" w:cstheme="minorHAnsi"/>
        </w:rPr>
        <w:t xml:space="preserve"> określono wielkość pochłoniętego CO</w:t>
      </w:r>
      <w:r w:rsidRPr="00A641E0">
        <w:rPr>
          <w:rFonts w:asciiTheme="minorHAnsi" w:hAnsiTheme="minorHAnsi" w:cstheme="minorHAnsi"/>
          <w:vertAlign w:val="subscript"/>
        </w:rPr>
        <w:t>2</w:t>
      </w:r>
      <w:r w:rsidRPr="00A641E0">
        <w:rPr>
          <w:rFonts w:asciiTheme="minorHAnsi" w:hAnsiTheme="minorHAnsi" w:cstheme="minorHAnsi"/>
        </w:rPr>
        <w:t xml:space="preserve"> (sekwestracja) w cyklu życia drzew. Na tej podstawie oszacowano wielkość sekwestracji w przypadku niepodejmowania wycinki drzew, przy założeniu, że drzewostan osiągnie wiek drzewa 100 lat. Mając na uwadze planowane nasadzenia </w:t>
      </w:r>
      <w:r w:rsidRPr="00A641E0">
        <w:rPr>
          <w:rFonts w:asciiTheme="minorHAnsi" w:hAnsiTheme="minorHAnsi" w:cstheme="minorHAnsi"/>
        </w:rPr>
        <w:lastRenderedPageBreak/>
        <w:t>kompensujące</w:t>
      </w:r>
      <w:r w:rsidR="0016006D" w:rsidRPr="00A641E0">
        <w:rPr>
          <w:rFonts w:asciiTheme="minorHAnsi" w:hAnsiTheme="minorHAnsi" w:cstheme="minorHAnsi"/>
        </w:rPr>
        <w:t>,</w:t>
      </w:r>
      <w:r w:rsidRPr="00A641E0">
        <w:rPr>
          <w:rFonts w:asciiTheme="minorHAnsi" w:hAnsiTheme="minorHAnsi" w:cstheme="minorHAnsi"/>
        </w:rPr>
        <w:t xml:space="preserve"> oszacowano wielkość zakumulowanego </w:t>
      </w:r>
      <w:r w:rsidR="0016006D" w:rsidRPr="00A641E0">
        <w:rPr>
          <w:rFonts w:asciiTheme="minorHAnsi" w:hAnsiTheme="minorHAnsi" w:cstheme="minorHAnsi"/>
        </w:rPr>
        <w:t>CO</w:t>
      </w:r>
      <w:r w:rsidR="0016006D" w:rsidRPr="00A641E0">
        <w:rPr>
          <w:rFonts w:asciiTheme="minorHAnsi" w:hAnsiTheme="minorHAnsi" w:cstheme="minorHAnsi"/>
          <w:vertAlign w:val="subscript"/>
        </w:rPr>
        <w:t>2</w:t>
      </w:r>
      <w:r w:rsidRPr="00A641E0">
        <w:rPr>
          <w:rFonts w:asciiTheme="minorHAnsi" w:hAnsiTheme="minorHAnsi" w:cstheme="minorHAnsi"/>
        </w:rPr>
        <w:t xml:space="preserve"> na hektarze, przy założeniu że nasadzona sosna osiągnie wiek 10 lat. Przy czym podkreślono</w:t>
      </w:r>
      <w:r w:rsidR="0016006D" w:rsidRPr="00A641E0">
        <w:rPr>
          <w:rFonts w:asciiTheme="minorHAnsi" w:hAnsiTheme="minorHAnsi" w:cstheme="minorHAnsi"/>
        </w:rPr>
        <w:t>,</w:t>
      </w:r>
      <w:r w:rsidRPr="00A641E0">
        <w:rPr>
          <w:rFonts w:asciiTheme="minorHAnsi" w:hAnsiTheme="minorHAnsi" w:cstheme="minorHAnsi"/>
        </w:rPr>
        <w:t xml:space="preserve"> że wraz z upływem lat wartość ta będzie wzrastać.</w:t>
      </w:r>
    </w:p>
    <w:p w14:paraId="6EF65FED" w14:textId="77777777" w:rsidR="00C33EEC" w:rsidRPr="00A641E0" w:rsidRDefault="00C33EEC" w:rsidP="006F133D">
      <w:pPr>
        <w:spacing w:line="312" w:lineRule="auto"/>
        <w:rPr>
          <w:rFonts w:asciiTheme="minorHAnsi" w:hAnsiTheme="minorHAnsi" w:cstheme="minorHAnsi"/>
        </w:rPr>
      </w:pPr>
      <w:r w:rsidRPr="00A641E0">
        <w:rPr>
          <w:rFonts w:asciiTheme="minorHAnsi" w:hAnsiTheme="minorHAnsi" w:cstheme="minorHAnsi"/>
        </w:rPr>
        <w:t>Realizacja gazociągu może mieć wpływ jedynie na lokalne zmiany cyrkulacji powietrza w związku z nieznaczną modyfikacją przepływu na obszarach, z których usunięto drzewa i krzewy. Skala zmian będzie niewielka i nie zwiększy prędkości wiatru, zmian lokalnych czy regionalnych warunków przewietrzania oraz nadmiernych turbulencji. Biorąc pod uwagę charakter planowanego przedsięwzięcia, a także skalę oddziaływania nie przewiduje się wpływu projektowanej inwestycji na lokalny klimat w fazie eksploatacji. Analizowana inwestycja nie będzie stanowić przeszkody w swobodnej cyrkulacji mas powietrza.</w:t>
      </w:r>
    </w:p>
    <w:p w14:paraId="768A5AB1" w14:textId="6EAD052F" w:rsidR="00C66494" w:rsidRPr="00A641E0" w:rsidRDefault="00C33EEC" w:rsidP="006F133D">
      <w:pPr>
        <w:spacing w:line="312" w:lineRule="auto"/>
        <w:rPr>
          <w:rFonts w:asciiTheme="minorHAnsi" w:hAnsiTheme="minorHAnsi" w:cstheme="minorHAnsi"/>
        </w:rPr>
      </w:pPr>
      <w:r w:rsidRPr="00A641E0">
        <w:rPr>
          <w:rFonts w:asciiTheme="minorHAnsi" w:hAnsiTheme="minorHAnsi" w:cstheme="minorHAnsi"/>
        </w:rPr>
        <w:t>Zakłada się możliwość wystąpieni</w:t>
      </w:r>
      <w:r w:rsidR="00796733" w:rsidRPr="00A641E0">
        <w:rPr>
          <w:rFonts w:asciiTheme="minorHAnsi" w:hAnsiTheme="minorHAnsi" w:cstheme="minorHAnsi"/>
        </w:rPr>
        <w:t>a</w:t>
      </w:r>
      <w:r w:rsidRPr="00A641E0">
        <w:rPr>
          <w:rFonts w:asciiTheme="minorHAnsi" w:hAnsiTheme="minorHAnsi" w:cstheme="minorHAnsi"/>
        </w:rPr>
        <w:t xml:space="preserve"> lokalnych zmian warunków termicznych w miejscach, gdzie będzie prowadzona wycinka roślinności przybrzeżnej, drzew i krzewów. Cieki w strefach nadbrzeżnych zostaną pozbawione ocienionych fragmentów. Nie dotyczy to większych rzek i </w:t>
      </w:r>
      <w:r w:rsidR="0016006D" w:rsidRPr="00A641E0">
        <w:rPr>
          <w:rFonts w:asciiTheme="minorHAnsi" w:hAnsiTheme="minorHAnsi" w:cstheme="minorHAnsi"/>
        </w:rPr>
        <w:t xml:space="preserve">innych </w:t>
      </w:r>
      <w:r w:rsidRPr="00A641E0">
        <w:rPr>
          <w:rFonts w:asciiTheme="minorHAnsi" w:hAnsiTheme="minorHAnsi" w:cstheme="minorHAnsi"/>
        </w:rPr>
        <w:t>cieków, które pokonane zostaną metodą bezwykopową, bez konieczności wycinki drzew i krzewów w strefie przybrzeżnej. Biorąc pod uwagę miejscowy charakter wycinki, nie będzie to miało istotnego wpływu na zmianę warunków termicznych i natlenienia.</w:t>
      </w:r>
    </w:p>
    <w:p w14:paraId="45F51267" w14:textId="1B655372" w:rsidR="00C33EEC" w:rsidRPr="00A641E0" w:rsidRDefault="00C33EEC" w:rsidP="006F133D">
      <w:pPr>
        <w:spacing w:before="120" w:line="312" w:lineRule="auto"/>
        <w:rPr>
          <w:rFonts w:asciiTheme="minorHAnsi" w:hAnsiTheme="minorHAnsi" w:cstheme="minorHAnsi"/>
        </w:rPr>
      </w:pPr>
      <w:r w:rsidRPr="00A641E0">
        <w:rPr>
          <w:rFonts w:asciiTheme="minorHAnsi" w:hAnsiTheme="minorHAnsi" w:cstheme="minorHAnsi"/>
        </w:rPr>
        <w:t>Ad</w:t>
      </w:r>
      <w:r w:rsidR="00C47EB6" w:rsidRPr="00A641E0">
        <w:rPr>
          <w:rFonts w:asciiTheme="minorHAnsi" w:hAnsiTheme="minorHAnsi" w:cstheme="minorHAnsi"/>
        </w:rPr>
        <w:t>.</w:t>
      </w:r>
      <w:r w:rsidR="00E5055B" w:rsidRPr="00A641E0">
        <w:rPr>
          <w:rFonts w:asciiTheme="minorHAnsi" w:hAnsiTheme="minorHAnsi" w:cstheme="minorHAnsi"/>
        </w:rPr>
        <w:t xml:space="preserve"> 20</w:t>
      </w:r>
    </w:p>
    <w:p w14:paraId="65CFCB3D" w14:textId="193EF523" w:rsidR="00C33EEC" w:rsidRPr="00A641E0" w:rsidRDefault="00C33EEC" w:rsidP="006F133D">
      <w:pPr>
        <w:spacing w:line="312" w:lineRule="auto"/>
        <w:rPr>
          <w:rFonts w:asciiTheme="minorHAnsi" w:hAnsiTheme="minorHAnsi" w:cstheme="minorHAnsi"/>
        </w:rPr>
      </w:pPr>
      <w:r w:rsidRPr="00A641E0">
        <w:rPr>
          <w:rFonts w:asciiTheme="minorHAnsi" w:hAnsiTheme="minorHAnsi" w:cstheme="minorHAnsi"/>
        </w:rPr>
        <w:t xml:space="preserve">Wszystkie badania terenowe prowadzone w celu zinwentaryzowania zasobów przyrodniczych terenu objętego oddziaływaniem w wyniku realizacji i eksploatacji inwestycji, wykonywane były w pasie montażowym o szerokości 25 m na terenach otwartych i 18 m na obszarach leśnych oraz w strefie buforowej obejmującej pas o szerokości 250 m. Badania obejmowały trasę główną oraz wszystkie pozostałe warianty alternatywne przedstawione w </w:t>
      </w:r>
      <w:r w:rsidR="00513F25" w:rsidRPr="00A641E0">
        <w:rPr>
          <w:rFonts w:asciiTheme="minorHAnsi" w:hAnsiTheme="minorHAnsi" w:cstheme="minorHAnsi"/>
        </w:rPr>
        <w:t>r</w:t>
      </w:r>
      <w:r w:rsidRPr="00A641E0">
        <w:rPr>
          <w:rFonts w:asciiTheme="minorHAnsi" w:hAnsiTheme="minorHAnsi" w:cstheme="minorHAnsi"/>
        </w:rPr>
        <w:t>aporci</w:t>
      </w:r>
      <w:r w:rsidR="00513F25" w:rsidRPr="00A641E0">
        <w:rPr>
          <w:rFonts w:asciiTheme="minorHAnsi" w:hAnsiTheme="minorHAnsi" w:cstheme="minorHAnsi"/>
        </w:rPr>
        <w:t>e</w:t>
      </w:r>
      <w:r w:rsidRPr="00A641E0">
        <w:rPr>
          <w:rFonts w:asciiTheme="minorHAnsi" w:hAnsiTheme="minorHAnsi" w:cstheme="minorHAnsi"/>
        </w:rPr>
        <w:t>. Zgodnie z powyższymi założeniami inwentaryzacją został</w:t>
      </w:r>
      <w:r w:rsidR="00513F25" w:rsidRPr="00A641E0">
        <w:rPr>
          <w:rFonts w:asciiTheme="minorHAnsi" w:hAnsiTheme="minorHAnsi" w:cstheme="minorHAnsi"/>
        </w:rPr>
        <w:t>y</w:t>
      </w:r>
      <w:r w:rsidRPr="00A641E0">
        <w:rPr>
          <w:rFonts w:asciiTheme="minorHAnsi" w:hAnsiTheme="minorHAnsi" w:cstheme="minorHAnsi"/>
        </w:rPr>
        <w:t xml:space="preserve"> również objęte działki </w:t>
      </w:r>
      <w:r w:rsidR="00513F25" w:rsidRPr="00A641E0">
        <w:rPr>
          <w:rFonts w:asciiTheme="minorHAnsi" w:hAnsiTheme="minorHAnsi" w:cstheme="minorHAnsi"/>
        </w:rPr>
        <w:t>należące do skarżącej,</w:t>
      </w:r>
      <w:r w:rsidRPr="00A641E0">
        <w:rPr>
          <w:rFonts w:asciiTheme="minorHAnsi" w:hAnsiTheme="minorHAnsi" w:cstheme="minorHAnsi"/>
        </w:rPr>
        <w:t xml:space="preserve"> </w:t>
      </w:r>
      <w:r w:rsidR="00513F25" w:rsidRPr="00A641E0">
        <w:rPr>
          <w:rFonts w:asciiTheme="minorHAnsi" w:hAnsiTheme="minorHAnsi" w:cstheme="minorHAnsi"/>
        </w:rPr>
        <w:t>c</w:t>
      </w:r>
      <w:r w:rsidRPr="00A641E0">
        <w:rPr>
          <w:rFonts w:asciiTheme="minorHAnsi" w:hAnsiTheme="minorHAnsi" w:cstheme="minorHAnsi"/>
        </w:rPr>
        <w:t>o znajduje potwierdzenie również w załącznikach mapowych do raportu.</w:t>
      </w:r>
    </w:p>
    <w:p w14:paraId="6929441B" w14:textId="35B72F3D" w:rsidR="003371BD" w:rsidRPr="00A641E0" w:rsidRDefault="00E5055B" w:rsidP="006F133D">
      <w:pPr>
        <w:spacing w:before="120" w:line="312" w:lineRule="auto"/>
        <w:rPr>
          <w:rFonts w:asciiTheme="minorHAnsi" w:hAnsiTheme="minorHAnsi" w:cstheme="minorHAnsi"/>
        </w:rPr>
      </w:pPr>
      <w:r w:rsidRPr="00A641E0">
        <w:rPr>
          <w:rFonts w:asciiTheme="minorHAnsi" w:hAnsiTheme="minorHAnsi" w:cstheme="minorHAnsi"/>
        </w:rPr>
        <w:t>Ad</w:t>
      </w:r>
      <w:r w:rsidR="00147CF5" w:rsidRPr="00A641E0">
        <w:rPr>
          <w:rFonts w:asciiTheme="minorHAnsi" w:hAnsiTheme="minorHAnsi" w:cstheme="minorHAnsi"/>
        </w:rPr>
        <w:t>.</w:t>
      </w:r>
      <w:r w:rsidRPr="00A641E0">
        <w:rPr>
          <w:rFonts w:asciiTheme="minorHAnsi" w:hAnsiTheme="minorHAnsi" w:cstheme="minorHAnsi"/>
        </w:rPr>
        <w:t xml:space="preserve"> 22</w:t>
      </w:r>
    </w:p>
    <w:p w14:paraId="29CF1162" w14:textId="30DFC219" w:rsidR="004940A1" w:rsidRPr="00A641E0" w:rsidRDefault="00E7762C" w:rsidP="006F133D">
      <w:pPr>
        <w:spacing w:line="312" w:lineRule="auto"/>
        <w:rPr>
          <w:rFonts w:asciiTheme="minorHAnsi" w:hAnsiTheme="minorHAnsi" w:cstheme="minorHAnsi"/>
        </w:rPr>
      </w:pPr>
      <w:r w:rsidRPr="00A641E0">
        <w:rPr>
          <w:rFonts w:asciiTheme="minorHAnsi" w:hAnsiTheme="minorHAnsi" w:cstheme="minorHAnsi"/>
        </w:rPr>
        <w:t xml:space="preserve">Raport przygotowywany jest i przedkładany do organu prowadzącego postępowanie przez </w:t>
      </w:r>
      <w:r w:rsidR="0092759F" w:rsidRPr="00A641E0">
        <w:rPr>
          <w:rFonts w:asciiTheme="minorHAnsi" w:hAnsiTheme="minorHAnsi" w:cstheme="minorHAnsi"/>
        </w:rPr>
        <w:t xml:space="preserve">podmiot planujący podjęcie </w:t>
      </w:r>
      <w:r w:rsidR="00B65DC5" w:rsidRPr="00A641E0">
        <w:rPr>
          <w:rFonts w:asciiTheme="minorHAnsi" w:hAnsiTheme="minorHAnsi" w:cstheme="minorHAnsi"/>
        </w:rPr>
        <w:t>realizacji przedsięwzięcia (inwestor)</w:t>
      </w:r>
      <w:r w:rsidRPr="00A641E0">
        <w:rPr>
          <w:rFonts w:asciiTheme="minorHAnsi" w:hAnsiTheme="minorHAnsi" w:cstheme="minorHAnsi"/>
        </w:rPr>
        <w:t xml:space="preserve">. </w:t>
      </w:r>
      <w:r w:rsidR="004940A1" w:rsidRPr="00A641E0">
        <w:rPr>
          <w:rFonts w:asciiTheme="minorHAnsi" w:hAnsiTheme="minorHAnsi" w:cstheme="minorHAnsi"/>
        </w:rPr>
        <w:t>Stosownie do art. 74a ust. 1 ustawy ooś autorem raportu, a w przypadku zespołu autorów - kierującym tym zespołem powinna być osoba, która:</w:t>
      </w:r>
    </w:p>
    <w:p w14:paraId="69122733" w14:textId="1AC65C2B" w:rsidR="004940A1" w:rsidRPr="00A641E0" w:rsidRDefault="004940A1" w:rsidP="006F133D">
      <w:pPr>
        <w:pStyle w:val="Akapitzlist"/>
        <w:numPr>
          <w:ilvl w:val="0"/>
          <w:numId w:val="20"/>
        </w:numPr>
        <w:spacing w:line="312" w:lineRule="auto"/>
        <w:ind w:left="426" w:hanging="284"/>
        <w:rPr>
          <w:rFonts w:asciiTheme="minorHAnsi" w:hAnsiTheme="minorHAnsi" w:cstheme="minorHAnsi"/>
        </w:rPr>
      </w:pPr>
      <w:r w:rsidRPr="00A641E0">
        <w:rPr>
          <w:rFonts w:asciiTheme="minorHAnsi" w:hAnsiTheme="minorHAnsi" w:cstheme="minorHAnsi"/>
        </w:rPr>
        <w:t>ukończyła, w rozumieniu przepisów o szkolnictwie wyższym i nauce, co najmniej studia pierwszego stopnia lub studia drugiego stopnia, lub jednolite studia magisterskie na kierunkach związanych z kształceniem w zakresie:</w:t>
      </w:r>
    </w:p>
    <w:p w14:paraId="7ED00456" w14:textId="2FC2535B" w:rsidR="004940A1" w:rsidRPr="00A641E0" w:rsidRDefault="004940A1" w:rsidP="006F133D">
      <w:pPr>
        <w:pStyle w:val="Akapitzlist"/>
        <w:numPr>
          <w:ilvl w:val="0"/>
          <w:numId w:val="21"/>
        </w:numPr>
        <w:spacing w:before="120" w:after="120" w:line="312" w:lineRule="auto"/>
        <w:ind w:left="851" w:hanging="425"/>
        <w:rPr>
          <w:rFonts w:asciiTheme="minorHAnsi" w:hAnsiTheme="minorHAnsi" w:cstheme="minorHAnsi"/>
        </w:rPr>
      </w:pPr>
      <w:r w:rsidRPr="00A641E0">
        <w:rPr>
          <w:rFonts w:asciiTheme="minorHAnsi" w:hAnsiTheme="minorHAnsi" w:cstheme="minorHAnsi"/>
        </w:rPr>
        <w:t>nauk ścisłych z dziedzin nauk chemicznych,</w:t>
      </w:r>
    </w:p>
    <w:p w14:paraId="6D9AE9D8" w14:textId="52F929DC" w:rsidR="004940A1" w:rsidRPr="00A641E0" w:rsidRDefault="004940A1" w:rsidP="006F133D">
      <w:pPr>
        <w:pStyle w:val="Akapitzlist"/>
        <w:numPr>
          <w:ilvl w:val="0"/>
          <w:numId w:val="21"/>
        </w:numPr>
        <w:spacing w:before="120" w:after="120" w:line="312" w:lineRule="auto"/>
        <w:ind w:left="851" w:hanging="425"/>
        <w:rPr>
          <w:rFonts w:asciiTheme="minorHAnsi" w:hAnsiTheme="minorHAnsi" w:cstheme="minorHAnsi"/>
        </w:rPr>
      </w:pPr>
      <w:r w:rsidRPr="00A641E0">
        <w:rPr>
          <w:rFonts w:asciiTheme="minorHAnsi" w:hAnsiTheme="minorHAnsi" w:cstheme="minorHAnsi"/>
        </w:rPr>
        <w:t>nauk przyrodniczych z dziedzin nauk biologicznych oraz nauk o Ziemi,</w:t>
      </w:r>
    </w:p>
    <w:p w14:paraId="7A1650FC" w14:textId="30B3F934" w:rsidR="004940A1" w:rsidRPr="00A641E0" w:rsidRDefault="004940A1" w:rsidP="006F133D">
      <w:pPr>
        <w:pStyle w:val="Akapitzlist"/>
        <w:numPr>
          <w:ilvl w:val="0"/>
          <w:numId w:val="21"/>
        </w:numPr>
        <w:spacing w:before="120" w:after="120" w:line="312" w:lineRule="auto"/>
        <w:ind w:left="851" w:hanging="425"/>
        <w:rPr>
          <w:rFonts w:asciiTheme="minorHAnsi" w:hAnsiTheme="minorHAnsi" w:cstheme="minorHAnsi"/>
        </w:rPr>
      </w:pPr>
      <w:r w:rsidRPr="00A641E0">
        <w:rPr>
          <w:rFonts w:asciiTheme="minorHAnsi" w:hAnsiTheme="minorHAnsi" w:cstheme="minorHAnsi"/>
        </w:rPr>
        <w:t>nauk technicznych z dziedzin nauk technicznych z dyscyplin: biotechnologia, górnictwo i geologia inżynierska, inżynieria środowiska,</w:t>
      </w:r>
    </w:p>
    <w:p w14:paraId="08B14F0E" w14:textId="7E247712" w:rsidR="004940A1" w:rsidRPr="00A641E0" w:rsidRDefault="004940A1" w:rsidP="006F133D">
      <w:pPr>
        <w:pStyle w:val="Akapitzlist"/>
        <w:numPr>
          <w:ilvl w:val="0"/>
          <w:numId w:val="21"/>
        </w:numPr>
        <w:spacing w:before="120" w:after="120" w:line="312" w:lineRule="auto"/>
        <w:ind w:left="851" w:hanging="425"/>
        <w:rPr>
          <w:rFonts w:asciiTheme="minorHAnsi" w:hAnsiTheme="minorHAnsi" w:cstheme="minorHAnsi"/>
        </w:rPr>
      </w:pPr>
      <w:r w:rsidRPr="00A641E0">
        <w:rPr>
          <w:rFonts w:asciiTheme="minorHAnsi" w:hAnsiTheme="minorHAnsi" w:cstheme="minorHAnsi"/>
        </w:rPr>
        <w:t>nauk rolniczych, leśnych i weterynaryjnych z dziedzin nauk rolniczych, nauk leśnych lub</w:t>
      </w:r>
    </w:p>
    <w:p w14:paraId="01E31A25" w14:textId="207368A2" w:rsidR="004940A1" w:rsidRPr="00A641E0" w:rsidRDefault="004940A1" w:rsidP="006F133D">
      <w:pPr>
        <w:pStyle w:val="Akapitzlist"/>
        <w:numPr>
          <w:ilvl w:val="0"/>
          <w:numId w:val="20"/>
        </w:numPr>
        <w:spacing w:line="312" w:lineRule="auto"/>
        <w:ind w:left="426" w:hanging="284"/>
        <w:rPr>
          <w:rFonts w:asciiTheme="minorHAnsi" w:hAnsiTheme="minorHAnsi" w:cstheme="minorHAnsi"/>
        </w:rPr>
      </w:pPr>
      <w:r w:rsidRPr="00A641E0">
        <w:rPr>
          <w:rFonts w:asciiTheme="minorHAnsi" w:hAnsiTheme="minorHAnsi" w:cstheme="minorHAnsi"/>
        </w:rPr>
        <w:t xml:space="preserve">ukończyła, w rozumieniu przepisów o szkolnictwie wyższym i nauce, studia pierwszego stopnia lub drugiego stopnia lub jednolite studia magisterskie, i posiada co najmniej 3-letnie </w:t>
      </w:r>
      <w:r w:rsidRPr="00A641E0">
        <w:rPr>
          <w:rFonts w:asciiTheme="minorHAnsi" w:hAnsiTheme="minorHAnsi" w:cstheme="minorHAnsi"/>
        </w:rPr>
        <w:lastRenderedPageBreak/>
        <w:t xml:space="preserve">doświadczenie w pracach w zespołach autorów przygotowujących raporty o oddziaływaniu przedsięwzięcia na środowisko lub prognozy oddziaływania na środowisko lub była co najmniej pięciokrotnie członkiem zespołów autorów przygotowujących raporty o oddziaływaniu przedsięwzięcia na środowisko lub prognozy oddziaływania na środowisko. </w:t>
      </w:r>
    </w:p>
    <w:p w14:paraId="4449F72B" w14:textId="2C2EC049" w:rsidR="00907B27" w:rsidRPr="00A641E0" w:rsidRDefault="00D10B71" w:rsidP="006F133D">
      <w:pPr>
        <w:spacing w:line="312" w:lineRule="auto"/>
        <w:rPr>
          <w:rFonts w:asciiTheme="minorHAnsi" w:hAnsiTheme="minorHAnsi" w:cstheme="minorHAnsi"/>
        </w:rPr>
      </w:pPr>
      <w:r w:rsidRPr="00A641E0">
        <w:rPr>
          <w:rFonts w:asciiTheme="minorHAnsi" w:hAnsiTheme="minorHAnsi" w:cstheme="minorHAnsi"/>
        </w:rPr>
        <w:t>Autor raportu</w:t>
      </w:r>
      <w:r w:rsidR="00B65DC5" w:rsidRPr="00A641E0">
        <w:rPr>
          <w:rFonts w:asciiTheme="minorHAnsi" w:hAnsiTheme="minorHAnsi" w:cstheme="minorHAnsi"/>
        </w:rPr>
        <w:t>,</w:t>
      </w:r>
      <w:r w:rsidRPr="00A641E0">
        <w:rPr>
          <w:rFonts w:asciiTheme="minorHAnsi" w:hAnsiTheme="minorHAnsi" w:cstheme="minorHAnsi"/>
        </w:rPr>
        <w:t xml:space="preserve"> uwzględniając art. 66 ustawy ooś</w:t>
      </w:r>
      <w:r w:rsidR="00B65DC5" w:rsidRPr="00A641E0">
        <w:rPr>
          <w:rFonts w:asciiTheme="minorHAnsi" w:hAnsiTheme="minorHAnsi" w:cstheme="minorHAnsi"/>
        </w:rPr>
        <w:t>,</w:t>
      </w:r>
      <w:r w:rsidRPr="00A641E0">
        <w:rPr>
          <w:rFonts w:asciiTheme="minorHAnsi" w:hAnsiTheme="minorHAnsi" w:cstheme="minorHAnsi"/>
        </w:rPr>
        <w:t xml:space="preserve"> przeprowadza analizę oddziaływania przedsięwzięcia na środowisko. Organ prowadzący postępowanie weryfikuje raport w zakresie jego treści</w:t>
      </w:r>
      <w:r w:rsidR="00B65DC5" w:rsidRPr="00A641E0">
        <w:rPr>
          <w:rFonts w:asciiTheme="minorHAnsi" w:hAnsiTheme="minorHAnsi" w:cstheme="minorHAnsi"/>
        </w:rPr>
        <w:t>,</w:t>
      </w:r>
      <w:r w:rsidR="00EA4513" w:rsidRPr="00A641E0">
        <w:rPr>
          <w:rFonts w:asciiTheme="minorHAnsi" w:hAnsiTheme="minorHAnsi" w:cstheme="minorHAnsi"/>
        </w:rPr>
        <w:t xml:space="preserve"> biorąc pod uwagę art. 66 ustawy ooś. Następnie</w:t>
      </w:r>
      <w:r w:rsidR="00B65DC5" w:rsidRPr="00A641E0">
        <w:rPr>
          <w:rFonts w:asciiTheme="minorHAnsi" w:hAnsiTheme="minorHAnsi" w:cstheme="minorHAnsi"/>
        </w:rPr>
        <w:t>,</w:t>
      </w:r>
      <w:r w:rsidR="00EA4513" w:rsidRPr="00A641E0">
        <w:rPr>
          <w:rFonts w:asciiTheme="minorHAnsi" w:hAnsiTheme="minorHAnsi" w:cstheme="minorHAnsi"/>
        </w:rPr>
        <w:t xml:space="preserve"> wydając decyzję o środowiskowych uwarunkowaniach</w:t>
      </w:r>
      <w:r w:rsidR="00B65DC5" w:rsidRPr="00A641E0">
        <w:rPr>
          <w:rFonts w:asciiTheme="minorHAnsi" w:hAnsiTheme="minorHAnsi" w:cstheme="minorHAnsi"/>
        </w:rPr>
        <w:t>,</w:t>
      </w:r>
      <w:r w:rsidR="00EA4513" w:rsidRPr="00A641E0">
        <w:rPr>
          <w:rFonts w:asciiTheme="minorHAnsi" w:hAnsiTheme="minorHAnsi" w:cstheme="minorHAnsi"/>
        </w:rPr>
        <w:t xml:space="preserve"> bierze pod uwagę m.in. ustalenia zawarte w raporcie. Organ prowadzący postępowanie nie prowadzi prac w terenie, a opiera się na dokumentacji przedłożonej </w:t>
      </w:r>
      <w:r w:rsidR="00B65DC5" w:rsidRPr="00A641E0">
        <w:rPr>
          <w:rFonts w:asciiTheme="minorHAnsi" w:hAnsiTheme="minorHAnsi" w:cstheme="minorHAnsi"/>
        </w:rPr>
        <w:t>przez inwestora</w:t>
      </w:r>
      <w:r w:rsidR="00EA4513" w:rsidRPr="00A641E0">
        <w:rPr>
          <w:rFonts w:asciiTheme="minorHAnsi" w:hAnsiTheme="minorHAnsi" w:cstheme="minorHAnsi"/>
        </w:rPr>
        <w:t xml:space="preserve"> </w:t>
      </w:r>
      <w:r w:rsidR="00B65DC5" w:rsidRPr="00A641E0">
        <w:rPr>
          <w:rFonts w:asciiTheme="minorHAnsi" w:hAnsiTheme="minorHAnsi" w:cstheme="minorHAnsi"/>
        </w:rPr>
        <w:t>oraz pozostałych stron postępowania, a także</w:t>
      </w:r>
      <w:r w:rsidR="00EA4513" w:rsidRPr="00A641E0">
        <w:rPr>
          <w:rFonts w:asciiTheme="minorHAnsi" w:hAnsiTheme="minorHAnsi" w:cstheme="minorHAnsi"/>
        </w:rPr>
        <w:t xml:space="preserve"> </w:t>
      </w:r>
      <w:r w:rsidR="00B65DC5" w:rsidRPr="00A641E0">
        <w:rPr>
          <w:rFonts w:asciiTheme="minorHAnsi" w:hAnsiTheme="minorHAnsi" w:cstheme="minorHAnsi"/>
        </w:rPr>
        <w:t>na</w:t>
      </w:r>
      <w:r w:rsidR="00EA4513" w:rsidRPr="00A641E0">
        <w:rPr>
          <w:rFonts w:asciiTheme="minorHAnsi" w:hAnsiTheme="minorHAnsi" w:cstheme="minorHAnsi"/>
        </w:rPr>
        <w:t xml:space="preserve"> ewentualnych uwag</w:t>
      </w:r>
      <w:r w:rsidR="00B65DC5" w:rsidRPr="00A641E0">
        <w:rPr>
          <w:rFonts w:asciiTheme="minorHAnsi" w:hAnsiTheme="minorHAnsi" w:cstheme="minorHAnsi"/>
        </w:rPr>
        <w:t>ach</w:t>
      </w:r>
      <w:r w:rsidR="00EA4513" w:rsidRPr="00A641E0">
        <w:rPr>
          <w:rFonts w:asciiTheme="minorHAnsi" w:hAnsiTheme="minorHAnsi" w:cstheme="minorHAnsi"/>
        </w:rPr>
        <w:t xml:space="preserve"> i wniosk</w:t>
      </w:r>
      <w:r w:rsidR="00B65DC5" w:rsidRPr="00A641E0">
        <w:rPr>
          <w:rFonts w:asciiTheme="minorHAnsi" w:hAnsiTheme="minorHAnsi" w:cstheme="minorHAnsi"/>
        </w:rPr>
        <w:t>ach</w:t>
      </w:r>
      <w:r w:rsidR="00EA4513" w:rsidRPr="00A641E0">
        <w:rPr>
          <w:rFonts w:asciiTheme="minorHAnsi" w:hAnsiTheme="minorHAnsi" w:cstheme="minorHAnsi"/>
        </w:rPr>
        <w:t xml:space="preserve"> społeczeństwa </w:t>
      </w:r>
      <w:r w:rsidR="00B65DC5" w:rsidRPr="00A641E0">
        <w:rPr>
          <w:rFonts w:asciiTheme="minorHAnsi" w:hAnsiTheme="minorHAnsi" w:cstheme="minorHAnsi"/>
        </w:rPr>
        <w:t>i</w:t>
      </w:r>
      <w:r w:rsidR="00EA4513" w:rsidRPr="00A641E0">
        <w:rPr>
          <w:rFonts w:asciiTheme="minorHAnsi" w:hAnsiTheme="minorHAnsi" w:cstheme="minorHAnsi"/>
        </w:rPr>
        <w:t xml:space="preserve"> stron postępowania</w:t>
      </w:r>
      <w:r w:rsidR="00B65DC5" w:rsidRPr="00A641E0">
        <w:rPr>
          <w:rFonts w:asciiTheme="minorHAnsi" w:hAnsiTheme="minorHAnsi" w:cstheme="minorHAnsi"/>
        </w:rPr>
        <w:t>.</w:t>
      </w:r>
    </w:p>
    <w:p w14:paraId="1A49A5CA" w14:textId="6B80E783" w:rsidR="00B34D5F" w:rsidRPr="00A641E0" w:rsidRDefault="00B34D5F" w:rsidP="006F133D">
      <w:pPr>
        <w:spacing w:before="120" w:line="312" w:lineRule="auto"/>
        <w:rPr>
          <w:rFonts w:asciiTheme="minorHAnsi" w:hAnsiTheme="minorHAnsi" w:cstheme="minorHAnsi"/>
          <w:noProof/>
        </w:rPr>
      </w:pPr>
      <w:r w:rsidRPr="00A641E0">
        <w:rPr>
          <w:rFonts w:asciiTheme="minorHAnsi" w:hAnsiTheme="minorHAnsi" w:cstheme="minorHAnsi"/>
          <w:noProof/>
        </w:rPr>
        <w:t>Ad</w:t>
      </w:r>
      <w:r w:rsidR="00696B2D" w:rsidRPr="00A641E0">
        <w:rPr>
          <w:rFonts w:asciiTheme="minorHAnsi" w:hAnsiTheme="minorHAnsi" w:cstheme="minorHAnsi"/>
          <w:noProof/>
        </w:rPr>
        <w:t>.</w:t>
      </w:r>
      <w:r w:rsidRPr="00A641E0">
        <w:rPr>
          <w:rFonts w:asciiTheme="minorHAnsi" w:hAnsiTheme="minorHAnsi" w:cstheme="minorHAnsi"/>
          <w:noProof/>
        </w:rPr>
        <w:t xml:space="preserve"> 23</w:t>
      </w:r>
    </w:p>
    <w:p w14:paraId="625C7A75" w14:textId="35340CF7" w:rsidR="00B36163" w:rsidRPr="00A641E0" w:rsidRDefault="00B36163" w:rsidP="006F133D">
      <w:pPr>
        <w:spacing w:after="120" w:line="312" w:lineRule="auto"/>
        <w:rPr>
          <w:rFonts w:asciiTheme="minorHAnsi" w:hAnsiTheme="minorHAnsi" w:cstheme="minorHAnsi"/>
        </w:rPr>
      </w:pPr>
      <w:r w:rsidRPr="00A641E0">
        <w:rPr>
          <w:rFonts w:asciiTheme="minorHAnsi" w:hAnsiTheme="minorHAnsi" w:cstheme="minorHAnsi"/>
          <w:noProof/>
        </w:rPr>
        <w:t>Z</w:t>
      </w:r>
      <w:r w:rsidRPr="00A641E0">
        <w:rPr>
          <w:rFonts w:asciiTheme="minorHAnsi" w:hAnsiTheme="minorHAnsi" w:cstheme="minorHAnsi"/>
        </w:rPr>
        <w:t xml:space="preserve">godnie z art. 79 ust. 1 </w:t>
      </w:r>
      <w:r w:rsidRPr="00A641E0">
        <w:rPr>
          <w:rFonts w:asciiTheme="minorHAnsi" w:hAnsiTheme="minorHAnsi" w:cstheme="minorHAnsi"/>
          <w:iCs/>
        </w:rPr>
        <w:t>ustawy ooś</w:t>
      </w:r>
      <w:r w:rsidRPr="00A641E0">
        <w:rPr>
          <w:rFonts w:asciiTheme="minorHAnsi" w:hAnsiTheme="minorHAnsi" w:cstheme="minorHAnsi"/>
        </w:rPr>
        <w:t xml:space="preserve"> i na zasadach określonych</w:t>
      </w:r>
      <w:r w:rsidRPr="00A641E0">
        <w:rPr>
          <w:rFonts w:asciiTheme="minorHAnsi" w:hAnsiTheme="minorHAnsi" w:cstheme="minorHAnsi"/>
          <w:i/>
        </w:rPr>
        <w:t xml:space="preserve"> </w:t>
      </w:r>
      <w:r w:rsidRPr="00A641E0">
        <w:rPr>
          <w:rFonts w:asciiTheme="minorHAnsi" w:hAnsiTheme="minorHAnsi" w:cstheme="minorHAnsi"/>
        </w:rPr>
        <w:t xml:space="preserve">w rozdziale </w:t>
      </w:r>
      <w:r w:rsidR="00696B2D" w:rsidRPr="00A641E0">
        <w:rPr>
          <w:rFonts w:asciiTheme="minorHAnsi" w:hAnsiTheme="minorHAnsi" w:cstheme="minorHAnsi"/>
        </w:rPr>
        <w:t>2tej ustawy  pn.</w:t>
      </w:r>
      <w:r w:rsidRPr="00A641E0">
        <w:rPr>
          <w:rFonts w:asciiTheme="minorHAnsi" w:hAnsiTheme="minorHAnsi" w:cstheme="minorHAnsi"/>
        </w:rPr>
        <w:t xml:space="preserve"> „Udział społeczeństwa w podejmowaniu decyzji”</w:t>
      </w:r>
      <w:r w:rsidR="00696B2D" w:rsidRPr="00A641E0">
        <w:rPr>
          <w:rFonts w:asciiTheme="minorHAnsi" w:hAnsiTheme="minorHAnsi" w:cstheme="minorHAnsi"/>
        </w:rPr>
        <w:t>,</w:t>
      </w:r>
      <w:r w:rsidRPr="00A641E0">
        <w:rPr>
          <w:rFonts w:asciiTheme="minorHAnsi" w:hAnsiTheme="minorHAnsi" w:cstheme="minorHAnsi"/>
        </w:rPr>
        <w:t xml:space="preserve"> organ prowadzący postępowanie zawiadomi</w:t>
      </w:r>
      <w:r w:rsidR="0081380D" w:rsidRPr="00A641E0">
        <w:rPr>
          <w:rFonts w:asciiTheme="minorHAnsi" w:hAnsiTheme="minorHAnsi" w:cstheme="minorHAnsi"/>
        </w:rPr>
        <w:t>eni</w:t>
      </w:r>
      <w:r w:rsidRPr="00A641E0">
        <w:rPr>
          <w:rFonts w:asciiTheme="minorHAnsi" w:hAnsiTheme="minorHAnsi" w:cstheme="minorHAnsi"/>
        </w:rPr>
        <w:t>a społeczeństwo m.in. o przystąpieniu do przeprowadzenia oceny oddziaływania przedsięwzięcia na środowisko, o możliwości zapoznania się z dokumentacją sprawy oraz o możliwości składania uwag i wniosków. W przedmiotowym postępowaniu RDOŚ w Łodzi zawiadomieniem z 29 lipca 2021 r., znak: WOOŚ.420.27.2020.MOl.17</w:t>
      </w:r>
      <w:r w:rsidR="00B65DC5" w:rsidRPr="00A641E0">
        <w:rPr>
          <w:rFonts w:asciiTheme="minorHAnsi" w:hAnsiTheme="minorHAnsi" w:cstheme="minorHAnsi"/>
        </w:rPr>
        <w:t>,</w:t>
      </w:r>
      <w:r w:rsidRPr="00A641E0">
        <w:rPr>
          <w:rFonts w:asciiTheme="minorHAnsi" w:hAnsiTheme="minorHAnsi" w:cstheme="minorHAnsi"/>
        </w:rPr>
        <w:t xml:space="preserve"> </w:t>
      </w:r>
      <w:r w:rsidR="0081380D" w:rsidRPr="00A641E0">
        <w:rPr>
          <w:rFonts w:asciiTheme="minorHAnsi" w:hAnsiTheme="minorHAnsi" w:cstheme="minorHAnsi"/>
        </w:rPr>
        <w:t>poinformował o możliwości zapoznania się z aktami sprawy oraz złożenia uwag i wniosków w ramach udziału społeczeństwa w terminie 30 dni, tj.: od 19 sierpnia 2021 r. do 17 września 2021 r. Zatem organ pierwszej instancji wypełnił swój ustawowy obowiązek. Natomiast podniesiony przez skarżącą zarzut braku „wysłuchania w gminie Bełchatów</w:t>
      </w:r>
      <w:r w:rsidR="00E554DC" w:rsidRPr="00A641E0">
        <w:rPr>
          <w:rFonts w:asciiTheme="minorHAnsi" w:hAnsiTheme="minorHAnsi" w:cstheme="minorHAnsi"/>
        </w:rPr>
        <w:t>” odnoszący się do specustawy nie dotyczy postępowania w sprawie wydania decyzji o środowiskowych uwarunkowaniach.</w:t>
      </w:r>
    </w:p>
    <w:p w14:paraId="68BD74DD" w14:textId="62D3645C" w:rsidR="007447B9" w:rsidRPr="00A641E0" w:rsidRDefault="000328D8" w:rsidP="006F133D">
      <w:pPr>
        <w:spacing w:after="120" w:line="312" w:lineRule="auto"/>
        <w:rPr>
          <w:rFonts w:asciiTheme="minorHAnsi" w:hAnsiTheme="minorHAnsi" w:cstheme="minorHAnsi"/>
        </w:rPr>
      </w:pPr>
      <w:r w:rsidRPr="00A641E0">
        <w:rPr>
          <w:rFonts w:asciiTheme="minorHAnsi" w:hAnsiTheme="minorHAnsi" w:cstheme="minorHAnsi"/>
        </w:rPr>
        <w:t>Stowarzyszenie</w:t>
      </w:r>
      <w:r w:rsidR="00A36688" w:rsidRPr="00A641E0">
        <w:rPr>
          <w:rFonts w:asciiTheme="minorHAnsi" w:hAnsiTheme="minorHAnsi" w:cstheme="minorHAnsi"/>
        </w:rPr>
        <w:t xml:space="preserve"> Taki Klimat oraz skarżąca</w:t>
      </w:r>
      <w:r w:rsidR="007447B9" w:rsidRPr="00A641E0">
        <w:rPr>
          <w:rFonts w:asciiTheme="minorHAnsi" w:hAnsiTheme="minorHAnsi" w:cstheme="minorHAnsi"/>
        </w:rPr>
        <w:t xml:space="preserve"> wni</w:t>
      </w:r>
      <w:r w:rsidR="00A36688" w:rsidRPr="00A641E0">
        <w:rPr>
          <w:rFonts w:asciiTheme="minorHAnsi" w:hAnsiTheme="minorHAnsi" w:cstheme="minorHAnsi"/>
        </w:rPr>
        <w:t>eśli</w:t>
      </w:r>
      <w:r w:rsidR="007447B9" w:rsidRPr="00A641E0">
        <w:rPr>
          <w:rFonts w:asciiTheme="minorHAnsi" w:hAnsiTheme="minorHAnsi" w:cstheme="minorHAnsi"/>
        </w:rPr>
        <w:t xml:space="preserve"> o uchylenie decyzji RDOŚ w </w:t>
      </w:r>
      <w:r w:rsidR="00A36688" w:rsidRPr="00A641E0">
        <w:rPr>
          <w:rFonts w:asciiTheme="minorHAnsi" w:hAnsiTheme="minorHAnsi" w:cstheme="minorHAnsi"/>
        </w:rPr>
        <w:t>Łodzi</w:t>
      </w:r>
      <w:r w:rsidRPr="00A641E0">
        <w:rPr>
          <w:rFonts w:asciiTheme="minorHAnsi" w:hAnsiTheme="minorHAnsi" w:cstheme="minorHAnsi"/>
        </w:rPr>
        <w:t xml:space="preserve"> </w:t>
      </w:r>
      <w:r w:rsidR="007447B9" w:rsidRPr="00A641E0">
        <w:rPr>
          <w:rFonts w:asciiTheme="minorHAnsi" w:hAnsiTheme="minorHAnsi" w:cstheme="minorHAnsi"/>
        </w:rPr>
        <w:t xml:space="preserve">z </w:t>
      </w:r>
      <w:r w:rsidR="00A36688" w:rsidRPr="00A641E0">
        <w:rPr>
          <w:rFonts w:asciiTheme="minorHAnsi" w:hAnsiTheme="minorHAnsi" w:cstheme="minorHAnsi"/>
        </w:rPr>
        <w:t>17</w:t>
      </w:r>
      <w:r w:rsidRPr="00A641E0">
        <w:rPr>
          <w:rFonts w:asciiTheme="minorHAnsi" w:hAnsiTheme="minorHAnsi" w:cstheme="minorHAnsi"/>
        </w:rPr>
        <w:t xml:space="preserve"> </w:t>
      </w:r>
      <w:r w:rsidR="00A36688" w:rsidRPr="00A641E0">
        <w:rPr>
          <w:rFonts w:asciiTheme="minorHAnsi" w:hAnsiTheme="minorHAnsi" w:cstheme="minorHAnsi"/>
        </w:rPr>
        <w:t>listopada</w:t>
      </w:r>
      <w:r w:rsidRPr="00A641E0">
        <w:rPr>
          <w:rFonts w:asciiTheme="minorHAnsi" w:hAnsiTheme="minorHAnsi" w:cstheme="minorHAnsi"/>
        </w:rPr>
        <w:t xml:space="preserve"> </w:t>
      </w:r>
      <w:r w:rsidR="007447B9" w:rsidRPr="00A641E0">
        <w:rPr>
          <w:rFonts w:asciiTheme="minorHAnsi" w:hAnsiTheme="minorHAnsi" w:cstheme="minorHAnsi"/>
        </w:rPr>
        <w:t>20</w:t>
      </w:r>
      <w:r w:rsidR="00A36688" w:rsidRPr="00A641E0">
        <w:rPr>
          <w:rFonts w:asciiTheme="minorHAnsi" w:hAnsiTheme="minorHAnsi" w:cstheme="minorHAnsi"/>
        </w:rPr>
        <w:t>21</w:t>
      </w:r>
      <w:r w:rsidR="007447B9" w:rsidRPr="00A641E0">
        <w:rPr>
          <w:rFonts w:asciiTheme="minorHAnsi" w:hAnsiTheme="minorHAnsi" w:cstheme="minorHAnsi"/>
        </w:rPr>
        <w:t xml:space="preserve"> r. Zgodnie z art. 138 § 2 </w:t>
      </w:r>
      <w:r w:rsidR="007447B9" w:rsidRPr="00A641E0">
        <w:rPr>
          <w:rFonts w:asciiTheme="minorHAnsi" w:hAnsiTheme="minorHAnsi" w:cstheme="minorHAnsi"/>
          <w:iCs/>
        </w:rPr>
        <w:t>Kpa</w:t>
      </w:r>
      <w:r w:rsidR="007447B9" w:rsidRPr="00A641E0">
        <w:rPr>
          <w:rFonts w:asciiTheme="minorHAnsi" w:hAnsiTheme="minorHAnsi" w:cstheme="minorHAnsi"/>
          <w:i/>
        </w:rPr>
        <w:t xml:space="preserve"> </w:t>
      </w:r>
      <w:r w:rsidR="007447B9" w:rsidRPr="00A641E0">
        <w:rPr>
          <w:rFonts w:asciiTheme="minorHAnsi" w:hAnsiTheme="minorHAnsi" w:cstheme="minorHAnsi"/>
        </w:rPr>
        <w:t xml:space="preserve">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Przepis powyższy nie może być interpretowany rozszerzająco, bowiem zasadą jest merytoryczne rozpoznanie i </w:t>
      </w:r>
      <w:r w:rsidRPr="00A641E0">
        <w:rPr>
          <w:rFonts w:asciiTheme="minorHAnsi" w:hAnsiTheme="minorHAnsi" w:cstheme="minorHAnsi"/>
        </w:rPr>
        <w:t>r</w:t>
      </w:r>
      <w:r w:rsidR="007447B9" w:rsidRPr="00A641E0">
        <w:rPr>
          <w:rFonts w:asciiTheme="minorHAnsi" w:hAnsiTheme="minorHAnsi" w:cstheme="minorHAnsi"/>
        </w:rPr>
        <w:t>ozstrzygnięcie sprawy przez organ odwoławczy (por. wyrok Naczelnego Sądu Administracyjnego z 2 grudnia 2012</w:t>
      </w:r>
      <w:r w:rsidR="00A36688" w:rsidRPr="00A641E0">
        <w:rPr>
          <w:rFonts w:asciiTheme="minorHAnsi" w:hAnsiTheme="minorHAnsi" w:cstheme="minorHAnsi"/>
        </w:rPr>
        <w:t> </w:t>
      </w:r>
      <w:r w:rsidR="007447B9" w:rsidRPr="00A641E0">
        <w:rPr>
          <w:rFonts w:asciiTheme="minorHAnsi" w:hAnsiTheme="minorHAnsi" w:cstheme="minorHAnsi"/>
        </w:rPr>
        <w:t xml:space="preserve">r., sygn. akt: II OSK 1198/13, oraz B. Adamiak, </w:t>
      </w:r>
      <w:r w:rsidR="00086BB0" w:rsidRPr="00A641E0">
        <w:rPr>
          <w:rFonts w:asciiTheme="minorHAnsi" w:hAnsiTheme="minorHAnsi" w:cstheme="minorHAnsi"/>
        </w:rPr>
        <w:t>J. Borkowski, op. cit., str. 622</w:t>
      </w:r>
      <w:r w:rsidR="007447B9" w:rsidRPr="00A641E0">
        <w:rPr>
          <w:rFonts w:asciiTheme="minorHAnsi" w:hAnsiTheme="minorHAnsi" w:cstheme="minorHAnsi"/>
        </w:rPr>
        <w:t>). Mając na uwadze zasadę dwuinstancyjności postępowania administracyjnego, którego istotą jest zapewnienie stronom prawa do dwukrotnego rozpatrzenia i rozstrzygnięcia sprawy, G</w:t>
      </w:r>
      <w:r w:rsidR="00B65DC5" w:rsidRPr="00A641E0">
        <w:rPr>
          <w:rFonts w:asciiTheme="minorHAnsi" w:hAnsiTheme="minorHAnsi" w:cstheme="minorHAnsi"/>
        </w:rPr>
        <w:t xml:space="preserve">eneralny </w:t>
      </w:r>
      <w:r w:rsidR="00A36688" w:rsidRPr="00A641E0">
        <w:rPr>
          <w:rFonts w:asciiTheme="minorHAnsi" w:hAnsiTheme="minorHAnsi" w:cstheme="minorHAnsi"/>
        </w:rPr>
        <w:t>D</w:t>
      </w:r>
      <w:r w:rsidR="00B65DC5" w:rsidRPr="00A641E0">
        <w:rPr>
          <w:rFonts w:asciiTheme="minorHAnsi" w:hAnsiTheme="minorHAnsi" w:cstheme="minorHAnsi"/>
        </w:rPr>
        <w:t xml:space="preserve">yrektor </w:t>
      </w:r>
      <w:r w:rsidR="00A36688" w:rsidRPr="00A641E0">
        <w:rPr>
          <w:rFonts w:asciiTheme="minorHAnsi" w:hAnsiTheme="minorHAnsi" w:cstheme="minorHAnsi"/>
        </w:rPr>
        <w:t>O</w:t>
      </w:r>
      <w:r w:rsidR="00B65DC5" w:rsidRPr="00A641E0">
        <w:rPr>
          <w:rFonts w:asciiTheme="minorHAnsi" w:hAnsiTheme="minorHAnsi" w:cstheme="minorHAnsi"/>
        </w:rPr>
        <w:t xml:space="preserve">chrony </w:t>
      </w:r>
      <w:r w:rsidR="00A36688" w:rsidRPr="00A641E0">
        <w:rPr>
          <w:rFonts w:asciiTheme="minorHAnsi" w:hAnsiTheme="minorHAnsi" w:cstheme="minorHAnsi"/>
        </w:rPr>
        <w:t>Ś</w:t>
      </w:r>
      <w:r w:rsidR="00B65DC5" w:rsidRPr="00A641E0">
        <w:rPr>
          <w:rFonts w:asciiTheme="minorHAnsi" w:hAnsiTheme="minorHAnsi" w:cstheme="minorHAnsi"/>
        </w:rPr>
        <w:t>rodowiska</w:t>
      </w:r>
      <w:r w:rsidR="007447B9" w:rsidRPr="00A641E0">
        <w:rPr>
          <w:rFonts w:asciiTheme="minorHAnsi" w:hAnsiTheme="minorHAnsi" w:cstheme="minorHAnsi"/>
        </w:rPr>
        <w:t xml:space="preserve"> w ramach postępowania odwoławczego dokonał analizy zgromadzonego materiału dowodowego, w tym wniosku o wydanie decyzji, raportu o oddziaływaniu przedsięwzięcia na środowisko wraz z uzupełnieniami, zaskarżonej decyzji oraz wniesion</w:t>
      </w:r>
      <w:r w:rsidR="004C5571" w:rsidRPr="00A641E0">
        <w:rPr>
          <w:rFonts w:asciiTheme="minorHAnsi" w:hAnsiTheme="minorHAnsi" w:cstheme="minorHAnsi"/>
        </w:rPr>
        <w:t>ych</w:t>
      </w:r>
      <w:r w:rsidR="007447B9" w:rsidRPr="00A641E0">
        <w:rPr>
          <w:rFonts w:asciiTheme="minorHAnsi" w:hAnsiTheme="minorHAnsi" w:cstheme="minorHAnsi"/>
        </w:rPr>
        <w:t xml:space="preserve"> odwoła</w:t>
      </w:r>
      <w:r w:rsidR="004C5571" w:rsidRPr="00A641E0">
        <w:rPr>
          <w:rFonts w:asciiTheme="minorHAnsi" w:hAnsiTheme="minorHAnsi" w:cstheme="minorHAnsi"/>
        </w:rPr>
        <w:t>ń</w:t>
      </w:r>
      <w:r w:rsidR="007447B9" w:rsidRPr="00A641E0">
        <w:rPr>
          <w:rFonts w:asciiTheme="minorHAnsi" w:hAnsiTheme="minorHAnsi" w:cstheme="minorHAnsi"/>
        </w:rPr>
        <w:t>. W toku postępowania odwoławczego organ drugiej instancji rozpatrzył sprawę w pełnym zakresie</w:t>
      </w:r>
      <w:r w:rsidR="00D74997" w:rsidRPr="00A641E0">
        <w:rPr>
          <w:rFonts w:asciiTheme="minorHAnsi" w:hAnsiTheme="minorHAnsi" w:cstheme="minorHAnsi"/>
        </w:rPr>
        <w:t>,</w:t>
      </w:r>
      <w:r w:rsidR="007447B9" w:rsidRPr="00A641E0">
        <w:rPr>
          <w:rFonts w:asciiTheme="minorHAnsi" w:hAnsiTheme="minorHAnsi" w:cstheme="minorHAnsi"/>
        </w:rPr>
        <w:t xml:space="preserve"> co do okoliczności faktycznych i prawnych, nie znajdując przesłanek uzasadniających uchylenie przedmiotowej decyzji i przekazanie sprawy do ponownego rozpatrzenia organowi pierwszej instancji. </w:t>
      </w:r>
      <w:r w:rsidR="00086BB0" w:rsidRPr="00A641E0">
        <w:rPr>
          <w:rFonts w:asciiTheme="minorHAnsi" w:hAnsiTheme="minorHAnsi" w:cstheme="minorHAnsi"/>
        </w:rPr>
        <w:t xml:space="preserve">Część zaskarżonej decyzji była niezgodna z przepisami prawa lub z punktu widzenia </w:t>
      </w:r>
      <w:r w:rsidR="00086BB0" w:rsidRPr="00A641E0">
        <w:rPr>
          <w:rFonts w:asciiTheme="minorHAnsi" w:hAnsiTheme="minorHAnsi" w:cstheme="minorHAnsi"/>
        </w:rPr>
        <w:lastRenderedPageBreak/>
        <w:t>celowości podjętego rozstrzygnięcia, co uzasadniało jej uchylenie w tej części i merytoryczne rozstrzygnięcie sprawy, bądź, w przypadku bezprzedmiotowości postępowania, uchylenie części decyzji i jego umorzenie. Pozostała część decyzji jest w ocenie organu odwoławczego prawidłowa, co uzasadnia pozostawienie tej części decyzji bez zmian.</w:t>
      </w:r>
    </w:p>
    <w:p w14:paraId="473943D6" w14:textId="77777777" w:rsidR="003F446C" w:rsidRPr="00A641E0" w:rsidRDefault="000D4477" w:rsidP="006F133D">
      <w:pPr>
        <w:spacing w:after="240" w:line="312" w:lineRule="auto"/>
        <w:ind w:firstLine="709"/>
        <w:rPr>
          <w:rFonts w:asciiTheme="minorHAnsi" w:hAnsiTheme="minorHAnsi" w:cstheme="minorHAnsi"/>
        </w:rPr>
      </w:pPr>
      <w:r w:rsidRPr="00A641E0">
        <w:rPr>
          <w:rFonts w:asciiTheme="minorHAnsi" w:hAnsiTheme="minorHAnsi" w:cstheme="minorHAnsi"/>
        </w:rPr>
        <w:t>Wobec powyższego orzeczono jak w sentencji.</w:t>
      </w:r>
    </w:p>
    <w:p w14:paraId="7AEC44C0" w14:textId="77777777" w:rsidR="004B0094" w:rsidRPr="00A641E0" w:rsidRDefault="004B0094" w:rsidP="006F133D">
      <w:pPr>
        <w:spacing w:after="120" w:line="312" w:lineRule="auto"/>
        <w:rPr>
          <w:rFonts w:asciiTheme="minorHAnsi" w:hAnsiTheme="minorHAnsi" w:cstheme="minorHAnsi"/>
          <w:color w:val="000000"/>
        </w:rPr>
      </w:pPr>
      <w:r w:rsidRPr="00A641E0">
        <w:rPr>
          <w:rFonts w:asciiTheme="minorHAnsi" w:hAnsiTheme="minorHAnsi" w:cstheme="minorHAnsi"/>
          <w:color w:val="000000"/>
        </w:rPr>
        <w:t>Pouczenie</w:t>
      </w:r>
    </w:p>
    <w:p w14:paraId="0E1DC155" w14:textId="4DDC27D3" w:rsidR="00A36688" w:rsidRPr="00A641E0" w:rsidRDefault="00A36688" w:rsidP="006F133D">
      <w:pPr>
        <w:pStyle w:val="Akapitzlist"/>
        <w:numPr>
          <w:ilvl w:val="0"/>
          <w:numId w:val="16"/>
        </w:numPr>
        <w:spacing w:after="120" w:line="312" w:lineRule="auto"/>
        <w:ind w:left="714" w:hanging="357"/>
        <w:rPr>
          <w:rFonts w:asciiTheme="minorHAnsi" w:hAnsiTheme="minorHAnsi" w:cstheme="minorHAnsi"/>
        </w:rPr>
      </w:pPr>
      <w:r w:rsidRPr="00A641E0">
        <w:rPr>
          <w:rFonts w:asciiTheme="minorHAnsi" w:hAnsiTheme="minorHAnsi" w:cstheme="minorHAnsi"/>
        </w:rPr>
        <w:t>niniejsza decyzja jest ostateczna w administracyjnym toku instancji. Na decyzję, zgodnie z art. 50 § 1 ustawy z dnia 30 sierpnia 2002 r. – Prawo o postępowaniu przed sądami administracyjnymi (Dz. U. z 2022 r. poz. 329, ze zm.), dalej Ppsa, służy skarga wnoszona na piśmie do Wojewódzkiego Sądu Administracyjnego w Warszawie, za pośrednictwem G</w:t>
      </w:r>
      <w:r w:rsidR="00D06143" w:rsidRPr="00A641E0">
        <w:rPr>
          <w:rFonts w:asciiTheme="minorHAnsi" w:hAnsiTheme="minorHAnsi" w:cstheme="minorHAnsi"/>
        </w:rPr>
        <w:t xml:space="preserve">eneralnego </w:t>
      </w:r>
      <w:r w:rsidRPr="00A641E0">
        <w:rPr>
          <w:rFonts w:asciiTheme="minorHAnsi" w:hAnsiTheme="minorHAnsi" w:cstheme="minorHAnsi"/>
        </w:rPr>
        <w:t>D</w:t>
      </w:r>
      <w:r w:rsidR="00D06143" w:rsidRPr="00A641E0">
        <w:rPr>
          <w:rFonts w:asciiTheme="minorHAnsi" w:hAnsiTheme="minorHAnsi" w:cstheme="minorHAnsi"/>
        </w:rPr>
        <w:t xml:space="preserve">yrektora </w:t>
      </w:r>
      <w:r w:rsidRPr="00A641E0">
        <w:rPr>
          <w:rFonts w:asciiTheme="minorHAnsi" w:hAnsiTheme="minorHAnsi" w:cstheme="minorHAnsi"/>
        </w:rPr>
        <w:t>O</w:t>
      </w:r>
      <w:r w:rsidR="00D06143" w:rsidRPr="00A641E0">
        <w:rPr>
          <w:rFonts w:asciiTheme="minorHAnsi" w:hAnsiTheme="minorHAnsi" w:cstheme="minorHAnsi"/>
        </w:rPr>
        <w:t xml:space="preserve">chrony </w:t>
      </w:r>
      <w:r w:rsidRPr="00A641E0">
        <w:rPr>
          <w:rFonts w:asciiTheme="minorHAnsi" w:hAnsiTheme="minorHAnsi" w:cstheme="minorHAnsi"/>
        </w:rPr>
        <w:t>Ś</w:t>
      </w:r>
      <w:r w:rsidR="00D06143" w:rsidRPr="00A641E0">
        <w:rPr>
          <w:rFonts w:asciiTheme="minorHAnsi" w:hAnsiTheme="minorHAnsi" w:cstheme="minorHAnsi"/>
        </w:rPr>
        <w:t>rodowiska</w:t>
      </w:r>
      <w:r w:rsidRPr="00A641E0">
        <w:rPr>
          <w:rFonts w:asciiTheme="minorHAnsi" w:hAnsiTheme="minorHAnsi" w:cstheme="minorHAnsi"/>
        </w:rPr>
        <w:t>, w terminie 30 dni od dnia otrzymania decyzji;</w:t>
      </w:r>
    </w:p>
    <w:p w14:paraId="268E89C3" w14:textId="53D9519D" w:rsidR="00A36688" w:rsidRPr="00A641E0" w:rsidRDefault="00A36688" w:rsidP="006F133D">
      <w:pPr>
        <w:pStyle w:val="Akapitzlist"/>
        <w:numPr>
          <w:ilvl w:val="0"/>
          <w:numId w:val="16"/>
        </w:numPr>
        <w:spacing w:after="120" w:line="312" w:lineRule="auto"/>
        <w:ind w:left="714" w:hanging="357"/>
        <w:rPr>
          <w:rFonts w:asciiTheme="minorHAnsi" w:hAnsiTheme="minorHAnsi" w:cstheme="minorHAnsi"/>
        </w:rPr>
      </w:pPr>
      <w:r w:rsidRPr="00A641E0">
        <w:rPr>
          <w:rFonts w:asciiTheme="minorHAnsi" w:hAnsiTheme="minorHAnsi" w:cstheme="minorHAnsi"/>
        </w:rPr>
        <w:t>wnoszący skargę, zgodnie z art. 230 Ppsa w związku z § 2 ust. 1 pkt 2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14:paraId="32F89B3C" w14:textId="28E236A6" w:rsidR="000E5C35" w:rsidRPr="00A641E0" w:rsidRDefault="00A36688" w:rsidP="006F133D">
      <w:pPr>
        <w:pStyle w:val="Akapitzlist"/>
        <w:numPr>
          <w:ilvl w:val="0"/>
          <w:numId w:val="16"/>
        </w:numPr>
        <w:spacing w:after="120" w:line="312" w:lineRule="auto"/>
        <w:ind w:left="714" w:hanging="357"/>
        <w:rPr>
          <w:rFonts w:asciiTheme="minorHAnsi" w:hAnsiTheme="minorHAnsi" w:cstheme="minorHAnsi"/>
        </w:rPr>
      </w:pPr>
      <w:r w:rsidRPr="00A641E0">
        <w:rPr>
          <w:rFonts w:asciiTheme="minorHAnsi" w:hAnsiTheme="minorHAnsi" w:cstheme="minorHAnsi"/>
        </w:rPr>
        <w:t>wnoszącemu skargę, zgodnie z art. 243 Ppsa, może być przyznane, na jego wniosek, prawo pomocy. Wniosek ten wolny jest od opłat sądowych.</w:t>
      </w:r>
    </w:p>
    <w:p w14:paraId="39B6FAA4" w14:textId="77777777" w:rsidR="00D06143" w:rsidRPr="00A641E0" w:rsidRDefault="00D06143" w:rsidP="006F133D">
      <w:pPr>
        <w:spacing w:line="312" w:lineRule="auto"/>
        <w:rPr>
          <w:rFonts w:asciiTheme="minorHAnsi" w:hAnsiTheme="minorHAnsi" w:cstheme="minorHAnsi"/>
        </w:rPr>
      </w:pPr>
    </w:p>
    <w:p w14:paraId="75C02AFC" w14:textId="77777777" w:rsidR="00D06143" w:rsidRPr="00A641E0" w:rsidRDefault="00D06143" w:rsidP="006F133D">
      <w:pPr>
        <w:spacing w:line="312" w:lineRule="auto"/>
        <w:rPr>
          <w:rFonts w:asciiTheme="minorHAnsi" w:hAnsiTheme="minorHAnsi" w:cstheme="minorHAnsi"/>
        </w:rPr>
      </w:pPr>
    </w:p>
    <w:p w14:paraId="2D7C15C5" w14:textId="77777777" w:rsidR="00D06143" w:rsidRPr="00A641E0" w:rsidRDefault="00D06143" w:rsidP="006F133D">
      <w:pPr>
        <w:spacing w:line="312" w:lineRule="auto"/>
        <w:rPr>
          <w:rFonts w:asciiTheme="minorHAnsi" w:hAnsiTheme="minorHAnsi" w:cstheme="minorHAnsi"/>
        </w:rPr>
      </w:pPr>
    </w:p>
    <w:p w14:paraId="11D959CC" w14:textId="77777777" w:rsidR="00627791" w:rsidRPr="00A641E0" w:rsidRDefault="00627791" w:rsidP="006F133D">
      <w:pPr>
        <w:spacing w:after="60"/>
        <w:rPr>
          <w:rFonts w:asciiTheme="minorHAnsi" w:hAnsiTheme="minorHAnsi" w:cstheme="minorHAnsi"/>
          <w:bCs/>
        </w:rPr>
      </w:pPr>
      <w:r w:rsidRPr="00A641E0">
        <w:rPr>
          <w:rFonts w:asciiTheme="minorHAnsi" w:hAnsiTheme="minorHAnsi" w:cstheme="minorHAnsi"/>
          <w:bCs/>
        </w:rPr>
        <w:t xml:space="preserve">Z upoważnienia </w:t>
      </w:r>
    </w:p>
    <w:p w14:paraId="5A56B09D" w14:textId="77777777" w:rsidR="00627791" w:rsidRPr="00A641E0" w:rsidRDefault="00627791" w:rsidP="006F133D">
      <w:pPr>
        <w:spacing w:after="60"/>
        <w:rPr>
          <w:rFonts w:asciiTheme="minorHAnsi" w:hAnsiTheme="minorHAnsi" w:cstheme="minorHAnsi"/>
          <w:bCs/>
        </w:rPr>
      </w:pPr>
      <w:r w:rsidRPr="00A641E0">
        <w:rPr>
          <w:rFonts w:asciiTheme="minorHAnsi" w:hAnsiTheme="minorHAnsi" w:cstheme="minorHAnsi"/>
          <w:bCs/>
        </w:rPr>
        <w:t xml:space="preserve">Generalnego Dyrektora Ochrony Środowiska </w:t>
      </w:r>
    </w:p>
    <w:p w14:paraId="4AC25824" w14:textId="77777777" w:rsidR="00627791" w:rsidRPr="00A641E0" w:rsidRDefault="00627791" w:rsidP="006F133D">
      <w:pPr>
        <w:spacing w:after="60"/>
        <w:rPr>
          <w:rFonts w:asciiTheme="minorHAnsi" w:hAnsiTheme="minorHAnsi" w:cstheme="minorHAnsi"/>
          <w:bCs/>
        </w:rPr>
      </w:pPr>
      <w:r w:rsidRPr="00A641E0">
        <w:rPr>
          <w:rFonts w:asciiTheme="minorHAnsi" w:hAnsiTheme="minorHAnsi" w:cstheme="minorHAnsi"/>
          <w:bCs/>
        </w:rPr>
        <w:t xml:space="preserve">Zastępca Generalnego Dyrektora Ochrony Środowiska </w:t>
      </w:r>
    </w:p>
    <w:p w14:paraId="1CBC4681" w14:textId="77777777" w:rsidR="00627791" w:rsidRPr="00A641E0" w:rsidRDefault="00627791" w:rsidP="006F133D">
      <w:pPr>
        <w:spacing w:after="60"/>
        <w:rPr>
          <w:rFonts w:asciiTheme="minorHAnsi" w:hAnsiTheme="minorHAnsi" w:cstheme="minorHAnsi"/>
          <w:bCs/>
        </w:rPr>
      </w:pPr>
      <w:r w:rsidRPr="00A641E0">
        <w:rPr>
          <w:rFonts w:asciiTheme="minorHAnsi" w:hAnsiTheme="minorHAnsi" w:cstheme="minorHAnsi"/>
          <w:bCs/>
        </w:rPr>
        <w:t>Marek Kajs</w:t>
      </w:r>
    </w:p>
    <w:p w14:paraId="2CD69F0B" w14:textId="77777777" w:rsidR="00D06143" w:rsidRPr="00A641E0" w:rsidRDefault="00D06143" w:rsidP="006F133D">
      <w:pPr>
        <w:spacing w:line="312" w:lineRule="auto"/>
        <w:rPr>
          <w:rFonts w:asciiTheme="minorHAnsi" w:hAnsiTheme="minorHAnsi" w:cstheme="minorHAnsi"/>
        </w:rPr>
      </w:pPr>
    </w:p>
    <w:p w14:paraId="7605A029" w14:textId="77777777" w:rsidR="00D06143" w:rsidRPr="00A641E0" w:rsidRDefault="00D06143" w:rsidP="006F133D">
      <w:pPr>
        <w:spacing w:line="312" w:lineRule="auto"/>
        <w:rPr>
          <w:rFonts w:asciiTheme="minorHAnsi" w:hAnsiTheme="minorHAnsi" w:cstheme="minorHAnsi"/>
        </w:rPr>
      </w:pPr>
    </w:p>
    <w:p w14:paraId="7806CB3B" w14:textId="77777777" w:rsidR="00D06143" w:rsidRPr="00A641E0" w:rsidRDefault="00D06143" w:rsidP="006F133D">
      <w:pPr>
        <w:spacing w:line="312" w:lineRule="auto"/>
        <w:rPr>
          <w:rFonts w:asciiTheme="minorHAnsi" w:hAnsiTheme="minorHAnsi" w:cstheme="minorHAnsi"/>
        </w:rPr>
      </w:pPr>
    </w:p>
    <w:p w14:paraId="1F684D52" w14:textId="77777777" w:rsidR="00D06143" w:rsidRPr="00A641E0" w:rsidRDefault="00D06143" w:rsidP="006F133D">
      <w:pPr>
        <w:spacing w:line="312" w:lineRule="auto"/>
        <w:rPr>
          <w:rFonts w:asciiTheme="minorHAnsi" w:hAnsiTheme="minorHAnsi" w:cstheme="minorHAnsi"/>
        </w:rPr>
      </w:pPr>
    </w:p>
    <w:p w14:paraId="339FC414" w14:textId="77777777" w:rsidR="00D06143" w:rsidRPr="00A641E0" w:rsidRDefault="00D06143" w:rsidP="006F133D">
      <w:pPr>
        <w:spacing w:line="312" w:lineRule="auto"/>
        <w:rPr>
          <w:rFonts w:asciiTheme="minorHAnsi" w:hAnsiTheme="minorHAnsi" w:cstheme="minorHAnsi"/>
        </w:rPr>
      </w:pPr>
    </w:p>
    <w:p w14:paraId="74A373F7" w14:textId="77777777" w:rsidR="00D06143" w:rsidRPr="00A641E0" w:rsidRDefault="00D06143" w:rsidP="006F133D">
      <w:pPr>
        <w:spacing w:line="312" w:lineRule="auto"/>
        <w:rPr>
          <w:rFonts w:asciiTheme="minorHAnsi" w:hAnsiTheme="minorHAnsi" w:cstheme="minorHAnsi"/>
        </w:rPr>
      </w:pPr>
    </w:p>
    <w:p w14:paraId="1DC8D178" w14:textId="77777777" w:rsidR="00D06143" w:rsidRPr="00A641E0" w:rsidRDefault="00D06143" w:rsidP="006F133D">
      <w:pPr>
        <w:spacing w:line="312" w:lineRule="auto"/>
        <w:rPr>
          <w:rFonts w:asciiTheme="minorHAnsi" w:hAnsiTheme="minorHAnsi" w:cstheme="minorHAnsi"/>
        </w:rPr>
      </w:pPr>
    </w:p>
    <w:p w14:paraId="7DEAF4B0" w14:textId="77777777" w:rsidR="00D06143" w:rsidRPr="00A641E0" w:rsidRDefault="00D06143" w:rsidP="006F133D">
      <w:pPr>
        <w:spacing w:line="312" w:lineRule="auto"/>
        <w:rPr>
          <w:rFonts w:asciiTheme="minorHAnsi" w:hAnsiTheme="minorHAnsi" w:cstheme="minorHAnsi"/>
        </w:rPr>
      </w:pPr>
    </w:p>
    <w:p w14:paraId="03E0F9A3" w14:textId="77777777" w:rsidR="00D06143" w:rsidRPr="00A641E0" w:rsidRDefault="00D06143" w:rsidP="006F133D">
      <w:pPr>
        <w:spacing w:line="312" w:lineRule="auto"/>
        <w:rPr>
          <w:rFonts w:asciiTheme="minorHAnsi" w:hAnsiTheme="minorHAnsi" w:cstheme="minorHAnsi"/>
        </w:rPr>
      </w:pPr>
    </w:p>
    <w:p w14:paraId="67516677" w14:textId="47E88EAA" w:rsidR="000E5C35" w:rsidRPr="00A641E0" w:rsidRDefault="000E5C35" w:rsidP="006F133D">
      <w:pPr>
        <w:spacing w:line="312" w:lineRule="auto"/>
        <w:rPr>
          <w:rFonts w:asciiTheme="minorHAnsi" w:hAnsiTheme="minorHAnsi" w:cstheme="minorHAnsi"/>
        </w:rPr>
      </w:pPr>
      <w:r w:rsidRPr="00A641E0">
        <w:rPr>
          <w:rFonts w:asciiTheme="minorHAnsi" w:hAnsiTheme="minorHAnsi" w:cstheme="minorHAnsi"/>
        </w:rPr>
        <w:t>Otrzymują:</w:t>
      </w:r>
    </w:p>
    <w:p w14:paraId="38D4D13A" w14:textId="4C766147" w:rsidR="000E5C35" w:rsidRPr="00A641E0" w:rsidRDefault="00A641E0" w:rsidP="006F133D">
      <w:pPr>
        <w:pStyle w:val="Akapitzlist"/>
        <w:numPr>
          <w:ilvl w:val="0"/>
          <w:numId w:val="10"/>
        </w:numPr>
        <w:spacing w:line="312" w:lineRule="auto"/>
        <w:ind w:left="714" w:hanging="357"/>
        <w:rPr>
          <w:rFonts w:asciiTheme="minorHAnsi" w:hAnsiTheme="minorHAnsi" w:cstheme="minorHAnsi"/>
          <w:bCs/>
        </w:rPr>
      </w:pPr>
      <w:r w:rsidRPr="00A641E0">
        <w:rPr>
          <w:rFonts w:asciiTheme="minorHAnsi" w:hAnsiTheme="minorHAnsi" w:cstheme="minorHAnsi"/>
          <w:color w:val="000000"/>
        </w:rPr>
        <w:t>(…)</w:t>
      </w:r>
      <w:r w:rsidR="00AA2227" w:rsidRPr="00A641E0">
        <w:rPr>
          <w:rFonts w:asciiTheme="minorHAnsi" w:hAnsiTheme="minorHAnsi" w:cstheme="minorHAnsi"/>
          <w:bCs/>
        </w:rPr>
        <w:t xml:space="preserve">– pełnomocnik </w:t>
      </w:r>
      <w:r w:rsidR="000E5C35" w:rsidRPr="00A641E0">
        <w:rPr>
          <w:rFonts w:asciiTheme="minorHAnsi" w:hAnsiTheme="minorHAnsi" w:cstheme="minorHAnsi"/>
          <w:bCs/>
        </w:rPr>
        <w:t>Polsk</w:t>
      </w:r>
      <w:r w:rsidR="00AA2227" w:rsidRPr="00A641E0">
        <w:rPr>
          <w:rFonts w:asciiTheme="minorHAnsi" w:hAnsiTheme="minorHAnsi" w:cstheme="minorHAnsi"/>
          <w:bCs/>
        </w:rPr>
        <w:t>iej</w:t>
      </w:r>
      <w:r w:rsidR="000E5C35" w:rsidRPr="00A641E0">
        <w:rPr>
          <w:rFonts w:asciiTheme="minorHAnsi" w:hAnsiTheme="minorHAnsi" w:cstheme="minorHAnsi"/>
          <w:bCs/>
        </w:rPr>
        <w:t xml:space="preserve"> Spółk</w:t>
      </w:r>
      <w:r w:rsidR="00AA2227" w:rsidRPr="00A641E0">
        <w:rPr>
          <w:rFonts w:asciiTheme="minorHAnsi" w:hAnsiTheme="minorHAnsi" w:cstheme="minorHAnsi"/>
          <w:bCs/>
        </w:rPr>
        <w:t>i</w:t>
      </w:r>
      <w:r w:rsidR="000E5C35" w:rsidRPr="00A641E0">
        <w:rPr>
          <w:rFonts w:asciiTheme="minorHAnsi" w:hAnsiTheme="minorHAnsi" w:cstheme="minorHAnsi"/>
          <w:bCs/>
        </w:rPr>
        <w:t xml:space="preserve"> Gazownictwa Sp. z o.o., </w:t>
      </w:r>
      <w:proofErr w:type="spellStart"/>
      <w:r w:rsidR="00921B5B" w:rsidRPr="00A641E0">
        <w:rPr>
          <w:rFonts w:asciiTheme="minorHAnsi" w:hAnsiTheme="minorHAnsi" w:cstheme="minorHAnsi"/>
          <w:bCs/>
        </w:rPr>
        <w:t>ePUAP</w:t>
      </w:r>
      <w:proofErr w:type="spellEnd"/>
      <w:r w:rsidR="00921B5B" w:rsidRPr="00A641E0">
        <w:rPr>
          <w:rFonts w:asciiTheme="minorHAnsi" w:hAnsiTheme="minorHAnsi" w:cstheme="minorHAnsi"/>
          <w:bCs/>
        </w:rPr>
        <w:t xml:space="preserve"> /</w:t>
      </w:r>
      <w:r w:rsidRPr="00A641E0">
        <w:rPr>
          <w:rFonts w:asciiTheme="minorHAnsi" w:hAnsiTheme="minorHAnsi" w:cstheme="minorHAnsi"/>
          <w:color w:val="000000"/>
        </w:rPr>
        <w:t>(…)</w:t>
      </w:r>
      <w:r w:rsidR="00921B5B" w:rsidRPr="00A641E0">
        <w:rPr>
          <w:rFonts w:asciiTheme="minorHAnsi" w:hAnsiTheme="minorHAnsi" w:cstheme="minorHAnsi"/>
          <w:bCs/>
        </w:rPr>
        <w:t>/</w:t>
      </w:r>
      <w:proofErr w:type="spellStart"/>
      <w:r w:rsidR="00921B5B" w:rsidRPr="00A641E0">
        <w:rPr>
          <w:rFonts w:asciiTheme="minorHAnsi" w:hAnsiTheme="minorHAnsi" w:cstheme="minorHAnsi"/>
          <w:bCs/>
        </w:rPr>
        <w:t>domyslna</w:t>
      </w:r>
      <w:proofErr w:type="spellEnd"/>
    </w:p>
    <w:p w14:paraId="7EDC78FA" w14:textId="5C988C9F" w:rsidR="000E5C35" w:rsidRPr="00A641E0" w:rsidRDefault="00A641E0" w:rsidP="006F133D">
      <w:pPr>
        <w:pStyle w:val="Teksttreci20"/>
        <w:numPr>
          <w:ilvl w:val="0"/>
          <w:numId w:val="10"/>
        </w:numPr>
        <w:shd w:val="clear" w:color="auto" w:fill="auto"/>
        <w:tabs>
          <w:tab w:val="left" w:pos="730"/>
        </w:tabs>
        <w:rPr>
          <w:rFonts w:asciiTheme="minorHAnsi" w:hAnsiTheme="minorHAnsi" w:cstheme="minorHAnsi"/>
          <w:sz w:val="24"/>
          <w:szCs w:val="24"/>
        </w:rPr>
      </w:pPr>
      <w:r w:rsidRPr="00A641E0">
        <w:rPr>
          <w:rFonts w:asciiTheme="minorHAnsi" w:hAnsiTheme="minorHAnsi" w:cstheme="minorHAnsi"/>
          <w:color w:val="000000"/>
          <w:sz w:val="24"/>
          <w:szCs w:val="24"/>
        </w:rPr>
        <w:t>(…)</w:t>
      </w:r>
      <w:r w:rsidR="000E5C35" w:rsidRPr="00A641E0">
        <w:rPr>
          <w:rFonts w:asciiTheme="minorHAnsi" w:hAnsiTheme="minorHAnsi" w:cstheme="minorHAnsi"/>
          <w:sz w:val="24"/>
          <w:szCs w:val="24"/>
        </w:rPr>
        <w:t>, ul. Jadźwingów 1/12, 02-692 Warszawa</w:t>
      </w:r>
    </w:p>
    <w:p w14:paraId="576B6A6C" w14:textId="48A87A6F" w:rsidR="000E5C35" w:rsidRPr="00A641E0" w:rsidRDefault="00A641E0" w:rsidP="006F133D">
      <w:pPr>
        <w:pStyle w:val="Akapitzlist"/>
        <w:numPr>
          <w:ilvl w:val="0"/>
          <w:numId w:val="10"/>
        </w:numPr>
        <w:spacing w:line="312" w:lineRule="auto"/>
        <w:ind w:left="714" w:hanging="357"/>
        <w:rPr>
          <w:rFonts w:asciiTheme="minorHAnsi" w:hAnsiTheme="minorHAnsi" w:cstheme="minorHAnsi"/>
          <w:bCs/>
        </w:rPr>
      </w:pPr>
      <w:r w:rsidRPr="00A641E0">
        <w:rPr>
          <w:rFonts w:asciiTheme="minorHAnsi" w:hAnsiTheme="minorHAnsi" w:cstheme="minorHAnsi"/>
          <w:bCs/>
        </w:rPr>
        <w:t xml:space="preserve">Stowarzyszenie Taki Klimat, </w:t>
      </w:r>
      <w:r w:rsidRPr="00A641E0">
        <w:rPr>
          <w:rFonts w:asciiTheme="minorHAnsi" w:hAnsiTheme="minorHAnsi" w:cstheme="minorHAnsi"/>
          <w:color w:val="000000"/>
        </w:rPr>
        <w:t>(…)</w:t>
      </w:r>
    </w:p>
    <w:p w14:paraId="4EDE8E98" w14:textId="77777777" w:rsidR="000E5C35" w:rsidRPr="00A641E0" w:rsidRDefault="000E5C35" w:rsidP="006F133D">
      <w:pPr>
        <w:pStyle w:val="Akapitzlist"/>
        <w:numPr>
          <w:ilvl w:val="0"/>
          <w:numId w:val="10"/>
        </w:numPr>
        <w:spacing w:after="160" w:line="312" w:lineRule="auto"/>
        <w:rPr>
          <w:rFonts w:asciiTheme="minorHAnsi" w:hAnsiTheme="minorHAnsi" w:cstheme="minorHAnsi"/>
          <w:bCs/>
        </w:rPr>
      </w:pPr>
      <w:r w:rsidRPr="00A641E0">
        <w:rPr>
          <w:rFonts w:asciiTheme="minorHAnsi" w:hAnsiTheme="minorHAnsi" w:cstheme="minorHAnsi"/>
          <w:bCs/>
        </w:rPr>
        <w:t>pozostałe strony postępowania na podstawie art. 49 § 1 Kpa w związku z art. 74 ust. 3 ustawy ooś</w:t>
      </w:r>
    </w:p>
    <w:p w14:paraId="4B11437F" w14:textId="77777777" w:rsidR="000E5C35" w:rsidRPr="00A641E0" w:rsidRDefault="000E5C35" w:rsidP="006F133D">
      <w:pPr>
        <w:spacing w:line="312" w:lineRule="auto"/>
        <w:rPr>
          <w:rFonts w:asciiTheme="minorHAnsi" w:hAnsiTheme="minorHAnsi" w:cstheme="minorHAnsi"/>
        </w:rPr>
      </w:pPr>
      <w:r w:rsidRPr="00A641E0">
        <w:rPr>
          <w:rFonts w:asciiTheme="minorHAnsi" w:hAnsiTheme="minorHAnsi" w:cstheme="minorHAnsi"/>
        </w:rPr>
        <w:t>Do wiadomości:</w:t>
      </w:r>
    </w:p>
    <w:p w14:paraId="5285D2B2" w14:textId="0F9FB3F1" w:rsidR="00D529B3" w:rsidRPr="00A641E0" w:rsidRDefault="000E5C35" w:rsidP="006F133D">
      <w:pPr>
        <w:pStyle w:val="Akapitzlist"/>
        <w:numPr>
          <w:ilvl w:val="0"/>
          <w:numId w:val="11"/>
        </w:numPr>
        <w:spacing w:after="160" w:line="312" w:lineRule="auto"/>
        <w:rPr>
          <w:rFonts w:asciiTheme="minorHAnsi" w:hAnsiTheme="minorHAnsi" w:cstheme="minorHAnsi"/>
          <w:bCs/>
        </w:rPr>
      </w:pPr>
      <w:r w:rsidRPr="00A641E0">
        <w:rPr>
          <w:rFonts w:asciiTheme="minorHAnsi" w:hAnsiTheme="minorHAnsi" w:cstheme="minorHAnsi"/>
          <w:bCs/>
        </w:rPr>
        <w:t xml:space="preserve">Regionalny Dyrektor Ochrony Środowiska w Łodzi </w:t>
      </w:r>
      <w:r w:rsidR="00AA2227" w:rsidRPr="00A641E0">
        <w:rPr>
          <w:rFonts w:asciiTheme="minorHAnsi" w:hAnsiTheme="minorHAnsi" w:cstheme="minorHAnsi"/>
          <w:bCs/>
        </w:rPr>
        <w:t>ul. Traugutta 25, 90-113 Łódź</w:t>
      </w:r>
    </w:p>
    <w:sectPr w:rsidR="00D529B3" w:rsidRPr="00A641E0" w:rsidSect="00484F7C">
      <w:footerReference w:type="even" r:id="rId11"/>
      <w:footerReference w:type="default" r:id="rId12"/>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480E0" w14:textId="77777777" w:rsidR="00A641E0" w:rsidRDefault="00A641E0">
      <w:r>
        <w:separator/>
      </w:r>
    </w:p>
  </w:endnote>
  <w:endnote w:type="continuationSeparator" w:id="0">
    <w:p w14:paraId="1A92495A" w14:textId="77777777" w:rsidR="00A641E0" w:rsidRDefault="00A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72085" w14:textId="1FE5B22B" w:rsidR="00A641E0" w:rsidRDefault="00A641E0"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764753C6" w14:textId="77777777" w:rsidR="00A641E0" w:rsidRDefault="00A641E0" w:rsidP="0034480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2812669"/>
      <w:docPartObj>
        <w:docPartGallery w:val="Page Numbers (Bottom of Page)"/>
        <w:docPartUnique/>
      </w:docPartObj>
    </w:sdtPr>
    <w:sdtContent>
      <w:p w14:paraId="26DA0CF9" w14:textId="6B2F32A8" w:rsidR="00A641E0" w:rsidRPr="00E96B5A" w:rsidRDefault="00A641E0" w:rsidP="004A3552">
        <w:pPr>
          <w:pStyle w:val="Stopka"/>
          <w:jc w:val="right"/>
          <w:rPr>
            <w:rFonts w:ascii="Garamond" w:hAnsi="Garamond"/>
          </w:rPr>
        </w:pPr>
        <w:r w:rsidRPr="00E96B5A">
          <w:rPr>
            <w:rFonts w:ascii="Garamond" w:hAnsi="Garamond"/>
          </w:rPr>
          <w:fldChar w:fldCharType="begin"/>
        </w:r>
        <w:r w:rsidRPr="00E96B5A">
          <w:rPr>
            <w:rFonts w:ascii="Garamond" w:hAnsi="Garamond"/>
          </w:rPr>
          <w:instrText xml:space="preserve"> PAGE   \* MERGEFORMAT </w:instrText>
        </w:r>
        <w:r w:rsidRPr="00E96B5A">
          <w:rPr>
            <w:rFonts w:ascii="Garamond" w:hAnsi="Garamond"/>
          </w:rPr>
          <w:fldChar w:fldCharType="separate"/>
        </w:r>
        <w:r w:rsidR="006F133D">
          <w:rPr>
            <w:rFonts w:ascii="Garamond" w:hAnsi="Garamond"/>
            <w:noProof/>
          </w:rPr>
          <w:t>29</w:t>
        </w:r>
        <w:r w:rsidRPr="00E96B5A">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4E73" w14:textId="77777777" w:rsidR="00A641E0" w:rsidRDefault="00A641E0">
      <w:r>
        <w:separator/>
      </w:r>
    </w:p>
  </w:footnote>
  <w:footnote w:type="continuationSeparator" w:id="0">
    <w:p w14:paraId="3B12A286" w14:textId="77777777" w:rsidR="00A641E0" w:rsidRDefault="00A64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062"/>
    <w:multiLevelType w:val="hybridMultilevel"/>
    <w:tmpl w:val="25E4163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start w:val="1"/>
      <w:numFmt w:val="lowerRoman"/>
      <w:lvlText w:val="%3."/>
      <w:lvlJc w:val="right"/>
      <w:pPr>
        <w:ind w:left="2220" w:hanging="180"/>
      </w:pPr>
    </w:lvl>
    <w:lvl w:ilvl="3" w:tplc="04150017">
      <w:start w:val="1"/>
      <w:numFmt w:val="lowerLetter"/>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4305402"/>
    <w:multiLevelType w:val="hybridMultilevel"/>
    <w:tmpl w:val="46D610D2"/>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224D2"/>
    <w:multiLevelType w:val="multilevel"/>
    <w:tmpl w:val="29004AAA"/>
    <w:lvl w:ilvl="0">
      <w:start w:val="2"/>
      <w:numFmt w:val="decimal"/>
      <w:lvlText w:val="%1"/>
      <w:lvlJc w:val="left"/>
      <w:pPr>
        <w:ind w:left="443" w:hanging="443"/>
      </w:pPr>
      <w:rPr>
        <w:rFonts w:hint="default"/>
      </w:rPr>
    </w:lvl>
    <w:lvl w:ilvl="1">
      <w:start w:val="9"/>
      <w:numFmt w:val="decimal"/>
      <w:lvlText w:val="%1.%2"/>
      <w:lvlJc w:val="left"/>
      <w:pPr>
        <w:ind w:left="1003" w:hanging="720"/>
      </w:pPr>
      <w:rPr>
        <w:rFonts w:hint="default"/>
      </w:rPr>
    </w:lvl>
    <w:lvl w:ilvl="2">
      <w:start w:val="1"/>
      <w:numFmt w:val="decimal"/>
      <w:lvlText w:val="%3."/>
      <w:lvlJc w:val="left"/>
      <w:pPr>
        <w:ind w:left="926" w:hanging="360"/>
      </w:pPr>
      <w:rPr>
        <w:rFonts w:ascii="Garamond" w:hAnsi="Garamond"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06396B7B"/>
    <w:multiLevelType w:val="multilevel"/>
    <w:tmpl w:val="9F0899CA"/>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A23ED"/>
    <w:multiLevelType w:val="hybridMultilevel"/>
    <w:tmpl w:val="CC98A10A"/>
    <w:lvl w:ilvl="0" w:tplc="3B6E74E0">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A1B6B39"/>
    <w:multiLevelType w:val="hybridMultilevel"/>
    <w:tmpl w:val="6D2E0D30"/>
    <w:lvl w:ilvl="0" w:tplc="3420F7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D6B635A"/>
    <w:multiLevelType w:val="hybridMultilevel"/>
    <w:tmpl w:val="20B87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754197"/>
    <w:multiLevelType w:val="multilevel"/>
    <w:tmpl w:val="14DCA2E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767F2"/>
    <w:multiLevelType w:val="multilevel"/>
    <w:tmpl w:val="E20A276E"/>
    <w:lvl w:ilvl="0">
      <w:start w:val="1"/>
      <w:numFmt w:val="decimal"/>
      <w:lvlText w:val="2.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start w:val="7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7E0A8E"/>
    <w:multiLevelType w:val="multilevel"/>
    <w:tmpl w:val="1F8E03DC"/>
    <w:lvl w:ilvl="0">
      <w:start w:val="2"/>
      <w:numFmt w:val="decimal"/>
      <w:lvlText w:val="%1."/>
      <w:lvlJc w:val="left"/>
      <w:pPr>
        <w:ind w:left="640" w:hanging="640"/>
      </w:pPr>
      <w:rPr>
        <w:rFonts w:hint="default"/>
        <w:color w:val="000000"/>
      </w:rPr>
    </w:lvl>
    <w:lvl w:ilvl="1">
      <w:start w:val="9"/>
      <w:numFmt w:val="decimal"/>
      <w:lvlText w:val="%1.%2."/>
      <w:lvlJc w:val="left"/>
      <w:pPr>
        <w:ind w:left="1098" w:hanging="720"/>
      </w:pPr>
      <w:rPr>
        <w:rFonts w:hint="default"/>
        <w:color w:val="000000"/>
      </w:rPr>
    </w:lvl>
    <w:lvl w:ilvl="2">
      <w:start w:val="2"/>
      <w:numFmt w:val="decimal"/>
      <w:lvlText w:val="%1.%2.%3."/>
      <w:lvlJc w:val="left"/>
      <w:pPr>
        <w:ind w:left="1476" w:hanging="720"/>
      </w:pPr>
      <w:rPr>
        <w:rFonts w:hint="default"/>
        <w:color w:val="000000"/>
      </w:rPr>
    </w:lvl>
    <w:lvl w:ilvl="3">
      <w:start w:val="1"/>
      <w:numFmt w:val="decimal"/>
      <w:lvlText w:val="%1.%2.%3.%4."/>
      <w:lvlJc w:val="left"/>
      <w:pPr>
        <w:ind w:left="2214" w:hanging="108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3330" w:hanging="1440"/>
      </w:pPr>
      <w:rPr>
        <w:rFonts w:hint="default"/>
        <w:color w:val="000000"/>
      </w:rPr>
    </w:lvl>
    <w:lvl w:ilvl="6">
      <w:start w:val="1"/>
      <w:numFmt w:val="decimal"/>
      <w:lvlText w:val="%1.%2.%3.%4.%5.%6.%7."/>
      <w:lvlJc w:val="left"/>
      <w:pPr>
        <w:ind w:left="4068" w:hanging="1800"/>
      </w:pPr>
      <w:rPr>
        <w:rFonts w:hint="default"/>
        <w:color w:val="000000"/>
      </w:rPr>
    </w:lvl>
    <w:lvl w:ilvl="7">
      <w:start w:val="1"/>
      <w:numFmt w:val="decimal"/>
      <w:lvlText w:val="%1.%2.%3.%4.%5.%6.%7.%8."/>
      <w:lvlJc w:val="left"/>
      <w:pPr>
        <w:ind w:left="4446" w:hanging="1800"/>
      </w:pPr>
      <w:rPr>
        <w:rFonts w:hint="default"/>
        <w:color w:val="000000"/>
      </w:rPr>
    </w:lvl>
    <w:lvl w:ilvl="8">
      <w:start w:val="1"/>
      <w:numFmt w:val="decimal"/>
      <w:lvlText w:val="%1.%2.%3.%4.%5.%6.%7.%8.%9."/>
      <w:lvlJc w:val="left"/>
      <w:pPr>
        <w:ind w:left="5184" w:hanging="2160"/>
      </w:pPr>
      <w:rPr>
        <w:rFonts w:hint="default"/>
        <w:color w:val="000000"/>
      </w:rPr>
    </w:lvl>
  </w:abstractNum>
  <w:abstractNum w:abstractNumId="10" w15:restartNumberingAfterBreak="0">
    <w:nsid w:val="110104FD"/>
    <w:multiLevelType w:val="hybridMultilevel"/>
    <w:tmpl w:val="EBEC4B74"/>
    <w:lvl w:ilvl="0" w:tplc="133E8822">
      <w:start w:val="1"/>
      <w:numFmt w:val="decimal"/>
      <w:lvlText w:val="%1."/>
      <w:lvlJc w:val="left"/>
      <w:pPr>
        <w:ind w:left="502" w:hanging="360"/>
      </w:pPr>
      <w:rPr>
        <w:b w:val="0"/>
        <w:i w:val="0"/>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603F4"/>
    <w:multiLevelType w:val="multilevel"/>
    <w:tmpl w:val="BF442DD0"/>
    <w:lvl w:ilvl="0">
      <w:start w:val="6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2573E2"/>
    <w:multiLevelType w:val="hybridMultilevel"/>
    <w:tmpl w:val="67386C2A"/>
    <w:lvl w:ilvl="0" w:tplc="F2509E18">
      <w:start w:val="1"/>
      <w:numFmt w:val="bullet"/>
      <w:lvlText w:val=""/>
      <w:lvlJc w:val="left"/>
      <w:pPr>
        <w:ind w:left="1429" w:hanging="360"/>
      </w:pPr>
      <w:rPr>
        <w:rFonts w:ascii="Symbol" w:hAnsi="Symbol" w:hint="default"/>
        <w:sz w:val="16"/>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5D25B0E"/>
    <w:multiLevelType w:val="hybridMultilevel"/>
    <w:tmpl w:val="ECD09CFA"/>
    <w:lvl w:ilvl="0" w:tplc="F2509E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507110"/>
    <w:multiLevelType w:val="hybridMultilevel"/>
    <w:tmpl w:val="8E4A28E2"/>
    <w:lvl w:ilvl="0" w:tplc="52C271C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8BA4C1B"/>
    <w:multiLevelType w:val="hybridMultilevel"/>
    <w:tmpl w:val="97065150"/>
    <w:lvl w:ilvl="0" w:tplc="21726E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E55A0"/>
    <w:multiLevelType w:val="multilevel"/>
    <w:tmpl w:val="9D2E5D88"/>
    <w:lvl w:ilvl="0">
      <w:start w:val="2"/>
      <w:numFmt w:val="decimal"/>
      <w:lvlText w:val="%1"/>
      <w:lvlJc w:val="left"/>
      <w:pPr>
        <w:ind w:left="552" w:hanging="552"/>
      </w:pPr>
      <w:rPr>
        <w:rFonts w:hint="default"/>
      </w:rPr>
    </w:lvl>
    <w:lvl w:ilvl="1">
      <w:start w:val="15"/>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0C15CE"/>
    <w:multiLevelType w:val="hybridMultilevel"/>
    <w:tmpl w:val="4F5A81E4"/>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start w:val="1"/>
      <w:numFmt w:val="lowerRoman"/>
      <w:lvlText w:val="%3."/>
      <w:lvlJc w:val="right"/>
      <w:pPr>
        <w:ind w:left="2220" w:hanging="180"/>
      </w:pPr>
    </w:lvl>
    <w:lvl w:ilvl="3" w:tplc="04150017">
      <w:start w:val="1"/>
      <w:numFmt w:val="lowerLetter"/>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1D5045AF"/>
    <w:multiLevelType w:val="hybridMultilevel"/>
    <w:tmpl w:val="20B87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2C17D3"/>
    <w:multiLevelType w:val="multilevel"/>
    <w:tmpl w:val="380A5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81399E"/>
    <w:multiLevelType w:val="multilevel"/>
    <w:tmpl w:val="3440E3E0"/>
    <w:lvl w:ilvl="0">
      <w:start w:val="2"/>
      <w:numFmt w:val="decimal"/>
      <w:lvlText w:val="%1"/>
      <w:lvlJc w:val="left"/>
      <w:pPr>
        <w:ind w:left="443" w:hanging="443"/>
      </w:pPr>
      <w:rPr>
        <w:rFonts w:hint="default"/>
      </w:rPr>
    </w:lvl>
    <w:lvl w:ilvl="1">
      <w:start w:val="9"/>
      <w:numFmt w:val="decimal"/>
      <w:lvlText w:val="%1.%2"/>
      <w:lvlJc w:val="left"/>
      <w:pPr>
        <w:ind w:left="1003" w:hanging="720"/>
      </w:pPr>
      <w:rPr>
        <w:rFonts w:hint="default"/>
      </w:rPr>
    </w:lvl>
    <w:lvl w:ilvl="2">
      <w:start w:val="1"/>
      <w:numFmt w:val="decimal"/>
      <w:lvlText w:val="%3."/>
      <w:lvlJc w:val="left"/>
      <w:pPr>
        <w:ind w:left="926" w:hanging="360"/>
      </w:p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B9A6E9A"/>
    <w:multiLevelType w:val="multilevel"/>
    <w:tmpl w:val="C480E352"/>
    <w:lvl w:ilvl="0">
      <w:start w:val="2"/>
      <w:numFmt w:val="decimal"/>
      <w:lvlText w:val="%1"/>
      <w:lvlJc w:val="left"/>
      <w:pPr>
        <w:ind w:left="443" w:hanging="443"/>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2CEA408C"/>
    <w:multiLevelType w:val="hybridMultilevel"/>
    <w:tmpl w:val="555C1C06"/>
    <w:lvl w:ilvl="0" w:tplc="336638A0">
      <w:start w:val="1"/>
      <w:numFmt w:val="decimal"/>
      <w:lvlText w:val="2.9.%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3601C6C"/>
    <w:multiLevelType w:val="hybridMultilevel"/>
    <w:tmpl w:val="45C06C58"/>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764B69"/>
    <w:multiLevelType w:val="hybridMultilevel"/>
    <w:tmpl w:val="63448C4E"/>
    <w:lvl w:ilvl="0" w:tplc="3420F7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EF2144D"/>
    <w:multiLevelType w:val="hybridMultilevel"/>
    <w:tmpl w:val="FE44339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3F78216C"/>
    <w:multiLevelType w:val="hybridMultilevel"/>
    <w:tmpl w:val="32CE8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E1D4B"/>
    <w:multiLevelType w:val="hybridMultilevel"/>
    <w:tmpl w:val="FE662F8E"/>
    <w:lvl w:ilvl="0" w:tplc="F2509E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37283F"/>
    <w:multiLevelType w:val="hybridMultilevel"/>
    <w:tmpl w:val="C2E0BFC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start w:val="1"/>
      <w:numFmt w:val="lowerRoman"/>
      <w:lvlText w:val="%3."/>
      <w:lvlJc w:val="right"/>
      <w:pPr>
        <w:ind w:left="2220" w:hanging="180"/>
      </w:pPr>
    </w:lvl>
    <w:lvl w:ilvl="3" w:tplc="04150017">
      <w:start w:val="1"/>
      <w:numFmt w:val="lowerLetter"/>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49E463C9"/>
    <w:multiLevelType w:val="multilevel"/>
    <w:tmpl w:val="FCF03758"/>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144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0954ED"/>
    <w:multiLevelType w:val="multilevel"/>
    <w:tmpl w:val="BA6E7D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0E17E6"/>
    <w:multiLevelType w:val="hybridMultilevel"/>
    <w:tmpl w:val="130C106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568B64AE"/>
    <w:multiLevelType w:val="multilevel"/>
    <w:tmpl w:val="4EF2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3C6932"/>
    <w:multiLevelType w:val="hybridMultilevel"/>
    <w:tmpl w:val="EB48D82A"/>
    <w:lvl w:ilvl="0" w:tplc="F2509E18">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4" w15:restartNumberingAfterBreak="0">
    <w:nsid w:val="59AF53E6"/>
    <w:multiLevelType w:val="hybridMultilevel"/>
    <w:tmpl w:val="B086A532"/>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DE41AB"/>
    <w:multiLevelType w:val="hybridMultilevel"/>
    <w:tmpl w:val="E26603BC"/>
    <w:lvl w:ilvl="0" w:tplc="DFAA0978">
      <w:start w:val="1"/>
      <w:numFmt w:val="lowerLetter"/>
      <w:lvlText w:val="%1)"/>
      <w:lvlJc w:val="left"/>
      <w:pPr>
        <w:ind w:left="780" w:hanging="360"/>
      </w:pPr>
    </w:lvl>
    <w:lvl w:ilvl="1" w:tplc="7B96BF0C" w:tentative="1">
      <w:start w:val="1"/>
      <w:numFmt w:val="lowerLetter"/>
      <w:lvlText w:val="%2."/>
      <w:lvlJc w:val="left"/>
      <w:pPr>
        <w:ind w:left="1500" w:hanging="360"/>
      </w:pPr>
    </w:lvl>
    <w:lvl w:ilvl="2" w:tplc="B198AF26">
      <w:start w:val="1"/>
      <w:numFmt w:val="lowerRoman"/>
      <w:lvlText w:val="%3."/>
      <w:lvlJc w:val="right"/>
      <w:pPr>
        <w:ind w:left="2220" w:hanging="180"/>
      </w:pPr>
    </w:lvl>
    <w:lvl w:ilvl="3" w:tplc="DC5AF330">
      <w:start w:val="1"/>
      <w:numFmt w:val="decimal"/>
      <w:lvlText w:val="%4."/>
      <w:lvlJc w:val="left"/>
      <w:pPr>
        <w:ind w:left="2940" w:hanging="360"/>
      </w:pPr>
    </w:lvl>
    <w:lvl w:ilvl="4" w:tplc="3E5EE960" w:tentative="1">
      <w:start w:val="1"/>
      <w:numFmt w:val="lowerLetter"/>
      <w:lvlText w:val="%5."/>
      <w:lvlJc w:val="left"/>
      <w:pPr>
        <w:ind w:left="3660" w:hanging="360"/>
      </w:pPr>
    </w:lvl>
    <w:lvl w:ilvl="5" w:tplc="B282D1DE" w:tentative="1">
      <w:start w:val="1"/>
      <w:numFmt w:val="lowerRoman"/>
      <w:lvlText w:val="%6."/>
      <w:lvlJc w:val="right"/>
      <w:pPr>
        <w:ind w:left="4380" w:hanging="180"/>
      </w:pPr>
    </w:lvl>
    <w:lvl w:ilvl="6" w:tplc="BE1A7942" w:tentative="1">
      <w:start w:val="1"/>
      <w:numFmt w:val="decimal"/>
      <w:lvlText w:val="%7."/>
      <w:lvlJc w:val="left"/>
      <w:pPr>
        <w:ind w:left="5100" w:hanging="360"/>
      </w:pPr>
    </w:lvl>
    <w:lvl w:ilvl="7" w:tplc="4F668BA4" w:tentative="1">
      <w:start w:val="1"/>
      <w:numFmt w:val="lowerLetter"/>
      <w:lvlText w:val="%8."/>
      <w:lvlJc w:val="left"/>
      <w:pPr>
        <w:ind w:left="5820" w:hanging="360"/>
      </w:pPr>
    </w:lvl>
    <w:lvl w:ilvl="8" w:tplc="8A4C0F0E" w:tentative="1">
      <w:start w:val="1"/>
      <w:numFmt w:val="lowerRoman"/>
      <w:lvlText w:val="%9."/>
      <w:lvlJc w:val="right"/>
      <w:pPr>
        <w:ind w:left="6540" w:hanging="180"/>
      </w:pPr>
    </w:lvl>
  </w:abstractNum>
  <w:abstractNum w:abstractNumId="36" w15:restartNumberingAfterBreak="0">
    <w:nsid w:val="5EDC6A5A"/>
    <w:multiLevelType w:val="hybridMultilevel"/>
    <w:tmpl w:val="A9A84234"/>
    <w:lvl w:ilvl="0" w:tplc="536EFB50">
      <w:start w:val="2"/>
      <w:numFmt w:val="lowerLetter"/>
      <w:lvlText w:val="%1)"/>
      <w:lvlJc w:val="left"/>
      <w:pPr>
        <w:ind w:left="29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807EA"/>
    <w:multiLevelType w:val="hybridMultilevel"/>
    <w:tmpl w:val="0DA2827C"/>
    <w:lvl w:ilvl="0" w:tplc="3920EA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0D2977"/>
    <w:multiLevelType w:val="hybridMultilevel"/>
    <w:tmpl w:val="A87890E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start w:val="1"/>
      <w:numFmt w:val="lowerRoman"/>
      <w:lvlText w:val="%3."/>
      <w:lvlJc w:val="right"/>
      <w:pPr>
        <w:ind w:left="2220" w:hanging="180"/>
      </w:pPr>
    </w:lvl>
    <w:lvl w:ilvl="3" w:tplc="04150017">
      <w:start w:val="1"/>
      <w:numFmt w:val="lowerLetter"/>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9" w15:restartNumberingAfterBreak="0">
    <w:nsid w:val="73721CEE"/>
    <w:multiLevelType w:val="hybridMultilevel"/>
    <w:tmpl w:val="0310BC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6100D88"/>
    <w:multiLevelType w:val="hybridMultilevel"/>
    <w:tmpl w:val="B7FCC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74731"/>
    <w:multiLevelType w:val="multilevel"/>
    <w:tmpl w:val="CB5AC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5F6859"/>
    <w:multiLevelType w:val="multilevel"/>
    <w:tmpl w:val="FCDC4756"/>
    <w:lvl w:ilvl="0">
      <w:start w:val="2"/>
      <w:numFmt w:val="decimal"/>
      <w:lvlText w:val="%1."/>
      <w:lvlJc w:val="left"/>
      <w:pPr>
        <w:ind w:left="590" w:hanging="59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036AFF"/>
    <w:multiLevelType w:val="hybridMultilevel"/>
    <w:tmpl w:val="7EF05D76"/>
    <w:lvl w:ilvl="0" w:tplc="8ADED98E">
      <w:start w:val="1"/>
      <w:numFmt w:val="decimal"/>
      <w:lvlText w:val="2.9.%1.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10"/>
  </w:num>
  <w:num w:numId="2">
    <w:abstractNumId w:val="15"/>
  </w:num>
  <w:num w:numId="3">
    <w:abstractNumId w:val="26"/>
  </w:num>
  <w:num w:numId="4">
    <w:abstractNumId w:val="4"/>
  </w:num>
  <w:num w:numId="5">
    <w:abstractNumId w:val="13"/>
  </w:num>
  <w:num w:numId="6">
    <w:abstractNumId w:val="16"/>
  </w:num>
  <w:num w:numId="7">
    <w:abstractNumId w:val="35"/>
  </w:num>
  <w:num w:numId="8">
    <w:abstractNumId w:val="21"/>
  </w:num>
  <w:num w:numId="9">
    <w:abstractNumId w:val="14"/>
  </w:num>
  <w:num w:numId="10">
    <w:abstractNumId w:val="18"/>
  </w:num>
  <w:num w:numId="11">
    <w:abstractNumId w:val="6"/>
  </w:num>
  <w:num w:numId="12">
    <w:abstractNumId w:val="27"/>
  </w:num>
  <w:num w:numId="13">
    <w:abstractNumId w:val="12"/>
  </w:num>
  <w:num w:numId="14">
    <w:abstractNumId w:val="3"/>
  </w:num>
  <w:num w:numId="15">
    <w:abstractNumId w:val="29"/>
  </w:num>
  <w:num w:numId="16">
    <w:abstractNumId w:val="1"/>
  </w:num>
  <w:num w:numId="17">
    <w:abstractNumId w:val="34"/>
  </w:num>
  <w:num w:numId="18">
    <w:abstractNumId w:val="40"/>
  </w:num>
  <w:num w:numId="19">
    <w:abstractNumId w:val="23"/>
  </w:num>
  <w:num w:numId="20">
    <w:abstractNumId w:val="37"/>
  </w:num>
  <w:num w:numId="21">
    <w:abstractNumId w:val="33"/>
  </w:num>
  <w:num w:numId="22">
    <w:abstractNumId w:val="41"/>
  </w:num>
  <w:num w:numId="23">
    <w:abstractNumId w:val="7"/>
  </w:num>
  <w:num w:numId="24">
    <w:abstractNumId w:val="24"/>
  </w:num>
  <w:num w:numId="25">
    <w:abstractNumId w:val="22"/>
  </w:num>
  <w:num w:numId="26">
    <w:abstractNumId w:val="43"/>
  </w:num>
  <w:num w:numId="27">
    <w:abstractNumId w:val="9"/>
  </w:num>
  <w:num w:numId="28">
    <w:abstractNumId w:val="2"/>
  </w:num>
  <w:num w:numId="29">
    <w:abstractNumId w:val="20"/>
  </w:num>
  <w:num w:numId="30">
    <w:abstractNumId w:val="42"/>
  </w:num>
  <w:num w:numId="31">
    <w:abstractNumId w:val="25"/>
  </w:num>
  <w:num w:numId="32">
    <w:abstractNumId w:val="17"/>
  </w:num>
  <w:num w:numId="33">
    <w:abstractNumId w:val="31"/>
  </w:num>
  <w:num w:numId="34">
    <w:abstractNumId w:val="0"/>
  </w:num>
  <w:num w:numId="35">
    <w:abstractNumId w:val="28"/>
  </w:num>
  <w:num w:numId="36">
    <w:abstractNumId w:val="38"/>
  </w:num>
  <w:num w:numId="37">
    <w:abstractNumId w:val="19"/>
  </w:num>
  <w:num w:numId="38">
    <w:abstractNumId w:val="11"/>
  </w:num>
  <w:num w:numId="39">
    <w:abstractNumId w:val="30"/>
  </w:num>
  <w:num w:numId="40">
    <w:abstractNumId w:val="5"/>
  </w:num>
  <w:num w:numId="41">
    <w:abstractNumId w:val="8"/>
  </w:num>
  <w:num w:numId="42">
    <w:abstractNumId w:val="32"/>
  </w:num>
  <w:num w:numId="43">
    <w:abstractNumId w:val="39"/>
  </w:num>
  <w:num w:numId="4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16E"/>
    <w:rsid w:val="000006DC"/>
    <w:rsid w:val="000015E8"/>
    <w:rsid w:val="00001FFF"/>
    <w:rsid w:val="00003FFD"/>
    <w:rsid w:val="00004AE5"/>
    <w:rsid w:val="00004D18"/>
    <w:rsid w:val="00004E74"/>
    <w:rsid w:val="000053A6"/>
    <w:rsid w:val="000055BA"/>
    <w:rsid w:val="00005A6F"/>
    <w:rsid w:val="00005D83"/>
    <w:rsid w:val="00005E80"/>
    <w:rsid w:val="0000621B"/>
    <w:rsid w:val="0000623A"/>
    <w:rsid w:val="00006383"/>
    <w:rsid w:val="00006522"/>
    <w:rsid w:val="000075B2"/>
    <w:rsid w:val="00007675"/>
    <w:rsid w:val="00007923"/>
    <w:rsid w:val="00007C7C"/>
    <w:rsid w:val="00007EF0"/>
    <w:rsid w:val="00010632"/>
    <w:rsid w:val="00010DFC"/>
    <w:rsid w:val="00010E45"/>
    <w:rsid w:val="00010F07"/>
    <w:rsid w:val="00011004"/>
    <w:rsid w:val="0001169E"/>
    <w:rsid w:val="000118E6"/>
    <w:rsid w:val="00011B01"/>
    <w:rsid w:val="00011D09"/>
    <w:rsid w:val="00012125"/>
    <w:rsid w:val="00012245"/>
    <w:rsid w:val="0001278B"/>
    <w:rsid w:val="000127A4"/>
    <w:rsid w:val="0001308E"/>
    <w:rsid w:val="00013255"/>
    <w:rsid w:val="00013D2B"/>
    <w:rsid w:val="00013E29"/>
    <w:rsid w:val="000140C4"/>
    <w:rsid w:val="00014500"/>
    <w:rsid w:val="000145BE"/>
    <w:rsid w:val="00014898"/>
    <w:rsid w:val="00015171"/>
    <w:rsid w:val="00015F29"/>
    <w:rsid w:val="000162D4"/>
    <w:rsid w:val="0001667F"/>
    <w:rsid w:val="000174B9"/>
    <w:rsid w:val="0001795E"/>
    <w:rsid w:val="00017C77"/>
    <w:rsid w:val="00020185"/>
    <w:rsid w:val="000202BB"/>
    <w:rsid w:val="0002056B"/>
    <w:rsid w:val="00020946"/>
    <w:rsid w:val="000209C9"/>
    <w:rsid w:val="00021100"/>
    <w:rsid w:val="000215FD"/>
    <w:rsid w:val="00021E89"/>
    <w:rsid w:val="000222BE"/>
    <w:rsid w:val="000225CD"/>
    <w:rsid w:val="00023714"/>
    <w:rsid w:val="000238A1"/>
    <w:rsid w:val="00023D85"/>
    <w:rsid w:val="00023F56"/>
    <w:rsid w:val="000245BC"/>
    <w:rsid w:val="00024E74"/>
    <w:rsid w:val="00025275"/>
    <w:rsid w:val="0002565B"/>
    <w:rsid w:val="00025AD0"/>
    <w:rsid w:val="000260E9"/>
    <w:rsid w:val="000263F8"/>
    <w:rsid w:val="00026409"/>
    <w:rsid w:val="0002671A"/>
    <w:rsid w:val="0002674E"/>
    <w:rsid w:val="00026AEC"/>
    <w:rsid w:val="00026F5E"/>
    <w:rsid w:val="0002748B"/>
    <w:rsid w:val="0002775C"/>
    <w:rsid w:val="00027802"/>
    <w:rsid w:val="000279EC"/>
    <w:rsid w:val="00027FCB"/>
    <w:rsid w:val="000303C3"/>
    <w:rsid w:val="00030AB7"/>
    <w:rsid w:val="00030E2E"/>
    <w:rsid w:val="00030E64"/>
    <w:rsid w:val="00030FE3"/>
    <w:rsid w:val="000312AC"/>
    <w:rsid w:val="00031B0C"/>
    <w:rsid w:val="00031E70"/>
    <w:rsid w:val="00032140"/>
    <w:rsid w:val="000328D8"/>
    <w:rsid w:val="00032E25"/>
    <w:rsid w:val="000338B4"/>
    <w:rsid w:val="00033A61"/>
    <w:rsid w:val="00033BA7"/>
    <w:rsid w:val="00033CEF"/>
    <w:rsid w:val="0003429D"/>
    <w:rsid w:val="000348ED"/>
    <w:rsid w:val="00034CEA"/>
    <w:rsid w:val="00034DCA"/>
    <w:rsid w:val="00034E50"/>
    <w:rsid w:val="00035512"/>
    <w:rsid w:val="00036116"/>
    <w:rsid w:val="0003625B"/>
    <w:rsid w:val="00036467"/>
    <w:rsid w:val="00036746"/>
    <w:rsid w:val="00036890"/>
    <w:rsid w:val="00036ECD"/>
    <w:rsid w:val="00037222"/>
    <w:rsid w:val="00037889"/>
    <w:rsid w:val="00037E97"/>
    <w:rsid w:val="000402D2"/>
    <w:rsid w:val="0004068E"/>
    <w:rsid w:val="000409CC"/>
    <w:rsid w:val="00040EB6"/>
    <w:rsid w:val="00040ED1"/>
    <w:rsid w:val="00041158"/>
    <w:rsid w:val="00041430"/>
    <w:rsid w:val="00041844"/>
    <w:rsid w:val="00041B8F"/>
    <w:rsid w:val="00043038"/>
    <w:rsid w:val="000436AB"/>
    <w:rsid w:val="00043836"/>
    <w:rsid w:val="00043ACE"/>
    <w:rsid w:val="00043C7B"/>
    <w:rsid w:val="00044D35"/>
    <w:rsid w:val="00044DFC"/>
    <w:rsid w:val="00045186"/>
    <w:rsid w:val="00045242"/>
    <w:rsid w:val="000463CE"/>
    <w:rsid w:val="00046AE8"/>
    <w:rsid w:val="000473E2"/>
    <w:rsid w:val="00051C18"/>
    <w:rsid w:val="000523D5"/>
    <w:rsid w:val="00052580"/>
    <w:rsid w:val="0005274E"/>
    <w:rsid w:val="00052972"/>
    <w:rsid w:val="00052F8A"/>
    <w:rsid w:val="00052FCA"/>
    <w:rsid w:val="000531A1"/>
    <w:rsid w:val="000536F2"/>
    <w:rsid w:val="00054191"/>
    <w:rsid w:val="00054F55"/>
    <w:rsid w:val="000570D0"/>
    <w:rsid w:val="00057AB4"/>
    <w:rsid w:val="00057F70"/>
    <w:rsid w:val="000605B1"/>
    <w:rsid w:val="000611B2"/>
    <w:rsid w:val="000611C6"/>
    <w:rsid w:val="000618CC"/>
    <w:rsid w:val="00061D29"/>
    <w:rsid w:val="00061DB4"/>
    <w:rsid w:val="0006256C"/>
    <w:rsid w:val="000635D4"/>
    <w:rsid w:val="000640FA"/>
    <w:rsid w:val="000641FF"/>
    <w:rsid w:val="00064D7B"/>
    <w:rsid w:val="00064DC7"/>
    <w:rsid w:val="00065511"/>
    <w:rsid w:val="0006695F"/>
    <w:rsid w:val="00067CE1"/>
    <w:rsid w:val="00067CF0"/>
    <w:rsid w:val="00067E6A"/>
    <w:rsid w:val="0007018E"/>
    <w:rsid w:val="00070A9A"/>
    <w:rsid w:val="00070ECF"/>
    <w:rsid w:val="00071245"/>
    <w:rsid w:val="00071F72"/>
    <w:rsid w:val="000723BC"/>
    <w:rsid w:val="00072CDB"/>
    <w:rsid w:val="0007320C"/>
    <w:rsid w:val="0007399D"/>
    <w:rsid w:val="000739B9"/>
    <w:rsid w:val="00073DA9"/>
    <w:rsid w:val="00073F44"/>
    <w:rsid w:val="00075256"/>
    <w:rsid w:val="00075B1B"/>
    <w:rsid w:val="000760F4"/>
    <w:rsid w:val="000763DA"/>
    <w:rsid w:val="00076650"/>
    <w:rsid w:val="0007668C"/>
    <w:rsid w:val="00077B1A"/>
    <w:rsid w:val="000800C0"/>
    <w:rsid w:val="00080601"/>
    <w:rsid w:val="0008060E"/>
    <w:rsid w:val="00080761"/>
    <w:rsid w:val="000808E8"/>
    <w:rsid w:val="00080910"/>
    <w:rsid w:val="00080E7E"/>
    <w:rsid w:val="000811D4"/>
    <w:rsid w:val="00081705"/>
    <w:rsid w:val="00081AA4"/>
    <w:rsid w:val="000824A7"/>
    <w:rsid w:val="000828D7"/>
    <w:rsid w:val="000828F0"/>
    <w:rsid w:val="00082D1A"/>
    <w:rsid w:val="00082E3F"/>
    <w:rsid w:val="00082F7D"/>
    <w:rsid w:val="00083029"/>
    <w:rsid w:val="00083DA1"/>
    <w:rsid w:val="00084232"/>
    <w:rsid w:val="00084BC4"/>
    <w:rsid w:val="00085296"/>
    <w:rsid w:val="00085533"/>
    <w:rsid w:val="00085AFF"/>
    <w:rsid w:val="00085B7F"/>
    <w:rsid w:val="00086BB0"/>
    <w:rsid w:val="00086DB8"/>
    <w:rsid w:val="000873CE"/>
    <w:rsid w:val="00090541"/>
    <w:rsid w:val="0009079C"/>
    <w:rsid w:val="000908C8"/>
    <w:rsid w:val="000918BF"/>
    <w:rsid w:val="0009199B"/>
    <w:rsid w:val="00092845"/>
    <w:rsid w:val="000929A7"/>
    <w:rsid w:val="00092A6A"/>
    <w:rsid w:val="000930CB"/>
    <w:rsid w:val="000930FC"/>
    <w:rsid w:val="00093A7F"/>
    <w:rsid w:val="00093BF5"/>
    <w:rsid w:val="0009565C"/>
    <w:rsid w:val="0009567B"/>
    <w:rsid w:val="000958D5"/>
    <w:rsid w:val="00095CFE"/>
    <w:rsid w:val="00096253"/>
    <w:rsid w:val="000979C7"/>
    <w:rsid w:val="00097E0D"/>
    <w:rsid w:val="000A01A5"/>
    <w:rsid w:val="000A0D8C"/>
    <w:rsid w:val="000A1111"/>
    <w:rsid w:val="000A138E"/>
    <w:rsid w:val="000A1805"/>
    <w:rsid w:val="000A2165"/>
    <w:rsid w:val="000A37BB"/>
    <w:rsid w:val="000A3F50"/>
    <w:rsid w:val="000A4358"/>
    <w:rsid w:val="000A4360"/>
    <w:rsid w:val="000A446E"/>
    <w:rsid w:val="000A586D"/>
    <w:rsid w:val="000A60CD"/>
    <w:rsid w:val="000A6431"/>
    <w:rsid w:val="000A6800"/>
    <w:rsid w:val="000A6AC0"/>
    <w:rsid w:val="000A6D07"/>
    <w:rsid w:val="000A7C11"/>
    <w:rsid w:val="000A7DF0"/>
    <w:rsid w:val="000B0B3D"/>
    <w:rsid w:val="000B0C07"/>
    <w:rsid w:val="000B179F"/>
    <w:rsid w:val="000B1963"/>
    <w:rsid w:val="000B1F92"/>
    <w:rsid w:val="000B2CC5"/>
    <w:rsid w:val="000B453B"/>
    <w:rsid w:val="000B46CB"/>
    <w:rsid w:val="000B48FC"/>
    <w:rsid w:val="000B4914"/>
    <w:rsid w:val="000B575F"/>
    <w:rsid w:val="000B577F"/>
    <w:rsid w:val="000B5B9C"/>
    <w:rsid w:val="000B64D9"/>
    <w:rsid w:val="000B657D"/>
    <w:rsid w:val="000B711F"/>
    <w:rsid w:val="000B76E8"/>
    <w:rsid w:val="000B79FB"/>
    <w:rsid w:val="000B7A24"/>
    <w:rsid w:val="000C01D1"/>
    <w:rsid w:val="000C04E5"/>
    <w:rsid w:val="000C066E"/>
    <w:rsid w:val="000C0692"/>
    <w:rsid w:val="000C06B1"/>
    <w:rsid w:val="000C06F5"/>
    <w:rsid w:val="000C07A6"/>
    <w:rsid w:val="000C1137"/>
    <w:rsid w:val="000C157B"/>
    <w:rsid w:val="000C18C5"/>
    <w:rsid w:val="000C193D"/>
    <w:rsid w:val="000C2E6F"/>
    <w:rsid w:val="000C2FE8"/>
    <w:rsid w:val="000C303F"/>
    <w:rsid w:val="000C41C7"/>
    <w:rsid w:val="000C4CDA"/>
    <w:rsid w:val="000C4D4E"/>
    <w:rsid w:val="000C60BD"/>
    <w:rsid w:val="000C6706"/>
    <w:rsid w:val="000C6968"/>
    <w:rsid w:val="000C710C"/>
    <w:rsid w:val="000C711C"/>
    <w:rsid w:val="000C744B"/>
    <w:rsid w:val="000C747F"/>
    <w:rsid w:val="000C769D"/>
    <w:rsid w:val="000C7FA0"/>
    <w:rsid w:val="000D04AE"/>
    <w:rsid w:val="000D04E0"/>
    <w:rsid w:val="000D068B"/>
    <w:rsid w:val="000D18F3"/>
    <w:rsid w:val="000D191D"/>
    <w:rsid w:val="000D2976"/>
    <w:rsid w:val="000D383F"/>
    <w:rsid w:val="000D3BCB"/>
    <w:rsid w:val="000D3D7E"/>
    <w:rsid w:val="000D4477"/>
    <w:rsid w:val="000D4922"/>
    <w:rsid w:val="000D4B3D"/>
    <w:rsid w:val="000D4C5B"/>
    <w:rsid w:val="000D4ECA"/>
    <w:rsid w:val="000D5376"/>
    <w:rsid w:val="000D547C"/>
    <w:rsid w:val="000D5531"/>
    <w:rsid w:val="000D63F7"/>
    <w:rsid w:val="000D65A6"/>
    <w:rsid w:val="000D6B90"/>
    <w:rsid w:val="000D6CB9"/>
    <w:rsid w:val="000D6EE9"/>
    <w:rsid w:val="000D7435"/>
    <w:rsid w:val="000E08D5"/>
    <w:rsid w:val="000E0DA9"/>
    <w:rsid w:val="000E0FEA"/>
    <w:rsid w:val="000E1164"/>
    <w:rsid w:val="000E1521"/>
    <w:rsid w:val="000E154F"/>
    <w:rsid w:val="000E16D1"/>
    <w:rsid w:val="000E1A08"/>
    <w:rsid w:val="000E2720"/>
    <w:rsid w:val="000E299C"/>
    <w:rsid w:val="000E2A9C"/>
    <w:rsid w:val="000E3723"/>
    <w:rsid w:val="000E38DD"/>
    <w:rsid w:val="000E445B"/>
    <w:rsid w:val="000E538F"/>
    <w:rsid w:val="000E5629"/>
    <w:rsid w:val="000E5C35"/>
    <w:rsid w:val="000E6C04"/>
    <w:rsid w:val="000E7748"/>
    <w:rsid w:val="000F1266"/>
    <w:rsid w:val="000F14CB"/>
    <w:rsid w:val="000F1698"/>
    <w:rsid w:val="000F2A3A"/>
    <w:rsid w:val="000F48C9"/>
    <w:rsid w:val="000F5150"/>
    <w:rsid w:val="000F5ED4"/>
    <w:rsid w:val="000F5F74"/>
    <w:rsid w:val="000F796B"/>
    <w:rsid w:val="001013A1"/>
    <w:rsid w:val="00101C4C"/>
    <w:rsid w:val="0010215B"/>
    <w:rsid w:val="00102214"/>
    <w:rsid w:val="001031FC"/>
    <w:rsid w:val="00103294"/>
    <w:rsid w:val="00104008"/>
    <w:rsid w:val="001048AE"/>
    <w:rsid w:val="00105115"/>
    <w:rsid w:val="00105B75"/>
    <w:rsid w:val="00105C65"/>
    <w:rsid w:val="00106F35"/>
    <w:rsid w:val="00107AF6"/>
    <w:rsid w:val="00107C71"/>
    <w:rsid w:val="00107DE7"/>
    <w:rsid w:val="00107F20"/>
    <w:rsid w:val="00110278"/>
    <w:rsid w:val="001105AC"/>
    <w:rsid w:val="001106B4"/>
    <w:rsid w:val="00110994"/>
    <w:rsid w:val="00111422"/>
    <w:rsid w:val="001126C9"/>
    <w:rsid w:val="00112AB3"/>
    <w:rsid w:val="001131F3"/>
    <w:rsid w:val="001133D8"/>
    <w:rsid w:val="00113AF2"/>
    <w:rsid w:val="00114083"/>
    <w:rsid w:val="0011425C"/>
    <w:rsid w:val="00114343"/>
    <w:rsid w:val="0011437E"/>
    <w:rsid w:val="00114E0B"/>
    <w:rsid w:val="001151E3"/>
    <w:rsid w:val="0011577F"/>
    <w:rsid w:val="0011765A"/>
    <w:rsid w:val="00117DF0"/>
    <w:rsid w:val="0012039A"/>
    <w:rsid w:val="001204B2"/>
    <w:rsid w:val="00120AA7"/>
    <w:rsid w:val="00120CA7"/>
    <w:rsid w:val="00120CE0"/>
    <w:rsid w:val="00120FDE"/>
    <w:rsid w:val="001211EE"/>
    <w:rsid w:val="00121350"/>
    <w:rsid w:val="00122061"/>
    <w:rsid w:val="00122400"/>
    <w:rsid w:val="001228C8"/>
    <w:rsid w:val="00122F53"/>
    <w:rsid w:val="00123411"/>
    <w:rsid w:val="001236E0"/>
    <w:rsid w:val="0012372E"/>
    <w:rsid w:val="00123B75"/>
    <w:rsid w:val="001245CF"/>
    <w:rsid w:val="001246FF"/>
    <w:rsid w:val="00125C89"/>
    <w:rsid w:val="00125FE5"/>
    <w:rsid w:val="00126BAB"/>
    <w:rsid w:val="00126BED"/>
    <w:rsid w:val="001279D7"/>
    <w:rsid w:val="00130DF2"/>
    <w:rsid w:val="00130F1A"/>
    <w:rsid w:val="001312B0"/>
    <w:rsid w:val="0013134A"/>
    <w:rsid w:val="001315FF"/>
    <w:rsid w:val="00131736"/>
    <w:rsid w:val="00131ACE"/>
    <w:rsid w:val="00131B16"/>
    <w:rsid w:val="00131DF6"/>
    <w:rsid w:val="0013282F"/>
    <w:rsid w:val="0013288C"/>
    <w:rsid w:val="00132DD2"/>
    <w:rsid w:val="0013339C"/>
    <w:rsid w:val="001334F9"/>
    <w:rsid w:val="001336D2"/>
    <w:rsid w:val="00133A70"/>
    <w:rsid w:val="00133DB8"/>
    <w:rsid w:val="00134084"/>
    <w:rsid w:val="001350E4"/>
    <w:rsid w:val="001368A9"/>
    <w:rsid w:val="00136935"/>
    <w:rsid w:val="00136ED4"/>
    <w:rsid w:val="0013730D"/>
    <w:rsid w:val="00137338"/>
    <w:rsid w:val="001377F3"/>
    <w:rsid w:val="00137C8E"/>
    <w:rsid w:val="00140682"/>
    <w:rsid w:val="00140AE0"/>
    <w:rsid w:val="001417D4"/>
    <w:rsid w:val="00141813"/>
    <w:rsid w:val="00141B27"/>
    <w:rsid w:val="00141F56"/>
    <w:rsid w:val="0014212B"/>
    <w:rsid w:val="00142595"/>
    <w:rsid w:val="0014291C"/>
    <w:rsid w:val="00142A42"/>
    <w:rsid w:val="001431A1"/>
    <w:rsid w:val="001433C0"/>
    <w:rsid w:val="001435FC"/>
    <w:rsid w:val="00143895"/>
    <w:rsid w:val="00143A42"/>
    <w:rsid w:val="00143E6B"/>
    <w:rsid w:val="00144DDC"/>
    <w:rsid w:val="00144FE8"/>
    <w:rsid w:val="00145691"/>
    <w:rsid w:val="001458A5"/>
    <w:rsid w:val="00145BED"/>
    <w:rsid w:val="00145C3F"/>
    <w:rsid w:val="00146655"/>
    <w:rsid w:val="001477DE"/>
    <w:rsid w:val="00147A66"/>
    <w:rsid w:val="00147CF5"/>
    <w:rsid w:val="00147EFA"/>
    <w:rsid w:val="00150290"/>
    <w:rsid w:val="0015058A"/>
    <w:rsid w:val="00150E17"/>
    <w:rsid w:val="00151173"/>
    <w:rsid w:val="00151330"/>
    <w:rsid w:val="0015205D"/>
    <w:rsid w:val="001522DF"/>
    <w:rsid w:val="00152376"/>
    <w:rsid w:val="0015252E"/>
    <w:rsid w:val="0015253F"/>
    <w:rsid w:val="00152ACC"/>
    <w:rsid w:val="00152AEA"/>
    <w:rsid w:val="00152B12"/>
    <w:rsid w:val="001535A1"/>
    <w:rsid w:val="0015385E"/>
    <w:rsid w:val="0015413A"/>
    <w:rsid w:val="001542E9"/>
    <w:rsid w:val="0015459B"/>
    <w:rsid w:val="00154B7F"/>
    <w:rsid w:val="00154FB5"/>
    <w:rsid w:val="0015570D"/>
    <w:rsid w:val="00155A7A"/>
    <w:rsid w:val="00155A8D"/>
    <w:rsid w:val="00156292"/>
    <w:rsid w:val="00156F35"/>
    <w:rsid w:val="0015741A"/>
    <w:rsid w:val="001579C7"/>
    <w:rsid w:val="0016006D"/>
    <w:rsid w:val="0016052B"/>
    <w:rsid w:val="00161876"/>
    <w:rsid w:val="00161FD3"/>
    <w:rsid w:val="001621FE"/>
    <w:rsid w:val="001622EF"/>
    <w:rsid w:val="00162486"/>
    <w:rsid w:val="00162E9A"/>
    <w:rsid w:val="00163136"/>
    <w:rsid w:val="0016329E"/>
    <w:rsid w:val="00163EE0"/>
    <w:rsid w:val="00164CD1"/>
    <w:rsid w:val="00164E44"/>
    <w:rsid w:val="00164F15"/>
    <w:rsid w:val="00165577"/>
    <w:rsid w:val="00165C8F"/>
    <w:rsid w:val="00165DAA"/>
    <w:rsid w:val="00166026"/>
    <w:rsid w:val="00166318"/>
    <w:rsid w:val="001670B6"/>
    <w:rsid w:val="00167A21"/>
    <w:rsid w:val="001705D8"/>
    <w:rsid w:val="00170771"/>
    <w:rsid w:val="00170960"/>
    <w:rsid w:val="00170AB7"/>
    <w:rsid w:val="00170B1D"/>
    <w:rsid w:val="00170B61"/>
    <w:rsid w:val="001714B4"/>
    <w:rsid w:val="00171582"/>
    <w:rsid w:val="001716BB"/>
    <w:rsid w:val="00171C2F"/>
    <w:rsid w:val="00171E67"/>
    <w:rsid w:val="00171FFE"/>
    <w:rsid w:val="00172264"/>
    <w:rsid w:val="0017265C"/>
    <w:rsid w:val="00173371"/>
    <w:rsid w:val="001733C5"/>
    <w:rsid w:val="001756C2"/>
    <w:rsid w:val="0017664D"/>
    <w:rsid w:val="001768A5"/>
    <w:rsid w:val="00176AEA"/>
    <w:rsid w:val="00176F8E"/>
    <w:rsid w:val="00177171"/>
    <w:rsid w:val="00177B01"/>
    <w:rsid w:val="00177CB2"/>
    <w:rsid w:val="001804FE"/>
    <w:rsid w:val="001805EE"/>
    <w:rsid w:val="00180DB3"/>
    <w:rsid w:val="001814DF"/>
    <w:rsid w:val="0018185C"/>
    <w:rsid w:val="001822F5"/>
    <w:rsid w:val="00182918"/>
    <w:rsid w:val="001838E1"/>
    <w:rsid w:val="00184325"/>
    <w:rsid w:val="001846A7"/>
    <w:rsid w:val="0018557F"/>
    <w:rsid w:val="0018561B"/>
    <w:rsid w:val="001857F5"/>
    <w:rsid w:val="001858CA"/>
    <w:rsid w:val="00185BF1"/>
    <w:rsid w:val="0018676F"/>
    <w:rsid w:val="00186D2E"/>
    <w:rsid w:val="00190067"/>
    <w:rsid w:val="00190EDC"/>
    <w:rsid w:val="00190EEB"/>
    <w:rsid w:val="001911AA"/>
    <w:rsid w:val="0019183F"/>
    <w:rsid w:val="00191E8A"/>
    <w:rsid w:val="001920CB"/>
    <w:rsid w:val="00192E97"/>
    <w:rsid w:val="0019366D"/>
    <w:rsid w:val="001939B7"/>
    <w:rsid w:val="00193A1F"/>
    <w:rsid w:val="00193F9E"/>
    <w:rsid w:val="00194181"/>
    <w:rsid w:val="001949B1"/>
    <w:rsid w:val="00194F7E"/>
    <w:rsid w:val="001963FE"/>
    <w:rsid w:val="001969FE"/>
    <w:rsid w:val="00196C42"/>
    <w:rsid w:val="0019743F"/>
    <w:rsid w:val="001975CC"/>
    <w:rsid w:val="0019771E"/>
    <w:rsid w:val="00197BC6"/>
    <w:rsid w:val="001A017E"/>
    <w:rsid w:val="001A0725"/>
    <w:rsid w:val="001A0A6A"/>
    <w:rsid w:val="001A0AB9"/>
    <w:rsid w:val="001A1274"/>
    <w:rsid w:val="001A1381"/>
    <w:rsid w:val="001A15AF"/>
    <w:rsid w:val="001A19F2"/>
    <w:rsid w:val="001A28D9"/>
    <w:rsid w:val="001A2B0B"/>
    <w:rsid w:val="001A2B15"/>
    <w:rsid w:val="001A3FD7"/>
    <w:rsid w:val="001A42BE"/>
    <w:rsid w:val="001A45E0"/>
    <w:rsid w:val="001A4F6B"/>
    <w:rsid w:val="001A5935"/>
    <w:rsid w:val="001A5D87"/>
    <w:rsid w:val="001A6218"/>
    <w:rsid w:val="001A7051"/>
    <w:rsid w:val="001A7996"/>
    <w:rsid w:val="001A7BB5"/>
    <w:rsid w:val="001B0848"/>
    <w:rsid w:val="001B0886"/>
    <w:rsid w:val="001B0BEB"/>
    <w:rsid w:val="001B0E50"/>
    <w:rsid w:val="001B1EF9"/>
    <w:rsid w:val="001B2BE9"/>
    <w:rsid w:val="001B374B"/>
    <w:rsid w:val="001B3C4A"/>
    <w:rsid w:val="001B4430"/>
    <w:rsid w:val="001B455F"/>
    <w:rsid w:val="001B4A25"/>
    <w:rsid w:val="001B4CAC"/>
    <w:rsid w:val="001B503D"/>
    <w:rsid w:val="001B538E"/>
    <w:rsid w:val="001B570F"/>
    <w:rsid w:val="001B5D3E"/>
    <w:rsid w:val="001B5EB2"/>
    <w:rsid w:val="001B64DF"/>
    <w:rsid w:val="001B743A"/>
    <w:rsid w:val="001B7603"/>
    <w:rsid w:val="001B77BD"/>
    <w:rsid w:val="001B7A8F"/>
    <w:rsid w:val="001C01D6"/>
    <w:rsid w:val="001C0334"/>
    <w:rsid w:val="001C0CF1"/>
    <w:rsid w:val="001C0FA1"/>
    <w:rsid w:val="001C1175"/>
    <w:rsid w:val="001C11C2"/>
    <w:rsid w:val="001C1243"/>
    <w:rsid w:val="001C19C3"/>
    <w:rsid w:val="001C1AF3"/>
    <w:rsid w:val="001C1CFC"/>
    <w:rsid w:val="001C1FE4"/>
    <w:rsid w:val="001C2141"/>
    <w:rsid w:val="001C24D3"/>
    <w:rsid w:val="001C2B11"/>
    <w:rsid w:val="001C318C"/>
    <w:rsid w:val="001C3F2E"/>
    <w:rsid w:val="001C554C"/>
    <w:rsid w:val="001C571B"/>
    <w:rsid w:val="001C5F16"/>
    <w:rsid w:val="001C6E9C"/>
    <w:rsid w:val="001C6FFC"/>
    <w:rsid w:val="001D02A4"/>
    <w:rsid w:val="001D134A"/>
    <w:rsid w:val="001D1EE7"/>
    <w:rsid w:val="001D22FE"/>
    <w:rsid w:val="001D2F20"/>
    <w:rsid w:val="001D3340"/>
    <w:rsid w:val="001D339A"/>
    <w:rsid w:val="001D3631"/>
    <w:rsid w:val="001D3AA4"/>
    <w:rsid w:val="001D476C"/>
    <w:rsid w:val="001D4C26"/>
    <w:rsid w:val="001D50FA"/>
    <w:rsid w:val="001D5AE0"/>
    <w:rsid w:val="001D5B2D"/>
    <w:rsid w:val="001D6109"/>
    <w:rsid w:val="001D754A"/>
    <w:rsid w:val="001D758B"/>
    <w:rsid w:val="001E012A"/>
    <w:rsid w:val="001E05DA"/>
    <w:rsid w:val="001E0868"/>
    <w:rsid w:val="001E0D24"/>
    <w:rsid w:val="001E120A"/>
    <w:rsid w:val="001E17EB"/>
    <w:rsid w:val="001E1B77"/>
    <w:rsid w:val="001E1D64"/>
    <w:rsid w:val="001E1FB0"/>
    <w:rsid w:val="001E2482"/>
    <w:rsid w:val="001E34BC"/>
    <w:rsid w:val="001E43A4"/>
    <w:rsid w:val="001E44DD"/>
    <w:rsid w:val="001E452F"/>
    <w:rsid w:val="001E4E60"/>
    <w:rsid w:val="001E57F0"/>
    <w:rsid w:val="001E6031"/>
    <w:rsid w:val="001E661E"/>
    <w:rsid w:val="001E6D88"/>
    <w:rsid w:val="001E70ED"/>
    <w:rsid w:val="001E7331"/>
    <w:rsid w:val="001F02B2"/>
    <w:rsid w:val="001F0310"/>
    <w:rsid w:val="001F08FD"/>
    <w:rsid w:val="001F0AB2"/>
    <w:rsid w:val="001F0CF3"/>
    <w:rsid w:val="001F108F"/>
    <w:rsid w:val="001F3739"/>
    <w:rsid w:val="001F3752"/>
    <w:rsid w:val="001F375F"/>
    <w:rsid w:val="001F3EF0"/>
    <w:rsid w:val="001F4164"/>
    <w:rsid w:val="001F4955"/>
    <w:rsid w:val="001F4EC5"/>
    <w:rsid w:val="001F4F69"/>
    <w:rsid w:val="001F5308"/>
    <w:rsid w:val="001F571A"/>
    <w:rsid w:val="001F5AE7"/>
    <w:rsid w:val="001F5B9D"/>
    <w:rsid w:val="001F601F"/>
    <w:rsid w:val="001F642D"/>
    <w:rsid w:val="001F69E4"/>
    <w:rsid w:val="001F6AEB"/>
    <w:rsid w:val="001F6B74"/>
    <w:rsid w:val="001F707C"/>
    <w:rsid w:val="001F7868"/>
    <w:rsid w:val="002003AD"/>
    <w:rsid w:val="0020053D"/>
    <w:rsid w:val="002005CD"/>
    <w:rsid w:val="0020098E"/>
    <w:rsid w:val="00200E8B"/>
    <w:rsid w:val="00200ED7"/>
    <w:rsid w:val="00200FB7"/>
    <w:rsid w:val="00201172"/>
    <w:rsid w:val="002014C2"/>
    <w:rsid w:val="00201A2A"/>
    <w:rsid w:val="00201FD0"/>
    <w:rsid w:val="002023D8"/>
    <w:rsid w:val="00202C2E"/>
    <w:rsid w:val="00202C90"/>
    <w:rsid w:val="002030CC"/>
    <w:rsid w:val="002036C8"/>
    <w:rsid w:val="002037CC"/>
    <w:rsid w:val="00203AB5"/>
    <w:rsid w:val="0020411A"/>
    <w:rsid w:val="002047FA"/>
    <w:rsid w:val="00204801"/>
    <w:rsid w:val="0020489B"/>
    <w:rsid w:val="0020545F"/>
    <w:rsid w:val="00206034"/>
    <w:rsid w:val="00206073"/>
    <w:rsid w:val="0020618A"/>
    <w:rsid w:val="00206301"/>
    <w:rsid w:val="00207087"/>
    <w:rsid w:val="00207195"/>
    <w:rsid w:val="00207564"/>
    <w:rsid w:val="0020786C"/>
    <w:rsid w:val="002106D4"/>
    <w:rsid w:val="0021170A"/>
    <w:rsid w:val="002117A8"/>
    <w:rsid w:val="00211826"/>
    <w:rsid w:val="002118D5"/>
    <w:rsid w:val="002119A3"/>
    <w:rsid w:val="00212017"/>
    <w:rsid w:val="00212855"/>
    <w:rsid w:val="002130DB"/>
    <w:rsid w:val="002136B0"/>
    <w:rsid w:val="002137A4"/>
    <w:rsid w:val="00213993"/>
    <w:rsid w:val="00214987"/>
    <w:rsid w:val="00214A4D"/>
    <w:rsid w:val="00214AF0"/>
    <w:rsid w:val="00214B8C"/>
    <w:rsid w:val="0021584F"/>
    <w:rsid w:val="00216549"/>
    <w:rsid w:val="002168C4"/>
    <w:rsid w:val="00216D38"/>
    <w:rsid w:val="00217442"/>
    <w:rsid w:val="0022057C"/>
    <w:rsid w:val="002207FD"/>
    <w:rsid w:val="00221914"/>
    <w:rsid w:val="002220AB"/>
    <w:rsid w:val="00222EE4"/>
    <w:rsid w:val="00222F17"/>
    <w:rsid w:val="00223005"/>
    <w:rsid w:val="002230C8"/>
    <w:rsid w:val="002245EC"/>
    <w:rsid w:val="00224833"/>
    <w:rsid w:val="00225A7D"/>
    <w:rsid w:val="002265C4"/>
    <w:rsid w:val="00226A02"/>
    <w:rsid w:val="0022718F"/>
    <w:rsid w:val="00227838"/>
    <w:rsid w:val="00227BD4"/>
    <w:rsid w:val="00227E8C"/>
    <w:rsid w:val="002303AA"/>
    <w:rsid w:val="00230709"/>
    <w:rsid w:val="002311F9"/>
    <w:rsid w:val="002317CD"/>
    <w:rsid w:val="00231FC4"/>
    <w:rsid w:val="00232173"/>
    <w:rsid w:val="0023266D"/>
    <w:rsid w:val="00232A0A"/>
    <w:rsid w:val="00232FA8"/>
    <w:rsid w:val="00233EB1"/>
    <w:rsid w:val="00234367"/>
    <w:rsid w:val="00234DCC"/>
    <w:rsid w:val="00234F17"/>
    <w:rsid w:val="00235D28"/>
    <w:rsid w:val="002369F1"/>
    <w:rsid w:val="00236D2A"/>
    <w:rsid w:val="00237EC2"/>
    <w:rsid w:val="002407B1"/>
    <w:rsid w:val="00240D9D"/>
    <w:rsid w:val="002412C7"/>
    <w:rsid w:val="00241542"/>
    <w:rsid w:val="00241A74"/>
    <w:rsid w:val="00241C96"/>
    <w:rsid w:val="00241FA4"/>
    <w:rsid w:val="002421EF"/>
    <w:rsid w:val="00242D8D"/>
    <w:rsid w:val="002438D3"/>
    <w:rsid w:val="002451D4"/>
    <w:rsid w:val="002452AD"/>
    <w:rsid w:val="00245949"/>
    <w:rsid w:val="00245A02"/>
    <w:rsid w:val="00245C78"/>
    <w:rsid w:val="00246EF2"/>
    <w:rsid w:val="0024780C"/>
    <w:rsid w:val="0025101D"/>
    <w:rsid w:val="00251063"/>
    <w:rsid w:val="00251279"/>
    <w:rsid w:val="0025188F"/>
    <w:rsid w:val="00251BA6"/>
    <w:rsid w:val="00251D59"/>
    <w:rsid w:val="0025202E"/>
    <w:rsid w:val="0025255D"/>
    <w:rsid w:val="0025272A"/>
    <w:rsid w:val="00252C80"/>
    <w:rsid w:val="00252D2C"/>
    <w:rsid w:val="00253152"/>
    <w:rsid w:val="00253ACA"/>
    <w:rsid w:val="00253FD3"/>
    <w:rsid w:val="0025436D"/>
    <w:rsid w:val="00254D31"/>
    <w:rsid w:val="00254D79"/>
    <w:rsid w:val="0025530B"/>
    <w:rsid w:val="00255413"/>
    <w:rsid w:val="00255A2B"/>
    <w:rsid w:val="00256763"/>
    <w:rsid w:val="00256A79"/>
    <w:rsid w:val="002571E4"/>
    <w:rsid w:val="002572BB"/>
    <w:rsid w:val="00257DB6"/>
    <w:rsid w:val="0026034A"/>
    <w:rsid w:val="0026051C"/>
    <w:rsid w:val="0026104E"/>
    <w:rsid w:val="00261A09"/>
    <w:rsid w:val="00261C89"/>
    <w:rsid w:val="00262A95"/>
    <w:rsid w:val="00262B8C"/>
    <w:rsid w:val="00262FCB"/>
    <w:rsid w:val="00263187"/>
    <w:rsid w:val="00263314"/>
    <w:rsid w:val="002635D2"/>
    <w:rsid w:val="00263B7C"/>
    <w:rsid w:val="00263C52"/>
    <w:rsid w:val="002645D7"/>
    <w:rsid w:val="0026463A"/>
    <w:rsid w:val="002651D9"/>
    <w:rsid w:val="0026526C"/>
    <w:rsid w:val="0026533D"/>
    <w:rsid w:val="00265CA2"/>
    <w:rsid w:val="00265CF4"/>
    <w:rsid w:val="00266320"/>
    <w:rsid w:val="002664CD"/>
    <w:rsid w:val="00266D40"/>
    <w:rsid w:val="00266DE2"/>
    <w:rsid w:val="00267B06"/>
    <w:rsid w:val="00267D90"/>
    <w:rsid w:val="00267E49"/>
    <w:rsid w:val="0027002D"/>
    <w:rsid w:val="00270789"/>
    <w:rsid w:val="0027104E"/>
    <w:rsid w:val="0027186A"/>
    <w:rsid w:val="00271DB1"/>
    <w:rsid w:val="002723C6"/>
    <w:rsid w:val="00273706"/>
    <w:rsid w:val="00273CFC"/>
    <w:rsid w:val="00273D1D"/>
    <w:rsid w:val="00273D89"/>
    <w:rsid w:val="00274059"/>
    <w:rsid w:val="00274A6F"/>
    <w:rsid w:val="00275438"/>
    <w:rsid w:val="00275C74"/>
    <w:rsid w:val="002761AE"/>
    <w:rsid w:val="002761E9"/>
    <w:rsid w:val="002767AF"/>
    <w:rsid w:val="00276BF6"/>
    <w:rsid w:val="00276D26"/>
    <w:rsid w:val="002808A1"/>
    <w:rsid w:val="002820C1"/>
    <w:rsid w:val="00282853"/>
    <w:rsid w:val="00282D5B"/>
    <w:rsid w:val="00282FE1"/>
    <w:rsid w:val="00283340"/>
    <w:rsid w:val="00283AC1"/>
    <w:rsid w:val="0028486E"/>
    <w:rsid w:val="002849A0"/>
    <w:rsid w:val="0028523E"/>
    <w:rsid w:val="00285956"/>
    <w:rsid w:val="002859B7"/>
    <w:rsid w:val="00286A09"/>
    <w:rsid w:val="00286BE6"/>
    <w:rsid w:val="00286FBD"/>
    <w:rsid w:val="0028743A"/>
    <w:rsid w:val="002875AD"/>
    <w:rsid w:val="00287711"/>
    <w:rsid w:val="00287B3C"/>
    <w:rsid w:val="00287B4C"/>
    <w:rsid w:val="0029020F"/>
    <w:rsid w:val="00290520"/>
    <w:rsid w:val="002906B5"/>
    <w:rsid w:val="00291189"/>
    <w:rsid w:val="00291C5B"/>
    <w:rsid w:val="00292F14"/>
    <w:rsid w:val="00293FAE"/>
    <w:rsid w:val="002940DF"/>
    <w:rsid w:val="002946B0"/>
    <w:rsid w:val="0029479E"/>
    <w:rsid w:val="00294ED9"/>
    <w:rsid w:val="00295905"/>
    <w:rsid w:val="0029638E"/>
    <w:rsid w:val="002963C7"/>
    <w:rsid w:val="0029662B"/>
    <w:rsid w:val="0029710B"/>
    <w:rsid w:val="00297B3C"/>
    <w:rsid w:val="002A0390"/>
    <w:rsid w:val="002A14AA"/>
    <w:rsid w:val="002A17D3"/>
    <w:rsid w:val="002A18FD"/>
    <w:rsid w:val="002A2E52"/>
    <w:rsid w:val="002A31EC"/>
    <w:rsid w:val="002A3571"/>
    <w:rsid w:val="002A4424"/>
    <w:rsid w:val="002A4C15"/>
    <w:rsid w:val="002A5615"/>
    <w:rsid w:val="002A57B7"/>
    <w:rsid w:val="002A5FFD"/>
    <w:rsid w:val="002A6220"/>
    <w:rsid w:val="002A62C0"/>
    <w:rsid w:val="002A6305"/>
    <w:rsid w:val="002A66EA"/>
    <w:rsid w:val="002A7375"/>
    <w:rsid w:val="002A7C15"/>
    <w:rsid w:val="002B0357"/>
    <w:rsid w:val="002B0517"/>
    <w:rsid w:val="002B1030"/>
    <w:rsid w:val="002B1082"/>
    <w:rsid w:val="002B1A75"/>
    <w:rsid w:val="002B1E10"/>
    <w:rsid w:val="002B2335"/>
    <w:rsid w:val="002B30C9"/>
    <w:rsid w:val="002B4247"/>
    <w:rsid w:val="002B47F4"/>
    <w:rsid w:val="002B4E4D"/>
    <w:rsid w:val="002B5220"/>
    <w:rsid w:val="002B5689"/>
    <w:rsid w:val="002B5F14"/>
    <w:rsid w:val="002B6268"/>
    <w:rsid w:val="002B6F18"/>
    <w:rsid w:val="002B7297"/>
    <w:rsid w:val="002B7827"/>
    <w:rsid w:val="002B7A72"/>
    <w:rsid w:val="002B7B5E"/>
    <w:rsid w:val="002B7D6D"/>
    <w:rsid w:val="002C0A4B"/>
    <w:rsid w:val="002C1E84"/>
    <w:rsid w:val="002C228F"/>
    <w:rsid w:val="002C2674"/>
    <w:rsid w:val="002C2D85"/>
    <w:rsid w:val="002C2DFE"/>
    <w:rsid w:val="002C310C"/>
    <w:rsid w:val="002C3411"/>
    <w:rsid w:val="002C3ADC"/>
    <w:rsid w:val="002C3CFE"/>
    <w:rsid w:val="002C48C6"/>
    <w:rsid w:val="002C4D53"/>
    <w:rsid w:val="002C520C"/>
    <w:rsid w:val="002C5272"/>
    <w:rsid w:val="002C534C"/>
    <w:rsid w:val="002C54FC"/>
    <w:rsid w:val="002C71BC"/>
    <w:rsid w:val="002C73F9"/>
    <w:rsid w:val="002C74C0"/>
    <w:rsid w:val="002C76F9"/>
    <w:rsid w:val="002C7E06"/>
    <w:rsid w:val="002D05A2"/>
    <w:rsid w:val="002D198E"/>
    <w:rsid w:val="002D1D06"/>
    <w:rsid w:val="002D2330"/>
    <w:rsid w:val="002D2AF6"/>
    <w:rsid w:val="002D2DBE"/>
    <w:rsid w:val="002D35E1"/>
    <w:rsid w:val="002D37F0"/>
    <w:rsid w:val="002D3B80"/>
    <w:rsid w:val="002D46D1"/>
    <w:rsid w:val="002D48A2"/>
    <w:rsid w:val="002D4C55"/>
    <w:rsid w:val="002D506D"/>
    <w:rsid w:val="002D53D2"/>
    <w:rsid w:val="002D56D8"/>
    <w:rsid w:val="002D5AD7"/>
    <w:rsid w:val="002D5C0E"/>
    <w:rsid w:val="002D5E0B"/>
    <w:rsid w:val="002D6387"/>
    <w:rsid w:val="002D664F"/>
    <w:rsid w:val="002D7E54"/>
    <w:rsid w:val="002E0A36"/>
    <w:rsid w:val="002E0ED8"/>
    <w:rsid w:val="002E0FD2"/>
    <w:rsid w:val="002E1E28"/>
    <w:rsid w:val="002E26D9"/>
    <w:rsid w:val="002E341C"/>
    <w:rsid w:val="002E35DD"/>
    <w:rsid w:val="002E3829"/>
    <w:rsid w:val="002E433F"/>
    <w:rsid w:val="002E4735"/>
    <w:rsid w:val="002E481F"/>
    <w:rsid w:val="002E496F"/>
    <w:rsid w:val="002E4FE6"/>
    <w:rsid w:val="002E56CE"/>
    <w:rsid w:val="002E5A36"/>
    <w:rsid w:val="002E6395"/>
    <w:rsid w:val="002E63B1"/>
    <w:rsid w:val="002E6BAF"/>
    <w:rsid w:val="002E6C5C"/>
    <w:rsid w:val="002E7587"/>
    <w:rsid w:val="002E7B14"/>
    <w:rsid w:val="002F06EA"/>
    <w:rsid w:val="002F0CD5"/>
    <w:rsid w:val="002F0F04"/>
    <w:rsid w:val="002F124A"/>
    <w:rsid w:val="002F1748"/>
    <w:rsid w:val="002F1CD2"/>
    <w:rsid w:val="002F23C9"/>
    <w:rsid w:val="002F244C"/>
    <w:rsid w:val="002F25B9"/>
    <w:rsid w:val="002F273B"/>
    <w:rsid w:val="002F2B23"/>
    <w:rsid w:val="002F2CBA"/>
    <w:rsid w:val="002F2EF4"/>
    <w:rsid w:val="002F30A4"/>
    <w:rsid w:val="002F31EB"/>
    <w:rsid w:val="002F3370"/>
    <w:rsid w:val="002F3EF4"/>
    <w:rsid w:val="002F4A9E"/>
    <w:rsid w:val="002F544B"/>
    <w:rsid w:val="002F59E5"/>
    <w:rsid w:val="002F668A"/>
    <w:rsid w:val="002F6789"/>
    <w:rsid w:val="002F74A3"/>
    <w:rsid w:val="00300091"/>
    <w:rsid w:val="003000BD"/>
    <w:rsid w:val="0030018E"/>
    <w:rsid w:val="00300572"/>
    <w:rsid w:val="00301269"/>
    <w:rsid w:val="003014A3"/>
    <w:rsid w:val="00301D87"/>
    <w:rsid w:val="00302299"/>
    <w:rsid w:val="00303137"/>
    <w:rsid w:val="0030395B"/>
    <w:rsid w:val="0030450E"/>
    <w:rsid w:val="00304901"/>
    <w:rsid w:val="00305039"/>
    <w:rsid w:val="003051AD"/>
    <w:rsid w:val="003054A3"/>
    <w:rsid w:val="003058A2"/>
    <w:rsid w:val="00305C48"/>
    <w:rsid w:val="003062A4"/>
    <w:rsid w:val="00306730"/>
    <w:rsid w:val="00306BAA"/>
    <w:rsid w:val="00307E4B"/>
    <w:rsid w:val="003111E0"/>
    <w:rsid w:val="00311B57"/>
    <w:rsid w:val="00311E89"/>
    <w:rsid w:val="00311F55"/>
    <w:rsid w:val="0031263F"/>
    <w:rsid w:val="003126B1"/>
    <w:rsid w:val="00312928"/>
    <w:rsid w:val="003130B7"/>
    <w:rsid w:val="00313FC9"/>
    <w:rsid w:val="00314543"/>
    <w:rsid w:val="003155AE"/>
    <w:rsid w:val="00315D17"/>
    <w:rsid w:val="00315F63"/>
    <w:rsid w:val="0031625B"/>
    <w:rsid w:val="00316387"/>
    <w:rsid w:val="00316916"/>
    <w:rsid w:val="00316E03"/>
    <w:rsid w:val="003175F0"/>
    <w:rsid w:val="00317657"/>
    <w:rsid w:val="003176C5"/>
    <w:rsid w:val="00317BB5"/>
    <w:rsid w:val="003201A0"/>
    <w:rsid w:val="003201C9"/>
    <w:rsid w:val="003202FF"/>
    <w:rsid w:val="00320369"/>
    <w:rsid w:val="0032041F"/>
    <w:rsid w:val="0032062F"/>
    <w:rsid w:val="00320B8F"/>
    <w:rsid w:val="00321422"/>
    <w:rsid w:val="0032197E"/>
    <w:rsid w:val="00321BD9"/>
    <w:rsid w:val="00321F5A"/>
    <w:rsid w:val="003228FC"/>
    <w:rsid w:val="003247CF"/>
    <w:rsid w:val="00324B23"/>
    <w:rsid w:val="00325CA2"/>
    <w:rsid w:val="00326903"/>
    <w:rsid w:val="00326B8A"/>
    <w:rsid w:val="00327408"/>
    <w:rsid w:val="0032797C"/>
    <w:rsid w:val="00327D34"/>
    <w:rsid w:val="00330ADE"/>
    <w:rsid w:val="0033108C"/>
    <w:rsid w:val="003310A5"/>
    <w:rsid w:val="003317A3"/>
    <w:rsid w:val="00331B3D"/>
    <w:rsid w:val="00331CF6"/>
    <w:rsid w:val="00331F3E"/>
    <w:rsid w:val="00332420"/>
    <w:rsid w:val="0033267C"/>
    <w:rsid w:val="0033286C"/>
    <w:rsid w:val="00332A8A"/>
    <w:rsid w:val="00332CCA"/>
    <w:rsid w:val="00333EFC"/>
    <w:rsid w:val="00334476"/>
    <w:rsid w:val="00334525"/>
    <w:rsid w:val="003348CC"/>
    <w:rsid w:val="00334C7C"/>
    <w:rsid w:val="00334F7A"/>
    <w:rsid w:val="00335A33"/>
    <w:rsid w:val="00335E58"/>
    <w:rsid w:val="00336000"/>
    <w:rsid w:val="00336334"/>
    <w:rsid w:val="003363CF"/>
    <w:rsid w:val="003370DC"/>
    <w:rsid w:val="003371BD"/>
    <w:rsid w:val="00337B3C"/>
    <w:rsid w:val="00337E68"/>
    <w:rsid w:val="003402CA"/>
    <w:rsid w:val="003404CD"/>
    <w:rsid w:val="0034056E"/>
    <w:rsid w:val="00340DC3"/>
    <w:rsid w:val="00341898"/>
    <w:rsid w:val="00341A41"/>
    <w:rsid w:val="00341E76"/>
    <w:rsid w:val="003421C4"/>
    <w:rsid w:val="00342578"/>
    <w:rsid w:val="0034281F"/>
    <w:rsid w:val="003429D0"/>
    <w:rsid w:val="00342C64"/>
    <w:rsid w:val="00342E3A"/>
    <w:rsid w:val="00342E6B"/>
    <w:rsid w:val="003430B0"/>
    <w:rsid w:val="00343E3F"/>
    <w:rsid w:val="00344806"/>
    <w:rsid w:val="00344807"/>
    <w:rsid w:val="00344B86"/>
    <w:rsid w:val="003450DA"/>
    <w:rsid w:val="003456A7"/>
    <w:rsid w:val="00345987"/>
    <w:rsid w:val="00345F3E"/>
    <w:rsid w:val="003462E9"/>
    <w:rsid w:val="003464DE"/>
    <w:rsid w:val="00347584"/>
    <w:rsid w:val="00347989"/>
    <w:rsid w:val="00350161"/>
    <w:rsid w:val="00350C24"/>
    <w:rsid w:val="003512DA"/>
    <w:rsid w:val="003517BA"/>
    <w:rsid w:val="00351E77"/>
    <w:rsid w:val="00352204"/>
    <w:rsid w:val="003524EE"/>
    <w:rsid w:val="0035257B"/>
    <w:rsid w:val="003530EB"/>
    <w:rsid w:val="00353199"/>
    <w:rsid w:val="00353245"/>
    <w:rsid w:val="003537C1"/>
    <w:rsid w:val="00354710"/>
    <w:rsid w:val="003557C3"/>
    <w:rsid w:val="003562FB"/>
    <w:rsid w:val="00356436"/>
    <w:rsid w:val="00356988"/>
    <w:rsid w:val="00356B9A"/>
    <w:rsid w:val="00357297"/>
    <w:rsid w:val="00357EA8"/>
    <w:rsid w:val="00357EC0"/>
    <w:rsid w:val="00360AA5"/>
    <w:rsid w:val="00360F25"/>
    <w:rsid w:val="00360FD5"/>
    <w:rsid w:val="00361530"/>
    <w:rsid w:val="00361C73"/>
    <w:rsid w:val="00362B80"/>
    <w:rsid w:val="00362CB3"/>
    <w:rsid w:val="00363257"/>
    <w:rsid w:val="0036326E"/>
    <w:rsid w:val="00363E1A"/>
    <w:rsid w:val="003643E2"/>
    <w:rsid w:val="00364673"/>
    <w:rsid w:val="003648FD"/>
    <w:rsid w:val="00364AB7"/>
    <w:rsid w:val="00364B0D"/>
    <w:rsid w:val="00364EB2"/>
    <w:rsid w:val="00365DDB"/>
    <w:rsid w:val="00365E86"/>
    <w:rsid w:val="003674E7"/>
    <w:rsid w:val="003675AA"/>
    <w:rsid w:val="003678BA"/>
    <w:rsid w:val="00367B89"/>
    <w:rsid w:val="0037071E"/>
    <w:rsid w:val="0037221F"/>
    <w:rsid w:val="0037334E"/>
    <w:rsid w:val="0037369C"/>
    <w:rsid w:val="003736CD"/>
    <w:rsid w:val="0037370B"/>
    <w:rsid w:val="003739C6"/>
    <w:rsid w:val="00373D4C"/>
    <w:rsid w:val="00375556"/>
    <w:rsid w:val="003762EE"/>
    <w:rsid w:val="00376682"/>
    <w:rsid w:val="00376694"/>
    <w:rsid w:val="003766AA"/>
    <w:rsid w:val="0037682C"/>
    <w:rsid w:val="00376A32"/>
    <w:rsid w:val="00376FAD"/>
    <w:rsid w:val="00377BC6"/>
    <w:rsid w:val="00377D95"/>
    <w:rsid w:val="003802C5"/>
    <w:rsid w:val="003803F4"/>
    <w:rsid w:val="0038128F"/>
    <w:rsid w:val="0038139B"/>
    <w:rsid w:val="003816B0"/>
    <w:rsid w:val="003817D8"/>
    <w:rsid w:val="00381846"/>
    <w:rsid w:val="003819FE"/>
    <w:rsid w:val="00382615"/>
    <w:rsid w:val="0038308D"/>
    <w:rsid w:val="00383295"/>
    <w:rsid w:val="00383C15"/>
    <w:rsid w:val="003840EF"/>
    <w:rsid w:val="00384617"/>
    <w:rsid w:val="003853E4"/>
    <w:rsid w:val="00385935"/>
    <w:rsid w:val="0038594A"/>
    <w:rsid w:val="00385DD9"/>
    <w:rsid w:val="00385E64"/>
    <w:rsid w:val="00385F3A"/>
    <w:rsid w:val="00386033"/>
    <w:rsid w:val="003866FC"/>
    <w:rsid w:val="00386896"/>
    <w:rsid w:val="00386D57"/>
    <w:rsid w:val="00386DF6"/>
    <w:rsid w:val="00387A65"/>
    <w:rsid w:val="00387B96"/>
    <w:rsid w:val="003903FA"/>
    <w:rsid w:val="0039078D"/>
    <w:rsid w:val="003907F5"/>
    <w:rsid w:val="003908E5"/>
    <w:rsid w:val="00390EB1"/>
    <w:rsid w:val="0039131D"/>
    <w:rsid w:val="0039149C"/>
    <w:rsid w:val="00391721"/>
    <w:rsid w:val="00391F35"/>
    <w:rsid w:val="00391F53"/>
    <w:rsid w:val="00392B30"/>
    <w:rsid w:val="00392D60"/>
    <w:rsid w:val="0039335D"/>
    <w:rsid w:val="00393474"/>
    <w:rsid w:val="00394689"/>
    <w:rsid w:val="00394A41"/>
    <w:rsid w:val="00394CA3"/>
    <w:rsid w:val="003957A9"/>
    <w:rsid w:val="00395F58"/>
    <w:rsid w:val="003967FE"/>
    <w:rsid w:val="003971C1"/>
    <w:rsid w:val="00397AD9"/>
    <w:rsid w:val="003A093A"/>
    <w:rsid w:val="003A1549"/>
    <w:rsid w:val="003A15D6"/>
    <w:rsid w:val="003A1629"/>
    <w:rsid w:val="003A1708"/>
    <w:rsid w:val="003A1C6E"/>
    <w:rsid w:val="003A2468"/>
    <w:rsid w:val="003A2D38"/>
    <w:rsid w:val="003A373E"/>
    <w:rsid w:val="003A3CD4"/>
    <w:rsid w:val="003A40EA"/>
    <w:rsid w:val="003A481A"/>
    <w:rsid w:val="003A484B"/>
    <w:rsid w:val="003A5237"/>
    <w:rsid w:val="003A5531"/>
    <w:rsid w:val="003A55AB"/>
    <w:rsid w:val="003A638B"/>
    <w:rsid w:val="003A6628"/>
    <w:rsid w:val="003A6C41"/>
    <w:rsid w:val="003A6DB9"/>
    <w:rsid w:val="003A6EE7"/>
    <w:rsid w:val="003A74D3"/>
    <w:rsid w:val="003A757B"/>
    <w:rsid w:val="003A7A34"/>
    <w:rsid w:val="003A7EAB"/>
    <w:rsid w:val="003B010B"/>
    <w:rsid w:val="003B07D4"/>
    <w:rsid w:val="003B0ADE"/>
    <w:rsid w:val="003B0B54"/>
    <w:rsid w:val="003B0B60"/>
    <w:rsid w:val="003B1AF1"/>
    <w:rsid w:val="003B2108"/>
    <w:rsid w:val="003B2264"/>
    <w:rsid w:val="003B22EA"/>
    <w:rsid w:val="003B37EC"/>
    <w:rsid w:val="003B3B63"/>
    <w:rsid w:val="003B3FAC"/>
    <w:rsid w:val="003B4257"/>
    <w:rsid w:val="003B4526"/>
    <w:rsid w:val="003B4A90"/>
    <w:rsid w:val="003B5823"/>
    <w:rsid w:val="003B5DE5"/>
    <w:rsid w:val="003B5E06"/>
    <w:rsid w:val="003B5E7D"/>
    <w:rsid w:val="003B6730"/>
    <w:rsid w:val="003B6740"/>
    <w:rsid w:val="003B67F3"/>
    <w:rsid w:val="003B749F"/>
    <w:rsid w:val="003B79A2"/>
    <w:rsid w:val="003B7E5A"/>
    <w:rsid w:val="003C0A13"/>
    <w:rsid w:val="003C109B"/>
    <w:rsid w:val="003C1963"/>
    <w:rsid w:val="003C3918"/>
    <w:rsid w:val="003C3C31"/>
    <w:rsid w:val="003C4BDF"/>
    <w:rsid w:val="003C6709"/>
    <w:rsid w:val="003C6AB9"/>
    <w:rsid w:val="003C6B42"/>
    <w:rsid w:val="003C705E"/>
    <w:rsid w:val="003C738C"/>
    <w:rsid w:val="003C7756"/>
    <w:rsid w:val="003C783B"/>
    <w:rsid w:val="003D03A2"/>
    <w:rsid w:val="003D0559"/>
    <w:rsid w:val="003D0EEC"/>
    <w:rsid w:val="003D124E"/>
    <w:rsid w:val="003D12DA"/>
    <w:rsid w:val="003D1430"/>
    <w:rsid w:val="003D1A66"/>
    <w:rsid w:val="003D1F24"/>
    <w:rsid w:val="003D243D"/>
    <w:rsid w:val="003D2823"/>
    <w:rsid w:val="003D2C1E"/>
    <w:rsid w:val="003D43CE"/>
    <w:rsid w:val="003D46A3"/>
    <w:rsid w:val="003D46C3"/>
    <w:rsid w:val="003D4889"/>
    <w:rsid w:val="003D4F7F"/>
    <w:rsid w:val="003D5222"/>
    <w:rsid w:val="003D529F"/>
    <w:rsid w:val="003D564B"/>
    <w:rsid w:val="003D5A6B"/>
    <w:rsid w:val="003D5B19"/>
    <w:rsid w:val="003D5EE9"/>
    <w:rsid w:val="003D5F3F"/>
    <w:rsid w:val="003D640C"/>
    <w:rsid w:val="003E04DD"/>
    <w:rsid w:val="003E06BD"/>
    <w:rsid w:val="003E0783"/>
    <w:rsid w:val="003E13D0"/>
    <w:rsid w:val="003E1421"/>
    <w:rsid w:val="003E2581"/>
    <w:rsid w:val="003E2C64"/>
    <w:rsid w:val="003E3C84"/>
    <w:rsid w:val="003E465D"/>
    <w:rsid w:val="003E4A00"/>
    <w:rsid w:val="003E4B4B"/>
    <w:rsid w:val="003E4CFC"/>
    <w:rsid w:val="003E4E7F"/>
    <w:rsid w:val="003E5D95"/>
    <w:rsid w:val="003E5E83"/>
    <w:rsid w:val="003E6020"/>
    <w:rsid w:val="003E695D"/>
    <w:rsid w:val="003E79BB"/>
    <w:rsid w:val="003F0235"/>
    <w:rsid w:val="003F02C1"/>
    <w:rsid w:val="003F0399"/>
    <w:rsid w:val="003F03C0"/>
    <w:rsid w:val="003F05A2"/>
    <w:rsid w:val="003F08FC"/>
    <w:rsid w:val="003F0988"/>
    <w:rsid w:val="003F0CDC"/>
    <w:rsid w:val="003F12F2"/>
    <w:rsid w:val="003F1C5E"/>
    <w:rsid w:val="003F20A7"/>
    <w:rsid w:val="003F2D0F"/>
    <w:rsid w:val="003F3510"/>
    <w:rsid w:val="003F3D59"/>
    <w:rsid w:val="003F446C"/>
    <w:rsid w:val="003F4517"/>
    <w:rsid w:val="003F4CBD"/>
    <w:rsid w:val="003F5369"/>
    <w:rsid w:val="003F5447"/>
    <w:rsid w:val="003F5FEE"/>
    <w:rsid w:val="003F6672"/>
    <w:rsid w:val="003F66B1"/>
    <w:rsid w:val="00400DB6"/>
    <w:rsid w:val="00400EED"/>
    <w:rsid w:val="004017B8"/>
    <w:rsid w:val="00401ED8"/>
    <w:rsid w:val="00401F29"/>
    <w:rsid w:val="00402347"/>
    <w:rsid w:val="004023CD"/>
    <w:rsid w:val="00402B17"/>
    <w:rsid w:val="004030E6"/>
    <w:rsid w:val="004035F2"/>
    <w:rsid w:val="004037D5"/>
    <w:rsid w:val="00403911"/>
    <w:rsid w:val="0040394B"/>
    <w:rsid w:val="00403DDB"/>
    <w:rsid w:val="00403E01"/>
    <w:rsid w:val="00403F35"/>
    <w:rsid w:val="004040F4"/>
    <w:rsid w:val="00404325"/>
    <w:rsid w:val="004044E5"/>
    <w:rsid w:val="004047D3"/>
    <w:rsid w:val="004050BA"/>
    <w:rsid w:val="00406A96"/>
    <w:rsid w:val="00406E45"/>
    <w:rsid w:val="0040708A"/>
    <w:rsid w:val="004071D7"/>
    <w:rsid w:val="00407669"/>
    <w:rsid w:val="00407676"/>
    <w:rsid w:val="00407687"/>
    <w:rsid w:val="00407C1F"/>
    <w:rsid w:val="00407CC4"/>
    <w:rsid w:val="00407E27"/>
    <w:rsid w:val="00410309"/>
    <w:rsid w:val="00410972"/>
    <w:rsid w:val="00410F63"/>
    <w:rsid w:val="00411264"/>
    <w:rsid w:val="00411646"/>
    <w:rsid w:val="00411B70"/>
    <w:rsid w:val="00411BC5"/>
    <w:rsid w:val="004124BB"/>
    <w:rsid w:val="00412D98"/>
    <w:rsid w:val="0041351E"/>
    <w:rsid w:val="0041383D"/>
    <w:rsid w:val="00413AC7"/>
    <w:rsid w:val="004140F2"/>
    <w:rsid w:val="00414A22"/>
    <w:rsid w:val="00414E27"/>
    <w:rsid w:val="004157A6"/>
    <w:rsid w:val="00416214"/>
    <w:rsid w:val="004163FC"/>
    <w:rsid w:val="00416AD9"/>
    <w:rsid w:val="00416D79"/>
    <w:rsid w:val="004177A3"/>
    <w:rsid w:val="00417982"/>
    <w:rsid w:val="00417F33"/>
    <w:rsid w:val="004211C6"/>
    <w:rsid w:val="00421547"/>
    <w:rsid w:val="00422A07"/>
    <w:rsid w:val="004233AB"/>
    <w:rsid w:val="004234D2"/>
    <w:rsid w:val="004237FF"/>
    <w:rsid w:val="004245F0"/>
    <w:rsid w:val="00424B13"/>
    <w:rsid w:val="00424F7A"/>
    <w:rsid w:val="00425170"/>
    <w:rsid w:val="004251AE"/>
    <w:rsid w:val="00425630"/>
    <w:rsid w:val="00425DAD"/>
    <w:rsid w:val="00426827"/>
    <w:rsid w:val="004269A7"/>
    <w:rsid w:val="00426A8C"/>
    <w:rsid w:val="00426B96"/>
    <w:rsid w:val="004271CD"/>
    <w:rsid w:val="00427551"/>
    <w:rsid w:val="00427A8A"/>
    <w:rsid w:val="00430514"/>
    <w:rsid w:val="00430775"/>
    <w:rsid w:val="00430C58"/>
    <w:rsid w:val="00431168"/>
    <w:rsid w:val="0043119E"/>
    <w:rsid w:val="00431770"/>
    <w:rsid w:val="00431B98"/>
    <w:rsid w:val="00431BC0"/>
    <w:rsid w:val="00432347"/>
    <w:rsid w:val="0043383F"/>
    <w:rsid w:val="00433EB3"/>
    <w:rsid w:val="00434133"/>
    <w:rsid w:val="00434474"/>
    <w:rsid w:val="0043483C"/>
    <w:rsid w:val="004349C3"/>
    <w:rsid w:val="00435D91"/>
    <w:rsid w:val="00436CAA"/>
    <w:rsid w:val="00436E8A"/>
    <w:rsid w:val="00436F27"/>
    <w:rsid w:val="00436FFC"/>
    <w:rsid w:val="00437BEF"/>
    <w:rsid w:val="0044161F"/>
    <w:rsid w:val="00442693"/>
    <w:rsid w:val="00442ECB"/>
    <w:rsid w:val="0044331C"/>
    <w:rsid w:val="00443539"/>
    <w:rsid w:val="004446E9"/>
    <w:rsid w:val="0044494B"/>
    <w:rsid w:val="00444B7B"/>
    <w:rsid w:val="00445A38"/>
    <w:rsid w:val="00445A77"/>
    <w:rsid w:val="00445FA5"/>
    <w:rsid w:val="0044619B"/>
    <w:rsid w:val="00446337"/>
    <w:rsid w:val="0044640A"/>
    <w:rsid w:val="00446835"/>
    <w:rsid w:val="00446B15"/>
    <w:rsid w:val="00446B58"/>
    <w:rsid w:val="00446BCC"/>
    <w:rsid w:val="004470DD"/>
    <w:rsid w:val="004471D7"/>
    <w:rsid w:val="00447722"/>
    <w:rsid w:val="0045091B"/>
    <w:rsid w:val="00450B9B"/>
    <w:rsid w:val="00450E95"/>
    <w:rsid w:val="00451CC3"/>
    <w:rsid w:val="00451EF3"/>
    <w:rsid w:val="00451FAE"/>
    <w:rsid w:val="00452A9A"/>
    <w:rsid w:val="004535CB"/>
    <w:rsid w:val="004546E1"/>
    <w:rsid w:val="004547FB"/>
    <w:rsid w:val="00454906"/>
    <w:rsid w:val="00454964"/>
    <w:rsid w:val="0045527F"/>
    <w:rsid w:val="00455997"/>
    <w:rsid w:val="00455FE4"/>
    <w:rsid w:val="00456B10"/>
    <w:rsid w:val="00456BC7"/>
    <w:rsid w:val="00456CE6"/>
    <w:rsid w:val="00457337"/>
    <w:rsid w:val="004575F4"/>
    <w:rsid w:val="004576D3"/>
    <w:rsid w:val="00457791"/>
    <w:rsid w:val="004606BB"/>
    <w:rsid w:val="00460D1B"/>
    <w:rsid w:val="00460D96"/>
    <w:rsid w:val="0046107B"/>
    <w:rsid w:val="00461355"/>
    <w:rsid w:val="00461394"/>
    <w:rsid w:val="00461463"/>
    <w:rsid w:val="00461610"/>
    <w:rsid w:val="004616BB"/>
    <w:rsid w:val="004619FE"/>
    <w:rsid w:val="00461FDB"/>
    <w:rsid w:val="00461FDC"/>
    <w:rsid w:val="00462D05"/>
    <w:rsid w:val="00463076"/>
    <w:rsid w:val="00463087"/>
    <w:rsid w:val="0046369B"/>
    <w:rsid w:val="004642B2"/>
    <w:rsid w:val="0046465A"/>
    <w:rsid w:val="00464836"/>
    <w:rsid w:val="00464AD2"/>
    <w:rsid w:val="004651DB"/>
    <w:rsid w:val="00465319"/>
    <w:rsid w:val="00466461"/>
    <w:rsid w:val="00466766"/>
    <w:rsid w:val="0046691D"/>
    <w:rsid w:val="004671A1"/>
    <w:rsid w:val="00467435"/>
    <w:rsid w:val="004701D3"/>
    <w:rsid w:val="004706A9"/>
    <w:rsid w:val="00470ED5"/>
    <w:rsid w:val="004711CD"/>
    <w:rsid w:val="00471615"/>
    <w:rsid w:val="004728CF"/>
    <w:rsid w:val="004729F9"/>
    <w:rsid w:val="00473D8A"/>
    <w:rsid w:val="00473E0E"/>
    <w:rsid w:val="00473EDD"/>
    <w:rsid w:val="0047422F"/>
    <w:rsid w:val="004746D6"/>
    <w:rsid w:val="004751D5"/>
    <w:rsid w:val="00475846"/>
    <w:rsid w:val="0047660B"/>
    <w:rsid w:val="00477E68"/>
    <w:rsid w:val="00480330"/>
    <w:rsid w:val="004809D8"/>
    <w:rsid w:val="00482329"/>
    <w:rsid w:val="00483A8B"/>
    <w:rsid w:val="00484189"/>
    <w:rsid w:val="00484A2B"/>
    <w:rsid w:val="00484D6F"/>
    <w:rsid w:val="00484F7C"/>
    <w:rsid w:val="00485802"/>
    <w:rsid w:val="00486DA7"/>
    <w:rsid w:val="00487582"/>
    <w:rsid w:val="004875AB"/>
    <w:rsid w:val="00487970"/>
    <w:rsid w:val="00487B2C"/>
    <w:rsid w:val="00487D50"/>
    <w:rsid w:val="00490077"/>
    <w:rsid w:val="00490099"/>
    <w:rsid w:val="00490164"/>
    <w:rsid w:val="00490ED2"/>
    <w:rsid w:val="00490FC2"/>
    <w:rsid w:val="00491614"/>
    <w:rsid w:val="00491E73"/>
    <w:rsid w:val="00491F61"/>
    <w:rsid w:val="00492100"/>
    <w:rsid w:val="00492A9C"/>
    <w:rsid w:val="00492C5B"/>
    <w:rsid w:val="00493031"/>
    <w:rsid w:val="00493356"/>
    <w:rsid w:val="00493B61"/>
    <w:rsid w:val="00493C8F"/>
    <w:rsid w:val="00493DB0"/>
    <w:rsid w:val="00493F1D"/>
    <w:rsid w:val="004940A1"/>
    <w:rsid w:val="00494634"/>
    <w:rsid w:val="0049464C"/>
    <w:rsid w:val="004946E9"/>
    <w:rsid w:val="0049499D"/>
    <w:rsid w:val="00494D78"/>
    <w:rsid w:val="0049508F"/>
    <w:rsid w:val="004952F2"/>
    <w:rsid w:val="004957D1"/>
    <w:rsid w:val="0049584A"/>
    <w:rsid w:val="00495C71"/>
    <w:rsid w:val="00495D9D"/>
    <w:rsid w:val="004960B7"/>
    <w:rsid w:val="0049613B"/>
    <w:rsid w:val="0049646D"/>
    <w:rsid w:val="004972CC"/>
    <w:rsid w:val="004973BA"/>
    <w:rsid w:val="004974B7"/>
    <w:rsid w:val="004A09B3"/>
    <w:rsid w:val="004A10C4"/>
    <w:rsid w:val="004A1F7A"/>
    <w:rsid w:val="004A2042"/>
    <w:rsid w:val="004A205B"/>
    <w:rsid w:val="004A2CF4"/>
    <w:rsid w:val="004A2F1A"/>
    <w:rsid w:val="004A3411"/>
    <w:rsid w:val="004A3552"/>
    <w:rsid w:val="004A389B"/>
    <w:rsid w:val="004A3A44"/>
    <w:rsid w:val="004A3C87"/>
    <w:rsid w:val="004A5295"/>
    <w:rsid w:val="004A5F19"/>
    <w:rsid w:val="004A6268"/>
    <w:rsid w:val="004A62CA"/>
    <w:rsid w:val="004A73F3"/>
    <w:rsid w:val="004A7469"/>
    <w:rsid w:val="004A78EF"/>
    <w:rsid w:val="004B0094"/>
    <w:rsid w:val="004B0497"/>
    <w:rsid w:val="004B0BE7"/>
    <w:rsid w:val="004B1945"/>
    <w:rsid w:val="004B1996"/>
    <w:rsid w:val="004B201F"/>
    <w:rsid w:val="004B231B"/>
    <w:rsid w:val="004B2951"/>
    <w:rsid w:val="004B3177"/>
    <w:rsid w:val="004B31CB"/>
    <w:rsid w:val="004B3633"/>
    <w:rsid w:val="004B44B5"/>
    <w:rsid w:val="004B4D4D"/>
    <w:rsid w:val="004B50F2"/>
    <w:rsid w:val="004B5179"/>
    <w:rsid w:val="004B5786"/>
    <w:rsid w:val="004B59BF"/>
    <w:rsid w:val="004B5C27"/>
    <w:rsid w:val="004B69CC"/>
    <w:rsid w:val="004B6D83"/>
    <w:rsid w:val="004B6D85"/>
    <w:rsid w:val="004B6EC6"/>
    <w:rsid w:val="004B6F27"/>
    <w:rsid w:val="004B7148"/>
    <w:rsid w:val="004B7B7A"/>
    <w:rsid w:val="004C0732"/>
    <w:rsid w:val="004C165E"/>
    <w:rsid w:val="004C18AF"/>
    <w:rsid w:val="004C44C5"/>
    <w:rsid w:val="004C4A44"/>
    <w:rsid w:val="004C5571"/>
    <w:rsid w:val="004C558A"/>
    <w:rsid w:val="004C5ED6"/>
    <w:rsid w:val="004C5F74"/>
    <w:rsid w:val="004C5F9E"/>
    <w:rsid w:val="004C6966"/>
    <w:rsid w:val="004C6A1C"/>
    <w:rsid w:val="004C6C2F"/>
    <w:rsid w:val="004C7151"/>
    <w:rsid w:val="004C7509"/>
    <w:rsid w:val="004D14B5"/>
    <w:rsid w:val="004D174F"/>
    <w:rsid w:val="004D179A"/>
    <w:rsid w:val="004D1BC2"/>
    <w:rsid w:val="004D2093"/>
    <w:rsid w:val="004D20BF"/>
    <w:rsid w:val="004D2D91"/>
    <w:rsid w:val="004D33C1"/>
    <w:rsid w:val="004D3892"/>
    <w:rsid w:val="004D3BBB"/>
    <w:rsid w:val="004D3D25"/>
    <w:rsid w:val="004D4F4B"/>
    <w:rsid w:val="004D58D4"/>
    <w:rsid w:val="004D6137"/>
    <w:rsid w:val="004D6339"/>
    <w:rsid w:val="004D6416"/>
    <w:rsid w:val="004D67B0"/>
    <w:rsid w:val="004D693A"/>
    <w:rsid w:val="004D708B"/>
    <w:rsid w:val="004D724A"/>
    <w:rsid w:val="004D735F"/>
    <w:rsid w:val="004D7B3A"/>
    <w:rsid w:val="004D7D1A"/>
    <w:rsid w:val="004E0584"/>
    <w:rsid w:val="004E0EB0"/>
    <w:rsid w:val="004E121C"/>
    <w:rsid w:val="004E13FB"/>
    <w:rsid w:val="004E14DB"/>
    <w:rsid w:val="004E19F7"/>
    <w:rsid w:val="004E318D"/>
    <w:rsid w:val="004E3596"/>
    <w:rsid w:val="004E39C3"/>
    <w:rsid w:val="004E4027"/>
    <w:rsid w:val="004E4353"/>
    <w:rsid w:val="004E4F40"/>
    <w:rsid w:val="004E5ECA"/>
    <w:rsid w:val="004E6080"/>
    <w:rsid w:val="004E669E"/>
    <w:rsid w:val="004E6DE6"/>
    <w:rsid w:val="004E74FA"/>
    <w:rsid w:val="004F029E"/>
    <w:rsid w:val="004F1639"/>
    <w:rsid w:val="004F1DAD"/>
    <w:rsid w:val="004F1E7B"/>
    <w:rsid w:val="004F1ED5"/>
    <w:rsid w:val="004F2D7E"/>
    <w:rsid w:val="004F316A"/>
    <w:rsid w:val="004F3201"/>
    <w:rsid w:val="004F329F"/>
    <w:rsid w:val="004F4974"/>
    <w:rsid w:val="004F4C81"/>
    <w:rsid w:val="004F4D89"/>
    <w:rsid w:val="004F4F76"/>
    <w:rsid w:val="004F5637"/>
    <w:rsid w:val="004F5D10"/>
    <w:rsid w:val="004F62CC"/>
    <w:rsid w:val="004F63A8"/>
    <w:rsid w:val="004F67CE"/>
    <w:rsid w:val="004F69E6"/>
    <w:rsid w:val="004F7411"/>
    <w:rsid w:val="004F7844"/>
    <w:rsid w:val="004F7B91"/>
    <w:rsid w:val="00500532"/>
    <w:rsid w:val="005005B3"/>
    <w:rsid w:val="0050083B"/>
    <w:rsid w:val="00500938"/>
    <w:rsid w:val="005009B0"/>
    <w:rsid w:val="00500A5C"/>
    <w:rsid w:val="00500C21"/>
    <w:rsid w:val="00500DDD"/>
    <w:rsid w:val="00501725"/>
    <w:rsid w:val="005019B4"/>
    <w:rsid w:val="00501B46"/>
    <w:rsid w:val="00502CF3"/>
    <w:rsid w:val="00503151"/>
    <w:rsid w:val="0050359D"/>
    <w:rsid w:val="0050442A"/>
    <w:rsid w:val="00504C6F"/>
    <w:rsid w:val="00504DCE"/>
    <w:rsid w:val="00505373"/>
    <w:rsid w:val="005056CE"/>
    <w:rsid w:val="00505C1C"/>
    <w:rsid w:val="00505FBE"/>
    <w:rsid w:val="00506246"/>
    <w:rsid w:val="00506DE3"/>
    <w:rsid w:val="00507ABF"/>
    <w:rsid w:val="00510167"/>
    <w:rsid w:val="00510598"/>
    <w:rsid w:val="00510AD2"/>
    <w:rsid w:val="00510E55"/>
    <w:rsid w:val="00510EFF"/>
    <w:rsid w:val="005110C7"/>
    <w:rsid w:val="005118F8"/>
    <w:rsid w:val="00512A57"/>
    <w:rsid w:val="00513429"/>
    <w:rsid w:val="00513D6D"/>
    <w:rsid w:val="00513F25"/>
    <w:rsid w:val="005149DE"/>
    <w:rsid w:val="00514C50"/>
    <w:rsid w:val="005155FD"/>
    <w:rsid w:val="00516015"/>
    <w:rsid w:val="00516820"/>
    <w:rsid w:val="00516A20"/>
    <w:rsid w:val="00516D89"/>
    <w:rsid w:val="00517F35"/>
    <w:rsid w:val="00520353"/>
    <w:rsid w:val="005203AE"/>
    <w:rsid w:val="0052049D"/>
    <w:rsid w:val="00520CDC"/>
    <w:rsid w:val="005211BA"/>
    <w:rsid w:val="005214F5"/>
    <w:rsid w:val="00521F12"/>
    <w:rsid w:val="005220DA"/>
    <w:rsid w:val="005222F3"/>
    <w:rsid w:val="00522800"/>
    <w:rsid w:val="00523B06"/>
    <w:rsid w:val="00523E46"/>
    <w:rsid w:val="005243D2"/>
    <w:rsid w:val="00524729"/>
    <w:rsid w:val="00524B46"/>
    <w:rsid w:val="00525057"/>
    <w:rsid w:val="0052663A"/>
    <w:rsid w:val="00527566"/>
    <w:rsid w:val="00527A11"/>
    <w:rsid w:val="00527BA4"/>
    <w:rsid w:val="0053068B"/>
    <w:rsid w:val="0053074B"/>
    <w:rsid w:val="00531727"/>
    <w:rsid w:val="005329EC"/>
    <w:rsid w:val="00532DF5"/>
    <w:rsid w:val="00532EF0"/>
    <w:rsid w:val="00533A6B"/>
    <w:rsid w:val="00533D40"/>
    <w:rsid w:val="00533E54"/>
    <w:rsid w:val="005340F3"/>
    <w:rsid w:val="00534B8B"/>
    <w:rsid w:val="00534ED3"/>
    <w:rsid w:val="005350D7"/>
    <w:rsid w:val="0053527B"/>
    <w:rsid w:val="005353FE"/>
    <w:rsid w:val="005355E7"/>
    <w:rsid w:val="0053667D"/>
    <w:rsid w:val="00536A06"/>
    <w:rsid w:val="00536C9A"/>
    <w:rsid w:val="00536D19"/>
    <w:rsid w:val="0053730A"/>
    <w:rsid w:val="00537741"/>
    <w:rsid w:val="00537E21"/>
    <w:rsid w:val="005404BD"/>
    <w:rsid w:val="00540C4B"/>
    <w:rsid w:val="00540DE3"/>
    <w:rsid w:val="0054182C"/>
    <w:rsid w:val="00541D25"/>
    <w:rsid w:val="00541E69"/>
    <w:rsid w:val="00541F51"/>
    <w:rsid w:val="005426D3"/>
    <w:rsid w:val="0054295E"/>
    <w:rsid w:val="00542F3C"/>
    <w:rsid w:val="005433F5"/>
    <w:rsid w:val="005434B9"/>
    <w:rsid w:val="00543A66"/>
    <w:rsid w:val="00543CB0"/>
    <w:rsid w:val="00543F30"/>
    <w:rsid w:val="00544457"/>
    <w:rsid w:val="0054519F"/>
    <w:rsid w:val="0054560A"/>
    <w:rsid w:val="00545F89"/>
    <w:rsid w:val="00546037"/>
    <w:rsid w:val="00546E17"/>
    <w:rsid w:val="00546E2E"/>
    <w:rsid w:val="00547946"/>
    <w:rsid w:val="00547E24"/>
    <w:rsid w:val="00547F71"/>
    <w:rsid w:val="00550749"/>
    <w:rsid w:val="00551469"/>
    <w:rsid w:val="0055183B"/>
    <w:rsid w:val="0055190C"/>
    <w:rsid w:val="005529A5"/>
    <w:rsid w:val="00552AE7"/>
    <w:rsid w:val="00552EA2"/>
    <w:rsid w:val="005532E2"/>
    <w:rsid w:val="0055340B"/>
    <w:rsid w:val="00553861"/>
    <w:rsid w:val="00553BF1"/>
    <w:rsid w:val="00553F02"/>
    <w:rsid w:val="00554055"/>
    <w:rsid w:val="005542C7"/>
    <w:rsid w:val="00555457"/>
    <w:rsid w:val="00555D12"/>
    <w:rsid w:val="00556714"/>
    <w:rsid w:val="00557440"/>
    <w:rsid w:val="00557541"/>
    <w:rsid w:val="0055792B"/>
    <w:rsid w:val="00557FB3"/>
    <w:rsid w:val="005624F7"/>
    <w:rsid w:val="0056296B"/>
    <w:rsid w:val="005632F9"/>
    <w:rsid w:val="00563852"/>
    <w:rsid w:val="00563E98"/>
    <w:rsid w:val="00564350"/>
    <w:rsid w:val="00564538"/>
    <w:rsid w:val="005647A4"/>
    <w:rsid w:val="005648DE"/>
    <w:rsid w:val="00564C00"/>
    <w:rsid w:val="00565513"/>
    <w:rsid w:val="005668D6"/>
    <w:rsid w:val="00566BBB"/>
    <w:rsid w:val="005671C6"/>
    <w:rsid w:val="0056779D"/>
    <w:rsid w:val="005679BB"/>
    <w:rsid w:val="00567B15"/>
    <w:rsid w:val="00570537"/>
    <w:rsid w:val="005705EB"/>
    <w:rsid w:val="0057139C"/>
    <w:rsid w:val="005714F0"/>
    <w:rsid w:val="005718BE"/>
    <w:rsid w:val="005719E5"/>
    <w:rsid w:val="00571CBE"/>
    <w:rsid w:val="00571EBE"/>
    <w:rsid w:val="005723C3"/>
    <w:rsid w:val="005724B7"/>
    <w:rsid w:val="00573676"/>
    <w:rsid w:val="00573869"/>
    <w:rsid w:val="00573AAB"/>
    <w:rsid w:val="00573BEC"/>
    <w:rsid w:val="00573BF8"/>
    <w:rsid w:val="00573F0A"/>
    <w:rsid w:val="00574138"/>
    <w:rsid w:val="00575D62"/>
    <w:rsid w:val="00575DE7"/>
    <w:rsid w:val="005761D6"/>
    <w:rsid w:val="0057625E"/>
    <w:rsid w:val="00576419"/>
    <w:rsid w:val="0057646B"/>
    <w:rsid w:val="00576990"/>
    <w:rsid w:val="00576AEB"/>
    <w:rsid w:val="00577556"/>
    <w:rsid w:val="00577617"/>
    <w:rsid w:val="00577A16"/>
    <w:rsid w:val="00580111"/>
    <w:rsid w:val="00580558"/>
    <w:rsid w:val="00580ADF"/>
    <w:rsid w:val="00580DA0"/>
    <w:rsid w:val="0058140F"/>
    <w:rsid w:val="00581432"/>
    <w:rsid w:val="00581530"/>
    <w:rsid w:val="0058184A"/>
    <w:rsid w:val="005825AC"/>
    <w:rsid w:val="0058280D"/>
    <w:rsid w:val="00582862"/>
    <w:rsid w:val="00582A08"/>
    <w:rsid w:val="00582D87"/>
    <w:rsid w:val="00582E57"/>
    <w:rsid w:val="00582F16"/>
    <w:rsid w:val="00583BDA"/>
    <w:rsid w:val="00584127"/>
    <w:rsid w:val="00584988"/>
    <w:rsid w:val="00584CD8"/>
    <w:rsid w:val="00584D5C"/>
    <w:rsid w:val="00585665"/>
    <w:rsid w:val="00585A26"/>
    <w:rsid w:val="00585EE3"/>
    <w:rsid w:val="00586D6C"/>
    <w:rsid w:val="00587091"/>
    <w:rsid w:val="00590165"/>
    <w:rsid w:val="0059022C"/>
    <w:rsid w:val="0059048F"/>
    <w:rsid w:val="005907FF"/>
    <w:rsid w:val="00590F3F"/>
    <w:rsid w:val="005911F6"/>
    <w:rsid w:val="005918BE"/>
    <w:rsid w:val="00591B9B"/>
    <w:rsid w:val="00591DE3"/>
    <w:rsid w:val="00591E57"/>
    <w:rsid w:val="00592224"/>
    <w:rsid w:val="00592384"/>
    <w:rsid w:val="00592E01"/>
    <w:rsid w:val="005935B6"/>
    <w:rsid w:val="005938DA"/>
    <w:rsid w:val="00593CEA"/>
    <w:rsid w:val="00594055"/>
    <w:rsid w:val="0059436F"/>
    <w:rsid w:val="00595063"/>
    <w:rsid w:val="005A0E8A"/>
    <w:rsid w:val="005A168C"/>
    <w:rsid w:val="005A1845"/>
    <w:rsid w:val="005A23B2"/>
    <w:rsid w:val="005A25B0"/>
    <w:rsid w:val="005A27C2"/>
    <w:rsid w:val="005A2F53"/>
    <w:rsid w:val="005A30D5"/>
    <w:rsid w:val="005A347E"/>
    <w:rsid w:val="005A380B"/>
    <w:rsid w:val="005A46C2"/>
    <w:rsid w:val="005A488B"/>
    <w:rsid w:val="005A5F7B"/>
    <w:rsid w:val="005A74C7"/>
    <w:rsid w:val="005A75C2"/>
    <w:rsid w:val="005A779A"/>
    <w:rsid w:val="005A7FBF"/>
    <w:rsid w:val="005B0710"/>
    <w:rsid w:val="005B0716"/>
    <w:rsid w:val="005B0BA3"/>
    <w:rsid w:val="005B1325"/>
    <w:rsid w:val="005B1496"/>
    <w:rsid w:val="005B14BF"/>
    <w:rsid w:val="005B17FC"/>
    <w:rsid w:val="005B189A"/>
    <w:rsid w:val="005B1914"/>
    <w:rsid w:val="005B1B13"/>
    <w:rsid w:val="005B2795"/>
    <w:rsid w:val="005B350F"/>
    <w:rsid w:val="005B38B8"/>
    <w:rsid w:val="005B3C7F"/>
    <w:rsid w:val="005B47AF"/>
    <w:rsid w:val="005B4904"/>
    <w:rsid w:val="005B5320"/>
    <w:rsid w:val="005B5C66"/>
    <w:rsid w:val="005B6042"/>
    <w:rsid w:val="005B604C"/>
    <w:rsid w:val="005B6BF3"/>
    <w:rsid w:val="005B6D41"/>
    <w:rsid w:val="005B6DDB"/>
    <w:rsid w:val="005B7136"/>
    <w:rsid w:val="005B7909"/>
    <w:rsid w:val="005C0455"/>
    <w:rsid w:val="005C0E35"/>
    <w:rsid w:val="005C0E85"/>
    <w:rsid w:val="005C2182"/>
    <w:rsid w:val="005C2307"/>
    <w:rsid w:val="005C281A"/>
    <w:rsid w:val="005C2C60"/>
    <w:rsid w:val="005C2D03"/>
    <w:rsid w:val="005C417E"/>
    <w:rsid w:val="005C44C5"/>
    <w:rsid w:val="005C4757"/>
    <w:rsid w:val="005C496A"/>
    <w:rsid w:val="005C4FFC"/>
    <w:rsid w:val="005C54CC"/>
    <w:rsid w:val="005C649B"/>
    <w:rsid w:val="005C6CC6"/>
    <w:rsid w:val="005C7143"/>
    <w:rsid w:val="005C71F8"/>
    <w:rsid w:val="005C72E2"/>
    <w:rsid w:val="005C76C9"/>
    <w:rsid w:val="005C78A6"/>
    <w:rsid w:val="005C7B1B"/>
    <w:rsid w:val="005D020D"/>
    <w:rsid w:val="005D1806"/>
    <w:rsid w:val="005D1816"/>
    <w:rsid w:val="005D1916"/>
    <w:rsid w:val="005D207F"/>
    <w:rsid w:val="005D220C"/>
    <w:rsid w:val="005D22FD"/>
    <w:rsid w:val="005D23EE"/>
    <w:rsid w:val="005D2CBB"/>
    <w:rsid w:val="005D3B82"/>
    <w:rsid w:val="005D3E19"/>
    <w:rsid w:val="005D4BB0"/>
    <w:rsid w:val="005D4DB1"/>
    <w:rsid w:val="005D601B"/>
    <w:rsid w:val="005D642A"/>
    <w:rsid w:val="005D6604"/>
    <w:rsid w:val="005D6C6E"/>
    <w:rsid w:val="005D7080"/>
    <w:rsid w:val="005D7ABB"/>
    <w:rsid w:val="005E0F89"/>
    <w:rsid w:val="005E194F"/>
    <w:rsid w:val="005E2B67"/>
    <w:rsid w:val="005E2BA7"/>
    <w:rsid w:val="005E2F1C"/>
    <w:rsid w:val="005E3653"/>
    <w:rsid w:val="005E3CB5"/>
    <w:rsid w:val="005E3DD9"/>
    <w:rsid w:val="005E45DE"/>
    <w:rsid w:val="005E4F6E"/>
    <w:rsid w:val="005E51DC"/>
    <w:rsid w:val="005E5773"/>
    <w:rsid w:val="005E57F4"/>
    <w:rsid w:val="005E5A25"/>
    <w:rsid w:val="005E706C"/>
    <w:rsid w:val="005E7434"/>
    <w:rsid w:val="005E7A11"/>
    <w:rsid w:val="005F0938"/>
    <w:rsid w:val="005F0951"/>
    <w:rsid w:val="005F1A91"/>
    <w:rsid w:val="005F2574"/>
    <w:rsid w:val="005F261A"/>
    <w:rsid w:val="005F3007"/>
    <w:rsid w:val="005F3339"/>
    <w:rsid w:val="005F35C4"/>
    <w:rsid w:val="005F47E9"/>
    <w:rsid w:val="005F5126"/>
    <w:rsid w:val="005F5873"/>
    <w:rsid w:val="005F5FEA"/>
    <w:rsid w:val="005F682E"/>
    <w:rsid w:val="005F692B"/>
    <w:rsid w:val="005F70FB"/>
    <w:rsid w:val="005F7231"/>
    <w:rsid w:val="005F7BC6"/>
    <w:rsid w:val="0060176F"/>
    <w:rsid w:val="00601E9E"/>
    <w:rsid w:val="0060228D"/>
    <w:rsid w:val="00602293"/>
    <w:rsid w:val="00602444"/>
    <w:rsid w:val="006029C2"/>
    <w:rsid w:val="00602C11"/>
    <w:rsid w:val="00603657"/>
    <w:rsid w:val="00603664"/>
    <w:rsid w:val="00604073"/>
    <w:rsid w:val="0060407D"/>
    <w:rsid w:val="0060484A"/>
    <w:rsid w:val="006048DE"/>
    <w:rsid w:val="00604E4B"/>
    <w:rsid w:val="00604E4E"/>
    <w:rsid w:val="006051E2"/>
    <w:rsid w:val="006056EB"/>
    <w:rsid w:val="00605714"/>
    <w:rsid w:val="00605912"/>
    <w:rsid w:val="006068DC"/>
    <w:rsid w:val="00607A37"/>
    <w:rsid w:val="00607F35"/>
    <w:rsid w:val="00607F72"/>
    <w:rsid w:val="0061098E"/>
    <w:rsid w:val="006111F5"/>
    <w:rsid w:val="00611BEC"/>
    <w:rsid w:val="00611CF7"/>
    <w:rsid w:val="006128BC"/>
    <w:rsid w:val="00613053"/>
    <w:rsid w:val="00613131"/>
    <w:rsid w:val="006131A1"/>
    <w:rsid w:val="006132F5"/>
    <w:rsid w:val="00613326"/>
    <w:rsid w:val="006135A6"/>
    <w:rsid w:val="006141DB"/>
    <w:rsid w:val="0061431C"/>
    <w:rsid w:val="00614479"/>
    <w:rsid w:val="00614527"/>
    <w:rsid w:val="006148E6"/>
    <w:rsid w:val="00614A3C"/>
    <w:rsid w:val="006153B0"/>
    <w:rsid w:val="0061576D"/>
    <w:rsid w:val="00615923"/>
    <w:rsid w:val="00615B0D"/>
    <w:rsid w:val="006164FC"/>
    <w:rsid w:val="006168C2"/>
    <w:rsid w:val="00616C2C"/>
    <w:rsid w:val="00617874"/>
    <w:rsid w:val="006178E9"/>
    <w:rsid w:val="006178F8"/>
    <w:rsid w:val="00617E0B"/>
    <w:rsid w:val="006202EC"/>
    <w:rsid w:val="00620BB6"/>
    <w:rsid w:val="006210F6"/>
    <w:rsid w:val="00621230"/>
    <w:rsid w:val="0062168E"/>
    <w:rsid w:val="00621EF5"/>
    <w:rsid w:val="00622501"/>
    <w:rsid w:val="00622D30"/>
    <w:rsid w:val="00622FE7"/>
    <w:rsid w:val="00623F67"/>
    <w:rsid w:val="00624084"/>
    <w:rsid w:val="00624D75"/>
    <w:rsid w:val="00624D7B"/>
    <w:rsid w:val="00624E47"/>
    <w:rsid w:val="00625046"/>
    <w:rsid w:val="00625225"/>
    <w:rsid w:val="00625275"/>
    <w:rsid w:val="00625A84"/>
    <w:rsid w:val="00626221"/>
    <w:rsid w:val="00627791"/>
    <w:rsid w:val="00627DF7"/>
    <w:rsid w:val="006303D4"/>
    <w:rsid w:val="00630660"/>
    <w:rsid w:val="00630694"/>
    <w:rsid w:val="00630D1B"/>
    <w:rsid w:val="00630E34"/>
    <w:rsid w:val="0063121E"/>
    <w:rsid w:val="00631515"/>
    <w:rsid w:val="00631786"/>
    <w:rsid w:val="00631ADF"/>
    <w:rsid w:val="006325BA"/>
    <w:rsid w:val="00632823"/>
    <w:rsid w:val="00633B37"/>
    <w:rsid w:val="006347CB"/>
    <w:rsid w:val="00634BA7"/>
    <w:rsid w:val="0063528F"/>
    <w:rsid w:val="0063649F"/>
    <w:rsid w:val="006367C3"/>
    <w:rsid w:val="00636914"/>
    <w:rsid w:val="00637552"/>
    <w:rsid w:val="00637E37"/>
    <w:rsid w:val="00640618"/>
    <w:rsid w:val="006417AA"/>
    <w:rsid w:val="006418AD"/>
    <w:rsid w:val="00641A40"/>
    <w:rsid w:val="00642DFC"/>
    <w:rsid w:val="006431CA"/>
    <w:rsid w:val="006434BF"/>
    <w:rsid w:val="006435AD"/>
    <w:rsid w:val="00643710"/>
    <w:rsid w:val="00644041"/>
    <w:rsid w:val="006445BD"/>
    <w:rsid w:val="0064497C"/>
    <w:rsid w:val="00644EB9"/>
    <w:rsid w:val="00646068"/>
    <w:rsid w:val="0064649C"/>
    <w:rsid w:val="00646B11"/>
    <w:rsid w:val="00647B6F"/>
    <w:rsid w:val="00647C62"/>
    <w:rsid w:val="00650FCD"/>
    <w:rsid w:val="00651328"/>
    <w:rsid w:val="006531F7"/>
    <w:rsid w:val="00653DE6"/>
    <w:rsid w:val="0065422D"/>
    <w:rsid w:val="00655188"/>
    <w:rsid w:val="006561D5"/>
    <w:rsid w:val="00656201"/>
    <w:rsid w:val="0065686D"/>
    <w:rsid w:val="006571DA"/>
    <w:rsid w:val="0065786E"/>
    <w:rsid w:val="006578D6"/>
    <w:rsid w:val="00657CFD"/>
    <w:rsid w:val="00657ED2"/>
    <w:rsid w:val="006603BB"/>
    <w:rsid w:val="00660609"/>
    <w:rsid w:val="00660BAA"/>
    <w:rsid w:val="006617E9"/>
    <w:rsid w:val="00661CD8"/>
    <w:rsid w:val="00661EA4"/>
    <w:rsid w:val="00661EC3"/>
    <w:rsid w:val="006624CB"/>
    <w:rsid w:val="006634F0"/>
    <w:rsid w:val="00663AAC"/>
    <w:rsid w:val="00664AB3"/>
    <w:rsid w:val="00664C51"/>
    <w:rsid w:val="00664E9A"/>
    <w:rsid w:val="00664FC9"/>
    <w:rsid w:val="00665006"/>
    <w:rsid w:val="00665273"/>
    <w:rsid w:val="006652B1"/>
    <w:rsid w:val="00665877"/>
    <w:rsid w:val="00665FF9"/>
    <w:rsid w:val="00666FA8"/>
    <w:rsid w:val="006701ED"/>
    <w:rsid w:val="00670322"/>
    <w:rsid w:val="006705D3"/>
    <w:rsid w:val="00670C32"/>
    <w:rsid w:val="006713CA"/>
    <w:rsid w:val="006715F4"/>
    <w:rsid w:val="00671818"/>
    <w:rsid w:val="006727B2"/>
    <w:rsid w:val="00672986"/>
    <w:rsid w:val="00672BA6"/>
    <w:rsid w:val="00673053"/>
    <w:rsid w:val="0067311E"/>
    <w:rsid w:val="006736E7"/>
    <w:rsid w:val="00673791"/>
    <w:rsid w:val="006738EA"/>
    <w:rsid w:val="006740F1"/>
    <w:rsid w:val="00674623"/>
    <w:rsid w:val="00674A9A"/>
    <w:rsid w:val="00674E6B"/>
    <w:rsid w:val="006751E1"/>
    <w:rsid w:val="006754EF"/>
    <w:rsid w:val="0067606E"/>
    <w:rsid w:val="00676860"/>
    <w:rsid w:val="00676C66"/>
    <w:rsid w:val="00677496"/>
    <w:rsid w:val="00677962"/>
    <w:rsid w:val="00680877"/>
    <w:rsid w:val="00680C5E"/>
    <w:rsid w:val="0068111D"/>
    <w:rsid w:val="00681169"/>
    <w:rsid w:val="00681841"/>
    <w:rsid w:val="00681AB0"/>
    <w:rsid w:val="0068216B"/>
    <w:rsid w:val="00682FBD"/>
    <w:rsid w:val="00682FF3"/>
    <w:rsid w:val="006831B3"/>
    <w:rsid w:val="00683311"/>
    <w:rsid w:val="00683458"/>
    <w:rsid w:val="00683B63"/>
    <w:rsid w:val="00683D9A"/>
    <w:rsid w:val="00683ECF"/>
    <w:rsid w:val="00683FC1"/>
    <w:rsid w:val="00684C83"/>
    <w:rsid w:val="00684D65"/>
    <w:rsid w:val="00685799"/>
    <w:rsid w:val="00685C1B"/>
    <w:rsid w:val="0068650D"/>
    <w:rsid w:val="00686A1A"/>
    <w:rsid w:val="00686ACB"/>
    <w:rsid w:val="00686FC2"/>
    <w:rsid w:val="00687945"/>
    <w:rsid w:val="00687BE2"/>
    <w:rsid w:val="006900F1"/>
    <w:rsid w:val="00690290"/>
    <w:rsid w:val="00690581"/>
    <w:rsid w:val="0069109D"/>
    <w:rsid w:val="0069128C"/>
    <w:rsid w:val="00691CD7"/>
    <w:rsid w:val="0069301A"/>
    <w:rsid w:val="00693A36"/>
    <w:rsid w:val="00693B01"/>
    <w:rsid w:val="00694885"/>
    <w:rsid w:val="00695430"/>
    <w:rsid w:val="00695775"/>
    <w:rsid w:val="006957B9"/>
    <w:rsid w:val="00695D2E"/>
    <w:rsid w:val="006962B8"/>
    <w:rsid w:val="00696461"/>
    <w:rsid w:val="00696B2D"/>
    <w:rsid w:val="00696DA7"/>
    <w:rsid w:val="0069720D"/>
    <w:rsid w:val="006975B2"/>
    <w:rsid w:val="006A01C6"/>
    <w:rsid w:val="006A0E53"/>
    <w:rsid w:val="006A118F"/>
    <w:rsid w:val="006A11C8"/>
    <w:rsid w:val="006A1F99"/>
    <w:rsid w:val="006A21A1"/>
    <w:rsid w:val="006A2AB5"/>
    <w:rsid w:val="006A2C15"/>
    <w:rsid w:val="006A35A0"/>
    <w:rsid w:val="006A39EE"/>
    <w:rsid w:val="006A476D"/>
    <w:rsid w:val="006A4B6D"/>
    <w:rsid w:val="006A5148"/>
    <w:rsid w:val="006A518F"/>
    <w:rsid w:val="006A5A87"/>
    <w:rsid w:val="006A5B16"/>
    <w:rsid w:val="006A5ED3"/>
    <w:rsid w:val="006A66CC"/>
    <w:rsid w:val="006A6DBA"/>
    <w:rsid w:val="006A7539"/>
    <w:rsid w:val="006B0075"/>
    <w:rsid w:val="006B016F"/>
    <w:rsid w:val="006B03A8"/>
    <w:rsid w:val="006B148B"/>
    <w:rsid w:val="006B14F3"/>
    <w:rsid w:val="006B1B37"/>
    <w:rsid w:val="006B24D1"/>
    <w:rsid w:val="006B3F33"/>
    <w:rsid w:val="006B45ED"/>
    <w:rsid w:val="006B51AF"/>
    <w:rsid w:val="006B5BCA"/>
    <w:rsid w:val="006B5C6C"/>
    <w:rsid w:val="006B5F86"/>
    <w:rsid w:val="006B6DD3"/>
    <w:rsid w:val="006B7A09"/>
    <w:rsid w:val="006B7BDF"/>
    <w:rsid w:val="006C001B"/>
    <w:rsid w:val="006C02E8"/>
    <w:rsid w:val="006C0306"/>
    <w:rsid w:val="006C1821"/>
    <w:rsid w:val="006C1A86"/>
    <w:rsid w:val="006C1B63"/>
    <w:rsid w:val="006C1C08"/>
    <w:rsid w:val="006C1C32"/>
    <w:rsid w:val="006C2B4F"/>
    <w:rsid w:val="006C3BD4"/>
    <w:rsid w:val="006C3E61"/>
    <w:rsid w:val="006C409C"/>
    <w:rsid w:val="006C4A33"/>
    <w:rsid w:val="006C4A66"/>
    <w:rsid w:val="006C4E58"/>
    <w:rsid w:val="006C5098"/>
    <w:rsid w:val="006C51B8"/>
    <w:rsid w:val="006C585C"/>
    <w:rsid w:val="006C58EB"/>
    <w:rsid w:val="006C607F"/>
    <w:rsid w:val="006C6459"/>
    <w:rsid w:val="006C6B97"/>
    <w:rsid w:val="006C7389"/>
    <w:rsid w:val="006C765C"/>
    <w:rsid w:val="006C7688"/>
    <w:rsid w:val="006D0102"/>
    <w:rsid w:val="006D071E"/>
    <w:rsid w:val="006D1A83"/>
    <w:rsid w:val="006D2553"/>
    <w:rsid w:val="006D2AEB"/>
    <w:rsid w:val="006D30B4"/>
    <w:rsid w:val="006D3790"/>
    <w:rsid w:val="006D39C5"/>
    <w:rsid w:val="006D3E92"/>
    <w:rsid w:val="006D3FE7"/>
    <w:rsid w:val="006D40C6"/>
    <w:rsid w:val="006D4D9F"/>
    <w:rsid w:val="006D5098"/>
    <w:rsid w:val="006D5667"/>
    <w:rsid w:val="006D5A0D"/>
    <w:rsid w:val="006D5C4D"/>
    <w:rsid w:val="006D6D68"/>
    <w:rsid w:val="006D749C"/>
    <w:rsid w:val="006D795D"/>
    <w:rsid w:val="006E09AB"/>
    <w:rsid w:val="006E12AE"/>
    <w:rsid w:val="006E17A0"/>
    <w:rsid w:val="006E1AF2"/>
    <w:rsid w:val="006E26D3"/>
    <w:rsid w:val="006E2993"/>
    <w:rsid w:val="006E30B9"/>
    <w:rsid w:val="006E3F44"/>
    <w:rsid w:val="006E3FFC"/>
    <w:rsid w:val="006E4056"/>
    <w:rsid w:val="006E4E76"/>
    <w:rsid w:val="006E5A71"/>
    <w:rsid w:val="006E61E4"/>
    <w:rsid w:val="006E6DE8"/>
    <w:rsid w:val="006E748D"/>
    <w:rsid w:val="006E7BF8"/>
    <w:rsid w:val="006E7DE0"/>
    <w:rsid w:val="006F0160"/>
    <w:rsid w:val="006F03A9"/>
    <w:rsid w:val="006F046C"/>
    <w:rsid w:val="006F04D6"/>
    <w:rsid w:val="006F1153"/>
    <w:rsid w:val="006F12C0"/>
    <w:rsid w:val="006F1311"/>
    <w:rsid w:val="006F133D"/>
    <w:rsid w:val="006F1389"/>
    <w:rsid w:val="006F1450"/>
    <w:rsid w:val="006F1AAA"/>
    <w:rsid w:val="006F2385"/>
    <w:rsid w:val="006F2800"/>
    <w:rsid w:val="006F2A58"/>
    <w:rsid w:val="006F34A9"/>
    <w:rsid w:val="006F36A8"/>
    <w:rsid w:val="006F430E"/>
    <w:rsid w:val="006F45E7"/>
    <w:rsid w:val="006F528D"/>
    <w:rsid w:val="006F53F7"/>
    <w:rsid w:val="006F5E33"/>
    <w:rsid w:val="006F7084"/>
    <w:rsid w:val="006F7841"/>
    <w:rsid w:val="006F7FE1"/>
    <w:rsid w:val="00700017"/>
    <w:rsid w:val="00700413"/>
    <w:rsid w:val="00700677"/>
    <w:rsid w:val="0070086E"/>
    <w:rsid w:val="00700A46"/>
    <w:rsid w:val="00700C9A"/>
    <w:rsid w:val="00701060"/>
    <w:rsid w:val="007015CE"/>
    <w:rsid w:val="00701C06"/>
    <w:rsid w:val="00702055"/>
    <w:rsid w:val="007033AD"/>
    <w:rsid w:val="00703865"/>
    <w:rsid w:val="007045E2"/>
    <w:rsid w:val="0070495B"/>
    <w:rsid w:val="00704FF2"/>
    <w:rsid w:val="00705199"/>
    <w:rsid w:val="007058B3"/>
    <w:rsid w:val="00707638"/>
    <w:rsid w:val="00707682"/>
    <w:rsid w:val="00707A62"/>
    <w:rsid w:val="00707D99"/>
    <w:rsid w:val="00707E86"/>
    <w:rsid w:val="007102B9"/>
    <w:rsid w:val="007102EE"/>
    <w:rsid w:val="0071055A"/>
    <w:rsid w:val="007105FE"/>
    <w:rsid w:val="00710C14"/>
    <w:rsid w:val="007110AD"/>
    <w:rsid w:val="007111FB"/>
    <w:rsid w:val="007112F3"/>
    <w:rsid w:val="0071169A"/>
    <w:rsid w:val="00711A6B"/>
    <w:rsid w:val="007123F5"/>
    <w:rsid w:val="007133D5"/>
    <w:rsid w:val="00714285"/>
    <w:rsid w:val="007152D2"/>
    <w:rsid w:val="007158A1"/>
    <w:rsid w:val="00715BD8"/>
    <w:rsid w:val="007162AE"/>
    <w:rsid w:val="00716D97"/>
    <w:rsid w:val="007171DE"/>
    <w:rsid w:val="00717232"/>
    <w:rsid w:val="00717CC1"/>
    <w:rsid w:val="007200FE"/>
    <w:rsid w:val="00721358"/>
    <w:rsid w:val="007213C0"/>
    <w:rsid w:val="00722603"/>
    <w:rsid w:val="00722A12"/>
    <w:rsid w:val="00723690"/>
    <w:rsid w:val="00723F6A"/>
    <w:rsid w:val="00725373"/>
    <w:rsid w:val="007253DA"/>
    <w:rsid w:val="00726304"/>
    <w:rsid w:val="00727425"/>
    <w:rsid w:val="007277F3"/>
    <w:rsid w:val="007278F0"/>
    <w:rsid w:val="00727E57"/>
    <w:rsid w:val="00730685"/>
    <w:rsid w:val="00730AD9"/>
    <w:rsid w:val="00730EEC"/>
    <w:rsid w:val="00730F7B"/>
    <w:rsid w:val="007311EE"/>
    <w:rsid w:val="007316FE"/>
    <w:rsid w:val="007318E8"/>
    <w:rsid w:val="00731903"/>
    <w:rsid w:val="00731CA2"/>
    <w:rsid w:val="00731F68"/>
    <w:rsid w:val="007325A5"/>
    <w:rsid w:val="00732728"/>
    <w:rsid w:val="00732836"/>
    <w:rsid w:val="007331A1"/>
    <w:rsid w:val="007331BE"/>
    <w:rsid w:val="0073381F"/>
    <w:rsid w:val="007349BA"/>
    <w:rsid w:val="00735A6C"/>
    <w:rsid w:val="00735BE9"/>
    <w:rsid w:val="007360B1"/>
    <w:rsid w:val="00736600"/>
    <w:rsid w:val="00737155"/>
    <w:rsid w:val="007372BA"/>
    <w:rsid w:val="00737623"/>
    <w:rsid w:val="0073763E"/>
    <w:rsid w:val="007379F6"/>
    <w:rsid w:val="00737DC7"/>
    <w:rsid w:val="00740E31"/>
    <w:rsid w:val="00741381"/>
    <w:rsid w:val="00741530"/>
    <w:rsid w:val="007415B5"/>
    <w:rsid w:val="007419DB"/>
    <w:rsid w:val="00741F1A"/>
    <w:rsid w:val="00742F23"/>
    <w:rsid w:val="007430F4"/>
    <w:rsid w:val="007432EE"/>
    <w:rsid w:val="007443CA"/>
    <w:rsid w:val="007444C0"/>
    <w:rsid w:val="007444E0"/>
    <w:rsid w:val="007447B9"/>
    <w:rsid w:val="00744A62"/>
    <w:rsid w:val="00744BC9"/>
    <w:rsid w:val="00745121"/>
    <w:rsid w:val="00745841"/>
    <w:rsid w:val="00745B0D"/>
    <w:rsid w:val="007474FE"/>
    <w:rsid w:val="00747569"/>
    <w:rsid w:val="0074764A"/>
    <w:rsid w:val="00747838"/>
    <w:rsid w:val="007501F3"/>
    <w:rsid w:val="007508D8"/>
    <w:rsid w:val="00751008"/>
    <w:rsid w:val="007510C8"/>
    <w:rsid w:val="00751311"/>
    <w:rsid w:val="007517E9"/>
    <w:rsid w:val="00751816"/>
    <w:rsid w:val="00752523"/>
    <w:rsid w:val="00752C9E"/>
    <w:rsid w:val="007537B9"/>
    <w:rsid w:val="00753B32"/>
    <w:rsid w:val="00753C94"/>
    <w:rsid w:val="00753EEA"/>
    <w:rsid w:val="00754103"/>
    <w:rsid w:val="007541A9"/>
    <w:rsid w:val="00754AE6"/>
    <w:rsid w:val="00754D96"/>
    <w:rsid w:val="00754F15"/>
    <w:rsid w:val="0075594A"/>
    <w:rsid w:val="00755C5D"/>
    <w:rsid w:val="0075644F"/>
    <w:rsid w:val="00757644"/>
    <w:rsid w:val="00757680"/>
    <w:rsid w:val="0075795C"/>
    <w:rsid w:val="00760522"/>
    <w:rsid w:val="0076084C"/>
    <w:rsid w:val="00760BF7"/>
    <w:rsid w:val="00762A2C"/>
    <w:rsid w:val="00763FD2"/>
    <w:rsid w:val="00764495"/>
    <w:rsid w:val="00767B03"/>
    <w:rsid w:val="007700B7"/>
    <w:rsid w:val="007701C8"/>
    <w:rsid w:val="0077022A"/>
    <w:rsid w:val="0077073C"/>
    <w:rsid w:val="00770CA0"/>
    <w:rsid w:val="00771BF6"/>
    <w:rsid w:val="00771C6A"/>
    <w:rsid w:val="00771FB4"/>
    <w:rsid w:val="007722B2"/>
    <w:rsid w:val="0077264B"/>
    <w:rsid w:val="00772C7D"/>
    <w:rsid w:val="007733F4"/>
    <w:rsid w:val="00773C98"/>
    <w:rsid w:val="00773FDD"/>
    <w:rsid w:val="00774C78"/>
    <w:rsid w:val="0077563C"/>
    <w:rsid w:val="007757FD"/>
    <w:rsid w:val="0077597F"/>
    <w:rsid w:val="00775A69"/>
    <w:rsid w:val="00775BFF"/>
    <w:rsid w:val="00776979"/>
    <w:rsid w:val="00776E2D"/>
    <w:rsid w:val="00777385"/>
    <w:rsid w:val="007773D6"/>
    <w:rsid w:val="00777964"/>
    <w:rsid w:val="00777D5F"/>
    <w:rsid w:val="007819B8"/>
    <w:rsid w:val="00781EB2"/>
    <w:rsid w:val="007829AE"/>
    <w:rsid w:val="00784293"/>
    <w:rsid w:val="0078466F"/>
    <w:rsid w:val="0078481C"/>
    <w:rsid w:val="00784DF2"/>
    <w:rsid w:val="00784FFE"/>
    <w:rsid w:val="007853F6"/>
    <w:rsid w:val="0078544F"/>
    <w:rsid w:val="00785655"/>
    <w:rsid w:val="007856C7"/>
    <w:rsid w:val="00785D0E"/>
    <w:rsid w:val="00786346"/>
    <w:rsid w:val="00787473"/>
    <w:rsid w:val="00787A5E"/>
    <w:rsid w:val="00787C1E"/>
    <w:rsid w:val="00787F11"/>
    <w:rsid w:val="00790224"/>
    <w:rsid w:val="00790F5F"/>
    <w:rsid w:val="00791120"/>
    <w:rsid w:val="007911C4"/>
    <w:rsid w:val="00791804"/>
    <w:rsid w:val="007921B6"/>
    <w:rsid w:val="00792AA4"/>
    <w:rsid w:val="007938F6"/>
    <w:rsid w:val="00793AF0"/>
    <w:rsid w:val="00794567"/>
    <w:rsid w:val="007947B8"/>
    <w:rsid w:val="007950F3"/>
    <w:rsid w:val="00795C03"/>
    <w:rsid w:val="0079618C"/>
    <w:rsid w:val="00796733"/>
    <w:rsid w:val="00796A38"/>
    <w:rsid w:val="00796B1C"/>
    <w:rsid w:val="00796E2B"/>
    <w:rsid w:val="00796F03"/>
    <w:rsid w:val="00797E7A"/>
    <w:rsid w:val="007A0521"/>
    <w:rsid w:val="007A082F"/>
    <w:rsid w:val="007A0C0A"/>
    <w:rsid w:val="007A1CF7"/>
    <w:rsid w:val="007A2371"/>
    <w:rsid w:val="007A2F6E"/>
    <w:rsid w:val="007A438A"/>
    <w:rsid w:val="007A447D"/>
    <w:rsid w:val="007A4D96"/>
    <w:rsid w:val="007A4DB5"/>
    <w:rsid w:val="007A57BB"/>
    <w:rsid w:val="007A5FE5"/>
    <w:rsid w:val="007A6497"/>
    <w:rsid w:val="007A69AF"/>
    <w:rsid w:val="007A70E4"/>
    <w:rsid w:val="007A7622"/>
    <w:rsid w:val="007B0E1C"/>
    <w:rsid w:val="007B1040"/>
    <w:rsid w:val="007B118E"/>
    <w:rsid w:val="007B1855"/>
    <w:rsid w:val="007B20CE"/>
    <w:rsid w:val="007B27E3"/>
    <w:rsid w:val="007B2D3E"/>
    <w:rsid w:val="007B3183"/>
    <w:rsid w:val="007B34BE"/>
    <w:rsid w:val="007B368F"/>
    <w:rsid w:val="007B38EA"/>
    <w:rsid w:val="007B3B79"/>
    <w:rsid w:val="007B3F83"/>
    <w:rsid w:val="007B4276"/>
    <w:rsid w:val="007B4345"/>
    <w:rsid w:val="007B51DE"/>
    <w:rsid w:val="007B56BA"/>
    <w:rsid w:val="007B589E"/>
    <w:rsid w:val="007B5A97"/>
    <w:rsid w:val="007B63F9"/>
    <w:rsid w:val="007B66CC"/>
    <w:rsid w:val="007B7D3C"/>
    <w:rsid w:val="007C05B7"/>
    <w:rsid w:val="007C069E"/>
    <w:rsid w:val="007C0A9D"/>
    <w:rsid w:val="007C1C68"/>
    <w:rsid w:val="007C2CDA"/>
    <w:rsid w:val="007C3061"/>
    <w:rsid w:val="007C35F0"/>
    <w:rsid w:val="007C3964"/>
    <w:rsid w:val="007C410C"/>
    <w:rsid w:val="007C4A6A"/>
    <w:rsid w:val="007C4CB9"/>
    <w:rsid w:val="007C6784"/>
    <w:rsid w:val="007C76D3"/>
    <w:rsid w:val="007D0008"/>
    <w:rsid w:val="007D01EE"/>
    <w:rsid w:val="007D06C1"/>
    <w:rsid w:val="007D09F8"/>
    <w:rsid w:val="007D0BC5"/>
    <w:rsid w:val="007D13FD"/>
    <w:rsid w:val="007D16E0"/>
    <w:rsid w:val="007D1935"/>
    <w:rsid w:val="007D1BF7"/>
    <w:rsid w:val="007D22D8"/>
    <w:rsid w:val="007D2645"/>
    <w:rsid w:val="007D2D5D"/>
    <w:rsid w:val="007D3378"/>
    <w:rsid w:val="007D3A0C"/>
    <w:rsid w:val="007D3FFE"/>
    <w:rsid w:val="007D591E"/>
    <w:rsid w:val="007D5BD5"/>
    <w:rsid w:val="007D65FF"/>
    <w:rsid w:val="007D6975"/>
    <w:rsid w:val="007D70DA"/>
    <w:rsid w:val="007D76F2"/>
    <w:rsid w:val="007D7D1E"/>
    <w:rsid w:val="007E03CE"/>
    <w:rsid w:val="007E0890"/>
    <w:rsid w:val="007E0B85"/>
    <w:rsid w:val="007E1013"/>
    <w:rsid w:val="007E127E"/>
    <w:rsid w:val="007E133C"/>
    <w:rsid w:val="007E1359"/>
    <w:rsid w:val="007E228C"/>
    <w:rsid w:val="007E23F8"/>
    <w:rsid w:val="007E2707"/>
    <w:rsid w:val="007E2A5B"/>
    <w:rsid w:val="007E30F1"/>
    <w:rsid w:val="007E39A8"/>
    <w:rsid w:val="007E4279"/>
    <w:rsid w:val="007E4CDE"/>
    <w:rsid w:val="007E51BD"/>
    <w:rsid w:val="007E5292"/>
    <w:rsid w:val="007E56FF"/>
    <w:rsid w:val="007E623E"/>
    <w:rsid w:val="007E74AA"/>
    <w:rsid w:val="007E7B59"/>
    <w:rsid w:val="007E7E33"/>
    <w:rsid w:val="007E7E5A"/>
    <w:rsid w:val="007E7F02"/>
    <w:rsid w:val="007F0334"/>
    <w:rsid w:val="007F0982"/>
    <w:rsid w:val="007F09FD"/>
    <w:rsid w:val="007F0B4A"/>
    <w:rsid w:val="007F1519"/>
    <w:rsid w:val="007F19FD"/>
    <w:rsid w:val="007F1A2D"/>
    <w:rsid w:val="007F1D02"/>
    <w:rsid w:val="007F2489"/>
    <w:rsid w:val="007F2509"/>
    <w:rsid w:val="007F2B77"/>
    <w:rsid w:val="007F2F9A"/>
    <w:rsid w:val="007F3411"/>
    <w:rsid w:val="007F4713"/>
    <w:rsid w:val="007F4E51"/>
    <w:rsid w:val="007F4FE0"/>
    <w:rsid w:val="007F53D0"/>
    <w:rsid w:val="007F570D"/>
    <w:rsid w:val="007F596D"/>
    <w:rsid w:val="007F6419"/>
    <w:rsid w:val="007F7473"/>
    <w:rsid w:val="007F7F74"/>
    <w:rsid w:val="008010F7"/>
    <w:rsid w:val="00801178"/>
    <w:rsid w:val="00801390"/>
    <w:rsid w:val="00801483"/>
    <w:rsid w:val="008015FD"/>
    <w:rsid w:val="00801D07"/>
    <w:rsid w:val="0080217C"/>
    <w:rsid w:val="0080297C"/>
    <w:rsid w:val="00802A8F"/>
    <w:rsid w:val="00802CAB"/>
    <w:rsid w:val="00802E43"/>
    <w:rsid w:val="00802F2D"/>
    <w:rsid w:val="00803653"/>
    <w:rsid w:val="008039F3"/>
    <w:rsid w:val="008040F3"/>
    <w:rsid w:val="00804D53"/>
    <w:rsid w:val="008051C7"/>
    <w:rsid w:val="008059DA"/>
    <w:rsid w:val="008060B8"/>
    <w:rsid w:val="0080613D"/>
    <w:rsid w:val="0080654C"/>
    <w:rsid w:val="00806D26"/>
    <w:rsid w:val="008076F8"/>
    <w:rsid w:val="00807895"/>
    <w:rsid w:val="00807A7D"/>
    <w:rsid w:val="00807C20"/>
    <w:rsid w:val="00807D08"/>
    <w:rsid w:val="008100F2"/>
    <w:rsid w:val="0081118E"/>
    <w:rsid w:val="00811598"/>
    <w:rsid w:val="00811A8D"/>
    <w:rsid w:val="00811D98"/>
    <w:rsid w:val="00811F7F"/>
    <w:rsid w:val="00812206"/>
    <w:rsid w:val="00812286"/>
    <w:rsid w:val="0081258A"/>
    <w:rsid w:val="00812F50"/>
    <w:rsid w:val="0081368D"/>
    <w:rsid w:val="0081380D"/>
    <w:rsid w:val="00813D00"/>
    <w:rsid w:val="00813F8E"/>
    <w:rsid w:val="00814326"/>
    <w:rsid w:val="008146E9"/>
    <w:rsid w:val="00814933"/>
    <w:rsid w:val="00814B42"/>
    <w:rsid w:val="008155A7"/>
    <w:rsid w:val="00815615"/>
    <w:rsid w:val="00815CC5"/>
    <w:rsid w:val="00815F5F"/>
    <w:rsid w:val="008166A7"/>
    <w:rsid w:val="00816DA1"/>
    <w:rsid w:val="00816F48"/>
    <w:rsid w:val="00817316"/>
    <w:rsid w:val="00817EFA"/>
    <w:rsid w:val="0082022B"/>
    <w:rsid w:val="008205A5"/>
    <w:rsid w:val="008208E4"/>
    <w:rsid w:val="00820924"/>
    <w:rsid w:val="008220F7"/>
    <w:rsid w:val="00822327"/>
    <w:rsid w:val="0082417A"/>
    <w:rsid w:val="0082499E"/>
    <w:rsid w:val="00824DA4"/>
    <w:rsid w:val="008250AD"/>
    <w:rsid w:val="00825C06"/>
    <w:rsid w:val="008262CA"/>
    <w:rsid w:val="00826575"/>
    <w:rsid w:val="00826D5B"/>
    <w:rsid w:val="00827195"/>
    <w:rsid w:val="00830606"/>
    <w:rsid w:val="00830A68"/>
    <w:rsid w:val="008316A8"/>
    <w:rsid w:val="00831BEB"/>
    <w:rsid w:val="008322F4"/>
    <w:rsid w:val="00832380"/>
    <w:rsid w:val="0083263D"/>
    <w:rsid w:val="0083291E"/>
    <w:rsid w:val="00832990"/>
    <w:rsid w:val="00832B5F"/>
    <w:rsid w:val="0083352B"/>
    <w:rsid w:val="008337AA"/>
    <w:rsid w:val="00834339"/>
    <w:rsid w:val="0083482E"/>
    <w:rsid w:val="0083542E"/>
    <w:rsid w:val="008355A5"/>
    <w:rsid w:val="008355CE"/>
    <w:rsid w:val="00835844"/>
    <w:rsid w:val="00835A2D"/>
    <w:rsid w:val="00835C94"/>
    <w:rsid w:val="00836AA9"/>
    <w:rsid w:val="00836FDA"/>
    <w:rsid w:val="00837308"/>
    <w:rsid w:val="008378D1"/>
    <w:rsid w:val="00840B7D"/>
    <w:rsid w:val="00840E50"/>
    <w:rsid w:val="0084253A"/>
    <w:rsid w:val="0084292C"/>
    <w:rsid w:val="00842A77"/>
    <w:rsid w:val="00842AE2"/>
    <w:rsid w:val="00842B9A"/>
    <w:rsid w:val="00843651"/>
    <w:rsid w:val="00843AA6"/>
    <w:rsid w:val="0084438A"/>
    <w:rsid w:val="00844779"/>
    <w:rsid w:val="008458AD"/>
    <w:rsid w:val="008458C2"/>
    <w:rsid w:val="008459EA"/>
    <w:rsid w:val="00846744"/>
    <w:rsid w:val="0084777E"/>
    <w:rsid w:val="008502BF"/>
    <w:rsid w:val="008508DA"/>
    <w:rsid w:val="00850AD7"/>
    <w:rsid w:val="00850F94"/>
    <w:rsid w:val="00850FC1"/>
    <w:rsid w:val="008512D6"/>
    <w:rsid w:val="008513BD"/>
    <w:rsid w:val="0085190A"/>
    <w:rsid w:val="00851E63"/>
    <w:rsid w:val="008523DA"/>
    <w:rsid w:val="00852564"/>
    <w:rsid w:val="0085269B"/>
    <w:rsid w:val="0085297F"/>
    <w:rsid w:val="00852D84"/>
    <w:rsid w:val="00852ECA"/>
    <w:rsid w:val="008542B2"/>
    <w:rsid w:val="0085449E"/>
    <w:rsid w:val="00854E35"/>
    <w:rsid w:val="0085555B"/>
    <w:rsid w:val="00856273"/>
    <w:rsid w:val="0085635B"/>
    <w:rsid w:val="00856E47"/>
    <w:rsid w:val="00857126"/>
    <w:rsid w:val="00857225"/>
    <w:rsid w:val="008574D1"/>
    <w:rsid w:val="00857641"/>
    <w:rsid w:val="00857A5D"/>
    <w:rsid w:val="008601DB"/>
    <w:rsid w:val="008604F2"/>
    <w:rsid w:val="00860B81"/>
    <w:rsid w:val="00860C73"/>
    <w:rsid w:val="00860D96"/>
    <w:rsid w:val="008613CC"/>
    <w:rsid w:val="00861900"/>
    <w:rsid w:val="00861B78"/>
    <w:rsid w:val="0086205A"/>
    <w:rsid w:val="0086219C"/>
    <w:rsid w:val="008625BD"/>
    <w:rsid w:val="0086261E"/>
    <w:rsid w:val="00862960"/>
    <w:rsid w:val="0086297B"/>
    <w:rsid w:val="00862C0D"/>
    <w:rsid w:val="00862DE1"/>
    <w:rsid w:val="00863389"/>
    <w:rsid w:val="008633D7"/>
    <w:rsid w:val="00863400"/>
    <w:rsid w:val="00864214"/>
    <w:rsid w:val="008645D4"/>
    <w:rsid w:val="0086477D"/>
    <w:rsid w:val="0086487C"/>
    <w:rsid w:val="00864A5E"/>
    <w:rsid w:val="00864B87"/>
    <w:rsid w:val="00864C9C"/>
    <w:rsid w:val="00864EDD"/>
    <w:rsid w:val="0086541C"/>
    <w:rsid w:val="0086562F"/>
    <w:rsid w:val="00865E6E"/>
    <w:rsid w:val="008660F5"/>
    <w:rsid w:val="008663C7"/>
    <w:rsid w:val="0086648B"/>
    <w:rsid w:val="00866E24"/>
    <w:rsid w:val="00867FB4"/>
    <w:rsid w:val="0087042B"/>
    <w:rsid w:val="0087087D"/>
    <w:rsid w:val="008708A8"/>
    <w:rsid w:val="00871401"/>
    <w:rsid w:val="00871415"/>
    <w:rsid w:val="0087177E"/>
    <w:rsid w:val="00871DE4"/>
    <w:rsid w:val="00871F03"/>
    <w:rsid w:val="00872438"/>
    <w:rsid w:val="00872901"/>
    <w:rsid w:val="00872B6A"/>
    <w:rsid w:val="00872BEC"/>
    <w:rsid w:val="00872C7A"/>
    <w:rsid w:val="00872E41"/>
    <w:rsid w:val="008739EF"/>
    <w:rsid w:val="00874129"/>
    <w:rsid w:val="0087425D"/>
    <w:rsid w:val="008742AC"/>
    <w:rsid w:val="008744D7"/>
    <w:rsid w:val="00874CB8"/>
    <w:rsid w:val="008759EC"/>
    <w:rsid w:val="00875B34"/>
    <w:rsid w:val="008764B5"/>
    <w:rsid w:val="00876A0D"/>
    <w:rsid w:val="00876A2A"/>
    <w:rsid w:val="00876B79"/>
    <w:rsid w:val="00876F42"/>
    <w:rsid w:val="008771A9"/>
    <w:rsid w:val="008773AC"/>
    <w:rsid w:val="0087795F"/>
    <w:rsid w:val="008801EE"/>
    <w:rsid w:val="008806D8"/>
    <w:rsid w:val="008808F1"/>
    <w:rsid w:val="00880D7C"/>
    <w:rsid w:val="00881DF3"/>
    <w:rsid w:val="00883365"/>
    <w:rsid w:val="00884332"/>
    <w:rsid w:val="00884BD5"/>
    <w:rsid w:val="008851D8"/>
    <w:rsid w:val="00885BA8"/>
    <w:rsid w:val="008867FA"/>
    <w:rsid w:val="00886BFE"/>
    <w:rsid w:val="00886CBC"/>
    <w:rsid w:val="008871D8"/>
    <w:rsid w:val="008878E1"/>
    <w:rsid w:val="00887E99"/>
    <w:rsid w:val="008902C2"/>
    <w:rsid w:val="008905E3"/>
    <w:rsid w:val="008908A0"/>
    <w:rsid w:val="00890B7F"/>
    <w:rsid w:val="00891124"/>
    <w:rsid w:val="0089114E"/>
    <w:rsid w:val="008914E0"/>
    <w:rsid w:val="008918E0"/>
    <w:rsid w:val="00891A8E"/>
    <w:rsid w:val="00892147"/>
    <w:rsid w:val="008925C8"/>
    <w:rsid w:val="008929B6"/>
    <w:rsid w:val="0089310C"/>
    <w:rsid w:val="0089317A"/>
    <w:rsid w:val="00893734"/>
    <w:rsid w:val="008938E3"/>
    <w:rsid w:val="00893C6D"/>
    <w:rsid w:val="00893D96"/>
    <w:rsid w:val="00894CB4"/>
    <w:rsid w:val="00894F1F"/>
    <w:rsid w:val="008951B8"/>
    <w:rsid w:val="0089522E"/>
    <w:rsid w:val="008958CA"/>
    <w:rsid w:val="0089598C"/>
    <w:rsid w:val="00895B57"/>
    <w:rsid w:val="00895D97"/>
    <w:rsid w:val="00895E45"/>
    <w:rsid w:val="00896382"/>
    <w:rsid w:val="008966E7"/>
    <w:rsid w:val="00897A07"/>
    <w:rsid w:val="00897C61"/>
    <w:rsid w:val="008A0347"/>
    <w:rsid w:val="008A05B0"/>
    <w:rsid w:val="008A146A"/>
    <w:rsid w:val="008A28E4"/>
    <w:rsid w:val="008A32B2"/>
    <w:rsid w:val="008A3911"/>
    <w:rsid w:val="008A457B"/>
    <w:rsid w:val="008A49EC"/>
    <w:rsid w:val="008A4BFA"/>
    <w:rsid w:val="008A4D04"/>
    <w:rsid w:val="008A4D39"/>
    <w:rsid w:val="008A521F"/>
    <w:rsid w:val="008A5300"/>
    <w:rsid w:val="008A5349"/>
    <w:rsid w:val="008A6D4F"/>
    <w:rsid w:val="008A6F04"/>
    <w:rsid w:val="008A71E2"/>
    <w:rsid w:val="008A7365"/>
    <w:rsid w:val="008A742B"/>
    <w:rsid w:val="008A7F25"/>
    <w:rsid w:val="008B01B4"/>
    <w:rsid w:val="008B0B09"/>
    <w:rsid w:val="008B0BB3"/>
    <w:rsid w:val="008B0DE5"/>
    <w:rsid w:val="008B114A"/>
    <w:rsid w:val="008B168C"/>
    <w:rsid w:val="008B191B"/>
    <w:rsid w:val="008B1BBA"/>
    <w:rsid w:val="008B1CCE"/>
    <w:rsid w:val="008B366F"/>
    <w:rsid w:val="008B3B5B"/>
    <w:rsid w:val="008B3B6B"/>
    <w:rsid w:val="008B3CD5"/>
    <w:rsid w:val="008B43E2"/>
    <w:rsid w:val="008B4A9A"/>
    <w:rsid w:val="008B4BDA"/>
    <w:rsid w:val="008B534B"/>
    <w:rsid w:val="008B6E40"/>
    <w:rsid w:val="008B6F87"/>
    <w:rsid w:val="008B7E42"/>
    <w:rsid w:val="008C017E"/>
    <w:rsid w:val="008C04A2"/>
    <w:rsid w:val="008C0E38"/>
    <w:rsid w:val="008C123D"/>
    <w:rsid w:val="008C1EDA"/>
    <w:rsid w:val="008C2A30"/>
    <w:rsid w:val="008C2E19"/>
    <w:rsid w:val="008C3FFB"/>
    <w:rsid w:val="008C4513"/>
    <w:rsid w:val="008C4CC5"/>
    <w:rsid w:val="008C5038"/>
    <w:rsid w:val="008C5A1F"/>
    <w:rsid w:val="008C5DAE"/>
    <w:rsid w:val="008C6835"/>
    <w:rsid w:val="008C6CFB"/>
    <w:rsid w:val="008C6E76"/>
    <w:rsid w:val="008C72E0"/>
    <w:rsid w:val="008C7310"/>
    <w:rsid w:val="008C7ADF"/>
    <w:rsid w:val="008D0582"/>
    <w:rsid w:val="008D164C"/>
    <w:rsid w:val="008D1962"/>
    <w:rsid w:val="008D1976"/>
    <w:rsid w:val="008D1A5A"/>
    <w:rsid w:val="008D1ECB"/>
    <w:rsid w:val="008D22A2"/>
    <w:rsid w:val="008D25A7"/>
    <w:rsid w:val="008D297F"/>
    <w:rsid w:val="008D303F"/>
    <w:rsid w:val="008D342A"/>
    <w:rsid w:val="008D360F"/>
    <w:rsid w:val="008D3B7A"/>
    <w:rsid w:val="008D474C"/>
    <w:rsid w:val="008D5D4F"/>
    <w:rsid w:val="008D5FAA"/>
    <w:rsid w:val="008D608C"/>
    <w:rsid w:val="008D68D8"/>
    <w:rsid w:val="008D6D60"/>
    <w:rsid w:val="008D70B1"/>
    <w:rsid w:val="008D78FD"/>
    <w:rsid w:val="008E03DE"/>
    <w:rsid w:val="008E0B43"/>
    <w:rsid w:val="008E1E7C"/>
    <w:rsid w:val="008E1F97"/>
    <w:rsid w:val="008E20ED"/>
    <w:rsid w:val="008E2659"/>
    <w:rsid w:val="008E328D"/>
    <w:rsid w:val="008E35A1"/>
    <w:rsid w:val="008E3C33"/>
    <w:rsid w:val="008E3DBD"/>
    <w:rsid w:val="008E4073"/>
    <w:rsid w:val="008E40F4"/>
    <w:rsid w:val="008E483C"/>
    <w:rsid w:val="008E5B76"/>
    <w:rsid w:val="008E6400"/>
    <w:rsid w:val="008E73AC"/>
    <w:rsid w:val="008E7E06"/>
    <w:rsid w:val="008F04ED"/>
    <w:rsid w:val="008F081E"/>
    <w:rsid w:val="008F0CCC"/>
    <w:rsid w:val="008F0FD5"/>
    <w:rsid w:val="008F10A1"/>
    <w:rsid w:val="008F1858"/>
    <w:rsid w:val="008F1D97"/>
    <w:rsid w:val="008F1DA8"/>
    <w:rsid w:val="008F1E22"/>
    <w:rsid w:val="008F27F8"/>
    <w:rsid w:val="008F32E5"/>
    <w:rsid w:val="008F3638"/>
    <w:rsid w:val="008F3885"/>
    <w:rsid w:val="008F39B9"/>
    <w:rsid w:val="008F3AAC"/>
    <w:rsid w:val="008F3EF3"/>
    <w:rsid w:val="008F431E"/>
    <w:rsid w:val="008F4A61"/>
    <w:rsid w:val="008F4E88"/>
    <w:rsid w:val="008F5578"/>
    <w:rsid w:val="008F5665"/>
    <w:rsid w:val="008F56B6"/>
    <w:rsid w:val="008F603B"/>
    <w:rsid w:val="008F6306"/>
    <w:rsid w:val="008F66F7"/>
    <w:rsid w:val="008F6E83"/>
    <w:rsid w:val="008F7464"/>
    <w:rsid w:val="008F7690"/>
    <w:rsid w:val="008F7A0C"/>
    <w:rsid w:val="008F7AA4"/>
    <w:rsid w:val="00900D91"/>
    <w:rsid w:val="00901823"/>
    <w:rsid w:val="00902706"/>
    <w:rsid w:val="00903339"/>
    <w:rsid w:val="0090396C"/>
    <w:rsid w:val="00903CBC"/>
    <w:rsid w:val="00904181"/>
    <w:rsid w:val="00904276"/>
    <w:rsid w:val="00904390"/>
    <w:rsid w:val="00904763"/>
    <w:rsid w:val="00904E80"/>
    <w:rsid w:val="00905827"/>
    <w:rsid w:val="00906CF6"/>
    <w:rsid w:val="0090712F"/>
    <w:rsid w:val="00907B27"/>
    <w:rsid w:val="00910AAF"/>
    <w:rsid w:val="00910D65"/>
    <w:rsid w:val="00911519"/>
    <w:rsid w:val="00911A0E"/>
    <w:rsid w:val="00911A2D"/>
    <w:rsid w:val="009122E8"/>
    <w:rsid w:val="009129CD"/>
    <w:rsid w:val="00912A23"/>
    <w:rsid w:val="00912BC2"/>
    <w:rsid w:val="0091360C"/>
    <w:rsid w:val="00913ED9"/>
    <w:rsid w:val="00914BBB"/>
    <w:rsid w:val="00915A26"/>
    <w:rsid w:val="0091638C"/>
    <w:rsid w:val="00916D8C"/>
    <w:rsid w:val="009173CF"/>
    <w:rsid w:val="00917B56"/>
    <w:rsid w:val="009201A3"/>
    <w:rsid w:val="0092034E"/>
    <w:rsid w:val="009206B1"/>
    <w:rsid w:val="00920F66"/>
    <w:rsid w:val="00920F67"/>
    <w:rsid w:val="009218F0"/>
    <w:rsid w:val="00921B5B"/>
    <w:rsid w:val="00922476"/>
    <w:rsid w:val="009228B6"/>
    <w:rsid w:val="009229B2"/>
    <w:rsid w:val="00922A9B"/>
    <w:rsid w:val="00922C62"/>
    <w:rsid w:val="00922F68"/>
    <w:rsid w:val="009232A6"/>
    <w:rsid w:val="009232DC"/>
    <w:rsid w:val="009234A4"/>
    <w:rsid w:val="00923ADB"/>
    <w:rsid w:val="00923DD6"/>
    <w:rsid w:val="00923F67"/>
    <w:rsid w:val="0092409E"/>
    <w:rsid w:val="009245DB"/>
    <w:rsid w:val="00924B7F"/>
    <w:rsid w:val="009250A9"/>
    <w:rsid w:val="009254CC"/>
    <w:rsid w:val="00925CC9"/>
    <w:rsid w:val="009260CB"/>
    <w:rsid w:val="0092619C"/>
    <w:rsid w:val="00926419"/>
    <w:rsid w:val="0092672B"/>
    <w:rsid w:val="00926D48"/>
    <w:rsid w:val="00926E29"/>
    <w:rsid w:val="0092759F"/>
    <w:rsid w:val="00930CBB"/>
    <w:rsid w:val="009311F2"/>
    <w:rsid w:val="00931AE2"/>
    <w:rsid w:val="009320EB"/>
    <w:rsid w:val="009323D1"/>
    <w:rsid w:val="009326DC"/>
    <w:rsid w:val="009328E6"/>
    <w:rsid w:val="0093411F"/>
    <w:rsid w:val="0093422B"/>
    <w:rsid w:val="009345B2"/>
    <w:rsid w:val="00934C9E"/>
    <w:rsid w:val="00934D74"/>
    <w:rsid w:val="0093593A"/>
    <w:rsid w:val="00936065"/>
    <w:rsid w:val="00936324"/>
    <w:rsid w:val="009366AD"/>
    <w:rsid w:val="00936DE6"/>
    <w:rsid w:val="009374DF"/>
    <w:rsid w:val="00937723"/>
    <w:rsid w:val="009378CD"/>
    <w:rsid w:val="009378E0"/>
    <w:rsid w:val="00937A7C"/>
    <w:rsid w:val="00937ECD"/>
    <w:rsid w:val="00941157"/>
    <w:rsid w:val="0094165F"/>
    <w:rsid w:val="00941FDE"/>
    <w:rsid w:val="0094228D"/>
    <w:rsid w:val="00942B43"/>
    <w:rsid w:val="00942F74"/>
    <w:rsid w:val="00942F93"/>
    <w:rsid w:val="0094403B"/>
    <w:rsid w:val="0094409B"/>
    <w:rsid w:val="00944AAF"/>
    <w:rsid w:val="00944C41"/>
    <w:rsid w:val="00944F43"/>
    <w:rsid w:val="0094527E"/>
    <w:rsid w:val="00945598"/>
    <w:rsid w:val="00945754"/>
    <w:rsid w:val="00945C58"/>
    <w:rsid w:val="0094663A"/>
    <w:rsid w:val="00946C18"/>
    <w:rsid w:val="00946F31"/>
    <w:rsid w:val="009471C2"/>
    <w:rsid w:val="00947D4B"/>
    <w:rsid w:val="009500AF"/>
    <w:rsid w:val="0095039B"/>
    <w:rsid w:val="0095069C"/>
    <w:rsid w:val="009507F6"/>
    <w:rsid w:val="0095084A"/>
    <w:rsid w:val="009515A1"/>
    <w:rsid w:val="00951E39"/>
    <w:rsid w:val="00951F39"/>
    <w:rsid w:val="00952735"/>
    <w:rsid w:val="009535A3"/>
    <w:rsid w:val="009540CA"/>
    <w:rsid w:val="00954EB5"/>
    <w:rsid w:val="00955748"/>
    <w:rsid w:val="009559E8"/>
    <w:rsid w:val="00955A77"/>
    <w:rsid w:val="00955D98"/>
    <w:rsid w:val="00955F94"/>
    <w:rsid w:val="00956089"/>
    <w:rsid w:val="009600BE"/>
    <w:rsid w:val="00960EAE"/>
    <w:rsid w:val="00961269"/>
    <w:rsid w:val="00962D18"/>
    <w:rsid w:val="00963F74"/>
    <w:rsid w:val="00964D29"/>
    <w:rsid w:val="00964DBC"/>
    <w:rsid w:val="00964ED5"/>
    <w:rsid w:val="00964F71"/>
    <w:rsid w:val="00965520"/>
    <w:rsid w:val="00966BFC"/>
    <w:rsid w:val="00966CE9"/>
    <w:rsid w:val="00966CF9"/>
    <w:rsid w:val="00966F2A"/>
    <w:rsid w:val="0096797F"/>
    <w:rsid w:val="00967C97"/>
    <w:rsid w:val="0097002A"/>
    <w:rsid w:val="009701EE"/>
    <w:rsid w:val="0097068F"/>
    <w:rsid w:val="00970BDA"/>
    <w:rsid w:val="00971224"/>
    <w:rsid w:val="00971B41"/>
    <w:rsid w:val="009725F2"/>
    <w:rsid w:val="00972EAD"/>
    <w:rsid w:val="00973449"/>
    <w:rsid w:val="00973484"/>
    <w:rsid w:val="009735B0"/>
    <w:rsid w:val="00973DF3"/>
    <w:rsid w:val="009748EA"/>
    <w:rsid w:val="00974E08"/>
    <w:rsid w:val="0097552E"/>
    <w:rsid w:val="00975700"/>
    <w:rsid w:val="00975BC4"/>
    <w:rsid w:val="00976770"/>
    <w:rsid w:val="00976E96"/>
    <w:rsid w:val="009777AB"/>
    <w:rsid w:val="0097788A"/>
    <w:rsid w:val="00977A9B"/>
    <w:rsid w:val="00980617"/>
    <w:rsid w:val="00980D6F"/>
    <w:rsid w:val="009821CA"/>
    <w:rsid w:val="00982C04"/>
    <w:rsid w:val="009832EA"/>
    <w:rsid w:val="0098421A"/>
    <w:rsid w:val="009842B9"/>
    <w:rsid w:val="00984C0E"/>
    <w:rsid w:val="009850C5"/>
    <w:rsid w:val="00985341"/>
    <w:rsid w:val="00985C29"/>
    <w:rsid w:val="009867AF"/>
    <w:rsid w:val="00987183"/>
    <w:rsid w:val="0098778E"/>
    <w:rsid w:val="00990993"/>
    <w:rsid w:val="00990F76"/>
    <w:rsid w:val="00990FE3"/>
    <w:rsid w:val="00991928"/>
    <w:rsid w:val="00991ECE"/>
    <w:rsid w:val="00992A53"/>
    <w:rsid w:val="00993167"/>
    <w:rsid w:val="0099326C"/>
    <w:rsid w:val="00993A7A"/>
    <w:rsid w:val="00993ACD"/>
    <w:rsid w:val="00993BC8"/>
    <w:rsid w:val="00993BE3"/>
    <w:rsid w:val="00994650"/>
    <w:rsid w:val="00994712"/>
    <w:rsid w:val="009951C7"/>
    <w:rsid w:val="00995A67"/>
    <w:rsid w:val="009969AD"/>
    <w:rsid w:val="00996C37"/>
    <w:rsid w:val="00996FB4"/>
    <w:rsid w:val="00997259"/>
    <w:rsid w:val="00997EF6"/>
    <w:rsid w:val="009A03E6"/>
    <w:rsid w:val="009A0647"/>
    <w:rsid w:val="009A08CF"/>
    <w:rsid w:val="009A0BC0"/>
    <w:rsid w:val="009A0D62"/>
    <w:rsid w:val="009A23E9"/>
    <w:rsid w:val="009A2511"/>
    <w:rsid w:val="009A2594"/>
    <w:rsid w:val="009A276C"/>
    <w:rsid w:val="009A3DBD"/>
    <w:rsid w:val="009A3EEA"/>
    <w:rsid w:val="009A4533"/>
    <w:rsid w:val="009A58B6"/>
    <w:rsid w:val="009A6AA1"/>
    <w:rsid w:val="009B0439"/>
    <w:rsid w:val="009B0BF2"/>
    <w:rsid w:val="009B0E86"/>
    <w:rsid w:val="009B1D3F"/>
    <w:rsid w:val="009B1EFB"/>
    <w:rsid w:val="009B3273"/>
    <w:rsid w:val="009B368A"/>
    <w:rsid w:val="009B3CEF"/>
    <w:rsid w:val="009B3E7A"/>
    <w:rsid w:val="009B420B"/>
    <w:rsid w:val="009B4817"/>
    <w:rsid w:val="009B495E"/>
    <w:rsid w:val="009B53D5"/>
    <w:rsid w:val="009B5696"/>
    <w:rsid w:val="009B5B16"/>
    <w:rsid w:val="009B6436"/>
    <w:rsid w:val="009B6C82"/>
    <w:rsid w:val="009B76E5"/>
    <w:rsid w:val="009B7827"/>
    <w:rsid w:val="009C1CFC"/>
    <w:rsid w:val="009C2069"/>
    <w:rsid w:val="009C28BA"/>
    <w:rsid w:val="009C3073"/>
    <w:rsid w:val="009C30D4"/>
    <w:rsid w:val="009C3B06"/>
    <w:rsid w:val="009C3FB7"/>
    <w:rsid w:val="009C477D"/>
    <w:rsid w:val="009C4DDB"/>
    <w:rsid w:val="009C5303"/>
    <w:rsid w:val="009C540A"/>
    <w:rsid w:val="009C54C5"/>
    <w:rsid w:val="009C5E32"/>
    <w:rsid w:val="009C5F41"/>
    <w:rsid w:val="009C6752"/>
    <w:rsid w:val="009C6CBB"/>
    <w:rsid w:val="009C6D3B"/>
    <w:rsid w:val="009C751A"/>
    <w:rsid w:val="009D00B6"/>
    <w:rsid w:val="009D03CF"/>
    <w:rsid w:val="009D0AEE"/>
    <w:rsid w:val="009D0B2A"/>
    <w:rsid w:val="009D0B32"/>
    <w:rsid w:val="009D1A0A"/>
    <w:rsid w:val="009D211C"/>
    <w:rsid w:val="009D234D"/>
    <w:rsid w:val="009D26B8"/>
    <w:rsid w:val="009D2CEB"/>
    <w:rsid w:val="009D3F30"/>
    <w:rsid w:val="009D4331"/>
    <w:rsid w:val="009D45BA"/>
    <w:rsid w:val="009D4635"/>
    <w:rsid w:val="009D4CFD"/>
    <w:rsid w:val="009D5814"/>
    <w:rsid w:val="009D5F07"/>
    <w:rsid w:val="009D5F3E"/>
    <w:rsid w:val="009D6410"/>
    <w:rsid w:val="009D692B"/>
    <w:rsid w:val="009D6BE2"/>
    <w:rsid w:val="009D727B"/>
    <w:rsid w:val="009D796F"/>
    <w:rsid w:val="009D7B04"/>
    <w:rsid w:val="009D7B17"/>
    <w:rsid w:val="009D7B48"/>
    <w:rsid w:val="009E09B0"/>
    <w:rsid w:val="009E0F5D"/>
    <w:rsid w:val="009E17ED"/>
    <w:rsid w:val="009E1804"/>
    <w:rsid w:val="009E1A18"/>
    <w:rsid w:val="009E1E3B"/>
    <w:rsid w:val="009E3211"/>
    <w:rsid w:val="009E342E"/>
    <w:rsid w:val="009E35B6"/>
    <w:rsid w:val="009E409D"/>
    <w:rsid w:val="009E47D8"/>
    <w:rsid w:val="009E52AB"/>
    <w:rsid w:val="009E5381"/>
    <w:rsid w:val="009E56A6"/>
    <w:rsid w:val="009E5AAA"/>
    <w:rsid w:val="009E6184"/>
    <w:rsid w:val="009E69BC"/>
    <w:rsid w:val="009E6E66"/>
    <w:rsid w:val="009E70F7"/>
    <w:rsid w:val="009E786A"/>
    <w:rsid w:val="009E7C10"/>
    <w:rsid w:val="009E7D3D"/>
    <w:rsid w:val="009F0251"/>
    <w:rsid w:val="009F111A"/>
    <w:rsid w:val="009F1864"/>
    <w:rsid w:val="009F1A80"/>
    <w:rsid w:val="009F1C91"/>
    <w:rsid w:val="009F1DB8"/>
    <w:rsid w:val="009F26FD"/>
    <w:rsid w:val="009F3560"/>
    <w:rsid w:val="009F3797"/>
    <w:rsid w:val="009F40EA"/>
    <w:rsid w:val="009F41A2"/>
    <w:rsid w:val="009F432A"/>
    <w:rsid w:val="009F4591"/>
    <w:rsid w:val="009F4F9F"/>
    <w:rsid w:val="009F6330"/>
    <w:rsid w:val="009F68CC"/>
    <w:rsid w:val="009F6C54"/>
    <w:rsid w:val="009F7A93"/>
    <w:rsid w:val="00A006D0"/>
    <w:rsid w:val="00A00718"/>
    <w:rsid w:val="00A00961"/>
    <w:rsid w:val="00A00D68"/>
    <w:rsid w:val="00A011FF"/>
    <w:rsid w:val="00A01607"/>
    <w:rsid w:val="00A01B61"/>
    <w:rsid w:val="00A01C60"/>
    <w:rsid w:val="00A027CF"/>
    <w:rsid w:val="00A028BB"/>
    <w:rsid w:val="00A02E55"/>
    <w:rsid w:val="00A03966"/>
    <w:rsid w:val="00A03BED"/>
    <w:rsid w:val="00A03FE4"/>
    <w:rsid w:val="00A04164"/>
    <w:rsid w:val="00A043C2"/>
    <w:rsid w:val="00A05050"/>
    <w:rsid w:val="00A059B4"/>
    <w:rsid w:val="00A05CB7"/>
    <w:rsid w:val="00A06BB2"/>
    <w:rsid w:val="00A06CF0"/>
    <w:rsid w:val="00A071DF"/>
    <w:rsid w:val="00A072A3"/>
    <w:rsid w:val="00A07C96"/>
    <w:rsid w:val="00A10986"/>
    <w:rsid w:val="00A10A46"/>
    <w:rsid w:val="00A11E73"/>
    <w:rsid w:val="00A12074"/>
    <w:rsid w:val="00A12875"/>
    <w:rsid w:val="00A136E4"/>
    <w:rsid w:val="00A13956"/>
    <w:rsid w:val="00A13D19"/>
    <w:rsid w:val="00A14408"/>
    <w:rsid w:val="00A14C52"/>
    <w:rsid w:val="00A158FF"/>
    <w:rsid w:val="00A15A8C"/>
    <w:rsid w:val="00A15FCE"/>
    <w:rsid w:val="00A168EA"/>
    <w:rsid w:val="00A17088"/>
    <w:rsid w:val="00A172E9"/>
    <w:rsid w:val="00A1756F"/>
    <w:rsid w:val="00A17EE3"/>
    <w:rsid w:val="00A2105D"/>
    <w:rsid w:val="00A2150D"/>
    <w:rsid w:val="00A21580"/>
    <w:rsid w:val="00A21AF8"/>
    <w:rsid w:val="00A21E07"/>
    <w:rsid w:val="00A22382"/>
    <w:rsid w:val="00A22A7E"/>
    <w:rsid w:val="00A22CD5"/>
    <w:rsid w:val="00A22EE6"/>
    <w:rsid w:val="00A23332"/>
    <w:rsid w:val="00A23C32"/>
    <w:rsid w:val="00A23F8D"/>
    <w:rsid w:val="00A24087"/>
    <w:rsid w:val="00A242F0"/>
    <w:rsid w:val="00A24AFC"/>
    <w:rsid w:val="00A251B5"/>
    <w:rsid w:val="00A25406"/>
    <w:rsid w:val="00A25A1D"/>
    <w:rsid w:val="00A25BAB"/>
    <w:rsid w:val="00A266FA"/>
    <w:rsid w:val="00A26785"/>
    <w:rsid w:val="00A2697B"/>
    <w:rsid w:val="00A26A43"/>
    <w:rsid w:val="00A27604"/>
    <w:rsid w:val="00A276FC"/>
    <w:rsid w:val="00A30B4D"/>
    <w:rsid w:val="00A3117C"/>
    <w:rsid w:val="00A31BA3"/>
    <w:rsid w:val="00A31C91"/>
    <w:rsid w:val="00A31EAE"/>
    <w:rsid w:val="00A337DA"/>
    <w:rsid w:val="00A33E5D"/>
    <w:rsid w:val="00A33FEC"/>
    <w:rsid w:val="00A340F2"/>
    <w:rsid w:val="00A3455B"/>
    <w:rsid w:val="00A3465A"/>
    <w:rsid w:val="00A34868"/>
    <w:rsid w:val="00A34AC2"/>
    <w:rsid w:val="00A34E3B"/>
    <w:rsid w:val="00A35963"/>
    <w:rsid w:val="00A35A3F"/>
    <w:rsid w:val="00A35ED4"/>
    <w:rsid w:val="00A36688"/>
    <w:rsid w:val="00A4004C"/>
    <w:rsid w:val="00A40331"/>
    <w:rsid w:val="00A4122E"/>
    <w:rsid w:val="00A417A1"/>
    <w:rsid w:val="00A4190B"/>
    <w:rsid w:val="00A41AFD"/>
    <w:rsid w:val="00A423EC"/>
    <w:rsid w:val="00A428AC"/>
    <w:rsid w:val="00A428F5"/>
    <w:rsid w:val="00A42A71"/>
    <w:rsid w:val="00A43447"/>
    <w:rsid w:val="00A43530"/>
    <w:rsid w:val="00A44DE9"/>
    <w:rsid w:val="00A45010"/>
    <w:rsid w:val="00A45545"/>
    <w:rsid w:val="00A4700C"/>
    <w:rsid w:val="00A515F2"/>
    <w:rsid w:val="00A519F2"/>
    <w:rsid w:val="00A525AA"/>
    <w:rsid w:val="00A53251"/>
    <w:rsid w:val="00A5395E"/>
    <w:rsid w:val="00A5472A"/>
    <w:rsid w:val="00A5473B"/>
    <w:rsid w:val="00A558CE"/>
    <w:rsid w:val="00A55C59"/>
    <w:rsid w:val="00A560A1"/>
    <w:rsid w:val="00A5645B"/>
    <w:rsid w:val="00A5688B"/>
    <w:rsid w:val="00A56FE1"/>
    <w:rsid w:val="00A57C33"/>
    <w:rsid w:val="00A57D5A"/>
    <w:rsid w:val="00A603E7"/>
    <w:rsid w:val="00A61287"/>
    <w:rsid w:val="00A62D33"/>
    <w:rsid w:val="00A62E22"/>
    <w:rsid w:val="00A63189"/>
    <w:rsid w:val="00A641E0"/>
    <w:rsid w:val="00A65671"/>
    <w:rsid w:val="00A65829"/>
    <w:rsid w:val="00A66A40"/>
    <w:rsid w:val="00A66E37"/>
    <w:rsid w:val="00A671DD"/>
    <w:rsid w:val="00A672FF"/>
    <w:rsid w:val="00A67806"/>
    <w:rsid w:val="00A6798B"/>
    <w:rsid w:val="00A700C5"/>
    <w:rsid w:val="00A708CA"/>
    <w:rsid w:val="00A7095E"/>
    <w:rsid w:val="00A70CE2"/>
    <w:rsid w:val="00A71705"/>
    <w:rsid w:val="00A72A0C"/>
    <w:rsid w:val="00A72FF9"/>
    <w:rsid w:val="00A733CE"/>
    <w:rsid w:val="00A73644"/>
    <w:rsid w:val="00A744D6"/>
    <w:rsid w:val="00A749BB"/>
    <w:rsid w:val="00A756E2"/>
    <w:rsid w:val="00A76003"/>
    <w:rsid w:val="00A76406"/>
    <w:rsid w:val="00A764DA"/>
    <w:rsid w:val="00A76D7F"/>
    <w:rsid w:val="00A77369"/>
    <w:rsid w:val="00A77591"/>
    <w:rsid w:val="00A77831"/>
    <w:rsid w:val="00A77A23"/>
    <w:rsid w:val="00A77D05"/>
    <w:rsid w:val="00A77DD6"/>
    <w:rsid w:val="00A77FEF"/>
    <w:rsid w:val="00A80572"/>
    <w:rsid w:val="00A81565"/>
    <w:rsid w:val="00A815C3"/>
    <w:rsid w:val="00A81C5C"/>
    <w:rsid w:val="00A81E19"/>
    <w:rsid w:val="00A8218B"/>
    <w:rsid w:val="00A82968"/>
    <w:rsid w:val="00A83B60"/>
    <w:rsid w:val="00A83D00"/>
    <w:rsid w:val="00A84223"/>
    <w:rsid w:val="00A843A0"/>
    <w:rsid w:val="00A85075"/>
    <w:rsid w:val="00A858FD"/>
    <w:rsid w:val="00A87432"/>
    <w:rsid w:val="00A87685"/>
    <w:rsid w:val="00A87A0E"/>
    <w:rsid w:val="00A87F8E"/>
    <w:rsid w:val="00A90F82"/>
    <w:rsid w:val="00A91048"/>
    <w:rsid w:val="00A91888"/>
    <w:rsid w:val="00A918F0"/>
    <w:rsid w:val="00A92CD5"/>
    <w:rsid w:val="00A938AF"/>
    <w:rsid w:val="00A9424C"/>
    <w:rsid w:val="00A94B19"/>
    <w:rsid w:val="00A96352"/>
    <w:rsid w:val="00A9649C"/>
    <w:rsid w:val="00A964CA"/>
    <w:rsid w:val="00A979ED"/>
    <w:rsid w:val="00AA0062"/>
    <w:rsid w:val="00AA0113"/>
    <w:rsid w:val="00AA0268"/>
    <w:rsid w:val="00AA0B2F"/>
    <w:rsid w:val="00AA1269"/>
    <w:rsid w:val="00AA1565"/>
    <w:rsid w:val="00AA1772"/>
    <w:rsid w:val="00AA19E0"/>
    <w:rsid w:val="00AA1BED"/>
    <w:rsid w:val="00AA2227"/>
    <w:rsid w:val="00AA2340"/>
    <w:rsid w:val="00AA2564"/>
    <w:rsid w:val="00AA287D"/>
    <w:rsid w:val="00AA28A5"/>
    <w:rsid w:val="00AA3BB4"/>
    <w:rsid w:val="00AA3BDA"/>
    <w:rsid w:val="00AA3C93"/>
    <w:rsid w:val="00AA4217"/>
    <w:rsid w:val="00AA4ADE"/>
    <w:rsid w:val="00AA4B9D"/>
    <w:rsid w:val="00AA4BAE"/>
    <w:rsid w:val="00AA4E72"/>
    <w:rsid w:val="00AA5877"/>
    <w:rsid w:val="00AA5E17"/>
    <w:rsid w:val="00AA6238"/>
    <w:rsid w:val="00AA6509"/>
    <w:rsid w:val="00AA6646"/>
    <w:rsid w:val="00AA6769"/>
    <w:rsid w:val="00AA690D"/>
    <w:rsid w:val="00AA6B8D"/>
    <w:rsid w:val="00AA70FC"/>
    <w:rsid w:val="00AA72EB"/>
    <w:rsid w:val="00AB0F4C"/>
    <w:rsid w:val="00AB11C1"/>
    <w:rsid w:val="00AB1317"/>
    <w:rsid w:val="00AB1333"/>
    <w:rsid w:val="00AB17D2"/>
    <w:rsid w:val="00AB2168"/>
    <w:rsid w:val="00AB28E3"/>
    <w:rsid w:val="00AB2CF0"/>
    <w:rsid w:val="00AB3125"/>
    <w:rsid w:val="00AB3513"/>
    <w:rsid w:val="00AB3A29"/>
    <w:rsid w:val="00AB3B58"/>
    <w:rsid w:val="00AB4155"/>
    <w:rsid w:val="00AB43C9"/>
    <w:rsid w:val="00AB5183"/>
    <w:rsid w:val="00AB547F"/>
    <w:rsid w:val="00AB5A1B"/>
    <w:rsid w:val="00AB5DBE"/>
    <w:rsid w:val="00AB5FCD"/>
    <w:rsid w:val="00AB6A2E"/>
    <w:rsid w:val="00AB6CBC"/>
    <w:rsid w:val="00AB720A"/>
    <w:rsid w:val="00AB72C5"/>
    <w:rsid w:val="00AB738E"/>
    <w:rsid w:val="00AB7BB8"/>
    <w:rsid w:val="00AB7FCA"/>
    <w:rsid w:val="00AC07EC"/>
    <w:rsid w:val="00AC12BA"/>
    <w:rsid w:val="00AC14D2"/>
    <w:rsid w:val="00AC1CD5"/>
    <w:rsid w:val="00AC2C19"/>
    <w:rsid w:val="00AC32C7"/>
    <w:rsid w:val="00AC3924"/>
    <w:rsid w:val="00AC3A1C"/>
    <w:rsid w:val="00AC3CB6"/>
    <w:rsid w:val="00AC4845"/>
    <w:rsid w:val="00AC4860"/>
    <w:rsid w:val="00AC4BA9"/>
    <w:rsid w:val="00AC50C1"/>
    <w:rsid w:val="00AC564E"/>
    <w:rsid w:val="00AC59FB"/>
    <w:rsid w:val="00AC5D82"/>
    <w:rsid w:val="00AC5F2B"/>
    <w:rsid w:val="00AC601F"/>
    <w:rsid w:val="00AC62AA"/>
    <w:rsid w:val="00AC645D"/>
    <w:rsid w:val="00AC6463"/>
    <w:rsid w:val="00AC6724"/>
    <w:rsid w:val="00AC6A79"/>
    <w:rsid w:val="00AC6C1B"/>
    <w:rsid w:val="00AC6E38"/>
    <w:rsid w:val="00AC6ED5"/>
    <w:rsid w:val="00AD01B3"/>
    <w:rsid w:val="00AD01BA"/>
    <w:rsid w:val="00AD0792"/>
    <w:rsid w:val="00AD0D3D"/>
    <w:rsid w:val="00AD0D7B"/>
    <w:rsid w:val="00AD0E89"/>
    <w:rsid w:val="00AD23F8"/>
    <w:rsid w:val="00AD2783"/>
    <w:rsid w:val="00AD281C"/>
    <w:rsid w:val="00AD2964"/>
    <w:rsid w:val="00AD2DB7"/>
    <w:rsid w:val="00AD314E"/>
    <w:rsid w:val="00AD3585"/>
    <w:rsid w:val="00AD370C"/>
    <w:rsid w:val="00AD370E"/>
    <w:rsid w:val="00AD3CA9"/>
    <w:rsid w:val="00AD3F4C"/>
    <w:rsid w:val="00AD41B7"/>
    <w:rsid w:val="00AD42C3"/>
    <w:rsid w:val="00AD66EA"/>
    <w:rsid w:val="00AD6709"/>
    <w:rsid w:val="00AD6D2D"/>
    <w:rsid w:val="00AD6F29"/>
    <w:rsid w:val="00AD6FE8"/>
    <w:rsid w:val="00AE0A98"/>
    <w:rsid w:val="00AE10FF"/>
    <w:rsid w:val="00AE11A7"/>
    <w:rsid w:val="00AE2371"/>
    <w:rsid w:val="00AE2682"/>
    <w:rsid w:val="00AE2F01"/>
    <w:rsid w:val="00AE3579"/>
    <w:rsid w:val="00AE362C"/>
    <w:rsid w:val="00AE3E37"/>
    <w:rsid w:val="00AE4530"/>
    <w:rsid w:val="00AE46F6"/>
    <w:rsid w:val="00AE4F0E"/>
    <w:rsid w:val="00AE6142"/>
    <w:rsid w:val="00AE62C4"/>
    <w:rsid w:val="00AE6D10"/>
    <w:rsid w:val="00AE7F87"/>
    <w:rsid w:val="00AF0704"/>
    <w:rsid w:val="00AF07E0"/>
    <w:rsid w:val="00AF080E"/>
    <w:rsid w:val="00AF09DB"/>
    <w:rsid w:val="00AF127C"/>
    <w:rsid w:val="00AF1B63"/>
    <w:rsid w:val="00AF23BE"/>
    <w:rsid w:val="00AF240A"/>
    <w:rsid w:val="00AF2416"/>
    <w:rsid w:val="00AF2D96"/>
    <w:rsid w:val="00AF3BAB"/>
    <w:rsid w:val="00AF4ADB"/>
    <w:rsid w:val="00AF5528"/>
    <w:rsid w:val="00AF5CD6"/>
    <w:rsid w:val="00AF6592"/>
    <w:rsid w:val="00AF689D"/>
    <w:rsid w:val="00AF6B7C"/>
    <w:rsid w:val="00AF6CF7"/>
    <w:rsid w:val="00AF6D04"/>
    <w:rsid w:val="00AF6DF5"/>
    <w:rsid w:val="00AF717E"/>
    <w:rsid w:val="00AF722A"/>
    <w:rsid w:val="00AF737C"/>
    <w:rsid w:val="00AF76A7"/>
    <w:rsid w:val="00AF792D"/>
    <w:rsid w:val="00AF7BD8"/>
    <w:rsid w:val="00AF7DF0"/>
    <w:rsid w:val="00AF7FE5"/>
    <w:rsid w:val="00B00420"/>
    <w:rsid w:val="00B00578"/>
    <w:rsid w:val="00B013B1"/>
    <w:rsid w:val="00B027D9"/>
    <w:rsid w:val="00B02BAF"/>
    <w:rsid w:val="00B033D9"/>
    <w:rsid w:val="00B03E6F"/>
    <w:rsid w:val="00B047C5"/>
    <w:rsid w:val="00B04A57"/>
    <w:rsid w:val="00B04EB3"/>
    <w:rsid w:val="00B051EF"/>
    <w:rsid w:val="00B05727"/>
    <w:rsid w:val="00B05B1E"/>
    <w:rsid w:val="00B05BD6"/>
    <w:rsid w:val="00B06DCC"/>
    <w:rsid w:val="00B07193"/>
    <w:rsid w:val="00B07289"/>
    <w:rsid w:val="00B074BA"/>
    <w:rsid w:val="00B078CC"/>
    <w:rsid w:val="00B1131A"/>
    <w:rsid w:val="00B11A6C"/>
    <w:rsid w:val="00B11CF2"/>
    <w:rsid w:val="00B11EEA"/>
    <w:rsid w:val="00B1210A"/>
    <w:rsid w:val="00B13142"/>
    <w:rsid w:val="00B13432"/>
    <w:rsid w:val="00B13CDA"/>
    <w:rsid w:val="00B147D5"/>
    <w:rsid w:val="00B14F8F"/>
    <w:rsid w:val="00B1552C"/>
    <w:rsid w:val="00B15A75"/>
    <w:rsid w:val="00B15C02"/>
    <w:rsid w:val="00B15D32"/>
    <w:rsid w:val="00B163B4"/>
    <w:rsid w:val="00B16638"/>
    <w:rsid w:val="00B1733E"/>
    <w:rsid w:val="00B175EB"/>
    <w:rsid w:val="00B20055"/>
    <w:rsid w:val="00B20CBE"/>
    <w:rsid w:val="00B21721"/>
    <w:rsid w:val="00B21D23"/>
    <w:rsid w:val="00B21FEE"/>
    <w:rsid w:val="00B222B7"/>
    <w:rsid w:val="00B22619"/>
    <w:rsid w:val="00B22ACB"/>
    <w:rsid w:val="00B22C8D"/>
    <w:rsid w:val="00B2367B"/>
    <w:rsid w:val="00B24440"/>
    <w:rsid w:val="00B25DBA"/>
    <w:rsid w:val="00B25E03"/>
    <w:rsid w:val="00B25E74"/>
    <w:rsid w:val="00B265DE"/>
    <w:rsid w:val="00B27411"/>
    <w:rsid w:val="00B275ED"/>
    <w:rsid w:val="00B27719"/>
    <w:rsid w:val="00B27804"/>
    <w:rsid w:val="00B279B8"/>
    <w:rsid w:val="00B312B9"/>
    <w:rsid w:val="00B313B7"/>
    <w:rsid w:val="00B31552"/>
    <w:rsid w:val="00B32BEE"/>
    <w:rsid w:val="00B32FF6"/>
    <w:rsid w:val="00B33E2D"/>
    <w:rsid w:val="00B34610"/>
    <w:rsid w:val="00B34D5F"/>
    <w:rsid w:val="00B3508A"/>
    <w:rsid w:val="00B359C3"/>
    <w:rsid w:val="00B35CEB"/>
    <w:rsid w:val="00B36163"/>
    <w:rsid w:val="00B3673B"/>
    <w:rsid w:val="00B36D8D"/>
    <w:rsid w:val="00B36FB5"/>
    <w:rsid w:val="00B40939"/>
    <w:rsid w:val="00B41508"/>
    <w:rsid w:val="00B41F0D"/>
    <w:rsid w:val="00B41F81"/>
    <w:rsid w:val="00B41FCD"/>
    <w:rsid w:val="00B4227C"/>
    <w:rsid w:val="00B42356"/>
    <w:rsid w:val="00B431A6"/>
    <w:rsid w:val="00B433BD"/>
    <w:rsid w:val="00B445EE"/>
    <w:rsid w:val="00B4644D"/>
    <w:rsid w:val="00B4729A"/>
    <w:rsid w:val="00B47385"/>
    <w:rsid w:val="00B47646"/>
    <w:rsid w:val="00B47C50"/>
    <w:rsid w:val="00B47E58"/>
    <w:rsid w:val="00B50071"/>
    <w:rsid w:val="00B503F0"/>
    <w:rsid w:val="00B510AB"/>
    <w:rsid w:val="00B521F1"/>
    <w:rsid w:val="00B52BCD"/>
    <w:rsid w:val="00B53706"/>
    <w:rsid w:val="00B5384E"/>
    <w:rsid w:val="00B53FB0"/>
    <w:rsid w:val="00B542E0"/>
    <w:rsid w:val="00B544F2"/>
    <w:rsid w:val="00B54937"/>
    <w:rsid w:val="00B55419"/>
    <w:rsid w:val="00B55B42"/>
    <w:rsid w:val="00B55E58"/>
    <w:rsid w:val="00B56314"/>
    <w:rsid w:val="00B56526"/>
    <w:rsid w:val="00B56A90"/>
    <w:rsid w:val="00B576D0"/>
    <w:rsid w:val="00B5782D"/>
    <w:rsid w:val="00B57A30"/>
    <w:rsid w:val="00B57ADE"/>
    <w:rsid w:val="00B60095"/>
    <w:rsid w:val="00B605B7"/>
    <w:rsid w:val="00B6083E"/>
    <w:rsid w:val="00B60A72"/>
    <w:rsid w:val="00B60C11"/>
    <w:rsid w:val="00B60D01"/>
    <w:rsid w:val="00B61391"/>
    <w:rsid w:val="00B619A1"/>
    <w:rsid w:val="00B61AD9"/>
    <w:rsid w:val="00B61FA4"/>
    <w:rsid w:val="00B61FAB"/>
    <w:rsid w:val="00B620E5"/>
    <w:rsid w:val="00B622B3"/>
    <w:rsid w:val="00B62F01"/>
    <w:rsid w:val="00B6358B"/>
    <w:rsid w:val="00B63BCA"/>
    <w:rsid w:val="00B64292"/>
    <w:rsid w:val="00B64351"/>
    <w:rsid w:val="00B644F9"/>
    <w:rsid w:val="00B64796"/>
    <w:rsid w:val="00B64E0D"/>
    <w:rsid w:val="00B64F03"/>
    <w:rsid w:val="00B65514"/>
    <w:rsid w:val="00B65547"/>
    <w:rsid w:val="00B65DC5"/>
    <w:rsid w:val="00B6619F"/>
    <w:rsid w:val="00B66465"/>
    <w:rsid w:val="00B67093"/>
    <w:rsid w:val="00B672DE"/>
    <w:rsid w:val="00B673F1"/>
    <w:rsid w:val="00B675D0"/>
    <w:rsid w:val="00B67A60"/>
    <w:rsid w:val="00B703B4"/>
    <w:rsid w:val="00B712A9"/>
    <w:rsid w:val="00B7144C"/>
    <w:rsid w:val="00B714B2"/>
    <w:rsid w:val="00B7185A"/>
    <w:rsid w:val="00B71868"/>
    <w:rsid w:val="00B72E4F"/>
    <w:rsid w:val="00B7343A"/>
    <w:rsid w:val="00B74B6E"/>
    <w:rsid w:val="00B74FB7"/>
    <w:rsid w:val="00B76815"/>
    <w:rsid w:val="00B77C02"/>
    <w:rsid w:val="00B77CE7"/>
    <w:rsid w:val="00B803C5"/>
    <w:rsid w:val="00B80C0C"/>
    <w:rsid w:val="00B8120A"/>
    <w:rsid w:val="00B8125D"/>
    <w:rsid w:val="00B81378"/>
    <w:rsid w:val="00B81A68"/>
    <w:rsid w:val="00B81F13"/>
    <w:rsid w:val="00B820A0"/>
    <w:rsid w:val="00B821B3"/>
    <w:rsid w:val="00B827BB"/>
    <w:rsid w:val="00B82A99"/>
    <w:rsid w:val="00B82FDC"/>
    <w:rsid w:val="00B83CE1"/>
    <w:rsid w:val="00B83EF9"/>
    <w:rsid w:val="00B83FD2"/>
    <w:rsid w:val="00B8407A"/>
    <w:rsid w:val="00B84081"/>
    <w:rsid w:val="00B844F8"/>
    <w:rsid w:val="00B849E1"/>
    <w:rsid w:val="00B85A84"/>
    <w:rsid w:val="00B861CD"/>
    <w:rsid w:val="00B86BFA"/>
    <w:rsid w:val="00B86CAE"/>
    <w:rsid w:val="00B86E26"/>
    <w:rsid w:val="00B87342"/>
    <w:rsid w:val="00B8782C"/>
    <w:rsid w:val="00B901AB"/>
    <w:rsid w:val="00B902CF"/>
    <w:rsid w:val="00B90673"/>
    <w:rsid w:val="00B906D3"/>
    <w:rsid w:val="00B90752"/>
    <w:rsid w:val="00B90EF8"/>
    <w:rsid w:val="00B9177C"/>
    <w:rsid w:val="00B9193C"/>
    <w:rsid w:val="00B9229B"/>
    <w:rsid w:val="00B92538"/>
    <w:rsid w:val="00B925D0"/>
    <w:rsid w:val="00B92EB3"/>
    <w:rsid w:val="00B93EB7"/>
    <w:rsid w:val="00B943BF"/>
    <w:rsid w:val="00B95086"/>
    <w:rsid w:val="00B95210"/>
    <w:rsid w:val="00B952A2"/>
    <w:rsid w:val="00B95842"/>
    <w:rsid w:val="00B95AB1"/>
    <w:rsid w:val="00B96BFD"/>
    <w:rsid w:val="00B973D6"/>
    <w:rsid w:val="00B974BF"/>
    <w:rsid w:val="00B97820"/>
    <w:rsid w:val="00B97F41"/>
    <w:rsid w:val="00B97F73"/>
    <w:rsid w:val="00B97FDF"/>
    <w:rsid w:val="00BA0D10"/>
    <w:rsid w:val="00BA2A11"/>
    <w:rsid w:val="00BA3123"/>
    <w:rsid w:val="00BA34C6"/>
    <w:rsid w:val="00BA5A9F"/>
    <w:rsid w:val="00BA5DDE"/>
    <w:rsid w:val="00BA5F0E"/>
    <w:rsid w:val="00BA6460"/>
    <w:rsid w:val="00BA6A3D"/>
    <w:rsid w:val="00BA780D"/>
    <w:rsid w:val="00BB0026"/>
    <w:rsid w:val="00BB07EC"/>
    <w:rsid w:val="00BB0BA7"/>
    <w:rsid w:val="00BB0C21"/>
    <w:rsid w:val="00BB0DAF"/>
    <w:rsid w:val="00BB139D"/>
    <w:rsid w:val="00BB1944"/>
    <w:rsid w:val="00BB1C6F"/>
    <w:rsid w:val="00BB1CEA"/>
    <w:rsid w:val="00BB1DD0"/>
    <w:rsid w:val="00BB24D1"/>
    <w:rsid w:val="00BB2601"/>
    <w:rsid w:val="00BB2691"/>
    <w:rsid w:val="00BB290A"/>
    <w:rsid w:val="00BB2E35"/>
    <w:rsid w:val="00BB3640"/>
    <w:rsid w:val="00BB3BF2"/>
    <w:rsid w:val="00BB3C47"/>
    <w:rsid w:val="00BB3EF3"/>
    <w:rsid w:val="00BB4682"/>
    <w:rsid w:val="00BB58FE"/>
    <w:rsid w:val="00BB5D84"/>
    <w:rsid w:val="00BB7615"/>
    <w:rsid w:val="00BB7D87"/>
    <w:rsid w:val="00BB7EDA"/>
    <w:rsid w:val="00BC0610"/>
    <w:rsid w:val="00BC0DFB"/>
    <w:rsid w:val="00BC0FEC"/>
    <w:rsid w:val="00BC128B"/>
    <w:rsid w:val="00BC18D7"/>
    <w:rsid w:val="00BC1E3F"/>
    <w:rsid w:val="00BC1FCF"/>
    <w:rsid w:val="00BC291A"/>
    <w:rsid w:val="00BC2B6A"/>
    <w:rsid w:val="00BC352C"/>
    <w:rsid w:val="00BC382F"/>
    <w:rsid w:val="00BC3AC2"/>
    <w:rsid w:val="00BC3D71"/>
    <w:rsid w:val="00BC537D"/>
    <w:rsid w:val="00BC543C"/>
    <w:rsid w:val="00BC5628"/>
    <w:rsid w:val="00BC5F07"/>
    <w:rsid w:val="00BC662C"/>
    <w:rsid w:val="00BC6BBD"/>
    <w:rsid w:val="00BC6E77"/>
    <w:rsid w:val="00BC6E9A"/>
    <w:rsid w:val="00BC7185"/>
    <w:rsid w:val="00BC78E0"/>
    <w:rsid w:val="00BD0206"/>
    <w:rsid w:val="00BD1D31"/>
    <w:rsid w:val="00BD20D8"/>
    <w:rsid w:val="00BD26A6"/>
    <w:rsid w:val="00BD2896"/>
    <w:rsid w:val="00BD2B73"/>
    <w:rsid w:val="00BD2E2E"/>
    <w:rsid w:val="00BD37EF"/>
    <w:rsid w:val="00BD38C5"/>
    <w:rsid w:val="00BD4235"/>
    <w:rsid w:val="00BD4A92"/>
    <w:rsid w:val="00BD4C23"/>
    <w:rsid w:val="00BD5067"/>
    <w:rsid w:val="00BD52FF"/>
    <w:rsid w:val="00BD56EB"/>
    <w:rsid w:val="00BD61A2"/>
    <w:rsid w:val="00BD6B5F"/>
    <w:rsid w:val="00BD78DB"/>
    <w:rsid w:val="00BD79C8"/>
    <w:rsid w:val="00BD7E5A"/>
    <w:rsid w:val="00BE0AE8"/>
    <w:rsid w:val="00BE0D8D"/>
    <w:rsid w:val="00BE0E95"/>
    <w:rsid w:val="00BE1235"/>
    <w:rsid w:val="00BE180C"/>
    <w:rsid w:val="00BE23C8"/>
    <w:rsid w:val="00BE23DE"/>
    <w:rsid w:val="00BE27B8"/>
    <w:rsid w:val="00BE29C3"/>
    <w:rsid w:val="00BE379C"/>
    <w:rsid w:val="00BE46A9"/>
    <w:rsid w:val="00BE498C"/>
    <w:rsid w:val="00BE514D"/>
    <w:rsid w:val="00BE595E"/>
    <w:rsid w:val="00BE610C"/>
    <w:rsid w:val="00BE680D"/>
    <w:rsid w:val="00BE682C"/>
    <w:rsid w:val="00BE6B01"/>
    <w:rsid w:val="00BE6F0C"/>
    <w:rsid w:val="00BE7156"/>
    <w:rsid w:val="00BE7B89"/>
    <w:rsid w:val="00BF020C"/>
    <w:rsid w:val="00BF0809"/>
    <w:rsid w:val="00BF0DE6"/>
    <w:rsid w:val="00BF0DF5"/>
    <w:rsid w:val="00BF0E72"/>
    <w:rsid w:val="00BF131A"/>
    <w:rsid w:val="00BF1320"/>
    <w:rsid w:val="00BF135D"/>
    <w:rsid w:val="00BF151A"/>
    <w:rsid w:val="00BF196F"/>
    <w:rsid w:val="00BF1EAB"/>
    <w:rsid w:val="00BF283A"/>
    <w:rsid w:val="00BF2A06"/>
    <w:rsid w:val="00BF4446"/>
    <w:rsid w:val="00BF45F5"/>
    <w:rsid w:val="00BF5033"/>
    <w:rsid w:val="00BF55EC"/>
    <w:rsid w:val="00BF579D"/>
    <w:rsid w:val="00BF59D5"/>
    <w:rsid w:val="00BF6736"/>
    <w:rsid w:val="00BF6D5E"/>
    <w:rsid w:val="00BF6FD7"/>
    <w:rsid w:val="00BF727E"/>
    <w:rsid w:val="00BF7479"/>
    <w:rsid w:val="00BF7490"/>
    <w:rsid w:val="00BF7B2A"/>
    <w:rsid w:val="00C000C3"/>
    <w:rsid w:val="00C0111F"/>
    <w:rsid w:val="00C023BF"/>
    <w:rsid w:val="00C02441"/>
    <w:rsid w:val="00C02C31"/>
    <w:rsid w:val="00C02C77"/>
    <w:rsid w:val="00C0396E"/>
    <w:rsid w:val="00C03AF3"/>
    <w:rsid w:val="00C03BB9"/>
    <w:rsid w:val="00C0445D"/>
    <w:rsid w:val="00C04862"/>
    <w:rsid w:val="00C04E97"/>
    <w:rsid w:val="00C052E9"/>
    <w:rsid w:val="00C055BF"/>
    <w:rsid w:val="00C05CDB"/>
    <w:rsid w:val="00C05DF1"/>
    <w:rsid w:val="00C05FB9"/>
    <w:rsid w:val="00C06264"/>
    <w:rsid w:val="00C06E04"/>
    <w:rsid w:val="00C07725"/>
    <w:rsid w:val="00C077A7"/>
    <w:rsid w:val="00C07E61"/>
    <w:rsid w:val="00C1012C"/>
    <w:rsid w:val="00C10A2D"/>
    <w:rsid w:val="00C114DE"/>
    <w:rsid w:val="00C1157F"/>
    <w:rsid w:val="00C11B7A"/>
    <w:rsid w:val="00C1279B"/>
    <w:rsid w:val="00C13307"/>
    <w:rsid w:val="00C13590"/>
    <w:rsid w:val="00C139A6"/>
    <w:rsid w:val="00C14790"/>
    <w:rsid w:val="00C147AC"/>
    <w:rsid w:val="00C152D1"/>
    <w:rsid w:val="00C153A9"/>
    <w:rsid w:val="00C153B3"/>
    <w:rsid w:val="00C1661C"/>
    <w:rsid w:val="00C172B8"/>
    <w:rsid w:val="00C1753F"/>
    <w:rsid w:val="00C17584"/>
    <w:rsid w:val="00C176A1"/>
    <w:rsid w:val="00C17E56"/>
    <w:rsid w:val="00C2041D"/>
    <w:rsid w:val="00C20C0C"/>
    <w:rsid w:val="00C21495"/>
    <w:rsid w:val="00C214BF"/>
    <w:rsid w:val="00C228AB"/>
    <w:rsid w:val="00C23D67"/>
    <w:rsid w:val="00C23E8A"/>
    <w:rsid w:val="00C24386"/>
    <w:rsid w:val="00C2482A"/>
    <w:rsid w:val="00C250B4"/>
    <w:rsid w:val="00C25114"/>
    <w:rsid w:val="00C2540C"/>
    <w:rsid w:val="00C257BA"/>
    <w:rsid w:val="00C2605E"/>
    <w:rsid w:val="00C26888"/>
    <w:rsid w:val="00C26EC1"/>
    <w:rsid w:val="00C2736D"/>
    <w:rsid w:val="00C30044"/>
    <w:rsid w:val="00C30061"/>
    <w:rsid w:val="00C30774"/>
    <w:rsid w:val="00C3215D"/>
    <w:rsid w:val="00C32479"/>
    <w:rsid w:val="00C33112"/>
    <w:rsid w:val="00C332C5"/>
    <w:rsid w:val="00C3342B"/>
    <w:rsid w:val="00C33EEC"/>
    <w:rsid w:val="00C34180"/>
    <w:rsid w:val="00C34592"/>
    <w:rsid w:val="00C347DB"/>
    <w:rsid w:val="00C3514B"/>
    <w:rsid w:val="00C35284"/>
    <w:rsid w:val="00C353B2"/>
    <w:rsid w:val="00C35A0B"/>
    <w:rsid w:val="00C35A78"/>
    <w:rsid w:val="00C36174"/>
    <w:rsid w:val="00C363F5"/>
    <w:rsid w:val="00C365E6"/>
    <w:rsid w:val="00C36931"/>
    <w:rsid w:val="00C371C6"/>
    <w:rsid w:val="00C372AB"/>
    <w:rsid w:val="00C3796A"/>
    <w:rsid w:val="00C37BF6"/>
    <w:rsid w:val="00C37F2F"/>
    <w:rsid w:val="00C37FD8"/>
    <w:rsid w:val="00C40046"/>
    <w:rsid w:val="00C400D2"/>
    <w:rsid w:val="00C407B9"/>
    <w:rsid w:val="00C40898"/>
    <w:rsid w:val="00C40AAF"/>
    <w:rsid w:val="00C41656"/>
    <w:rsid w:val="00C423A0"/>
    <w:rsid w:val="00C42744"/>
    <w:rsid w:val="00C42A30"/>
    <w:rsid w:val="00C43ECB"/>
    <w:rsid w:val="00C45A0D"/>
    <w:rsid w:val="00C45B55"/>
    <w:rsid w:val="00C460E8"/>
    <w:rsid w:val="00C4648B"/>
    <w:rsid w:val="00C464A0"/>
    <w:rsid w:val="00C4653C"/>
    <w:rsid w:val="00C4673B"/>
    <w:rsid w:val="00C474B5"/>
    <w:rsid w:val="00C47697"/>
    <w:rsid w:val="00C47EB6"/>
    <w:rsid w:val="00C47F9D"/>
    <w:rsid w:val="00C5033F"/>
    <w:rsid w:val="00C51D1D"/>
    <w:rsid w:val="00C5224A"/>
    <w:rsid w:val="00C52755"/>
    <w:rsid w:val="00C539C6"/>
    <w:rsid w:val="00C53E28"/>
    <w:rsid w:val="00C545CA"/>
    <w:rsid w:val="00C55204"/>
    <w:rsid w:val="00C55379"/>
    <w:rsid w:val="00C55910"/>
    <w:rsid w:val="00C55CEC"/>
    <w:rsid w:val="00C55EF4"/>
    <w:rsid w:val="00C55F0F"/>
    <w:rsid w:val="00C5768C"/>
    <w:rsid w:val="00C5779C"/>
    <w:rsid w:val="00C5798E"/>
    <w:rsid w:val="00C57A82"/>
    <w:rsid w:val="00C57D52"/>
    <w:rsid w:val="00C600CE"/>
    <w:rsid w:val="00C602C3"/>
    <w:rsid w:val="00C605E8"/>
    <w:rsid w:val="00C6071D"/>
    <w:rsid w:val="00C61138"/>
    <w:rsid w:val="00C614C5"/>
    <w:rsid w:val="00C6189E"/>
    <w:rsid w:val="00C61CB0"/>
    <w:rsid w:val="00C622C6"/>
    <w:rsid w:val="00C6293B"/>
    <w:rsid w:val="00C62BDB"/>
    <w:rsid w:val="00C62F6D"/>
    <w:rsid w:val="00C639D5"/>
    <w:rsid w:val="00C63B69"/>
    <w:rsid w:val="00C63D93"/>
    <w:rsid w:val="00C63ED5"/>
    <w:rsid w:val="00C63F1B"/>
    <w:rsid w:val="00C643BE"/>
    <w:rsid w:val="00C64CFD"/>
    <w:rsid w:val="00C6551A"/>
    <w:rsid w:val="00C6608A"/>
    <w:rsid w:val="00C661A3"/>
    <w:rsid w:val="00C66494"/>
    <w:rsid w:val="00C6681B"/>
    <w:rsid w:val="00C66E5E"/>
    <w:rsid w:val="00C66F22"/>
    <w:rsid w:val="00C6730D"/>
    <w:rsid w:val="00C675FA"/>
    <w:rsid w:val="00C67CB8"/>
    <w:rsid w:val="00C67D2E"/>
    <w:rsid w:val="00C708EB"/>
    <w:rsid w:val="00C70B60"/>
    <w:rsid w:val="00C70DF6"/>
    <w:rsid w:val="00C71F76"/>
    <w:rsid w:val="00C72A78"/>
    <w:rsid w:val="00C732E0"/>
    <w:rsid w:val="00C733AF"/>
    <w:rsid w:val="00C73A31"/>
    <w:rsid w:val="00C746A4"/>
    <w:rsid w:val="00C746B2"/>
    <w:rsid w:val="00C74B6D"/>
    <w:rsid w:val="00C7584F"/>
    <w:rsid w:val="00C75A7C"/>
    <w:rsid w:val="00C761D1"/>
    <w:rsid w:val="00C77245"/>
    <w:rsid w:val="00C77935"/>
    <w:rsid w:val="00C77C4E"/>
    <w:rsid w:val="00C8001A"/>
    <w:rsid w:val="00C800AC"/>
    <w:rsid w:val="00C8032D"/>
    <w:rsid w:val="00C80711"/>
    <w:rsid w:val="00C8083A"/>
    <w:rsid w:val="00C80C06"/>
    <w:rsid w:val="00C81352"/>
    <w:rsid w:val="00C81424"/>
    <w:rsid w:val="00C82350"/>
    <w:rsid w:val="00C8235C"/>
    <w:rsid w:val="00C84044"/>
    <w:rsid w:val="00C84123"/>
    <w:rsid w:val="00C84454"/>
    <w:rsid w:val="00C844B4"/>
    <w:rsid w:val="00C84833"/>
    <w:rsid w:val="00C8485A"/>
    <w:rsid w:val="00C84E6E"/>
    <w:rsid w:val="00C854F1"/>
    <w:rsid w:val="00C85D6F"/>
    <w:rsid w:val="00C86879"/>
    <w:rsid w:val="00C86E85"/>
    <w:rsid w:val="00C87B4C"/>
    <w:rsid w:val="00C87D52"/>
    <w:rsid w:val="00C90445"/>
    <w:rsid w:val="00C904E7"/>
    <w:rsid w:val="00C906B0"/>
    <w:rsid w:val="00C90CE7"/>
    <w:rsid w:val="00C90D21"/>
    <w:rsid w:val="00C913FA"/>
    <w:rsid w:val="00C91906"/>
    <w:rsid w:val="00C91925"/>
    <w:rsid w:val="00C9223E"/>
    <w:rsid w:val="00C926AE"/>
    <w:rsid w:val="00C92803"/>
    <w:rsid w:val="00C9304E"/>
    <w:rsid w:val="00C93792"/>
    <w:rsid w:val="00C93DD6"/>
    <w:rsid w:val="00C9520D"/>
    <w:rsid w:val="00C95524"/>
    <w:rsid w:val="00C95648"/>
    <w:rsid w:val="00C9573B"/>
    <w:rsid w:val="00C959F7"/>
    <w:rsid w:val="00C965A9"/>
    <w:rsid w:val="00C96BAD"/>
    <w:rsid w:val="00C973FE"/>
    <w:rsid w:val="00C97B63"/>
    <w:rsid w:val="00CA0033"/>
    <w:rsid w:val="00CA08DA"/>
    <w:rsid w:val="00CA13F1"/>
    <w:rsid w:val="00CA1CAA"/>
    <w:rsid w:val="00CA2482"/>
    <w:rsid w:val="00CA2770"/>
    <w:rsid w:val="00CA278E"/>
    <w:rsid w:val="00CA2B7F"/>
    <w:rsid w:val="00CA31E4"/>
    <w:rsid w:val="00CA406B"/>
    <w:rsid w:val="00CA4129"/>
    <w:rsid w:val="00CA4541"/>
    <w:rsid w:val="00CA4A81"/>
    <w:rsid w:val="00CA4B27"/>
    <w:rsid w:val="00CA57EA"/>
    <w:rsid w:val="00CA6A05"/>
    <w:rsid w:val="00CA7205"/>
    <w:rsid w:val="00CA73C9"/>
    <w:rsid w:val="00CB0118"/>
    <w:rsid w:val="00CB01FD"/>
    <w:rsid w:val="00CB0775"/>
    <w:rsid w:val="00CB0842"/>
    <w:rsid w:val="00CB2626"/>
    <w:rsid w:val="00CB2A83"/>
    <w:rsid w:val="00CB32D2"/>
    <w:rsid w:val="00CB3CE6"/>
    <w:rsid w:val="00CB68F1"/>
    <w:rsid w:val="00CB6BBD"/>
    <w:rsid w:val="00CB6D8B"/>
    <w:rsid w:val="00CB6DB8"/>
    <w:rsid w:val="00CB74C7"/>
    <w:rsid w:val="00CB76E7"/>
    <w:rsid w:val="00CB791B"/>
    <w:rsid w:val="00CB7D6E"/>
    <w:rsid w:val="00CC08C2"/>
    <w:rsid w:val="00CC1197"/>
    <w:rsid w:val="00CC1D93"/>
    <w:rsid w:val="00CC2204"/>
    <w:rsid w:val="00CC2BC7"/>
    <w:rsid w:val="00CC2C9F"/>
    <w:rsid w:val="00CC34CE"/>
    <w:rsid w:val="00CC39C6"/>
    <w:rsid w:val="00CC43B7"/>
    <w:rsid w:val="00CC45BB"/>
    <w:rsid w:val="00CC45CE"/>
    <w:rsid w:val="00CC4D64"/>
    <w:rsid w:val="00CC5F1F"/>
    <w:rsid w:val="00CC6609"/>
    <w:rsid w:val="00CC6F21"/>
    <w:rsid w:val="00CC735B"/>
    <w:rsid w:val="00CC77E4"/>
    <w:rsid w:val="00CD0158"/>
    <w:rsid w:val="00CD0426"/>
    <w:rsid w:val="00CD050B"/>
    <w:rsid w:val="00CD0899"/>
    <w:rsid w:val="00CD1C28"/>
    <w:rsid w:val="00CD2186"/>
    <w:rsid w:val="00CD2E55"/>
    <w:rsid w:val="00CD3F19"/>
    <w:rsid w:val="00CD4380"/>
    <w:rsid w:val="00CD4413"/>
    <w:rsid w:val="00CD4CC2"/>
    <w:rsid w:val="00CD5671"/>
    <w:rsid w:val="00CD577E"/>
    <w:rsid w:val="00CD57DB"/>
    <w:rsid w:val="00CD5FF3"/>
    <w:rsid w:val="00CD6133"/>
    <w:rsid w:val="00CD614C"/>
    <w:rsid w:val="00CD633F"/>
    <w:rsid w:val="00CD68B6"/>
    <w:rsid w:val="00CD6D44"/>
    <w:rsid w:val="00CD76B5"/>
    <w:rsid w:val="00CE0C60"/>
    <w:rsid w:val="00CE0DD8"/>
    <w:rsid w:val="00CE1889"/>
    <w:rsid w:val="00CE1C81"/>
    <w:rsid w:val="00CE26EB"/>
    <w:rsid w:val="00CE2859"/>
    <w:rsid w:val="00CE2F0D"/>
    <w:rsid w:val="00CE3347"/>
    <w:rsid w:val="00CE340F"/>
    <w:rsid w:val="00CE3AB5"/>
    <w:rsid w:val="00CE3BD2"/>
    <w:rsid w:val="00CE3D6E"/>
    <w:rsid w:val="00CE3E82"/>
    <w:rsid w:val="00CE4340"/>
    <w:rsid w:val="00CE496C"/>
    <w:rsid w:val="00CE4E92"/>
    <w:rsid w:val="00CE5379"/>
    <w:rsid w:val="00CE5B00"/>
    <w:rsid w:val="00CE5D94"/>
    <w:rsid w:val="00CE60A2"/>
    <w:rsid w:val="00CE61AA"/>
    <w:rsid w:val="00CE72DD"/>
    <w:rsid w:val="00CE7574"/>
    <w:rsid w:val="00CE7DBC"/>
    <w:rsid w:val="00CE7FB0"/>
    <w:rsid w:val="00CF0BEB"/>
    <w:rsid w:val="00CF0CB9"/>
    <w:rsid w:val="00CF0F3D"/>
    <w:rsid w:val="00CF174A"/>
    <w:rsid w:val="00CF240B"/>
    <w:rsid w:val="00CF253A"/>
    <w:rsid w:val="00CF3139"/>
    <w:rsid w:val="00CF44B7"/>
    <w:rsid w:val="00CF51F3"/>
    <w:rsid w:val="00CF53E5"/>
    <w:rsid w:val="00CF58C3"/>
    <w:rsid w:val="00CF58C6"/>
    <w:rsid w:val="00CF60A6"/>
    <w:rsid w:val="00CF61DF"/>
    <w:rsid w:val="00CF61F6"/>
    <w:rsid w:val="00CF6A5B"/>
    <w:rsid w:val="00CF6C56"/>
    <w:rsid w:val="00CF6CAD"/>
    <w:rsid w:val="00CF756E"/>
    <w:rsid w:val="00D00512"/>
    <w:rsid w:val="00D00B45"/>
    <w:rsid w:val="00D012A6"/>
    <w:rsid w:val="00D016CA"/>
    <w:rsid w:val="00D01744"/>
    <w:rsid w:val="00D025C1"/>
    <w:rsid w:val="00D0271A"/>
    <w:rsid w:val="00D02CCF"/>
    <w:rsid w:val="00D040AD"/>
    <w:rsid w:val="00D041D1"/>
    <w:rsid w:val="00D045F3"/>
    <w:rsid w:val="00D046ED"/>
    <w:rsid w:val="00D054E3"/>
    <w:rsid w:val="00D06143"/>
    <w:rsid w:val="00D06BEA"/>
    <w:rsid w:val="00D0706D"/>
    <w:rsid w:val="00D10687"/>
    <w:rsid w:val="00D106C0"/>
    <w:rsid w:val="00D1080F"/>
    <w:rsid w:val="00D1084C"/>
    <w:rsid w:val="00D10B71"/>
    <w:rsid w:val="00D12F85"/>
    <w:rsid w:val="00D1303C"/>
    <w:rsid w:val="00D139CF"/>
    <w:rsid w:val="00D13ED5"/>
    <w:rsid w:val="00D142C6"/>
    <w:rsid w:val="00D1434F"/>
    <w:rsid w:val="00D1470C"/>
    <w:rsid w:val="00D1502F"/>
    <w:rsid w:val="00D1523B"/>
    <w:rsid w:val="00D153C8"/>
    <w:rsid w:val="00D15480"/>
    <w:rsid w:val="00D1559B"/>
    <w:rsid w:val="00D15816"/>
    <w:rsid w:val="00D15F5E"/>
    <w:rsid w:val="00D16FAF"/>
    <w:rsid w:val="00D2029E"/>
    <w:rsid w:val="00D20AD2"/>
    <w:rsid w:val="00D212A7"/>
    <w:rsid w:val="00D226C5"/>
    <w:rsid w:val="00D22AE5"/>
    <w:rsid w:val="00D236D3"/>
    <w:rsid w:val="00D23A4E"/>
    <w:rsid w:val="00D23F06"/>
    <w:rsid w:val="00D24C64"/>
    <w:rsid w:val="00D24F1C"/>
    <w:rsid w:val="00D2542F"/>
    <w:rsid w:val="00D254CD"/>
    <w:rsid w:val="00D257DD"/>
    <w:rsid w:val="00D259D1"/>
    <w:rsid w:val="00D26541"/>
    <w:rsid w:val="00D26A59"/>
    <w:rsid w:val="00D26E5B"/>
    <w:rsid w:val="00D27651"/>
    <w:rsid w:val="00D2771E"/>
    <w:rsid w:val="00D27B63"/>
    <w:rsid w:val="00D27B76"/>
    <w:rsid w:val="00D27C63"/>
    <w:rsid w:val="00D27E3C"/>
    <w:rsid w:val="00D309AB"/>
    <w:rsid w:val="00D314F7"/>
    <w:rsid w:val="00D31A4F"/>
    <w:rsid w:val="00D31FB6"/>
    <w:rsid w:val="00D32359"/>
    <w:rsid w:val="00D323AC"/>
    <w:rsid w:val="00D32D94"/>
    <w:rsid w:val="00D334F7"/>
    <w:rsid w:val="00D33872"/>
    <w:rsid w:val="00D33E02"/>
    <w:rsid w:val="00D33F22"/>
    <w:rsid w:val="00D34E7E"/>
    <w:rsid w:val="00D34E92"/>
    <w:rsid w:val="00D35260"/>
    <w:rsid w:val="00D353D4"/>
    <w:rsid w:val="00D355A8"/>
    <w:rsid w:val="00D35A46"/>
    <w:rsid w:val="00D369F3"/>
    <w:rsid w:val="00D36CDB"/>
    <w:rsid w:val="00D373E8"/>
    <w:rsid w:val="00D376F1"/>
    <w:rsid w:val="00D37789"/>
    <w:rsid w:val="00D3789E"/>
    <w:rsid w:val="00D37C7C"/>
    <w:rsid w:val="00D40231"/>
    <w:rsid w:val="00D40AC7"/>
    <w:rsid w:val="00D41D3C"/>
    <w:rsid w:val="00D42B80"/>
    <w:rsid w:val="00D42C40"/>
    <w:rsid w:val="00D42F06"/>
    <w:rsid w:val="00D43568"/>
    <w:rsid w:val="00D43D6D"/>
    <w:rsid w:val="00D44DFB"/>
    <w:rsid w:val="00D45856"/>
    <w:rsid w:val="00D45A48"/>
    <w:rsid w:val="00D463D0"/>
    <w:rsid w:val="00D4656B"/>
    <w:rsid w:val="00D467B6"/>
    <w:rsid w:val="00D47E0A"/>
    <w:rsid w:val="00D5006F"/>
    <w:rsid w:val="00D504C1"/>
    <w:rsid w:val="00D50C38"/>
    <w:rsid w:val="00D50D9A"/>
    <w:rsid w:val="00D51AA8"/>
    <w:rsid w:val="00D52228"/>
    <w:rsid w:val="00D5245E"/>
    <w:rsid w:val="00D529B3"/>
    <w:rsid w:val="00D52C8B"/>
    <w:rsid w:val="00D53705"/>
    <w:rsid w:val="00D53FE2"/>
    <w:rsid w:val="00D540B2"/>
    <w:rsid w:val="00D5428A"/>
    <w:rsid w:val="00D544FC"/>
    <w:rsid w:val="00D54765"/>
    <w:rsid w:val="00D5506F"/>
    <w:rsid w:val="00D5538A"/>
    <w:rsid w:val="00D555A2"/>
    <w:rsid w:val="00D556C7"/>
    <w:rsid w:val="00D55C18"/>
    <w:rsid w:val="00D55C81"/>
    <w:rsid w:val="00D57227"/>
    <w:rsid w:val="00D57250"/>
    <w:rsid w:val="00D57442"/>
    <w:rsid w:val="00D57A2B"/>
    <w:rsid w:val="00D57CA1"/>
    <w:rsid w:val="00D57DBC"/>
    <w:rsid w:val="00D600CD"/>
    <w:rsid w:val="00D601A8"/>
    <w:rsid w:val="00D607CB"/>
    <w:rsid w:val="00D60E4C"/>
    <w:rsid w:val="00D61204"/>
    <w:rsid w:val="00D615DC"/>
    <w:rsid w:val="00D61D19"/>
    <w:rsid w:val="00D61DB8"/>
    <w:rsid w:val="00D636B1"/>
    <w:rsid w:val="00D63CF8"/>
    <w:rsid w:val="00D64324"/>
    <w:rsid w:val="00D6444E"/>
    <w:rsid w:val="00D6474A"/>
    <w:rsid w:val="00D64D06"/>
    <w:rsid w:val="00D64E5F"/>
    <w:rsid w:val="00D65112"/>
    <w:rsid w:val="00D65434"/>
    <w:rsid w:val="00D65578"/>
    <w:rsid w:val="00D65771"/>
    <w:rsid w:val="00D66773"/>
    <w:rsid w:val="00D66E54"/>
    <w:rsid w:val="00D6719D"/>
    <w:rsid w:val="00D6734F"/>
    <w:rsid w:val="00D67A19"/>
    <w:rsid w:val="00D70A28"/>
    <w:rsid w:val="00D71603"/>
    <w:rsid w:val="00D7175A"/>
    <w:rsid w:val="00D72239"/>
    <w:rsid w:val="00D725ED"/>
    <w:rsid w:val="00D72667"/>
    <w:rsid w:val="00D73264"/>
    <w:rsid w:val="00D73546"/>
    <w:rsid w:val="00D73919"/>
    <w:rsid w:val="00D73C99"/>
    <w:rsid w:val="00D73CC9"/>
    <w:rsid w:val="00D73CDB"/>
    <w:rsid w:val="00D7431A"/>
    <w:rsid w:val="00D7467A"/>
    <w:rsid w:val="00D74684"/>
    <w:rsid w:val="00D74997"/>
    <w:rsid w:val="00D74DA3"/>
    <w:rsid w:val="00D757DF"/>
    <w:rsid w:val="00D75A42"/>
    <w:rsid w:val="00D76861"/>
    <w:rsid w:val="00D773AC"/>
    <w:rsid w:val="00D77525"/>
    <w:rsid w:val="00D77551"/>
    <w:rsid w:val="00D77552"/>
    <w:rsid w:val="00D77A5D"/>
    <w:rsid w:val="00D77F3C"/>
    <w:rsid w:val="00D80272"/>
    <w:rsid w:val="00D807FD"/>
    <w:rsid w:val="00D80934"/>
    <w:rsid w:val="00D80AA6"/>
    <w:rsid w:val="00D80C13"/>
    <w:rsid w:val="00D81BA8"/>
    <w:rsid w:val="00D82504"/>
    <w:rsid w:val="00D83114"/>
    <w:rsid w:val="00D83804"/>
    <w:rsid w:val="00D83927"/>
    <w:rsid w:val="00D83C01"/>
    <w:rsid w:val="00D84615"/>
    <w:rsid w:val="00D8566E"/>
    <w:rsid w:val="00D86004"/>
    <w:rsid w:val="00D86F06"/>
    <w:rsid w:val="00D86FFA"/>
    <w:rsid w:val="00D87586"/>
    <w:rsid w:val="00D87685"/>
    <w:rsid w:val="00D877E5"/>
    <w:rsid w:val="00D87CCA"/>
    <w:rsid w:val="00D9019A"/>
    <w:rsid w:val="00D90295"/>
    <w:rsid w:val="00D902EE"/>
    <w:rsid w:val="00D909EE"/>
    <w:rsid w:val="00D90AB2"/>
    <w:rsid w:val="00D90B38"/>
    <w:rsid w:val="00D90DF1"/>
    <w:rsid w:val="00D90F81"/>
    <w:rsid w:val="00D91062"/>
    <w:rsid w:val="00D91140"/>
    <w:rsid w:val="00D919EB"/>
    <w:rsid w:val="00D91BAB"/>
    <w:rsid w:val="00D91CA6"/>
    <w:rsid w:val="00D92136"/>
    <w:rsid w:val="00D92727"/>
    <w:rsid w:val="00D92BFE"/>
    <w:rsid w:val="00D92F5B"/>
    <w:rsid w:val="00D9342A"/>
    <w:rsid w:val="00D9367C"/>
    <w:rsid w:val="00D93A01"/>
    <w:rsid w:val="00D949A1"/>
    <w:rsid w:val="00D94C89"/>
    <w:rsid w:val="00D952BD"/>
    <w:rsid w:val="00D956DE"/>
    <w:rsid w:val="00D95B59"/>
    <w:rsid w:val="00D96B89"/>
    <w:rsid w:val="00D96FB5"/>
    <w:rsid w:val="00DA0130"/>
    <w:rsid w:val="00DA09CB"/>
    <w:rsid w:val="00DA1BAE"/>
    <w:rsid w:val="00DA207B"/>
    <w:rsid w:val="00DA2314"/>
    <w:rsid w:val="00DA2921"/>
    <w:rsid w:val="00DA303D"/>
    <w:rsid w:val="00DA3FFA"/>
    <w:rsid w:val="00DA4784"/>
    <w:rsid w:val="00DA4F11"/>
    <w:rsid w:val="00DA5649"/>
    <w:rsid w:val="00DA584E"/>
    <w:rsid w:val="00DA616A"/>
    <w:rsid w:val="00DA64F5"/>
    <w:rsid w:val="00DA6710"/>
    <w:rsid w:val="00DA6E18"/>
    <w:rsid w:val="00DA7C2C"/>
    <w:rsid w:val="00DA7CE2"/>
    <w:rsid w:val="00DB0177"/>
    <w:rsid w:val="00DB07BD"/>
    <w:rsid w:val="00DB0C74"/>
    <w:rsid w:val="00DB111D"/>
    <w:rsid w:val="00DB1228"/>
    <w:rsid w:val="00DB181D"/>
    <w:rsid w:val="00DB194E"/>
    <w:rsid w:val="00DB2479"/>
    <w:rsid w:val="00DB2713"/>
    <w:rsid w:val="00DB3EFE"/>
    <w:rsid w:val="00DB4FA5"/>
    <w:rsid w:val="00DB61D5"/>
    <w:rsid w:val="00DB64D4"/>
    <w:rsid w:val="00DB65FB"/>
    <w:rsid w:val="00DB6FBF"/>
    <w:rsid w:val="00DB77BA"/>
    <w:rsid w:val="00DB7E3C"/>
    <w:rsid w:val="00DC08C4"/>
    <w:rsid w:val="00DC0BA9"/>
    <w:rsid w:val="00DC0D2B"/>
    <w:rsid w:val="00DC0E0C"/>
    <w:rsid w:val="00DC1195"/>
    <w:rsid w:val="00DC172A"/>
    <w:rsid w:val="00DC1E98"/>
    <w:rsid w:val="00DC216E"/>
    <w:rsid w:val="00DC21BE"/>
    <w:rsid w:val="00DC2B6A"/>
    <w:rsid w:val="00DC2CD5"/>
    <w:rsid w:val="00DC2EE8"/>
    <w:rsid w:val="00DC3351"/>
    <w:rsid w:val="00DC358F"/>
    <w:rsid w:val="00DC375C"/>
    <w:rsid w:val="00DC3828"/>
    <w:rsid w:val="00DC3D20"/>
    <w:rsid w:val="00DC4150"/>
    <w:rsid w:val="00DC4D6D"/>
    <w:rsid w:val="00DC5ADB"/>
    <w:rsid w:val="00DC5E56"/>
    <w:rsid w:val="00DC6961"/>
    <w:rsid w:val="00DC7F32"/>
    <w:rsid w:val="00DD08D1"/>
    <w:rsid w:val="00DD0B5B"/>
    <w:rsid w:val="00DD18B9"/>
    <w:rsid w:val="00DD2192"/>
    <w:rsid w:val="00DD2698"/>
    <w:rsid w:val="00DD2F43"/>
    <w:rsid w:val="00DD4AE0"/>
    <w:rsid w:val="00DD4F8E"/>
    <w:rsid w:val="00DD5246"/>
    <w:rsid w:val="00DD5945"/>
    <w:rsid w:val="00DD5D31"/>
    <w:rsid w:val="00DD5D69"/>
    <w:rsid w:val="00DD5E61"/>
    <w:rsid w:val="00DD605B"/>
    <w:rsid w:val="00DD6178"/>
    <w:rsid w:val="00DD6632"/>
    <w:rsid w:val="00DD759E"/>
    <w:rsid w:val="00DD7740"/>
    <w:rsid w:val="00DE08EA"/>
    <w:rsid w:val="00DE0F52"/>
    <w:rsid w:val="00DE10B6"/>
    <w:rsid w:val="00DE17DF"/>
    <w:rsid w:val="00DE1ECF"/>
    <w:rsid w:val="00DE224D"/>
    <w:rsid w:val="00DE266D"/>
    <w:rsid w:val="00DE2FB6"/>
    <w:rsid w:val="00DE3809"/>
    <w:rsid w:val="00DE3D49"/>
    <w:rsid w:val="00DE44F3"/>
    <w:rsid w:val="00DE54B0"/>
    <w:rsid w:val="00DE5FF8"/>
    <w:rsid w:val="00DE6E1D"/>
    <w:rsid w:val="00DE6ED8"/>
    <w:rsid w:val="00DE71E6"/>
    <w:rsid w:val="00DE7462"/>
    <w:rsid w:val="00DE7945"/>
    <w:rsid w:val="00DE7D77"/>
    <w:rsid w:val="00DE7F0C"/>
    <w:rsid w:val="00DF0C3D"/>
    <w:rsid w:val="00DF0C7A"/>
    <w:rsid w:val="00DF0C81"/>
    <w:rsid w:val="00DF0FF4"/>
    <w:rsid w:val="00DF1604"/>
    <w:rsid w:val="00DF175C"/>
    <w:rsid w:val="00DF1A74"/>
    <w:rsid w:val="00DF1ED0"/>
    <w:rsid w:val="00DF29EB"/>
    <w:rsid w:val="00DF2C72"/>
    <w:rsid w:val="00DF4D11"/>
    <w:rsid w:val="00DF4D9A"/>
    <w:rsid w:val="00DF5074"/>
    <w:rsid w:val="00DF5443"/>
    <w:rsid w:val="00DF6322"/>
    <w:rsid w:val="00DF6F2E"/>
    <w:rsid w:val="00E00D08"/>
    <w:rsid w:val="00E00F64"/>
    <w:rsid w:val="00E014EA"/>
    <w:rsid w:val="00E02E31"/>
    <w:rsid w:val="00E03115"/>
    <w:rsid w:val="00E0317B"/>
    <w:rsid w:val="00E036E3"/>
    <w:rsid w:val="00E038C6"/>
    <w:rsid w:val="00E043F4"/>
    <w:rsid w:val="00E04455"/>
    <w:rsid w:val="00E04CBB"/>
    <w:rsid w:val="00E04FB1"/>
    <w:rsid w:val="00E05124"/>
    <w:rsid w:val="00E05831"/>
    <w:rsid w:val="00E05ED6"/>
    <w:rsid w:val="00E06F4F"/>
    <w:rsid w:val="00E0716F"/>
    <w:rsid w:val="00E0740B"/>
    <w:rsid w:val="00E07C73"/>
    <w:rsid w:val="00E07D89"/>
    <w:rsid w:val="00E11622"/>
    <w:rsid w:val="00E11C3E"/>
    <w:rsid w:val="00E12796"/>
    <w:rsid w:val="00E12FE1"/>
    <w:rsid w:val="00E1366A"/>
    <w:rsid w:val="00E13FB4"/>
    <w:rsid w:val="00E15203"/>
    <w:rsid w:val="00E152F4"/>
    <w:rsid w:val="00E15854"/>
    <w:rsid w:val="00E15EB5"/>
    <w:rsid w:val="00E15ED7"/>
    <w:rsid w:val="00E15F6A"/>
    <w:rsid w:val="00E15FCD"/>
    <w:rsid w:val="00E1641A"/>
    <w:rsid w:val="00E16A9C"/>
    <w:rsid w:val="00E1778F"/>
    <w:rsid w:val="00E1781C"/>
    <w:rsid w:val="00E201D4"/>
    <w:rsid w:val="00E20E12"/>
    <w:rsid w:val="00E20E5C"/>
    <w:rsid w:val="00E2160A"/>
    <w:rsid w:val="00E2252C"/>
    <w:rsid w:val="00E227C5"/>
    <w:rsid w:val="00E22934"/>
    <w:rsid w:val="00E2295A"/>
    <w:rsid w:val="00E22F77"/>
    <w:rsid w:val="00E2338D"/>
    <w:rsid w:val="00E2357F"/>
    <w:rsid w:val="00E24183"/>
    <w:rsid w:val="00E24961"/>
    <w:rsid w:val="00E2506C"/>
    <w:rsid w:val="00E251D5"/>
    <w:rsid w:val="00E25E3F"/>
    <w:rsid w:val="00E26340"/>
    <w:rsid w:val="00E26CA1"/>
    <w:rsid w:val="00E26D82"/>
    <w:rsid w:val="00E2715B"/>
    <w:rsid w:val="00E302CD"/>
    <w:rsid w:val="00E3051C"/>
    <w:rsid w:val="00E3070A"/>
    <w:rsid w:val="00E30BD8"/>
    <w:rsid w:val="00E30EA2"/>
    <w:rsid w:val="00E31123"/>
    <w:rsid w:val="00E31203"/>
    <w:rsid w:val="00E32270"/>
    <w:rsid w:val="00E32308"/>
    <w:rsid w:val="00E324FC"/>
    <w:rsid w:val="00E326ED"/>
    <w:rsid w:val="00E33422"/>
    <w:rsid w:val="00E33831"/>
    <w:rsid w:val="00E34631"/>
    <w:rsid w:val="00E34D81"/>
    <w:rsid w:val="00E34E2B"/>
    <w:rsid w:val="00E34EF5"/>
    <w:rsid w:val="00E35109"/>
    <w:rsid w:val="00E359AF"/>
    <w:rsid w:val="00E35C45"/>
    <w:rsid w:val="00E36CC2"/>
    <w:rsid w:val="00E37679"/>
    <w:rsid w:val="00E40146"/>
    <w:rsid w:val="00E40D77"/>
    <w:rsid w:val="00E40F56"/>
    <w:rsid w:val="00E414FD"/>
    <w:rsid w:val="00E41A3A"/>
    <w:rsid w:val="00E41A56"/>
    <w:rsid w:val="00E41BCA"/>
    <w:rsid w:val="00E41C49"/>
    <w:rsid w:val="00E42275"/>
    <w:rsid w:val="00E42797"/>
    <w:rsid w:val="00E430AB"/>
    <w:rsid w:val="00E43158"/>
    <w:rsid w:val="00E436F5"/>
    <w:rsid w:val="00E437D2"/>
    <w:rsid w:val="00E4424A"/>
    <w:rsid w:val="00E442D6"/>
    <w:rsid w:val="00E44461"/>
    <w:rsid w:val="00E444CD"/>
    <w:rsid w:val="00E44BB6"/>
    <w:rsid w:val="00E44D17"/>
    <w:rsid w:val="00E46BC4"/>
    <w:rsid w:val="00E46DBF"/>
    <w:rsid w:val="00E4710F"/>
    <w:rsid w:val="00E4720C"/>
    <w:rsid w:val="00E47828"/>
    <w:rsid w:val="00E4792B"/>
    <w:rsid w:val="00E47AAA"/>
    <w:rsid w:val="00E47F22"/>
    <w:rsid w:val="00E5055B"/>
    <w:rsid w:val="00E506C2"/>
    <w:rsid w:val="00E50924"/>
    <w:rsid w:val="00E5117C"/>
    <w:rsid w:val="00E517BF"/>
    <w:rsid w:val="00E52394"/>
    <w:rsid w:val="00E52526"/>
    <w:rsid w:val="00E52F52"/>
    <w:rsid w:val="00E52F81"/>
    <w:rsid w:val="00E532FE"/>
    <w:rsid w:val="00E5347B"/>
    <w:rsid w:val="00E53C76"/>
    <w:rsid w:val="00E5421F"/>
    <w:rsid w:val="00E54E16"/>
    <w:rsid w:val="00E54E5F"/>
    <w:rsid w:val="00E554DC"/>
    <w:rsid w:val="00E5562A"/>
    <w:rsid w:val="00E556B3"/>
    <w:rsid w:val="00E567C3"/>
    <w:rsid w:val="00E56974"/>
    <w:rsid w:val="00E570A2"/>
    <w:rsid w:val="00E570B7"/>
    <w:rsid w:val="00E57495"/>
    <w:rsid w:val="00E5793E"/>
    <w:rsid w:val="00E604BB"/>
    <w:rsid w:val="00E60846"/>
    <w:rsid w:val="00E60BF3"/>
    <w:rsid w:val="00E60D66"/>
    <w:rsid w:val="00E618D9"/>
    <w:rsid w:val="00E61926"/>
    <w:rsid w:val="00E61C51"/>
    <w:rsid w:val="00E61F35"/>
    <w:rsid w:val="00E636A1"/>
    <w:rsid w:val="00E63CF1"/>
    <w:rsid w:val="00E63E61"/>
    <w:rsid w:val="00E63EAB"/>
    <w:rsid w:val="00E64029"/>
    <w:rsid w:val="00E6453E"/>
    <w:rsid w:val="00E64AB7"/>
    <w:rsid w:val="00E64C8A"/>
    <w:rsid w:val="00E670CF"/>
    <w:rsid w:val="00E672C4"/>
    <w:rsid w:val="00E67F77"/>
    <w:rsid w:val="00E70D7A"/>
    <w:rsid w:val="00E70D99"/>
    <w:rsid w:val="00E70E71"/>
    <w:rsid w:val="00E71732"/>
    <w:rsid w:val="00E71A59"/>
    <w:rsid w:val="00E71F29"/>
    <w:rsid w:val="00E728D9"/>
    <w:rsid w:val="00E72A86"/>
    <w:rsid w:val="00E72E13"/>
    <w:rsid w:val="00E72ECF"/>
    <w:rsid w:val="00E72F63"/>
    <w:rsid w:val="00E73000"/>
    <w:rsid w:val="00E730C1"/>
    <w:rsid w:val="00E73289"/>
    <w:rsid w:val="00E741A4"/>
    <w:rsid w:val="00E746AC"/>
    <w:rsid w:val="00E747CC"/>
    <w:rsid w:val="00E74DDC"/>
    <w:rsid w:val="00E74EB3"/>
    <w:rsid w:val="00E75014"/>
    <w:rsid w:val="00E75166"/>
    <w:rsid w:val="00E756EC"/>
    <w:rsid w:val="00E76422"/>
    <w:rsid w:val="00E76716"/>
    <w:rsid w:val="00E7692F"/>
    <w:rsid w:val="00E76EA3"/>
    <w:rsid w:val="00E772FA"/>
    <w:rsid w:val="00E7762C"/>
    <w:rsid w:val="00E80062"/>
    <w:rsid w:val="00E80A7B"/>
    <w:rsid w:val="00E80BB4"/>
    <w:rsid w:val="00E815C8"/>
    <w:rsid w:val="00E815E7"/>
    <w:rsid w:val="00E81BBE"/>
    <w:rsid w:val="00E82200"/>
    <w:rsid w:val="00E828E4"/>
    <w:rsid w:val="00E839F9"/>
    <w:rsid w:val="00E843B6"/>
    <w:rsid w:val="00E8469B"/>
    <w:rsid w:val="00E84F10"/>
    <w:rsid w:val="00E8622B"/>
    <w:rsid w:val="00E86530"/>
    <w:rsid w:val="00E86803"/>
    <w:rsid w:val="00E86A8F"/>
    <w:rsid w:val="00E908A6"/>
    <w:rsid w:val="00E9094E"/>
    <w:rsid w:val="00E90AB0"/>
    <w:rsid w:val="00E90DF5"/>
    <w:rsid w:val="00E9133F"/>
    <w:rsid w:val="00E9161F"/>
    <w:rsid w:val="00E916C3"/>
    <w:rsid w:val="00E91DF3"/>
    <w:rsid w:val="00E925F4"/>
    <w:rsid w:val="00E9270F"/>
    <w:rsid w:val="00E931BE"/>
    <w:rsid w:val="00E93913"/>
    <w:rsid w:val="00E93B08"/>
    <w:rsid w:val="00E93E8B"/>
    <w:rsid w:val="00E94434"/>
    <w:rsid w:val="00E944AA"/>
    <w:rsid w:val="00E9542A"/>
    <w:rsid w:val="00E95B38"/>
    <w:rsid w:val="00E95BB9"/>
    <w:rsid w:val="00E96780"/>
    <w:rsid w:val="00E96B5A"/>
    <w:rsid w:val="00E970E6"/>
    <w:rsid w:val="00E97E0D"/>
    <w:rsid w:val="00E97E5F"/>
    <w:rsid w:val="00E97F91"/>
    <w:rsid w:val="00EA00A6"/>
    <w:rsid w:val="00EA0507"/>
    <w:rsid w:val="00EA0ABD"/>
    <w:rsid w:val="00EA0F1B"/>
    <w:rsid w:val="00EA1026"/>
    <w:rsid w:val="00EA12EE"/>
    <w:rsid w:val="00EA1638"/>
    <w:rsid w:val="00EA21BE"/>
    <w:rsid w:val="00EA26CB"/>
    <w:rsid w:val="00EA2A27"/>
    <w:rsid w:val="00EA3206"/>
    <w:rsid w:val="00EA3512"/>
    <w:rsid w:val="00EA3616"/>
    <w:rsid w:val="00EA36CB"/>
    <w:rsid w:val="00EA3C21"/>
    <w:rsid w:val="00EA3CC0"/>
    <w:rsid w:val="00EA3D98"/>
    <w:rsid w:val="00EA4054"/>
    <w:rsid w:val="00EA4386"/>
    <w:rsid w:val="00EA4513"/>
    <w:rsid w:val="00EA4ADD"/>
    <w:rsid w:val="00EA4CF9"/>
    <w:rsid w:val="00EA534E"/>
    <w:rsid w:val="00EA5981"/>
    <w:rsid w:val="00EA5C57"/>
    <w:rsid w:val="00EA63FE"/>
    <w:rsid w:val="00EA65BC"/>
    <w:rsid w:val="00EA66FE"/>
    <w:rsid w:val="00EA71C4"/>
    <w:rsid w:val="00EB0D2D"/>
    <w:rsid w:val="00EB1042"/>
    <w:rsid w:val="00EB11EA"/>
    <w:rsid w:val="00EB14A4"/>
    <w:rsid w:val="00EB1E94"/>
    <w:rsid w:val="00EB2E8A"/>
    <w:rsid w:val="00EB3451"/>
    <w:rsid w:val="00EB35AC"/>
    <w:rsid w:val="00EB3CD2"/>
    <w:rsid w:val="00EB55B0"/>
    <w:rsid w:val="00EB562C"/>
    <w:rsid w:val="00EB5CA8"/>
    <w:rsid w:val="00EB6682"/>
    <w:rsid w:val="00EB7124"/>
    <w:rsid w:val="00EC0095"/>
    <w:rsid w:val="00EC06DE"/>
    <w:rsid w:val="00EC0A90"/>
    <w:rsid w:val="00EC0B8B"/>
    <w:rsid w:val="00EC0DFC"/>
    <w:rsid w:val="00EC10EE"/>
    <w:rsid w:val="00EC1471"/>
    <w:rsid w:val="00EC1F5B"/>
    <w:rsid w:val="00EC2841"/>
    <w:rsid w:val="00EC2B9B"/>
    <w:rsid w:val="00EC2F79"/>
    <w:rsid w:val="00EC3B68"/>
    <w:rsid w:val="00EC3FFB"/>
    <w:rsid w:val="00EC44CC"/>
    <w:rsid w:val="00EC4550"/>
    <w:rsid w:val="00EC4863"/>
    <w:rsid w:val="00EC5018"/>
    <w:rsid w:val="00EC6430"/>
    <w:rsid w:val="00EC6784"/>
    <w:rsid w:val="00EC6FC4"/>
    <w:rsid w:val="00EC7128"/>
    <w:rsid w:val="00EC789D"/>
    <w:rsid w:val="00ED0A60"/>
    <w:rsid w:val="00ED1AB1"/>
    <w:rsid w:val="00ED1AC1"/>
    <w:rsid w:val="00ED1F17"/>
    <w:rsid w:val="00ED21C3"/>
    <w:rsid w:val="00ED237F"/>
    <w:rsid w:val="00ED25CD"/>
    <w:rsid w:val="00ED2EA4"/>
    <w:rsid w:val="00ED3196"/>
    <w:rsid w:val="00ED35F2"/>
    <w:rsid w:val="00ED3680"/>
    <w:rsid w:val="00ED39F4"/>
    <w:rsid w:val="00ED3C16"/>
    <w:rsid w:val="00ED41B1"/>
    <w:rsid w:val="00ED4784"/>
    <w:rsid w:val="00ED48DA"/>
    <w:rsid w:val="00ED4B16"/>
    <w:rsid w:val="00ED4F93"/>
    <w:rsid w:val="00ED50BD"/>
    <w:rsid w:val="00ED5A92"/>
    <w:rsid w:val="00ED5F28"/>
    <w:rsid w:val="00ED5F2E"/>
    <w:rsid w:val="00ED7347"/>
    <w:rsid w:val="00ED7540"/>
    <w:rsid w:val="00ED77A8"/>
    <w:rsid w:val="00ED77CB"/>
    <w:rsid w:val="00ED7A32"/>
    <w:rsid w:val="00EE0200"/>
    <w:rsid w:val="00EE0914"/>
    <w:rsid w:val="00EE0ACC"/>
    <w:rsid w:val="00EE0D71"/>
    <w:rsid w:val="00EE0DE9"/>
    <w:rsid w:val="00EE1F64"/>
    <w:rsid w:val="00EE20A1"/>
    <w:rsid w:val="00EE2846"/>
    <w:rsid w:val="00EE2897"/>
    <w:rsid w:val="00EE28CF"/>
    <w:rsid w:val="00EE2CBD"/>
    <w:rsid w:val="00EE3696"/>
    <w:rsid w:val="00EE382E"/>
    <w:rsid w:val="00EE3D0F"/>
    <w:rsid w:val="00EE3D36"/>
    <w:rsid w:val="00EE412F"/>
    <w:rsid w:val="00EE4246"/>
    <w:rsid w:val="00EE4CEE"/>
    <w:rsid w:val="00EE4E55"/>
    <w:rsid w:val="00EE4EC4"/>
    <w:rsid w:val="00EE58E9"/>
    <w:rsid w:val="00EE5CD3"/>
    <w:rsid w:val="00EE6C2A"/>
    <w:rsid w:val="00EF003E"/>
    <w:rsid w:val="00EF065E"/>
    <w:rsid w:val="00EF09B1"/>
    <w:rsid w:val="00EF1127"/>
    <w:rsid w:val="00EF1A45"/>
    <w:rsid w:val="00EF1CB0"/>
    <w:rsid w:val="00EF2631"/>
    <w:rsid w:val="00EF265F"/>
    <w:rsid w:val="00EF3233"/>
    <w:rsid w:val="00EF3F76"/>
    <w:rsid w:val="00EF41CA"/>
    <w:rsid w:val="00EF42CA"/>
    <w:rsid w:val="00EF4843"/>
    <w:rsid w:val="00EF4EF1"/>
    <w:rsid w:val="00EF4F1C"/>
    <w:rsid w:val="00EF559A"/>
    <w:rsid w:val="00EF5A9D"/>
    <w:rsid w:val="00EF617C"/>
    <w:rsid w:val="00EF6372"/>
    <w:rsid w:val="00EF64BC"/>
    <w:rsid w:val="00EF6B55"/>
    <w:rsid w:val="00F00484"/>
    <w:rsid w:val="00F00B08"/>
    <w:rsid w:val="00F01727"/>
    <w:rsid w:val="00F01839"/>
    <w:rsid w:val="00F02338"/>
    <w:rsid w:val="00F02CB7"/>
    <w:rsid w:val="00F034AC"/>
    <w:rsid w:val="00F034AD"/>
    <w:rsid w:val="00F03A02"/>
    <w:rsid w:val="00F03C45"/>
    <w:rsid w:val="00F04064"/>
    <w:rsid w:val="00F05283"/>
    <w:rsid w:val="00F05D51"/>
    <w:rsid w:val="00F05D6E"/>
    <w:rsid w:val="00F05ED8"/>
    <w:rsid w:val="00F05F45"/>
    <w:rsid w:val="00F06004"/>
    <w:rsid w:val="00F07B90"/>
    <w:rsid w:val="00F10A9A"/>
    <w:rsid w:val="00F10F2C"/>
    <w:rsid w:val="00F1151D"/>
    <w:rsid w:val="00F115B2"/>
    <w:rsid w:val="00F11880"/>
    <w:rsid w:val="00F12067"/>
    <w:rsid w:val="00F1292D"/>
    <w:rsid w:val="00F12E77"/>
    <w:rsid w:val="00F13705"/>
    <w:rsid w:val="00F143FF"/>
    <w:rsid w:val="00F14A37"/>
    <w:rsid w:val="00F14B69"/>
    <w:rsid w:val="00F14DA5"/>
    <w:rsid w:val="00F15026"/>
    <w:rsid w:val="00F156B2"/>
    <w:rsid w:val="00F158B9"/>
    <w:rsid w:val="00F15F24"/>
    <w:rsid w:val="00F15F79"/>
    <w:rsid w:val="00F168C5"/>
    <w:rsid w:val="00F169D4"/>
    <w:rsid w:val="00F16E3D"/>
    <w:rsid w:val="00F1728F"/>
    <w:rsid w:val="00F177B2"/>
    <w:rsid w:val="00F17923"/>
    <w:rsid w:val="00F17DD8"/>
    <w:rsid w:val="00F17F54"/>
    <w:rsid w:val="00F2011E"/>
    <w:rsid w:val="00F20623"/>
    <w:rsid w:val="00F21599"/>
    <w:rsid w:val="00F2164A"/>
    <w:rsid w:val="00F216DE"/>
    <w:rsid w:val="00F21B1B"/>
    <w:rsid w:val="00F21D0A"/>
    <w:rsid w:val="00F22239"/>
    <w:rsid w:val="00F22318"/>
    <w:rsid w:val="00F223F0"/>
    <w:rsid w:val="00F22458"/>
    <w:rsid w:val="00F22B9D"/>
    <w:rsid w:val="00F23049"/>
    <w:rsid w:val="00F2367A"/>
    <w:rsid w:val="00F2460D"/>
    <w:rsid w:val="00F24C3E"/>
    <w:rsid w:val="00F24EF8"/>
    <w:rsid w:val="00F251DF"/>
    <w:rsid w:val="00F254FA"/>
    <w:rsid w:val="00F25D08"/>
    <w:rsid w:val="00F26CD7"/>
    <w:rsid w:val="00F27950"/>
    <w:rsid w:val="00F279A6"/>
    <w:rsid w:val="00F30044"/>
    <w:rsid w:val="00F30430"/>
    <w:rsid w:val="00F3078B"/>
    <w:rsid w:val="00F30D53"/>
    <w:rsid w:val="00F31440"/>
    <w:rsid w:val="00F31494"/>
    <w:rsid w:val="00F31687"/>
    <w:rsid w:val="00F31B7F"/>
    <w:rsid w:val="00F32938"/>
    <w:rsid w:val="00F32B06"/>
    <w:rsid w:val="00F32C6F"/>
    <w:rsid w:val="00F33169"/>
    <w:rsid w:val="00F331CA"/>
    <w:rsid w:val="00F3358F"/>
    <w:rsid w:val="00F336A7"/>
    <w:rsid w:val="00F3463D"/>
    <w:rsid w:val="00F346C8"/>
    <w:rsid w:val="00F3494D"/>
    <w:rsid w:val="00F34DB2"/>
    <w:rsid w:val="00F35958"/>
    <w:rsid w:val="00F359CD"/>
    <w:rsid w:val="00F35BE5"/>
    <w:rsid w:val="00F363C9"/>
    <w:rsid w:val="00F3665D"/>
    <w:rsid w:val="00F36BAE"/>
    <w:rsid w:val="00F36F40"/>
    <w:rsid w:val="00F37218"/>
    <w:rsid w:val="00F407FC"/>
    <w:rsid w:val="00F40C87"/>
    <w:rsid w:val="00F41AA6"/>
    <w:rsid w:val="00F42314"/>
    <w:rsid w:val="00F43634"/>
    <w:rsid w:val="00F437CB"/>
    <w:rsid w:val="00F4381E"/>
    <w:rsid w:val="00F43DCF"/>
    <w:rsid w:val="00F43EA6"/>
    <w:rsid w:val="00F45B72"/>
    <w:rsid w:val="00F45D3B"/>
    <w:rsid w:val="00F47517"/>
    <w:rsid w:val="00F47991"/>
    <w:rsid w:val="00F47CD2"/>
    <w:rsid w:val="00F50058"/>
    <w:rsid w:val="00F50121"/>
    <w:rsid w:val="00F50327"/>
    <w:rsid w:val="00F50643"/>
    <w:rsid w:val="00F50ED6"/>
    <w:rsid w:val="00F510C0"/>
    <w:rsid w:val="00F51738"/>
    <w:rsid w:val="00F51A93"/>
    <w:rsid w:val="00F52002"/>
    <w:rsid w:val="00F5281A"/>
    <w:rsid w:val="00F52983"/>
    <w:rsid w:val="00F52F52"/>
    <w:rsid w:val="00F5309E"/>
    <w:rsid w:val="00F534C7"/>
    <w:rsid w:val="00F54465"/>
    <w:rsid w:val="00F54A0D"/>
    <w:rsid w:val="00F54E6C"/>
    <w:rsid w:val="00F551DB"/>
    <w:rsid w:val="00F559C5"/>
    <w:rsid w:val="00F55ACF"/>
    <w:rsid w:val="00F56420"/>
    <w:rsid w:val="00F578E4"/>
    <w:rsid w:val="00F6028F"/>
    <w:rsid w:val="00F6076B"/>
    <w:rsid w:val="00F60CA7"/>
    <w:rsid w:val="00F60F07"/>
    <w:rsid w:val="00F6125C"/>
    <w:rsid w:val="00F61363"/>
    <w:rsid w:val="00F6171E"/>
    <w:rsid w:val="00F61972"/>
    <w:rsid w:val="00F619F7"/>
    <w:rsid w:val="00F61E09"/>
    <w:rsid w:val="00F62030"/>
    <w:rsid w:val="00F62C22"/>
    <w:rsid w:val="00F62CBA"/>
    <w:rsid w:val="00F62D96"/>
    <w:rsid w:val="00F62F70"/>
    <w:rsid w:val="00F62F97"/>
    <w:rsid w:val="00F63331"/>
    <w:rsid w:val="00F645EE"/>
    <w:rsid w:val="00F64A1A"/>
    <w:rsid w:val="00F64CED"/>
    <w:rsid w:val="00F6625A"/>
    <w:rsid w:val="00F6634D"/>
    <w:rsid w:val="00F6652C"/>
    <w:rsid w:val="00F670DC"/>
    <w:rsid w:val="00F670E4"/>
    <w:rsid w:val="00F672B9"/>
    <w:rsid w:val="00F67336"/>
    <w:rsid w:val="00F67D87"/>
    <w:rsid w:val="00F67E7D"/>
    <w:rsid w:val="00F700E3"/>
    <w:rsid w:val="00F70475"/>
    <w:rsid w:val="00F70D0D"/>
    <w:rsid w:val="00F70DBD"/>
    <w:rsid w:val="00F70F5B"/>
    <w:rsid w:val="00F71AA4"/>
    <w:rsid w:val="00F71AD2"/>
    <w:rsid w:val="00F71E34"/>
    <w:rsid w:val="00F72009"/>
    <w:rsid w:val="00F7298C"/>
    <w:rsid w:val="00F72C08"/>
    <w:rsid w:val="00F73861"/>
    <w:rsid w:val="00F73FA0"/>
    <w:rsid w:val="00F76342"/>
    <w:rsid w:val="00F764FC"/>
    <w:rsid w:val="00F76D2A"/>
    <w:rsid w:val="00F76FD8"/>
    <w:rsid w:val="00F7739F"/>
    <w:rsid w:val="00F77447"/>
    <w:rsid w:val="00F77F15"/>
    <w:rsid w:val="00F80D41"/>
    <w:rsid w:val="00F81280"/>
    <w:rsid w:val="00F818D6"/>
    <w:rsid w:val="00F819F6"/>
    <w:rsid w:val="00F81CC4"/>
    <w:rsid w:val="00F81E7E"/>
    <w:rsid w:val="00F81F00"/>
    <w:rsid w:val="00F82330"/>
    <w:rsid w:val="00F82488"/>
    <w:rsid w:val="00F82B57"/>
    <w:rsid w:val="00F82E46"/>
    <w:rsid w:val="00F832DA"/>
    <w:rsid w:val="00F834DE"/>
    <w:rsid w:val="00F83D86"/>
    <w:rsid w:val="00F845BE"/>
    <w:rsid w:val="00F858F7"/>
    <w:rsid w:val="00F862A9"/>
    <w:rsid w:val="00F866CE"/>
    <w:rsid w:val="00F86802"/>
    <w:rsid w:val="00F86B67"/>
    <w:rsid w:val="00F86C02"/>
    <w:rsid w:val="00F86F8D"/>
    <w:rsid w:val="00F87099"/>
    <w:rsid w:val="00F8751A"/>
    <w:rsid w:val="00F879B9"/>
    <w:rsid w:val="00F87CAD"/>
    <w:rsid w:val="00F908B3"/>
    <w:rsid w:val="00F909A7"/>
    <w:rsid w:val="00F90D36"/>
    <w:rsid w:val="00F91ADA"/>
    <w:rsid w:val="00F921E5"/>
    <w:rsid w:val="00F92588"/>
    <w:rsid w:val="00F92C99"/>
    <w:rsid w:val="00F9386C"/>
    <w:rsid w:val="00F94A1B"/>
    <w:rsid w:val="00F94A9C"/>
    <w:rsid w:val="00F95199"/>
    <w:rsid w:val="00F95C0F"/>
    <w:rsid w:val="00F962FE"/>
    <w:rsid w:val="00F96E1A"/>
    <w:rsid w:val="00F96F08"/>
    <w:rsid w:val="00F9738D"/>
    <w:rsid w:val="00F977E9"/>
    <w:rsid w:val="00FA0324"/>
    <w:rsid w:val="00FA1336"/>
    <w:rsid w:val="00FA161F"/>
    <w:rsid w:val="00FA190F"/>
    <w:rsid w:val="00FA21BD"/>
    <w:rsid w:val="00FA24A1"/>
    <w:rsid w:val="00FA2686"/>
    <w:rsid w:val="00FA356D"/>
    <w:rsid w:val="00FA38A2"/>
    <w:rsid w:val="00FA3FAA"/>
    <w:rsid w:val="00FA40AF"/>
    <w:rsid w:val="00FA43F3"/>
    <w:rsid w:val="00FA50D8"/>
    <w:rsid w:val="00FA52BC"/>
    <w:rsid w:val="00FA57D8"/>
    <w:rsid w:val="00FA6BA6"/>
    <w:rsid w:val="00FB0240"/>
    <w:rsid w:val="00FB1799"/>
    <w:rsid w:val="00FB2054"/>
    <w:rsid w:val="00FB218C"/>
    <w:rsid w:val="00FB21CD"/>
    <w:rsid w:val="00FB2409"/>
    <w:rsid w:val="00FB2978"/>
    <w:rsid w:val="00FB2BF5"/>
    <w:rsid w:val="00FB3109"/>
    <w:rsid w:val="00FB335D"/>
    <w:rsid w:val="00FB34B1"/>
    <w:rsid w:val="00FB3744"/>
    <w:rsid w:val="00FB3786"/>
    <w:rsid w:val="00FB3A66"/>
    <w:rsid w:val="00FB4C22"/>
    <w:rsid w:val="00FB4CD8"/>
    <w:rsid w:val="00FB4D2D"/>
    <w:rsid w:val="00FB5420"/>
    <w:rsid w:val="00FB59A1"/>
    <w:rsid w:val="00FB5AC6"/>
    <w:rsid w:val="00FB5F24"/>
    <w:rsid w:val="00FB5F43"/>
    <w:rsid w:val="00FB644C"/>
    <w:rsid w:val="00FB64A6"/>
    <w:rsid w:val="00FB6793"/>
    <w:rsid w:val="00FB73AB"/>
    <w:rsid w:val="00FB7736"/>
    <w:rsid w:val="00FC0D98"/>
    <w:rsid w:val="00FC0FBD"/>
    <w:rsid w:val="00FC14D0"/>
    <w:rsid w:val="00FC16A7"/>
    <w:rsid w:val="00FC16BD"/>
    <w:rsid w:val="00FC28CA"/>
    <w:rsid w:val="00FC2AC0"/>
    <w:rsid w:val="00FC3CFA"/>
    <w:rsid w:val="00FC3D4C"/>
    <w:rsid w:val="00FC3F89"/>
    <w:rsid w:val="00FC3FDC"/>
    <w:rsid w:val="00FC48E6"/>
    <w:rsid w:val="00FC4EC3"/>
    <w:rsid w:val="00FC5654"/>
    <w:rsid w:val="00FC57BD"/>
    <w:rsid w:val="00FC6C5F"/>
    <w:rsid w:val="00FC79E6"/>
    <w:rsid w:val="00FD013F"/>
    <w:rsid w:val="00FD04EF"/>
    <w:rsid w:val="00FD0752"/>
    <w:rsid w:val="00FD0BC8"/>
    <w:rsid w:val="00FD1654"/>
    <w:rsid w:val="00FD21A1"/>
    <w:rsid w:val="00FD2922"/>
    <w:rsid w:val="00FD2DD0"/>
    <w:rsid w:val="00FD2F68"/>
    <w:rsid w:val="00FD32DF"/>
    <w:rsid w:val="00FD34BA"/>
    <w:rsid w:val="00FD4147"/>
    <w:rsid w:val="00FD4447"/>
    <w:rsid w:val="00FD4C9B"/>
    <w:rsid w:val="00FD4CC3"/>
    <w:rsid w:val="00FD514C"/>
    <w:rsid w:val="00FD5944"/>
    <w:rsid w:val="00FD5A88"/>
    <w:rsid w:val="00FD5E86"/>
    <w:rsid w:val="00FD6B4D"/>
    <w:rsid w:val="00FD6CB2"/>
    <w:rsid w:val="00FD7C7F"/>
    <w:rsid w:val="00FD7DF7"/>
    <w:rsid w:val="00FE0EAD"/>
    <w:rsid w:val="00FE1425"/>
    <w:rsid w:val="00FE18BC"/>
    <w:rsid w:val="00FE1E75"/>
    <w:rsid w:val="00FE21B1"/>
    <w:rsid w:val="00FE40FE"/>
    <w:rsid w:val="00FE4D2B"/>
    <w:rsid w:val="00FE4E8C"/>
    <w:rsid w:val="00FE4F1E"/>
    <w:rsid w:val="00FE52AC"/>
    <w:rsid w:val="00FE5539"/>
    <w:rsid w:val="00FE55C2"/>
    <w:rsid w:val="00FE583F"/>
    <w:rsid w:val="00FE5C32"/>
    <w:rsid w:val="00FE5DDA"/>
    <w:rsid w:val="00FE5FF5"/>
    <w:rsid w:val="00FE75B6"/>
    <w:rsid w:val="00FE75DB"/>
    <w:rsid w:val="00FE79B2"/>
    <w:rsid w:val="00FF0779"/>
    <w:rsid w:val="00FF0CB5"/>
    <w:rsid w:val="00FF0FB3"/>
    <w:rsid w:val="00FF1619"/>
    <w:rsid w:val="00FF18E1"/>
    <w:rsid w:val="00FF19C8"/>
    <w:rsid w:val="00FF1C16"/>
    <w:rsid w:val="00FF1F59"/>
    <w:rsid w:val="00FF213E"/>
    <w:rsid w:val="00FF28CC"/>
    <w:rsid w:val="00FF2EC1"/>
    <w:rsid w:val="00FF3100"/>
    <w:rsid w:val="00FF3958"/>
    <w:rsid w:val="00FF3BB7"/>
    <w:rsid w:val="00FF4226"/>
    <w:rsid w:val="00FF474E"/>
    <w:rsid w:val="00FF475F"/>
    <w:rsid w:val="00FF4A89"/>
    <w:rsid w:val="00FF4F31"/>
    <w:rsid w:val="00FF5246"/>
    <w:rsid w:val="00FF5346"/>
    <w:rsid w:val="00FF544A"/>
    <w:rsid w:val="00FF6072"/>
    <w:rsid w:val="00FF6B49"/>
    <w:rsid w:val="00FF70F7"/>
    <w:rsid w:val="00FF7293"/>
    <w:rsid w:val="00FF76A9"/>
    <w:rsid w:val="00FF77B6"/>
    <w:rsid w:val="00FF7BA7"/>
    <w:rsid w:val="00FF7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14DB6A"/>
  <w15:docId w15:val="{6BDA73A1-9B44-4C53-A2C3-E6F9F2B1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F034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A_wyliczenie,Akapit z listą31,Akapit z listą4,Akapit z listą5,BulletC,K-P_odwolanie,List Paragraph_0,Liste à puces retrait droite,Numerowanie,maz_wyliczenie,normalny tekst,opis dzialania,Nagłówek_JP"/>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000FF" w:themeColor="hyperlink"/>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st">
    <w:name w:val="st"/>
    <w:basedOn w:val="Domylnaczcionkaakapitu"/>
    <w:rsid w:val="004F4C81"/>
  </w:style>
  <w:style w:type="character" w:customStyle="1" w:styleId="txt-new">
    <w:name w:val="txt-new"/>
    <w:basedOn w:val="Domylnaczcionkaakapitu"/>
    <w:rsid w:val="00637E37"/>
  </w:style>
  <w:style w:type="character" w:customStyle="1" w:styleId="highlight">
    <w:name w:val="highlight"/>
    <w:basedOn w:val="Domylnaczcionkaakapitu"/>
    <w:rsid w:val="00A22EE6"/>
  </w:style>
  <w:style w:type="paragraph" w:customStyle="1" w:styleId="Akapitzlist1">
    <w:name w:val="Akapit z listą1"/>
    <w:basedOn w:val="Normalny"/>
    <w:uiPriority w:val="34"/>
    <w:qFormat/>
    <w:rsid w:val="00A22EE6"/>
    <w:pPr>
      <w:ind w:left="720"/>
      <w:contextualSpacing/>
    </w:pPr>
  </w:style>
  <w:style w:type="paragraph" w:styleId="NormalnyWeb">
    <w:name w:val="Normal (Web)"/>
    <w:basedOn w:val="Normalny"/>
    <w:uiPriority w:val="99"/>
    <w:unhideWhenUsed/>
    <w:rsid w:val="00C80C06"/>
    <w:pPr>
      <w:spacing w:before="100" w:beforeAutospacing="1" w:after="100" w:afterAutospacing="1"/>
    </w:pPr>
  </w:style>
  <w:style w:type="paragraph" w:customStyle="1" w:styleId="Default">
    <w:name w:val="Default"/>
    <w:rsid w:val="00031B0C"/>
    <w:pPr>
      <w:autoSpaceDE w:val="0"/>
      <w:autoSpaceDN w:val="0"/>
      <w:adjustRightInd w:val="0"/>
    </w:pPr>
    <w:rPr>
      <w:rFonts w:ascii="Arial" w:hAnsi="Arial" w:cs="Arial"/>
      <w:color w:val="000000"/>
      <w:sz w:val="24"/>
      <w:szCs w:val="24"/>
    </w:rPr>
  </w:style>
  <w:style w:type="paragraph" w:customStyle="1" w:styleId="ListParagraph1">
    <w:name w:val="List Paragraph1"/>
    <w:basedOn w:val="Normalny"/>
    <w:uiPriority w:val="34"/>
    <w:qFormat/>
    <w:rsid w:val="007B66CC"/>
    <w:pPr>
      <w:ind w:left="720"/>
      <w:contextualSpacing/>
    </w:pPr>
  </w:style>
  <w:style w:type="character" w:customStyle="1" w:styleId="AkapitzlistZnak">
    <w:name w:val="Akapit z listą Znak"/>
    <w:aliases w:val="Wyliczanie Znak,List Paragraph Znak,Obiekt Znak,A_wyliczenie Znak,Akapit z listą31 Znak,Akapit z listą4 Znak,Akapit z listą5 Znak,BulletC Znak,K-P_odwolanie Znak,List Paragraph_0 Znak,Liste à puces retrait droite Znak"/>
    <w:link w:val="Akapitzlist"/>
    <w:uiPriority w:val="99"/>
    <w:qFormat/>
    <w:rsid w:val="007B66CC"/>
    <w:rPr>
      <w:sz w:val="24"/>
      <w:szCs w:val="24"/>
    </w:rPr>
  </w:style>
  <w:style w:type="character" w:customStyle="1" w:styleId="item-fieldvalue">
    <w:name w:val="item-fieldvalue"/>
    <w:basedOn w:val="Domylnaczcionkaakapitu"/>
    <w:rsid w:val="00DE0F52"/>
  </w:style>
  <w:style w:type="character" w:customStyle="1" w:styleId="alb">
    <w:name w:val="a_lb"/>
    <w:basedOn w:val="Domylnaczcionkaakapitu"/>
    <w:rsid w:val="00446BCC"/>
  </w:style>
  <w:style w:type="paragraph" w:styleId="Bezodstpw">
    <w:name w:val="No Spacing"/>
    <w:link w:val="BezodstpwZnak"/>
    <w:uiPriority w:val="1"/>
    <w:qFormat/>
    <w:rsid w:val="00EF617C"/>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EF617C"/>
    <w:rPr>
      <w:rFonts w:asciiTheme="minorHAnsi" w:eastAsiaTheme="minorEastAsia" w:hAnsiTheme="minorHAnsi" w:cstheme="minorBidi"/>
      <w:sz w:val="22"/>
      <w:szCs w:val="22"/>
    </w:rPr>
  </w:style>
  <w:style w:type="paragraph" w:styleId="Tekstpodstawowywcity3">
    <w:name w:val="Body Text Indent 3"/>
    <w:basedOn w:val="Normalny"/>
    <w:link w:val="Tekstpodstawowywcity3Znak"/>
    <w:uiPriority w:val="99"/>
    <w:rsid w:val="007000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0017"/>
    <w:rPr>
      <w:sz w:val="16"/>
      <w:szCs w:val="16"/>
    </w:rPr>
  </w:style>
  <w:style w:type="character" w:styleId="Uwydatnienie">
    <w:name w:val="Emphasis"/>
    <w:basedOn w:val="Domylnaczcionkaakapitu"/>
    <w:uiPriority w:val="20"/>
    <w:qFormat/>
    <w:rsid w:val="001B0E50"/>
    <w:rPr>
      <w:i/>
      <w:iCs/>
    </w:rPr>
  </w:style>
  <w:style w:type="character" w:customStyle="1" w:styleId="ng-binding">
    <w:name w:val="ng-binding"/>
    <w:basedOn w:val="Domylnaczcionkaakapitu"/>
    <w:rsid w:val="00BB7615"/>
  </w:style>
  <w:style w:type="character" w:customStyle="1" w:styleId="Teksttreci2">
    <w:name w:val="Tekst treści (2)_"/>
    <w:basedOn w:val="Domylnaczcionkaakapitu"/>
    <w:link w:val="Teksttreci20"/>
    <w:rsid w:val="000E5C35"/>
    <w:rPr>
      <w:rFonts w:ascii="Garamond" w:eastAsia="Garamond" w:hAnsi="Garamond" w:cs="Garamond"/>
      <w:shd w:val="clear" w:color="auto" w:fill="FFFFFF"/>
    </w:rPr>
  </w:style>
  <w:style w:type="paragraph" w:customStyle="1" w:styleId="Teksttreci20">
    <w:name w:val="Tekst treści (2)"/>
    <w:basedOn w:val="Normalny"/>
    <w:link w:val="Teksttreci2"/>
    <w:rsid w:val="000E5C35"/>
    <w:pPr>
      <w:widowControl w:val="0"/>
      <w:shd w:val="clear" w:color="auto" w:fill="FFFFFF"/>
      <w:spacing w:line="317" w:lineRule="auto"/>
      <w:ind w:firstLine="190"/>
    </w:pPr>
    <w:rPr>
      <w:rFonts w:ascii="Garamond" w:eastAsia="Garamond" w:hAnsi="Garamond" w:cs="Garamond"/>
      <w:sz w:val="20"/>
      <w:szCs w:val="20"/>
    </w:rPr>
  </w:style>
  <w:style w:type="character" w:customStyle="1" w:styleId="Nagweklubstopka2">
    <w:name w:val="Nagłówek lub stopka (2)_"/>
    <w:basedOn w:val="Domylnaczcionkaakapitu"/>
    <w:link w:val="Nagweklubstopka20"/>
    <w:rsid w:val="00F3494D"/>
    <w:rPr>
      <w:shd w:val="clear" w:color="auto" w:fill="FFFFFF"/>
    </w:rPr>
  </w:style>
  <w:style w:type="character" w:customStyle="1" w:styleId="Teksttreci">
    <w:name w:val="Tekst treści_"/>
    <w:basedOn w:val="Domylnaczcionkaakapitu"/>
    <w:link w:val="Teksttreci0"/>
    <w:rsid w:val="00F3494D"/>
    <w:rPr>
      <w:rFonts w:ascii="Garamond" w:eastAsia="Garamond" w:hAnsi="Garamond" w:cs="Garamond"/>
      <w:sz w:val="22"/>
      <w:szCs w:val="22"/>
      <w:shd w:val="clear" w:color="auto" w:fill="FFFFFF"/>
    </w:rPr>
  </w:style>
  <w:style w:type="paragraph" w:customStyle="1" w:styleId="Nagweklubstopka20">
    <w:name w:val="Nagłówek lub stopka (2)"/>
    <w:basedOn w:val="Normalny"/>
    <w:link w:val="Nagweklubstopka2"/>
    <w:rsid w:val="00F3494D"/>
    <w:pPr>
      <w:widowControl w:val="0"/>
      <w:shd w:val="clear" w:color="auto" w:fill="FFFFFF"/>
    </w:pPr>
    <w:rPr>
      <w:sz w:val="20"/>
      <w:szCs w:val="20"/>
    </w:rPr>
  </w:style>
  <w:style w:type="paragraph" w:customStyle="1" w:styleId="Teksttreci0">
    <w:name w:val="Tekst treści"/>
    <w:basedOn w:val="Normalny"/>
    <w:link w:val="Teksttreci"/>
    <w:rsid w:val="00F3494D"/>
    <w:pPr>
      <w:widowControl w:val="0"/>
      <w:shd w:val="clear" w:color="auto" w:fill="FFFFFF"/>
      <w:spacing w:line="341" w:lineRule="auto"/>
      <w:ind w:firstLine="400"/>
    </w:pPr>
    <w:rPr>
      <w:rFonts w:ascii="Garamond" w:eastAsia="Garamond" w:hAnsi="Garamond" w:cs="Garamond"/>
      <w:sz w:val="22"/>
      <w:szCs w:val="22"/>
    </w:rPr>
  </w:style>
  <w:style w:type="character" w:customStyle="1" w:styleId="text-strong">
    <w:name w:val="text-strong"/>
    <w:basedOn w:val="Domylnaczcionkaakapitu"/>
    <w:rsid w:val="00C33EEC"/>
  </w:style>
  <w:style w:type="character" w:customStyle="1" w:styleId="Nagwek2Znak">
    <w:name w:val="Nagłówek 2 Znak"/>
    <w:basedOn w:val="Domylnaczcionkaakapitu"/>
    <w:link w:val="Nagwek2"/>
    <w:rsid w:val="00F034AC"/>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3F03C0"/>
    <w:rPr>
      <w:sz w:val="24"/>
      <w:szCs w:val="24"/>
    </w:rPr>
  </w:style>
  <w:style w:type="character" w:customStyle="1" w:styleId="Teksttreci5">
    <w:name w:val="Tekst treści (5)_"/>
    <w:basedOn w:val="Domylnaczcionkaakapitu"/>
    <w:link w:val="Teksttreci50"/>
    <w:rsid w:val="00C84044"/>
    <w:rPr>
      <w:rFonts w:ascii="Arial" w:eastAsia="Arial" w:hAnsi="Arial" w:cs="Arial"/>
      <w:shd w:val="clear" w:color="auto" w:fill="FFFFFF"/>
    </w:rPr>
  </w:style>
  <w:style w:type="paragraph" w:customStyle="1" w:styleId="Teksttreci50">
    <w:name w:val="Tekst treści (5)"/>
    <w:basedOn w:val="Normalny"/>
    <w:link w:val="Teksttreci5"/>
    <w:rsid w:val="00C84044"/>
    <w:pPr>
      <w:widowControl w:val="0"/>
      <w:shd w:val="clear" w:color="auto" w:fill="FFFFFF"/>
    </w:pPr>
    <w:rPr>
      <w:rFonts w:ascii="Arial" w:eastAsia="Arial" w:hAnsi="Arial" w:cs="Arial"/>
      <w:sz w:val="20"/>
      <w:szCs w:val="20"/>
    </w:rPr>
  </w:style>
  <w:style w:type="character" w:customStyle="1" w:styleId="Inne">
    <w:name w:val="Inne_"/>
    <w:basedOn w:val="Domylnaczcionkaakapitu"/>
    <w:link w:val="Inne0"/>
    <w:rsid w:val="003A6C41"/>
    <w:rPr>
      <w:sz w:val="22"/>
      <w:szCs w:val="22"/>
      <w:shd w:val="clear" w:color="auto" w:fill="FFFFFF"/>
    </w:rPr>
  </w:style>
  <w:style w:type="paragraph" w:customStyle="1" w:styleId="Inne0">
    <w:name w:val="Inne"/>
    <w:basedOn w:val="Normalny"/>
    <w:link w:val="Inne"/>
    <w:rsid w:val="003A6C41"/>
    <w:pPr>
      <w:widowControl w:val="0"/>
      <w:shd w:val="clear" w:color="auto" w:fill="FFFFFF"/>
      <w:spacing w:line="290" w:lineRule="auto"/>
      <w:ind w:firstLine="400"/>
    </w:pPr>
    <w:rPr>
      <w:sz w:val="22"/>
      <w:szCs w:val="22"/>
    </w:rPr>
  </w:style>
  <w:style w:type="table" w:styleId="Tabela-Siatka">
    <w:name w:val="Table Grid"/>
    <w:basedOn w:val="Standardowy"/>
    <w:rsid w:val="00E3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122">
      <w:bodyDiv w:val="1"/>
      <w:marLeft w:val="0"/>
      <w:marRight w:val="0"/>
      <w:marTop w:val="0"/>
      <w:marBottom w:val="0"/>
      <w:divBdr>
        <w:top w:val="none" w:sz="0" w:space="0" w:color="auto"/>
        <w:left w:val="none" w:sz="0" w:space="0" w:color="auto"/>
        <w:bottom w:val="none" w:sz="0" w:space="0" w:color="auto"/>
        <w:right w:val="none" w:sz="0" w:space="0" w:color="auto"/>
      </w:divBdr>
      <w:divsChild>
        <w:div w:id="1462456985">
          <w:marLeft w:val="0"/>
          <w:marRight w:val="0"/>
          <w:marTop w:val="0"/>
          <w:marBottom w:val="0"/>
          <w:divBdr>
            <w:top w:val="none" w:sz="0" w:space="0" w:color="auto"/>
            <w:left w:val="none" w:sz="0" w:space="0" w:color="auto"/>
            <w:bottom w:val="none" w:sz="0" w:space="0" w:color="auto"/>
            <w:right w:val="none" w:sz="0" w:space="0" w:color="auto"/>
          </w:divBdr>
        </w:div>
        <w:div w:id="1204371231">
          <w:marLeft w:val="0"/>
          <w:marRight w:val="0"/>
          <w:marTop w:val="0"/>
          <w:marBottom w:val="0"/>
          <w:divBdr>
            <w:top w:val="none" w:sz="0" w:space="0" w:color="auto"/>
            <w:left w:val="none" w:sz="0" w:space="0" w:color="auto"/>
            <w:bottom w:val="none" w:sz="0" w:space="0" w:color="auto"/>
            <w:right w:val="none" w:sz="0" w:space="0" w:color="auto"/>
          </w:divBdr>
        </w:div>
        <w:div w:id="328676187">
          <w:marLeft w:val="0"/>
          <w:marRight w:val="0"/>
          <w:marTop w:val="0"/>
          <w:marBottom w:val="0"/>
          <w:divBdr>
            <w:top w:val="none" w:sz="0" w:space="0" w:color="auto"/>
            <w:left w:val="none" w:sz="0" w:space="0" w:color="auto"/>
            <w:bottom w:val="none" w:sz="0" w:space="0" w:color="auto"/>
            <w:right w:val="none" w:sz="0" w:space="0" w:color="auto"/>
          </w:divBdr>
        </w:div>
        <w:div w:id="1322850245">
          <w:marLeft w:val="0"/>
          <w:marRight w:val="0"/>
          <w:marTop w:val="0"/>
          <w:marBottom w:val="0"/>
          <w:divBdr>
            <w:top w:val="none" w:sz="0" w:space="0" w:color="auto"/>
            <w:left w:val="none" w:sz="0" w:space="0" w:color="auto"/>
            <w:bottom w:val="none" w:sz="0" w:space="0" w:color="auto"/>
            <w:right w:val="none" w:sz="0" w:space="0" w:color="auto"/>
          </w:divBdr>
        </w:div>
      </w:divsChild>
    </w:div>
    <w:div w:id="53894274">
      <w:bodyDiv w:val="1"/>
      <w:marLeft w:val="0"/>
      <w:marRight w:val="0"/>
      <w:marTop w:val="0"/>
      <w:marBottom w:val="0"/>
      <w:divBdr>
        <w:top w:val="none" w:sz="0" w:space="0" w:color="auto"/>
        <w:left w:val="none" w:sz="0" w:space="0" w:color="auto"/>
        <w:bottom w:val="none" w:sz="0" w:space="0" w:color="auto"/>
        <w:right w:val="none" w:sz="0" w:space="0" w:color="auto"/>
      </w:divBdr>
      <w:divsChild>
        <w:div w:id="2636861">
          <w:marLeft w:val="0"/>
          <w:marRight w:val="0"/>
          <w:marTop w:val="0"/>
          <w:marBottom w:val="0"/>
          <w:divBdr>
            <w:top w:val="none" w:sz="0" w:space="0" w:color="auto"/>
            <w:left w:val="none" w:sz="0" w:space="0" w:color="auto"/>
            <w:bottom w:val="none" w:sz="0" w:space="0" w:color="auto"/>
            <w:right w:val="none" w:sz="0" w:space="0" w:color="auto"/>
          </w:divBdr>
        </w:div>
      </w:divsChild>
    </w:div>
    <w:div w:id="56560012">
      <w:bodyDiv w:val="1"/>
      <w:marLeft w:val="0"/>
      <w:marRight w:val="0"/>
      <w:marTop w:val="0"/>
      <w:marBottom w:val="0"/>
      <w:divBdr>
        <w:top w:val="none" w:sz="0" w:space="0" w:color="auto"/>
        <w:left w:val="none" w:sz="0" w:space="0" w:color="auto"/>
        <w:bottom w:val="none" w:sz="0" w:space="0" w:color="auto"/>
        <w:right w:val="none" w:sz="0" w:space="0" w:color="auto"/>
      </w:divBdr>
    </w:div>
    <w:div w:id="109594060">
      <w:bodyDiv w:val="1"/>
      <w:marLeft w:val="0"/>
      <w:marRight w:val="0"/>
      <w:marTop w:val="0"/>
      <w:marBottom w:val="0"/>
      <w:divBdr>
        <w:top w:val="none" w:sz="0" w:space="0" w:color="auto"/>
        <w:left w:val="none" w:sz="0" w:space="0" w:color="auto"/>
        <w:bottom w:val="none" w:sz="0" w:space="0" w:color="auto"/>
        <w:right w:val="none" w:sz="0" w:space="0" w:color="auto"/>
      </w:divBdr>
    </w:div>
    <w:div w:id="114913327">
      <w:bodyDiv w:val="1"/>
      <w:marLeft w:val="0"/>
      <w:marRight w:val="0"/>
      <w:marTop w:val="0"/>
      <w:marBottom w:val="0"/>
      <w:divBdr>
        <w:top w:val="none" w:sz="0" w:space="0" w:color="auto"/>
        <w:left w:val="none" w:sz="0" w:space="0" w:color="auto"/>
        <w:bottom w:val="none" w:sz="0" w:space="0" w:color="auto"/>
        <w:right w:val="none" w:sz="0" w:space="0" w:color="auto"/>
      </w:divBdr>
      <w:divsChild>
        <w:div w:id="833105561">
          <w:marLeft w:val="0"/>
          <w:marRight w:val="0"/>
          <w:marTop w:val="0"/>
          <w:marBottom w:val="0"/>
          <w:divBdr>
            <w:top w:val="none" w:sz="0" w:space="0" w:color="auto"/>
            <w:left w:val="none" w:sz="0" w:space="0" w:color="auto"/>
            <w:bottom w:val="none" w:sz="0" w:space="0" w:color="auto"/>
            <w:right w:val="none" w:sz="0" w:space="0" w:color="auto"/>
          </w:divBdr>
        </w:div>
        <w:div w:id="756748576">
          <w:marLeft w:val="0"/>
          <w:marRight w:val="0"/>
          <w:marTop w:val="0"/>
          <w:marBottom w:val="0"/>
          <w:divBdr>
            <w:top w:val="none" w:sz="0" w:space="0" w:color="auto"/>
            <w:left w:val="none" w:sz="0" w:space="0" w:color="auto"/>
            <w:bottom w:val="none" w:sz="0" w:space="0" w:color="auto"/>
            <w:right w:val="none" w:sz="0" w:space="0" w:color="auto"/>
          </w:divBdr>
        </w:div>
        <w:div w:id="1996251936">
          <w:marLeft w:val="0"/>
          <w:marRight w:val="0"/>
          <w:marTop w:val="0"/>
          <w:marBottom w:val="0"/>
          <w:divBdr>
            <w:top w:val="none" w:sz="0" w:space="0" w:color="auto"/>
            <w:left w:val="none" w:sz="0" w:space="0" w:color="auto"/>
            <w:bottom w:val="none" w:sz="0" w:space="0" w:color="auto"/>
            <w:right w:val="none" w:sz="0" w:space="0" w:color="auto"/>
          </w:divBdr>
        </w:div>
        <w:div w:id="1533030994">
          <w:marLeft w:val="0"/>
          <w:marRight w:val="0"/>
          <w:marTop w:val="0"/>
          <w:marBottom w:val="0"/>
          <w:divBdr>
            <w:top w:val="none" w:sz="0" w:space="0" w:color="auto"/>
            <w:left w:val="none" w:sz="0" w:space="0" w:color="auto"/>
            <w:bottom w:val="none" w:sz="0" w:space="0" w:color="auto"/>
            <w:right w:val="none" w:sz="0" w:space="0" w:color="auto"/>
          </w:divBdr>
        </w:div>
      </w:divsChild>
    </w:div>
    <w:div w:id="202181617">
      <w:bodyDiv w:val="1"/>
      <w:marLeft w:val="0"/>
      <w:marRight w:val="0"/>
      <w:marTop w:val="0"/>
      <w:marBottom w:val="0"/>
      <w:divBdr>
        <w:top w:val="none" w:sz="0" w:space="0" w:color="auto"/>
        <w:left w:val="none" w:sz="0" w:space="0" w:color="auto"/>
        <w:bottom w:val="none" w:sz="0" w:space="0" w:color="auto"/>
        <w:right w:val="none" w:sz="0" w:space="0" w:color="auto"/>
      </w:divBdr>
      <w:divsChild>
        <w:div w:id="1339042824">
          <w:marLeft w:val="0"/>
          <w:marRight w:val="0"/>
          <w:marTop w:val="0"/>
          <w:marBottom w:val="0"/>
          <w:divBdr>
            <w:top w:val="none" w:sz="0" w:space="0" w:color="auto"/>
            <w:left w:val="none" w:sz="0" w:space="0" w:color="auto"/>
            <w:bottom w:val="none" w:sz="0" w:space="0" w:color="auto"/>
            <w:right w:val="none" w:sz="0" w:space="0" w:color="auto"/>
          </w:divBdr>
        </w:div>
        <w:div w:id="1496870806">
          <w:marLeft w:val="0"/>
          <w:marRight w:val="0"/>
          <w:marTop w:val="0"/>
          <w:marBottom w:val="0"/>
          <w:divBdr>
            <w:top w:val="none" w:sz="0" w:space="0" w:color="auto"/>
            <w:left w:val="none" w:sz="0" w:space="0" w:color="auto"/>
            <w:bottom w:val="none" w:sz="0" w:space="0" w:color="auto"/>
            <w:right w:val="none" w:sz="0" w:space="0" w:color="auto"/>
          </w:divBdr>
          <w:divsChild>
            <w:div w:id="1348099478">
              <w:marLeft w:val="0"/>
              <w:marRight w:val="0"/>
              <w:marTop w:val="0"/>
              <w:marBottom w:val="0"/>
              <w:divBdr>
                <w:top w:val="none" w:sz="0" w:space="0" w:color="auto"/>
                <w:left w:val="none" w:sz="0" w:space="0" w:color="auto"/>
                <w:bottom w:val="none" w:sz="0" w:space="0" w:color="auto"/>
                <w:right w:val="none" w:sz="0" w:space="0" w:color="auto"/>
              </w:divBdr>
            </w:div>
          </w:divsChild>
        </w:div>
        <w:div w:id="124127760">
          <w:marLeft w:val="0"/>
          <w:marRight w:val="0"/>
          <w:marTop w:val="0"/>
          <w:marBottom w:val="0"/>
          <w:divBdr>
            <w:top w:val="none" w:sz="0" w:space="0" w:color="auto"/>
            <w:left w:val="none" w:sz="0" w:space="0" w:color="auto"/>
            <w:bottom w:val="none" w:sz="0" w:space="0" w:color="auto"/>
            <w:right w:val="none" w:sz="0" w:space="0" w:color="auto"/>
          </w:divBdr>
          <w:divsChild>
            <w:div w:id="118766536">
              <w:marLeft w:val="0"/>
              <w:marRight w:val="0"/>
              <w:marTop w:val="0"/>
              <w:marBottom w:val="0"/>
              <w:divBdr>
                <w:top w:val="none" w:sz="0" w:space="0" w:color="auto"/>
                <w:left w:val="none" w:sz="0" w:space="0" w:color="auto"/>
                <w:bottom w:val="none" w:sz="0" w:space="0" w:color="auto"/>
                <w:right w:val="none" w:sz="0" w:space="0" w:color="auto"/>
              </w:divBdr>
            </w:div>
          </w:divsChild>
        </w:div>
        <w:div w:id="1285234893">
          <w:marLeft w:val="0"/>
          <w:marRight w:val="0"/>
          <w:marTop w:val="0"/>
          <w:marBottom w:val="0"/>
          <w:divBdr>
            <w:top w:val="none" w:sz="0" w:space="0" w:color="auto"/>
            <w:left w:val="none" w:sz="0" w:space="0" w:color="auto"/>
            <w:bottom w:val="none" w:sz="0" w:space="0" w:color="auto"/>
            <w:right w:val="none" w:sz="0" w:space="0" w:color="auto"/>
          </w:divBdr>
          <w:divsChild>
            <w:div w:id="330524261">
              <w:marLeft w:val="0"/>
              <w:marRight w:val="0"/>
              <w:marTop w:val="0"/>
              <w:marBottom w:val="0"/>
              <w:divBdr>
                <w:top w:val="none" w:sz="0" w:space="0" w:color="auto"/>
                <w:left w:val="none" w:sz="0" w:space="0" w:color="auto"/>
                <w:bottom w:val="none" w:sz="0" w:space="0" w:color="auto"/>
                <w:right w:val="none" w:sz="0" w:space="0" w:color="auto"/>
              </w:divBdr>
            </w:div>
          </w:divsChild>
        </w:div>
        <w:div w:id="1193491694">
          <w:marLeft w:val="0"/>
          <w:marRight w:val="0"/>
          <w:marTop w:val="0"/>
          <w:marBottom w:val="0"/>
          <w:divBdr>
            <w:top w:val="none" w:sz="0" w:space="0" w:color="auto"/>
            <w:left w:val="none" w:sz="0" w:space="0" w:color="auto"/>
            <w:bottom w:val="none" w:sz="0" w:space="0" w:color="auto"/>
            <w:right w:val="none" w:sz="0" w:space="0" w:color="auto"/>
          </w:divBdr>
          <w:divsChild>
            <w:div w:id="1718318243">
              <w:marLeft w:val="0"/>
              <w:marRight w:val="0"/>
              <w:marTop w:val="0"/>
              <w:marBottom w:val="0"/>
              <w:divBdr>
                <w:top w:val="none" w:sz="0" w:space="0" w:color="auto"/>
                <w:left w:val="none" w:sz="0" w:space="0" w:color="auto"/>
                <w:bottom w:val="none" w:sz="0" w:space="0" w:color="auto"/>
                <w:right w:val="none" w:sz="0" w:space="0" w:color="auto"/>
              </w:divBdr>
            </w:div>
          </w:divsChild>
        </w:div>
        <w:div w:id="436020291">
          <w:marLeft w:val="0"/>
          <w:marRight w:val="0"/>
          <w:marTop w:val="0"/>
          <w:marBottom w:val="0"/>
          <w:divBdr>
            <w:top w:val="none" w:sz="0" w:space="0" w:color="auto"/>
            <w:left w:val="none" w:sz="0" w:space="0" w:color="auto"/>
            <w:bottom w:val="none" w:sz="0" w:space="0" w:color="auto"/>
            <w:right w:val="none" w:sz="0" w:space="0" w:color="auto"/>
          </w:divBdr>
          <w:divsChild>
            <w:div w:id="2138448719">
              <w:marLeft w:val="0"/>
              <w:marRight w:val="0"/>
              <w:marTop w:val="0"/>
              <w:marBottom w:val="0"/>
              <w:divBdr>
                <w:top w:val="none" w:sz="0" w:space="0" w:color="auto"/>
                <w:left w:val="none" w:sz="0" w:space="0" w:color="auto"/>
                <w:bottom w:val="none" w:sz="0" w:space="0" w:color="auto"/>
                <w:right w:val="none" w:sz="0" w:space="0" w:color="auto"/>
              </w:divBdr>
            </w:div>
          </w:divsChild>
        </w:div>
        <w:div w:id="1799956362">
          <w:marLeft w:val="0"/>
          <w:marRight w:val="0"/>
          <w:marTop w:val="0"/>
          <w:marBottom w:val="0"/>
          <w:divBdr>
            <w:top w:val="none" w:sz="0" w:space="0" w:color="auto"/>
            <w:left w:val="none" w:sz="0" w:space="0" w:color="auto"/>
            <w:bottom w:val="none" w:sz="0" w:space="0" w:color="auto"/>
            <w:right w:val="none" w:sz="0" w:space="0" w:color="auto"/>
          </w:divBdr>
          <w:divsChild>
            <w:div w:id="921453278">
              <w:marLeft w:val="0"/>
              <w:marRight w:val="0"/>
              <w:marTop w:val="0"/>
              <w:marBottom w:val="0"/>
              <w:divBdr>
                <w:top w:val="none" w:sz="0" w:space="0" w:color="auto"/>
                <w:left w:val="none" w:sz="0" w:space="0" w:color="auto"/>
                <w:bottom w:val="none" w:sz="0" w:space="0" w:color="auto"/>
                <w:right w:val="none" w:sz="0" w:space="0" w:color="auto"/>
              </w:divBdr>
            </w:div>
          </w:divsChild>
        </w:div>
        <w:div w:id="637687548">
          <w:marLeft w:val="0"/>
          <w:marRight w:val="0"/>
          <w:marTop w:val="0"/>
          <w:marBottom w:val="0"/>
          <w:divBdr>
            <w:top w:val="none" w:sz="0" w:space="0" w:color="auto"/>
            <w:left w:val="none" w:sz="0" w:space="0" w:color="auto"/>
            <w:bottom w:val="none" w:sz="0" w:space="0" w:color="auto"/>
            <w:right w:val="none" w:sz="0" w:space="0" w:color="auto"/>
          </w:divBdr>
          <w:divsChild>
            <w:div w:id="2070762126">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56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150">
      <w:bodyDiv w:val="1"/>
      <w:marLeft w:val="0"/>
      <w:marRight w:val="0"/>
      <w:marTop w:val="0"/>
      <w:marBottom w:val="0"/>
      <w:divBdr>
        <w:top w:val="none" w:sz="0" w:space="0" w:color="auto"/>
        <w:left w:val="none" w:sz="0" w:space="0" w:color="auto"/>
        <w:bottom w:val="none" w:sz="0" w:space="0" w:color="auto"/>
        <w:right w:val="none" w:sz="0" w:space="0" w:color="auto"/>
      </w:divBdr>
    </w:div>
    <w:div w:id="295795603">
      <w:bodyDiv w:val="1"/>
      <w:marLeft w:val="0"/>
      <w:marRight w:val="0"/>
      <w:marTop w:val="0"/>
      <w:marBottom w:val="0"/>
      <w:divBdr>
        <w:top w:val="none" w:sz="0" w:space="0" w:color="auto"/>
        <w:left w:val="none" w:sz="0" w:space="0" w:color="auto"/>
        <w:bottom w:val="none" w:sz="0" w:space="0" w:color="auto"/>
        <w:right w:val="none" w:sz="0" w:space="0" w:color="auto"/>
      </w:divBdr>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38047818">
      <w:bodyDiv w:val="1"/>
      <w:marLeft w:val="0"/>
      <w:marRight w:val="0"/>
      <w:marTop w:val="0"/>
      <w:marBottom w:val="0"/>
      <w:divBdr>
        <w:top w:val="none" w:sz="0" w:space="0" w:color="auto"/>
        <w:left w:val="none" w:sz="0" w:space="0" w:color="auto"/>
        <w:bottom w:val="none" w:sz="0" w:space="0" w:color="auto"/>
        <w:right w:val="none" w:sz="0" w:space="0" w:color="auto"/>
      </w:divBdr>
    </w:div>
    <w:div w:id="369258737">
      <w:bodyDiv w:val="1"/>
      <w:marLeft w:val="0"/>
      <w:marRight w:val="0"/>
      <w:marTop w:val="0"/>
      <w:marBottom w:val="0"/>
      <w:divBdr>
        <w:top w:val="none" w:sz="0" w:space="0" w:color="auto"/>
        <w:left w:val="none" w:sz="0" w:space="0" w:color="auto"/>
        <w:bottom w:val="none" w:sz="0" w:space="0" w:color="auto"/>
        <w:right w:val="none" w:sz="0" w:space="0" w:color="auto"/>
      </w:divBdr>
    </w:div>
    <w:div w:id="378014862">
      <w:bodyDiv w:val="1"/>
      <w:marLeft w:val="0"/>
      <w:marRight w:val="0"/>
      <w:marTop w:val="0"/>
      <w:marBottom w:val="0"/>
      <w:divBdr>
        <w:top w:val="none" w:sz="0" w:space="0" w:color="auto"/>
        <w:left w:val="none" w:sz="0" w:space="0" w:color="auto"/>
        <w:bottom w:val="none" w:sz="0" w:space="0" w:color="auto"/>
        <w:right w:val="none" w:sz="0" w:space="0" w:color="auto"/>
      </w:divBdr>
    </w:div>
    <w:div w:id="537089135">
      <w:bodyDiv w:val="1"/>
      <w:marLeft w:val="0"/>
      <w:marRight w:val="0"/>
      <w:marTop w:val="0"/>
      <w:marBottom w:val="0"/>
      <w:divBdr>
        <w:top w:val="none" w:sz="0" w:space="0" w:color="auto"/>
        <w:left w:val="none" w:sz="0" w:space="0" w:color="auto"/>
        <w:bottom w:val="none" w:sz="0" w:space="0" w:color="auto"/>
        <w:right w:val="none" w:sz="0" w:space="0" w:color="auto"/>
      </w:divBdr>
      <w:divsChild>
        <w:div w:id="1116681597">
          <w:marLeft w:val="0"/>
          <w:marRight w:val="0"/>
          <w:marTop w:val="0"/>
          <w:marBottom w:val="0"/>
          <w:divBdr>
            <w:top w:val="none" w:sz="0" w:space="0" w:color="auto"/>
            <w:left w:val="none" w:sz="0" w:space="0" w:color="auto"/>
            <w:bottom w:val="none" w:sz="0" w:space="0" w:color="auto"/>
            <w:right w:val="none" w:sz="0" w:space="0" w:color="auto"/>
          </w:divBdr>
        </w:div>
        <w:div w:id="332413093">
          <w:marLeft w:val="0"/>
          <w:marRight w:val="0"/>
          <w:marTop w:val="0"/>
          <w:marBottom w:val="0"/>
          <w:divBdr>
            <w:top w:val="none" w:sz="0" w:space="0" w:color="auto"/>
            <w:left w:val="none" w:sz="0" w:space="0" w:color="auto"/>
            <w:bottom w:val="none" w:sz="0" w:space="0" w:color="auto"/>
            <w:right w:val="none" w:sz="0" w:space="0" w:color="auto"/>
          </w:divBdr>
        </w:div>
        <w:div w:id="639767315">
          <w:marLeft w:val="0"/>
          <w:marRight w:val="0"/>
          <w:marTop w:val="0"/>
          <w:marBottom w:val="0"/>
          <w:divBdr>
            <w:top w:val="none" w:sz="0" w:space="0" w:color="auto"/>
            <w:left w:val="none" w:sz="0" w:space="0" w:color="auto"/>
            <w:bottom w:val="none" w:sz="0" w:space="0" w:color="auto"/>
            <w:right w:val="none" w:sz="0" w:space="0" w:color="auto"/>
          </w:divBdr>
        </w:div>
        <w:div w:id="1551964885">
          <w:marLeft w:val="0"/>
          <w:marRight w:val="0"/>
          <w:marTop w:val="0"/>
          <w:marBottom w:val="0"/>
          <w:divBdr>
            <w:top w:val="none" w:sz="0" w:space="0" w:color="auto"/>
            <w:left w:val="none" w:sz="0" w:space="0" w:color="auto"/>
            <w:bottom w:val="none" w:sz="0" w:space="0" w:color="auto"/>
            <w:right w:val="none" w:sz="0" w:space="0" w:color="auto"/>
          </w:divBdr>
        </w:div>
        <w:div w:id="1818961111">
          <w:marLeft w:val="0"/>
          <w:marRight w:val="0"/>
          <w:marTop w:val="0"/>
          <w:marBottom w:val="0"/>
          <w:divBdr>
            <w:top w:val="none" w:sz="0" w:space="0" w:color="auto"/>
            <w:left w:val="none" w:sz="0" w:space="0" w:color="auto"/>
            <w:bottom w:val="none" w:sz="0" w:space="0" w:color="auto"/>
            <w:right w:val="none" w:sz="0" w:space="0" w:color="auto"/>
          </w:divBdr>
        </w:div>
        <w:div w:id="1616595844">
          <w:marLeft w:val="0"/>
          <w:marRight w:val="0"/>
          <w:marTop w:val="0"/>
          <w:marBottom w:val="0"/>
          <w:divBdr>
            <w:top w:val="none" w:sz="0" w:space="0" w:color="auto"/>
            <w:left w:val="none" w:sz="0" w:space="0" w:color="auto"/>
            <w:bottom w:val="none" w:sz="0" w:space="0" w:color="auto"/>
            <w:right w:val="none" w:sz="0" w:space="0" w:color="auto"/>
          </w:divBdr>
        </w:div>
        <w:div w:id="588390457">
          <w:marLeft w:val="0"/>
          <w:marRight w:val="0"/>
          <w:marTop w:val="0"/>
          <w:marBottom w:val="0"/>
          <w:divBdr>
            <w:top w:val="none" w:sz="0" w:space="0" w:color="auto"/>
            <w:left w:val="none" w:sz="0" w:space="0" w:color="auto"/>
            <w:bottom w:val="none" w:sz="0" w:space="0" w:color="auto"/>
            <w:right w:val="none" w:sz="0" w:space="0" w:color="auto"/>
          </w:divBdr>
        </w:div>
        <w:div w:id="798957627">
          <w:marLeft w:val="0"/>
          <w:marRight w:val="0"/>
          <w:marTop w:val="0"/>
          <w:marBottom w:val="0"/>
          <w:divBdr>
            <w:top w:val="none" w:sz="0" w:space="0" w:color="auto"/>
            <w:left w:val="none" w:sz="0" w:space="0" w:color="auto"/>
            <w:bottom w:val="none" w:sz="0" w:space="0" w:color="auto"/>
            <w:right w:val="none" w:sz="0" w:space="0" w:color="auto"/>
          </w:divBdr>
        </w:div>
        <w:div w:id="2109889866">
          <w:marLeft w:val="0"/>
          <w:marRight w:val="0"/>
          <w:marTop w:val="0"/>
          <w:marBottom w:val="0"/>
          <w:divBdr>
            <w:top w:val="none" w:sz="0" w:space="0" w:color="auto"/>
            <w:left w:val="none" w:sz="0" w:space="0" w:color="auto"/>
            <w:bottom w:val="none" w:sz="0" w:space="0" w:color="auto"/>
            <w:right w:val="none" w:sz="0" w:space="0" w:color="auto"/>
          </w:divBdr>
        </w:div>
        <w:div w:id="114688759">
          <w:marLeft w:val="0"/>
          <w:marRight w:val="0"/>
          <w:marTop w:val="0"/>
          <w:marBottom w:val="0"/>
          <w:divBdr>
            <w:top w:val="none" w:sz="0" w:space="0" w:color="auto"/>
            <w:left w:val="none" w:sz="0" w:space="0" w:color="auto"/>
            <w:bottom w:val="none" w:sz="0" w:space="0" w:color="auto"/>
            <w:right w:val="none" w:sz="0" w:space="0" w:color="auto"/>
          </w:divBdr>
        </w:div>
        <w:div w:id="973217695">
          <w:marLeft w:val="0"/>
          <w:marRight w:val="0"/>
          <w:marTop w:val="0"/>
          <w:marBottom w:val="0"/>
          <w:divBdr>
            <w:top w:val="none" w:sz="0" w:space="0" w:color="auto"/>
            <w:left w:val="none" w:sz="0" w:space="0" w:color="auto"/>
            <w:bottom w:val="none" w:sz="0" w:space="0" w:color="auto"/>
            <w:right w:val="none" w:sz="0" w:space="0" w:color="auto"/>
          </w:divBdr>
        </w:div>
        <w:div w:id="546992609">
          <w:marLeft w:val="0"/>
          <w:marRight w:val="0"/>
          <w:marTop w:val="0"/>
          <w:marBottom w:val="0"/>
          <w:divBdr>
            <w:top w:val="none" w:sz="0" w:space="0" w:color="auto"/>
            <w:left w:val="none" w:sz="0" w:space="0" w:color="auto"/>
            <w:bottom w:val="none" w:sz="0" w:space="0" w:color="auto"/>
            <w:right w:val="none" w:sz="0" w:space="0" w:color="auto"/>
          </w:divBdr>
        </w:div>
        <w:div w:id="1866868248">
          <w:marLeft w:val="0"/>
          <w:marRight w:val="0"/>
          <w:marTop w:val="0"/>
          <w:marBottom w:val="0"/>
          <w:divBdr>
            <w:top w:val="none" w:sz="0" w:space="0" w:color="auto"/>
            <w:left w:val="none" w:sz="0" w:space="0" w:color="auto"/>
            <w:bottom w:val="none" w:sz="0" w:space="0" w:color="auto"/>
            <w:right w:val="none" w:sz="0" w:space="0" w:color="auto"/>
          </w:divBdr>
        </w:div>
        <w:div w:id="1858810566">
          <w:marLeft w:val="0"/>
          <w:marRight w:val="0"/>
          <w:marTop w:val="0"/>
          <w:marBottom w:val="0"/>
          <w:divBdr>
            <w:top w:val="none" w:sz="0" w:space="0" w:color="auto"/>
            <w:left w:val="none" w:sz="0" w:space="0" w:color="auto"/>
            <w:bottom w:val="none" w:sz="0" w:space="0" w:color="auto"/>
            <w:right w:val="none" w:sz="0" w:space="0" w:color="auto"/>
          </w:divBdr>
        </w:div>
        <w:div w:id="1940288717">
          <w:marLeft w:val="0"/>
          <w:marRight w:val="0"/>
          <w:marTop w:val="0"/>
          <w:marBottom w:val="0"/>
          <w:divBdr>
            <w:top w:val="none" w:sz="0" w:space="0" w:color="auto"/>
            <w:left w:val="none" w:sz="0" w:space="0" w:color="auto"/>
            <w:bottom w:val="none" w:sz="0" w:space="0" w:color="auto"/>
            <w:right w:val="none" w:sz="0" w:space="0" w:color="auto"/>
          </w:divBdr>
        </w:div>
        <w:div w:id="1997800821">
          <w:marLeft w:val="0"/>
          <w:marRight w:val="0"/>
          <w:marTop w:val="0"/>
          <w:marBottom w:val="0"/>
          <w:divBdr>
            <w:top w:val="none" w:sz="0" w:space="0" w:color="auto"/>
            <w:left w:val="none" w:sz="0" w:space="0" w:color="auto"/>
            <w:bottom w:val="none" w:sz="0" w:space="0" w:color="auto"/>
            <w:right w:val="none" w:sz="0" w:space="0" w:color="auto"/>
          </w:divBdr>
        </w:div>
        <w:div w:id="1447505679">
          <w:marLeft w:val="0"/>
          <w:marRight w:val="0"/>
          <w:marTop w:val="0"/>
          <w:marBottom w:val="0"/>
          <w:divBdr>
            <w:top w:val="none" w:sz="0" w:space="0" w:color="auto"/>
            <w:left w:val="none" w:sz="0" w:space="0" w:color="auto"/>
            <w:bottom w:val="none" w:sz="0" w:space="0" w:color="auto"/>
            <w:right w:val="none" w:sz="0" w:space="0" w:color="auto"/>
          </w:divBdr>
        </w:div>
        <w:div w:id="1543207746">
          <w:marLeft w:val="0"/>
          <w:marRight w:val="0"/>
          <w:marTop w:val="0"/>
          <w:marBottom w:val="0"/>
          <w:divBdr>
            <w:top w:val="none" w:sz="0" w:space="0" w:color="auto"/>
            <w:left w:val="none" w:sz="0" w:space="0" w:color="auto"/>
            <w:bottom w:val="none" w:sz="0" w:space="0" w:color="auto"/>
            <w:right w:val="none" w:sz="0" w:space="0" w:color="auto"/>
          </w:divBdr>
        </w:div>
        <w:div w:id="843786313">
          <w:marLeft w:val="0"/>
          <w:marRight w:val="0"/>
          <w:marTop w:val="0"/>
          <w:marBottom w:val="0"/>
          <w:divBdr>
            <w:top w:val="none" w:sz="0" w:space="0" w:color="auto"/>
            <w:left w:val="none" w:sz="0" w:space="0" w:color="auto"/>
            <w:bottom w:val="none" w:sz="0" w:space="0" w:color="auto"/>
            <w:right w:val="none" w:sz="0" w:space="0" w:color="auto"/>
          </w:divBdr>
        </w:div>
        <w:div w:id="81924693">
          <w:marLeft w:val="0"/>
          <w:marRight w:val="0"/>
          <w:marTop w:val="0"/>
          <w:marBottom w:val="0"/>
          <w:divBdr>
            <w:top w:val="none" w:sz="0" w:space="0" w:color="auto"/>
            <w:left w:val="none" w:sz="0" w:space="0" w:color="auto"/>
            <w:bottom w:val="none" w:sz="0" w:space="0" w:color="auto"/>
            <w:right w:val="none" w:sz="0" w:space="0" w:color="auto"/>
          </w:divBdr>
        </w:div>
        <w:div w:id="1197281460">
          <w:marLeft w:val="0"/>
          <w:marRight w:val="0"/>
          <w:marTop w:val="0"/>
          <w:marBottom w:val="0"/>
          <w:divBdr>
            <w:top w:val="none" w:sz="0" w:space="0" w:color="auto"/>
            <w:left w:val="none" w:sz="0" w:space="0" w:color="auto"/>
            <w:bottom w:val="none" w:sz="0" w:space="0" w:color="auto"/>
            <w:right w:val="none" w:sz="0" w:space="0" w:color="auto"/>
          </w:divBdr>
        </w:div>
        <w:div w:id="1577939737">
          <w:marLeft w:val="0"/>
          <w:marRight w:val="0"/>
          <w:marTop w:val="0"/>
          <w:marBottom w:val="0"/>
          <w:divBdr>
            <w:top w:val="none" w:sz="0" w:space="0" w:color="auto"/>
            <w:left w:val="none" w:sz="0" w:space="0" w:color="auto"/>
            <w:bottom w:val="none" w:sz="0" w:space="0" w:color="auto"/>
            <w:right w:val="none" w:sz="0" w:space="0" w:color="auto"/>
          </w:divBdr>
        </w:div>
        <w:div w:id="953052228">
          <w:marLeft w:val="0"/>
          <w:marRight w:val="0"/>
          <w:marTop w:val="0"/>
          <w:marBottom w:val="0"/>
          <w:divBdr>
            <w:top w:val="none" w:sz="0" w:space="0" w:color="auto"/>
            <w:left w:val="none" w:sz="0" w:space="0" w:color="auto"/>
            <w:bottom w:val="none" w:sz="0" w:space="0" w:color="auto"/>
            <w:right w:val="none" w:sz="0" w:space="0" w:color="auto"/>
          </w:divBdr>
        </w:div>
        <w:div w:id="625235265">
          <w:marLeft w:val="0"/>
          <w:marRight w:val="0"/>
          <w:marTop w:val="0"/>
          <w:marBottom w:val="0"/>
          <w:divBdr>
            <w:top w:val="none" w:sz="0" w:space="0" w:color="auto"/>
            <w:left w:val="none" w:sz="0" w:space="0" w:color="auto"/>
            <w:bottom w:val="none" w:sz="0" w:space="0" w:color="auto"/>
            <w:right w:val="none" w:sz="0" w:space="0" w:color="auto"/>
          </w:divBdr>
        </w:div>
        <w:div w:id="1122847035">
          <w:marLeft w:val="0"/>
          <w:marRight w:val="0"/>
          <w:marTop w:val="0"/>
          <w:marBottom w:val="0"/>
          <w:divBdr>
            <w:top w:val="none" w:sz="0" w:space="0" w:color="auto"/>
            <w:left w:val="none" w:sz="0" w:space="0" w:color="auto"/>
            <w:bottom w:val="none" w:sz="0" w:space="0" w:color="auto"/>
            <w:right w:val="none" w:sz="0" w:space="0" w:color="auto"/>
          </w:divBdr>
        </w:div>
        <w:div w:id="11416804">
          <w:marLeft w:val="0"/>
          <w:marRight w:val="0"/>
          <w:marTop w:val="0"/>
          <w:marBottom w:val="0"/>
          <w:divBdr>
            <w:top w:val="none" w:sz="0" w:space="0" w:color="auto"/>
            <w:left w:val="none" w:sz="0" w:space="0" w:color="auto"/>
            <w:bottom w:val="none" w:sz="0" w:space="0" w:color="auto"/>
            <w:right w:val="none" w:sz="0" w:space="0" w:color="auto"/>
          </w:divBdr>
        </w:div>
        <w:div w:id="829104445">
          <w:marLeft w:val="0"/>
          <w:marRight w:val="0"/>
          <w:marTop w:val="0"/>
          <w:marBottom w:val="0"/>
          <w:divBdr>
            <w:top w:val="none" w:sz="0" w:space="0" w:color="auto"/>
            <w:left w:val="none" w:sz="0" w:space="0" w:color="auto"/>
            <w:bottom w:val="none" w:sz="0" w:space="0" w:color="auto"/>
            <w:right w:val="none" w:sz="0" w:space="0" w:color="auto"/>
          </w:divBdr>
        </w:div>
        <w:div w:id="970284986">
          <w:marLeft w:val="0"/>
          <w:marRight w:val="0"/>
          <w:marTop w:val="0"/>
          <w:marBottom w:val="0"/>
          <w:divBdr>
            <w:top w:val="none" w:sz="0" w:space="0" w:color="auto"/>
            <w:left w:val="none" w:sz="0" w:space="0" w:color="auto"/>
            <w:bottom w:val="none" w:sz="0" w:space="0" w:color="auto"/>
            <w:right w:val="none" w:sz="0" w:space="0" w:color="auto"/>
          </w:divBdr>
        </w:div>
        <w:div w:id="313031069">
          <w:marLeft w:val="0"/>
          <w:marRight w:val="0"/>
          <w:marTop w:val="0"/>
          <w:marBottom w:val="0"/>
          <w:divBdr>
            <w:top w:val="none" w:sz="0" w:space="0" w:color="auto"/>
            <w:left w:val="none" w:sz="0" w:space="0" w:color="auto"/>
            <w:bottom w:val="none" w:sz="0" w:space="0" w:color="auto"/>
            <w:right w:val="none" w:sz="0" w:space="0" w:color="auto"/>
          </w:divBdr>
        </w:div>
        <w:div w:id="692655574">
          <w:marLeft w:val="0"/>
          <w:marRight w:val="0"/>
          <w:marTop w:val="0"/>
          <w:marBottom w:val="0"/>
          <w:divBdr>
            <w:top w:val="none" w:sz="0" w:space="0" w:color="auto"/>
            <w:left w:val="none" w:sz="0" w:space="0" w:color="auto"/>
            <w:bottom w:val="none" w:sz="0" w:space="0" w:color="auto"/>
            <w:right w:val="none" w:sz="0" w:space="0" w:color="auto"/>
          </w:divBdr>
        </w:div>
        <w:div w:id="918440751">
          <w:marLeft w:val="0"/>
          <w:marRight w:val="0"/>
          <w:marTop w:val="0"/>
          <w:marBottom w:val="0"/>
          <w:divBdr>
            <w:top w:val="none" w:sz="0" w:space="0" w:color="auto"/>
            <w:left w:val="none" w:sz="0" w:space="0" w:color="auto"/>
            <w:bottom w:val="none" w:sz="0" w:space="0" w:color="auto"/>
            <w:right w:val="none" w:sz="0" w:space="0" w:color="auto"/>
          </w:divBdr>
        </w:div>
        <w:div w:id="1829440576">
          <w:marLeft w:val="0"/>
          <w:marRight w:val="0"/>
          <w:marTop w:val="0"/>
          <w:marBottom w:val="0"/>
          <w:divBdr>
            <w:top w:val="none" w:sz="0" w:space="0" w:color="auto"/>
            <w:left w:val="none" w:sz="0" w:space="0" w:color="auto"/>
            <w:bottom w:val="none" w:sz="0" w:space="0" w:color="auto"/>
            <w:right w:val="none" w:sz="0" w:space="0" w:color="auto"/>
          </w:divBdr>
        </w:div>
        <w:div w:id="1831823808">
          <w:marLeft w:val="0"/>
          <w:marRight w:val="0"/>
          <w:marTop w:val="0"/>
          <w:marBottom w:val="0"/>
          <w:divBdr>
            <w:top w:val="none" w:sz="0" w:space="0" w:color="auto"/>
            <w:left w:val="none" w:sz="0" w:space="0" w:color="auto"/>
            <w:bottom w:val="none" w:sz="0" w:space="0" w:color="auto"/>
            <w:right w:val="none" w:sz="0" w:space="0" w:color="auto"/>
          </w:divBdr>
        </w:div>
      </w:divsChild>
    </w:div>
    <w:div w:id="652099729">
      <w:bodyDiv w:val="1"/>
      <w:marLeft w:val="0"/>
      <w:marRight w:val="0"/>
      <w:marTop w:val="0"/>
      <w:marBottom w:val="0"/>
      <w:divBdr>
        <w:top w:val="none" w:sz="0" w:space="0" w:color="auto"/>
        <w:left w:val="none" w:sz="0" w:space="0" w:color="auto"/>
        <w:bottom w:val="none" w:sz="0" w:space="0" w:color="auto"/>
        <w:right w:val="none" w:sz="0" w:space="0" w:color="auto"/>
      </w:divBdr>
      <w:divsChild>
        <w:div w:id="671373777">
          <w:marLeft w:val="0"/>
          <w:marRight w:val="0"/>
          <w:marTop w:val="0"/>
          <w:marBottom w:val="0"/>
          <w:divBdr>
            <w:top w:val="none" w:sz="0" w:space="0" w:color="auto"/>
            <w:left w:val="none" w:sz="0" w:space="0" w:color="auto"/>
            <w:bottom w:val="none" w:sz="0" w:space="0" w:color="auto"/>
            <w:right w:val="none" w:sz="0" w:space="0" w:color="auto"/>
          </w:divBdr>
        </w:div>
        <w:div w:id="1132020005">
          <w:marLeft w:val="0"/>
          <w:marRight w:val="0"/>
          <w:marTop w:val="0"/>
          <w:marBottom w:val="0"/>
          <w:divBdr>
            <w:top w:val="none" w:sz="0" w:space="0" w:color="auto"/>
            <w:left w:val="none" w:sz="0" w:space="0" w:color="auto"/>
            <w:bottom w:val="none" w:sz="0" w:space="0" w:color="auto"/>
            <w:right w:val="none" w:sz="0" w:space="0" w:color="auto"/>
          </w:divBdr>
        </w:div>
        <w:div w:id="907687195">
          <w:marLeft w:val="0"/>
          <w:marRight w:val="0"/>
          <w:marTop w:val="0"/>
          <w:marBottom w:val="0"/>
          <w:divBdr>
            <w:top w:val="none" w:sz="0" w:space="0" w:color="auto"/>
            <w:left w:val="none" w:sz="0" w:space="0" w:color="auto"/>
            <w:bottom w:val="none" w:sz="0" w:space="0" w:color="auto"/>
            <w:right w:val="none" w:sz="0" w:space="0" w:color="auto"/>
          </w:divBdr>
        </w:div>
        <w:div w:id="1859926124">
          <w:marLeft w:val="0"/>
          <w:marRight w:val="0"/>
          <w:marTop w:val="0"/>
          <w:marBottom w:val="0"/>
          <w:divBdr>
            <w:top w:val="none" w:sz="0" w:space="0" w:color="auto"/>
            <w:left w:val="none" w:sz="0" w:space="0" w:color="auto"/>
            <w:bottom w:val="none" w:sz="0" w:space="0" w:color="auto"/>
            <w:right w:val="none" w:sz="0" w:space="0" w:color="auto"/>
          </w:divBdr>
        </w:div>
      </w:divsChild>
    </w:div>
    <w:div w:id="755785518">
      <w:bodyDiv w:val="1"/>
      <w:marLeft w:val="0"/>
      <w:marRight w:val="0"/>
      <w:marTop w:val="0"/>
      <w:marBottom w:val="0"/>
      <w:divBdr>
        <w:top w:val="none" w:sz="0" w:space="0" w:color="auto"/>
        <w:left w:val="none" w:sz="0" w:space="0" w:color="auto"/>
        <w:bottom w:val="none" w:sz="0" w:space="0" w:color="auto"/>
        <w:right w:val="none" w:sz="0" w:space="0" w:color="auto"/>
      </w:divBdr>
    </w:div>
    <w:div w:id="769468379">
      <w:bodyDiv w:val="1"/>
      <w:marLeft w:val="0"/>
      <w:marRight w:val="0"/>
      <w:marTop w:val="0"/>
      <w:marBottom w:val="0"/>
      <w:divBdr>
        <w:top w:val="none" w:sz="0" w:space="0" w:color="auto"/>
        <w:left w:val="none" w:sz="0" w:space="0" w:color="auto"/>
        <w:bottom w:val="none" w:sz="0" w:space="0" w:color="auto"/>
        <w:right w:val="none" w:sz="0" w:space="0" w:color="auto"/>
      </w:divBdr>
    </w:div>
    <w:div w:id="818156734">
      <w:bodyDiv w:val="1"/>
      <w:marLeft w:val="0"/>
      <w:marRight w:val="0"/>
      <w:marTop w:val="0"/>
      <w:marBottom w:val="0"/>
      <w:divBdr>
        <w:top w:val="none" w:sz="0" w:space="0" w:color="auto"/>
        <w:left w:val="none" w:sz="0" w:space="0" w:color="auto"/>
        <w:bottom w:val="none" w:sz="0" w:space="0" w:color="auto"/>
        <w:right w:val="none" w:sz="0" w:space="0" w:color="auto"/>
      </w:divBdr>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959914343">
      <w:bodyDiv w:val="1"/>
      <w:marLeft w:val="0"/>
      <w:marRight w:val="0"/>
      <w:marTop w:val="0"/>
      <w:marBottom w:val="0"/>
      <w:divBdr>
        <w:top w:val="none" w:sz="0" w:space="0" w:color="auto"/>
        <w:left w:val="none" w:sz="0" w:space="0" w:color="auto"/>
        <w:bottom w:val="none" w:sz="0" w:space="0" w:color="auto"/>
        <w:right w:val="none" w:sz="0" w:space="0" w:color="auto"/>
      </w:divBdr>
    </w:div>
    <w:div w:id="1008752416">
      <w:bodyDiv w:val="1"/>
      <w:marLeft w:val="0"/>
      <w:marRight w:val="0"/>
      <w:marTop w:val="0"/>
      <w:marBottom w:val="0"/>
      <w:divBdr>
        <w:top w:val="none" w:sz="0" w:space="0" w:color="auto"/>
        <w:left w:val="none" w:sz="0" w:space="0" w:color="auto"/>
        <w:bottom w:val="none" w:sz="0" w:space="0" w:color="auto"/>
        <w:right w:val="none" w:sz="0" w:space="0" w:color="auto"/>
      </w:divBdr>
      <w:divsChild>
        <w:div w:id="1893274514">
          <w:marLeft w:val="0"/>
          <w:marRight w:val="0"/>
          <w:marTop w:val="0"/>
          <w:marBottom w:val="0"/>
          <w:divBdr>
            <w:top w:val="none" w:sz="0" w:space="0" w:color="auto"/>
            <w:left w:val="none" w:sz="0" w:space="0" w:color="auto"/>
            <w:bottom w:val="none" w:sz="0" w:space="0" w:color="auto"/>
            <w:right w:val="none" w:sz="0" w:space="0" w:color="auto"/>
          </w:divBdr>
          <w:divsChild>
            <w:div w:id="43648010">
              <w:marLeft w:val="0"/>
              <w:marRight w:val="0"/>
              <w:marTop w:val="0"/>
              <w:marBottom w:val="0"/>
              <w:divBdr>
                <w:top w:val="none" w:sz="0" w:space="0" w:color="auto"/>
                <w:left w:val="none" w:sz="0" w:space="0" w:color="auto"/>
                <w:bottom w:val="none" w:sz="0" w:space="0" w:color="auto"/>
                <w:right w:val="none" w:sz="0" w:space="0" w:color="auto"/>
              </w:divBdr>
            </w:div>
          </w:divsChild>
        </w:div>
        <w:div w:id="790631377">
          <w:marLeft w:val="0"/>
          <w:marRight w:val="0"/>
          <w:marTop w:val="0"/>
          <w:marBottom w:val="0"/>
          <w:divBdr>
            <w:top w:val="none" w:sz="0" w:space="0" w:color="auto"/>
            <w:left w:val="none" w:sz="0" w:space="0" w:color="auto"/>
            <w:bottom w:val="none" w:sz="0" w:space="0" w:color="auto"/>
            <w:right w:val="none" w:sz="0" w:space="0" w:color="auto"/>
          </w:divBdr>
          <w:divsChild>
            <w:div w:id="1539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016">
      <w:bodyDiv w:val="1"/>
      <w:marLeft w:val="0"/>
      <w:marRight w:val="0"/>
      <w:marTop w:val="0"/>
      <w:marBottom w:val="0"/>
      <w:divBdr>
        <w:top w:val="none" w:sz="0" w:space="0" w:color="auto"/>
        <w:left w:val="none" w:sz="0" w:space="0" w:color="auto"/>
        <w:bottom w:val="none" w:sz="0" w:space="0" w:color="auto"/>
        <w:right w:val="none" w:sz="0" w:space="0" w:color="auto"/>
      </w:divBdr>
    </w:div>
    <w:div w:id="1234966900">
      <w:bodyDiv w:val="1"/>
      <w:marLeft w:val="0"/>
      <w:marRight w:val="0"/>
      <w:marTop w:val="0"/>
      <w:marBottom w:val="0"/>
      <w:divBdr>
        <w:top w:val="none" w:sz="0" w:space="0" w:color="auto"/>
        <w:left w:val="none" w:sz="0" w:space="0" w:color="auto"/>
        <w:bottom w:val="none" w:sz="0" w:space="0" w:color="auto"/>
        <w:right w:val="none" w:sz="0" w:space="0" w:color="auto"/>
      </w:divBdr>
    </w:div>
    <w:div w:id="1317762853">
      <w:bodyDiv w:val="1"/>
      <w:marLeft w:val="0"/>
      <w:marRight w:val="0"/>
      <w:marTop w:val="0"/>
      <w:marBottom w:val="0"/>
      <w:divBdr>
        <w:top w:val="none" w:sz="0" w:space="0" w:color="auto"/>
        <w:left w:val="none" w:sz="0" w:space="0" w:color="auto"/>
        <w:bottom w:val="none" w:sz="0" w:space="0" w:color="auto"/>
        <w:right w:val="none" w:sz="0" w:space="0" w:color="auto"/>
      </w:divBdr>
      <w:divsChild>
        <w:div w:id="1429303588">
          <w:marLeft w:val="0"/>
          <w:marRight w:val="0"/>
          <w:marTop w:val="0"/>
          <w:marBottom w:val="0"/>
          <w:divBdr>
            <w:top w:val="none" w:sz="0" w:space="0" w:color="auto"/>
            <w:left w:val="none" w:sz="0" w:space="0" w:color="auto"/>
            <w:bottom w:val="none" w:sz="0" w:space="0" w:color="auto"/>
            <w:right w:val="none" w:sz="0" w:space="0" w:color="auto"/>
          </w:divBdr>
        </w:div>
        <w:div w:id="297757925">
          <w:marLeft w:val="0"/>
          <w:marRight w:val="0"/>
          <w:marTop w:val="0"/>
          <w:marBottom w:val="0"/>
          <w:divBdr>
            <w:top w:val="none" w:sz="0" w:space="0" w:color="auto"/>
            <w:left w:val="none" w:sz="0" w:space="0" w:color="auto"/>
            <w:bottom w:val="none" w:sz="0" w:space="0" w:color="auto"/>
            <w:right w:val="none" w:sz="0" w:space="0" w:color="auto"/>
          </w:divBdr>
        </w:div>
        <w:div w:id="749698703">
          <w:marLeft w:val="0"/>
          <w:marRight w:val="0"/>
          <w:marTop w:val="0"/>
          <w:marBottom w:val="0"/>
          <w:divBdr>
            <w:top w:val="none" w:sz="0" w:space="0" w:color="auto"/>
            <w:left w:val="none" w:sz="0" w:space="0" w:color="auto"/>
            <w:bottom w:val="none" w:sz="0" w:space="0" w:color="auto"/>
            <w:right w:val="none" w:sz="0" w:space="0" w:color="auto"/>
          </w:divBdr>
        </w:div>
        <w:div w:id="1785609095">
          <w:marLeft w:val="0"/>
          <w:marRight w:val="0"/>
          <w:marTop w:val="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394541470">
      <w:bodyDiv w:val="1"/>
      <w:marLeft w:val="0"/>
      <w:marRight w:val="0"/>
      <w:marTop w:val="0"/>
      <w:marBottom w:val="0"/>
      <w:divBdr>
        <w:top w:val="none" w:sz="0" w:space="0" w:color="auto"/>
        <w:left w:val="none" w:sz="0" w:space="0" w:color="auto"/>
        <w:bottom w:val="none" w:sz="0" w:space="0" w:color="auto"/>
        <w:right w:val="none" w:sz="0" w:space="0" w:color="auto"/>
      </w:divBdr>
      <w:divsChild>
        <w:div w:id="1296258712">
          <w:marLeft w:val="0"/>
          <w:marRight w:val="0"/>
          <w:marTop w:val="0"/>
          <w:marBottom w:val="0"/>
          <w:divBdr>
            <w:top w:val="none" w:sz="0" w:space="0" w:color="auto"/>
            <w:left w:val="none" w:sz="0" w:space="0" w:color="auto"/>
            <w:bottom w:val="none" w:sz="0" w:space="0" w:color="auto"/>
            <w:right w:val="none" w:sz="0" w:space="0" w:color="auto"/>
          </w:divBdr>
        </w:div>
        <w:div w:id="884563093">
          <w:marLeft w:val="0"/>
          <w:marRight w:val="0"/>
          <w:marTop w:val="0"/>
          <w:marBottom w:val="0"/>
          <w:divBdr>
            <w:top w:val="none" w:sz="0" w:space="0" w:color="auto"/>
            <w:left w:val="none" w:sz="0" w:space="0" w:color="auto"/>
            <w:bottom w:val="none" w:sz="0" w:space="0" w:color="auto"/>
            <w:right w:val="none" w:sz="0" w:space="0" w:color="auto"/>
          </w:divBdr>
        </w:div>
        <w:div w:id="1959020229">
          <w:marLeft w:val="0"/>
          <w:marRight w:val="0"/>
          <w:marTop w:val="0"/>
          <w:marBottom w:val="0"/>
          <w:divBdr>
            <w:top w:val="none" w:sz="0" w:space="0" w:color="auto"/>
            <w:left w:val="none" w:sz="0" w:space="0" w:color="auto"/>
            <w:bottom w:val="none" w:sz="0" w:space="0" w:color="auto"/>
            <w:right w:val="none" w:sz="0" w:space="0" w:color="auto"/>
          </w:divBdr>
        </w:div>
        <w:div w:id="419447585">
          <w:marLeft w:val="0"/>
          <w:marRight w:val="0"/>
          <w:marTop w:val="0"/>
          <w:marBottom w:val="0"/>
          <w:divBdr>
            <w:top w:val="none" w:sz="0" w:space="0" w:color="auto"/>
            <w:left w:val="none" w:sz="0" w:space="0" w:color="auto"/>
            <w:bottom w:val="none" w:sz="0" w:space="0" w:color="auto"/>
            <w:right w:val="none" w:sz="0" w:space="0" w:color="auto"/>
          </w:divBdr>
        </w:div>
      </w:divsChild>
    </w:div>
    <w:div w:id="1421099105">
      <w:bodyDiv w:val="1"/>
      <w:marLeft w:val="0"/>
      <w:marRight w:val="0"/>
      <w:marTop w:val="0"/>
      <w:marBottom w:val="0"/>
      <w:divBdr>
        <w:top w:val="none" w:sz="0" w:space="0" w:color="auto"/>
        <w:left w:val="none" w:sz="0" w:space="0" w:color="auto"/>
        <w:bottom w:val="none" w:sz="0" w:space="0" w:color="auto"/>
        <w:right w:val="none" w:sz="0" w:space="0" w:color="auto"/>
      </w:divBdr>
      <w:divsChild>
        <w:div w:id="1040399863">
          <w:marLeft w:val="0"/>
          <w:marRight w:val="0"/>
          <w:marTop w:val="0"/>
          <w:marBottom w:val="0"/>
          <w:divBdr>
            <w:top w:val="none" w:sz="0" w:space="0" w:color="auto"/>
            <w:left w:val="none" w:sz="0" w:space="0" w:color="auto"/>
            <w:bottom w:val="none" w:sz="0" w:space="0" w:color="auto"/>
            <w:right w:val="none" w:sz="0" w:space="0" w:color="auto"/>
          </w:divBdr>
        </w:div>
        <w:div w:id="1017728478">
          <w:marLeft w:val="0"/>
          <w:marRight w:val="0"/>
          <w:marTop w:val="0"/>
          <w:marBottom w:val="0"/>
          <w:divBdr>
            <w:top w:val="none" w:sz="0" w:space="0" w:color="auto"/>
            <w:left w:val="none" w:sz="0" w:space="0" w:color="auto"/>
            <w:bottom w:val="none" w:sz="0" w:space="0" w:color="auto"/>
            <w:right w:val="none" w:sz="0" w:space="0" w:color="auto"/>
          </w:divBdr>
        </w:div>
        <w:div w:id="1743990716">
          <w:marLeft w:val="0"/>
          <w:marRight w:val="0"/>
          <w:marTop w:val="0"/>
          <w:marBottom w:val="0"/>
          <w:divBdr>
            <w:top w:val="none" w:sz="0" w:space="0" w:color="auto"/>
            <w:left w:val="none" w:sz="0" w:space="0" w:color="auto"/>
            <w:bottom w:val="none" w:sz="0" w:space="0" w:color="auto"/>
            <w:right w:val="none" w:sz="0" w:space="0" w:color="auto"/>
          </w:divBdr>
        </w:div>
        <w:div w:id="1499272843">
          <w:marLeft w:val="0"/>
          <w:marRight w:val="0"/>
          <w:marTop w:val="0"/>
          <w:marBottom w:val="0"/>
          <w:divBdr>
            <w:top w:val="none" w:sz="0" w:space="0" w:color="auto"/>
            <w:left w:val="none" w:sz="0" w:space="0" w:color="auto"/>
            <w:bottom w:val="none" w:sz="0" w:space="0" w:color="auto"/>
            <w:right w:val="none" w:sz="0" w:space="0" w:color="auto"/>
          </w:divBdr>
        </w:div>
      </w:divsChild>
    </w:div>
    <w:div w:id="1492213499">
      <w:bodyDiv w:val="1"/>
      <w:marLeft w:val="0"/>
      <w:marRight w:val="0"/>
      <w:marTop w:val="0"/>
      <w:marBottom w:val="0"/>
      <w:divBdr>
        <w:top w:val="none" w:sz="0" w:space="0" w:color="auto"/>
        <w:left w:val="none" w:sz="0" w:space="0" w:color="auto"/>
        <w:bottom w:val="none" w:sz="0" w:space="0" w:color="auto"/>
        <w:right w:val="none" w:sz="0" w:space="0" w:color="auto"/>
      </w:divBdr>
    </w:div>
    <w:div w:id="1499543681">
      <w:bodyDiv w:val="1"/>
      <w:marLeft w:val="0"/>
      <w:marRight w:val="0"/>
      <w:marTop w:val="0"/>
      <w:marBottom w:val="0"/>
      <w:divBdr>
        <w:top w:val="none" w:sz="0" w:space="0" w:color="auto"/>
        <w:left w:val="none" w:sz="0" w:space="0" w:color="auto"/>
        <w:bottom w:val="none" w:sz="0" w:space="0" w:color="auto"/>
        <w:right w:val="none" w:sz="0" w:space="0" w:color="auto"/>
      </w:divBdr>
    </w:div>
    <w:div w:id="1546140608">
      <w:bodyDiv w:val="1"/>
      <w:marLeft w:val="0"/>
      <w:marRight w:val="0"/>
      <w:marTop w:val="0"/>
      <w:marBottom w:val="0"/>
      <w:divBdr>
        <w:top w:val="none" w:sz="0" w:space="0" w:color="auto"/>
        <w:left w:val="none" w:sz="0" w:space="0" w:color="auto"/>
        <w:bottom w:val="none" w:sz="0" w:space="0" w:color="auto"/>
        <w:right w:val="none" w:sz="0" w:space="0" w:color="auto"/>
      </w:divBdr>
    </w:div>
    <w:div w:id="1677078213">
      <w:bodyDiv w:val="1"/>
      <w:marLeft w:val="0"/>
      <w:marRight w:val="0"/>
      <w:marTop w:val="0"/>
      <w:marBottom w:val="0"/>
      <w:divBdr>
        <w:top w:val="none" w:sz="0" w:space="0" w:color="auto"/>
        <w:left w:val="none" w:sz="0" w:space="0" w:color="auto"/>
        <w:bottom w:val="none" w:sz="0" w:space="0" w:color="auto"/>
        <w:right w:val="none" w:sz="0" w:space="0" w:color="auto"/>
      </w:divBdr>
    </w:div>
    <w:div w:id="1691419807">
      <w:bodyDiv w:val="1"/>
      <w:marLeft w:val="0"/>
      <w:marRight w:val="0"/>
      <w:marTop w:val="0"/>
      <w:marBottom w:val="0"/>
      <w:divBdr>
        <w:top w:val="none" w:sz="0" w:space="0" w:color="auto"/>
        <w:left w:val="none" w:sz="0" w:space="0" w:color="auto"/>
        <w:bottom w:val="none" w:sz="0" w:space="0" w:color="auto"/>
        <w:right w:val="none" w:sz="0" w:space="0" w:color="auto"/>
      </w:divBdr>
      <w:divsChild>
        <w:div w:id="1218512144">
          <w:marLeft w:val="0"/>
          <w:marRight w:val="0"/>
          <w:marTop w:val="0"/>
          <w:marBottom w:val="0"/>
          <w:divBdr>
            <w:top w:val="none" w:sz="0" w:space="0" w:color="auto"/>
            <w:left w:val="none" w:sz="0" w:space="0" w:color="auto"/>
            <w:bottom w:val="none" w:sz="0" w:space="0" w:color="auto"/>
            <w:right w:val="none" w:sz="0" w:space="0" w:color="auto"/>
          </w:divBdr>
          <w:divsChild>
            <w:div w:id="330762145">
              <w:marLeft w:val="0"/>
              <w:marRight w:val="0"/>
              <w:marTop w:val="0"/>
              <w:marBottom w:val="0"/>
              <w:divBdr>
                <w:top w:val="none" w:sz="0" w:space="0" w:color="auto"/>
                <w:left w:val="none" w:sz="0" w:space="0" w:color="auto"/>
                <w:bottom w:val="none" w:sz="0" w:space="0" w:color="auto"/>
                <w:right w:val="none" w:sz="0" w:space="0" w:color="auto"/>
              </w:divBdr>
            </w:div>
          </w:divsChild>
        </w:div>
        <w:div w:id="4863139">
          <w:marLeft w:val="0"/>
          <w:marRight w:val="0"/>
          <w:marTop w:val="0"/>
          <w:marBottom w:val="0"/>
          <w:divBdr>
            <w:top w:val="none" w:sz="0" w:space="0" w:color="auto"/>
            <w:left w:val="none" w:sz="0" w:space="0" w:color="auto"/>
            <w:bottom w:val="none" w:sz="0" w:space="0" w:color="auto"/>
            <w:right w:val="none" w:sz="0" w:space="0" w:color="auto"/>
          </w:divBdr>
          <w:divsChild>
            <w:div w:id="1178469439">
              <w:marLeft w:val="0"/>
              <w:marRight w:val="0"/>
              <w:marTop w:val="0"/>
              <w:marBottom w:val="0"/>
              <w:divBdr>
                <w:top w:val="none" w:sz="0" w:space="0" w:color="auto"/>
                <w:left w:val="none" w:sz="0" w:space="0" w:color="auto"/>
                <w:bottom w:val="none" w:sz="0" w:space="0" w:color="auto"/>
                <w:right w:val="none" w:sz="0" w:space="0" w:color="auto"/>
              </w:divBdr>
            </w:div>
          </w:divsChild>
        </w:div>
        <w:div w:id="1573546236">
          <w:marLeft w:val="0"/>
          <w:marRight w:val="0"/>
          <w:marTop w:val="0"/>
          <w:marBottom w:val="0"/>
          <w:divBdr>
            <w:top w:val="none" w:sz="0" w:space="0" w:color="auto"/>
            <w:left w:val="none" w:sz="0" w:space="0" w:color="auto"/>
            <w:bottom w:val="none" w:sz="0" w:space="0" w:color="auto"/>
            <w:right w:val="none" w:sz="0" w:space="0" w:color="auto"/>
          </w:divBdr>
          <w:divsChild>
            <w:div w:id="1592197996">
              <w:marLeft w:val="0"/>
              <w:marRight w:val="0"/>
              <w:marTop w:val="0"/>
              <w:marBottom w:val="0"/>
              <w:divBdr>
                <w:top w:val="none" w:sz="0" w:space="0" w:color="auto"/>
                <w:left w:val="none" w:sz="0" w:space="0" w:color="auto"/>
                <w:bottom w:val="none" w:sz="0" w:space="0" w:color="auto"/>
                <w:right w:val="none" w:sz="0" w:space="0" w:color="auto"/>
              </w:divBdr>
            </w:div>
          </w:divsChild>
        </w:div>
        <w:div w:id="623314553">
          <w:marLeft w:val="0"/>
          <w:marRight w:val="0"/>
          <w:marTop w:val="0"/>
          <w:marBottom w:val="0"/>
          <w:divBdr>
            <w:top w:val="none" w:sz="0" w:space="0" w:color="auto"/>
            <w:left w:val="none" w:sz="0" w:space="0" w:color="auto"/>
            <w:bottom w:val="none" w:sz="0" w:space="0" w:color="auto"/>
            <w:right w:val="none" w:sz="0" w:space="0" w:color="auto"/>
          </w:divBdr>
          <w:divsChild>
            <w:div w:id="981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778">
      <w:bodyDiv w:val="1"/>
      <w:marLeft w:val="0"/>
      <w:marRight w:val="0"/>
      <w:marTop w:val="0"/>
      <w:marBottom w:val="0"/>
      <w:divBdr>
        <w:top w:val="none" w:sz="0" w:space="0" w:color="auto"/>
        <w:left w:val="none" w:sz="0" w:space="0" w:color="auto"/>
        <w:bottom w:val="none" w:sz="0" w:space="0" w:color="auto"/>
        <w:right w:val="none" w:sz="0" w:space="0" w:color="auto"/>
      </w:divBdr>
    </w:div>
    <w:div w:id="1979915963">
      <w:bodyDiv w:val="1"/>
      <w:marLeft w:val="0"/>
      <w:marRight w:val="0"/>
      <w:marTop w:val="0"/>
      <w:marBottom w:val="0"/>
      <w:divBdr>
        <w:top w:val="none" w:sz="0" w:space="0" w:color="auto"/>
        <w:left w:val="none" w:sz="0" w:space="0" w:color="auto"/>
        <w:bottom w:val="none" w:sz="0" w:space="0" w:color="auto"/>
        <w:right w:val="none" w:sz="0" w:space="0" w:color="auto"/>
      </w:divBdr>
      <w:divsChild>
        <w:div w:id="1361468714">
          <w:marLeft w:val="0"/>
          <w:marRight w:val="0"/>
          <w:marTop w:val="0"/>
          <w:marBottom w:val="0"/>
          <w:divBdr>
            <w:top w:val="none" w:sz="0" w:space="0" w:color="auto"/>
            <w:left w:val="none" w:sz="0" w:space="0" w:color="auto"/>
            <w:bottom w:val="none" w:sz="0" w:space="0" w:color="auto"/>
            <w:right w:val="none" w:sz="0" w:space="0" w:color="auto"/>
          </w:divBdr>
        </w:div>
        <w:div w:id="966080387">
          <w:marLeft w:val="0"/>
          <w:marRight w:val="0"/>
          <w:marTop w:val="0"/>
          <w:marBottom w:val="0"/>
          <w:divBdr>
            <w:top w:val="none" w:sz="0" w:space="0" w:color="auto"/>
            <w:left w:val="none" w:sz="0" w:space="0" w:color="auto"/>
            <w:bottom w:val="none" w:sz="0" w:space="0" w:color="auto"/>
            <w:right w:val="none" w:sz="0" w:space="0" w:color="auto"/>
          </w:divBdr>
        </w:div>
        <w:div w:id="1014186575">
          <w:marLeft w:val="0"/>
          <w:marRight w:val="0"/>
          <w:marTop w:val="0"/>
          <w:marBottom w:val="0"/>
          <w:divBdr>
            <w:top w:val="none" w:sz="0" w:space="0" w:color="auto"/>
            <w:left w:val="none" w:sz="0" w:space="0" w:color="auto"/>
            <w:bottom w:val="none" w:sz="0" w:space="0" w:color="auto"/>
            <w:right w:val="none" w:sz="0" w:space="0" w:color="auto"/>
          </w:divBdr>
        </w:div>
        <w:div w:id="1805342906">
          <w:marLeft w:val="0"/>
          <w:marRight w:val="0"/>
          <w:marTop w:val="0"/>
          <w:marBottom w:val="0"/>
          <w:divBdr>
            <w:top w:val="none" w:sz="0" w:space="0" w:color="auto"/>
            <w:left w:val="none" w:sz="0" w:space="0" w:color="auto"/>
            <w:bottom w:val="none" w:sz="0" w:space="0" w:color="auto"/>
            <w:right w:val="none" w:sz="0" w:space="0" w:color="auto"/>
          </w:divBdr>
        </w:div>
      </w:divsChild>
    </w:div>
    <w:div w:id="2020964308">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0431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dl.lasy.gov.pl/portal/mapy?t=0&amp;ll=19.479719,51.352700&amp;scale=4514&amp;map=0,0.7&amp;layers=0,1,2,3,4,5,6,9,10,11,12,13,14,16,17,18,19&amp;basemap=2&amp;extwms=&amp;his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6AF0A-C242-4AF7-B8BB-9FEE0915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24609</Words>
  <Characters>160725</Characters>
  <Application>Microsoft Office Word</Application>
  <DocSecurity>0</DocSecurity>
  <Lines>1339</Lines>
  <Paragraphs>369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184965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Artur Fiedor</cp:lastModifiedBy>
  <cp:revision>3</cp:revision>
  <cp:lastPrinted>2022-08-17T07:33:00Z</cp:lastPrinted>
  <dcterms:created xsi:type="dcterms:W3CDTF">2023-07-13T10:40:00Z</dcterms:created>
  <dcterms:modified xsi:type="dcterms:W3CDTF">2023-07-13T10:53:00Z</dcterms:modified>
</cp:coreProperties>
</file>