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4820"/>
        <w:gridCol w:w="2126"/>
        <w:gridCol w:w="1843"/>
        <w:gridCol w:w="1984"/>
      </w:tblGrid>
      <w:tr w:rsidR="002965A5" w:rsidRPr="009D4096" w:rsidTr="009D4096">
        <w:tc>
          <w:tcPr>
            <w:tcW w:w="14737" w:type="dxa"/>
            <w:gridSpan w:val="7"/>
          </w:tcPr>
          <w:p w:rsidR="002965A5" w:rsidRPr="009D4096" w:rsidRDefault="002965A5" w:rsidP="009504F8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D4096">
              <w:rPr>
                <w:rFonts w:ascii="Lato" w:hAnsi="Lato"/>
                <w:b/>
                <w:sz w:val="20"/>
                <w:szCs w:val="20"/>
              </w:rPr>
              <w:t xml:space="preserve">Projekty dofinansowane ze środków Funduszy Europejskich realizowane przez Ministerstwo Aktywów Państwowych </w:t>
            </w:r>
          </w:p>
          <w:p w:rsidR="002965A5" w:rsidRPr="009D4096" w:rsidRDefault="002965A5" w:rsidP="00582661">
            <w:pPr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</w:tr>
      <w:tr w:rsidR="009D4096" w:rsidRPr="009D4096" w:rsidTr="009D4096">
        <w:tc>
          <w:tcPr>
            <w:tcW w:w="562" w:type="dxa"/>
            <w:shd w:val="clear" w:color="auto" w:fill="BFBFBF" w:themeFill="background1" w:themeFillShade="BF"/>
          </w:tcPr>
          <w:p w:rsidR="002965A5" w:rsidRPr="009D4096" w:rsidRDefault="00582661" w:rsidP="009504F8">
            <w:pPr>
              <w:tabs>
                <w:tab w:val="left" w:pos="870"/>
              </w:tabs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>LP.</w:t>
            </w:r>
            <w:r w:rsidR="002965A5" w:rsidRPr="009D4096">
              <w:rPr>
                <w:rFonts w:ascii="Lato" w:hAnsi="Lato"/>
                <w:sz w:val="20"/>
                <w:szCs w:val="20"/>
              </w:rPr>
              <w:tab/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965A5" w:rsidRPr="009D4096" w:rsidRDefault="002965A5" w:rsidP="009504F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>Program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965A5" w:rsidRPr="009D4096" w:rsidRDefault="002965A5" w:rsidP="009504F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>Tytuł projektu</w:t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:rsidR="002965A5" w:rsidRPr="009D4096" w:rsidRDefault="00582661" w:rsidP="009504F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 xml:space="preserve">Skrócony opis </w:t>
            </w:r>
            <w:r w:rsidR="009D4096" w:rsidRPr="009D4096">
              <w:rPr>
                <w:rFonts w:ascii="Lato" w:hAnsi="Lato"/>
                <w:sz w:val="20"/>
                <w:szCs w:val="20"/>
              </w:rPr>
              <w:t xml:space="preserve">projektu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965A5" w:rsidRPr="009D4096" w:rsidRDefault="009D4096" w:rsidP="009504F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 xml:space="preserve">Nazwa Beneficjenta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965A5" w:rsidRPr="009D4096" w:rsidRDefault="009D4096" w:rsidP="009504F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 xml:space="preserve">Data rozpoczęcia realizacji projektu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965A5" w:rsidRPr="009D4096" w:rsidRDefault="009D4096" w:rsidP="009504F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>Data zakończenia realizacji</w:t>
            </w:r>
          </w:p>
        </w:tc>
      </w:tr>
      <w:tr w:rsidR="009D4096" w:rsidRPr="009D4096" w:rsidTr="009D4096">
        <w:tc>
          <w:tcPr>
            <w:tcW w:w="562" w:type="dxa"/>
          </w:tcPr>
          <w:p w:rsidR="002965A5" w:rsidRPr="009D4096" w:rsidRDefault="002965A5" w:rsidP="009504F8">
            <w:pPr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965A5" w:rsidRPr="009D4096" w:rsidRDefault="009D4096" w:rsidP="009504F8">
            <w:pPr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>Pomoc Techniczna dla Funduszy Europejskich 2021-2027</w:t>
            </w:r>
          </w:p>
        </w:tc>
        <w:tc>
          <w:tcPr>
            <w:tcW w:w="1984" w:type="dxa"/>
          </w:tcPr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,Bold"/>
                <w:bCs/>
                <w:sz w:val="20"/>
                <w:szCs w:val="20"/>
              </w:rPr>
            </w:pPr>
            <w:r w:rsidRPr="009D4096">
              <w:rPr>
                <w:rFonts w:ascii="Lato" w:hAnsi="Lato" w:cs="Calibri,Bold"/>
                <w:bCs/>
                <w:sz w:val="20"/>
                <w:szCs w:val="20"/>
              </w:rPr>
              <w:t>Wsparcie Instytucji Kluczowej w obszarze Spółek Skarbu Państwa –</w:t>
            </w:r>
          </w:p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,Bold"/>
                <w:bCs/>
                <w:sz w:val="20"/>
                <w:szCs w:val="20"/>
              </w:rPr>
            </w:pPr>
            <w:r w:rsidRPr="009D4096">
              <w:rPr>
                <w:rFonts w:ascii="Lato" w:hAnsi="Lato" w:cs="Calibri,Bold"/>
                <w:bCs/>
                <w:sz w:val="20"/>
                <w:szCs w:val="20"/>
              </w:rPr>
              <w:t xml:space="preserve">beneficjentów środków UE </w:t>
            </w:r>
            <w:r w:rsidR="004005D3">
              <w:rPr>
                <w:rFonts w:ascii="Lato" w:hAnsi="Lato" w:cs="Calibri,Bold"/>
                <w:bCs/>
                <w:sz w:val="20"/>
                <w:szCs w:val="20"/>
              </w:rPr>
              <w:br/>
            </w:r>
            <w:r w:rsidRPr="009D4096">
              <w:rPr>
                <w:rFonts w:ascii="Lato" w:hAnsi="Lato" w:cs="Calibri,Bold"/>
                <w:bCs/>
                <w:sz w:val="20"/>
                <w:szCs w:val="20"/>
              </w:rPr>
              <w:t>w Ministerstwie Aktywów Państwowych w</w:t>
            </w:r>
          </w:p>
          <w:p w:rsidR="002965A5" w:rsidRPr="009D4096" w:rsidRDefault="009D4096" w:rsidP="009D4096">
            <w:pPr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 w:cs="Calibri,Bold"/>
                <w:bCs/>
                <w:sz w:val="20"/>
                <w:szCs w:val="20"/>
              </w:rPr>
              <w:t>roku 2022 i 2023</w:t>
            </w:r>
          </w:p>
        </w:tc>
        <w:tc>
          <w:tcPr>
            <w:tcW w:w="4820" w:type="dxa"/>
          </w:tcPr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 xml:space="preserve">Projekt realizowany ze środków PTFE 2021-2027 </w:t>
            </w:r>
            <w:r w:rsidR="008447DB">
              <w:rPr>
                <w:rFonts w:ascii="Lato" w:hAnsi="Lato" w:cs="Calibri"/>
                <w:sz w:val="20"/>
                <w:szCs w:val="20"/>
              </w:rPr>
              <w:br/>
            </w:r>
            <w:r w:rsidRPr="009D4096">
              <w:rPr>
                <w:rFonts w:ascii="Lato" w:hAnsi="Lato" w:cs="Calibri"/>
                <w:sz w:val="20"/>
                <w:szCs w:val="20"/>
              </w:rPr>
              <w:t>w ramach priorytetu I: "Skuteczne</w:t>
            </w:r>
          </w:p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Instytucje". Celem projektu jest zapewnienie niezbędnych zasobów ludzkich</w:t>
            </w:r>
          </w:p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gwarantujących sprawne działanie systemu realizacji Umowy Partnerstwa oraz</w:t>
            </w:r>
          </w:p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zapewnienie pracownikom zaangażowanym w realizację Umowy Partnerstwa</w:t>
            </w:r>
          </w:p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warunków do realizacji ich zadań, przede wszystkim poprzez zapewnienie możliwości</w:t>
            </w:r>
          </w:p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stałego podnoszenia kwalifikacji, odpowiednie wyposażenie stanowisk pracy, w tym</w:t>
            </w:r>
          </w:p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zapewnienie materiałów biurowych i sprzętu komputerowego. Przewidywane jest</w:t>
            </w:r>
          </w:p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również finansowanie w ramach kosztów pośrednich bieżących działań</w:t>
            </w:r>
          </w:p>
          <w:p w:rsidR="009D4096" w:rsidRPr="009D4096" w:rsidRDefault="009D4096" w:rsidP="009D4096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administracyjnych oraz finansowanie wydatków związanych z powierzchnią biurową na</w:t>
            </w:r>
          </w:p>
          <w:p w:rsidR="009D4096" w:rsidRDefault="009D4096" w:rsidP="009D4096">
            <w:pPr>
              <w:jc w:val="both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 xml:space="preserve">potrzeby realizacji Umowy Partnerstwa tj. opłat za administrowanie, czynsze, kosztów  energii. Ponadto przewidywane jest finansowanie wsparcia eksperckiego i prawnego.  </w:t>
            </w:r>
          </w:p>
          <w:p w:rsidR="004005D3" w:rsidRPr="00155BB1" w:rsidRDefault="004005D3" w:rsidP="009D4096">
            <w:pPr>
              <w:jc w:val="both"/>
              <w:rPr>
                <w:rFonts w:ascii="Lato" w:hAnsi="Lato" w:cs="Calibri"/>
                <w:b/>
                <w:sz w:val="20"/>
                <w:szCs w:val="20"/>
              </w:rPr>
            </w:pPr>
            <w:r w:rsidRPr="00155BB1">
              <w:rPr>
                <w:rFonts w:ascii="Lato" w:hAnsi="Lato" w:cs="Calibri"/>
                <w:b/>
                <w:sz w:val="20"/>
                <w:szCs w:val="20"/>
              </w:rPr>
              <w:t>Całkowita wartość Projektu wynosi: 4 440 775,28 PLN</w:t>
            </w:r>
          </w:p>
          <w:p w:rsidR="002965A5" w:rsidRPr="009D4096" w:rsidRDefault="009D4096" w:rsidP="009D4096">
            <w:pPr>
              <w:jc w:val="both"/>
              <w:rPr>
                <w:rFonts w:ascii="Lato" w:hAnsi="Lato" w:cs="Calibri"/>
                <w:sz w:val="20"/>
                <w:szCs w:val="20"/>
              </w:rPr>
            </w:pPr>
            <w:r w:rsidRPr="00155BB1">
              <w:rPr>
                <w:rFonts w:ascii="Lato" w:hAnsi="Lato" w:cs="Calibri"/>
                <w:b/>
                <w:sz w:val="20"/>
                <w:szCs w:val="20"/>
              </w:rPr>
              <w:t>Współfinansowanie UE wynosi: 3 539 741,95 PLN</w:t>
            </w:r>
          </w:p>
        </w:tc>
        <w:tc>
          <w:tcPr>
            <w:tcW w:w="2126" w:type="dxa"/>
          </w:tcPr>
          <w:p w:rsidR="002965A5" w:rsidRPr="009D4096" w:rsidRDefault="009D4096" w:rsidP="009504F8">
            <w:pPr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 xml:space="preserve">Ministerstwo Aktywów Państwowych </w:t>
            </w:r>
          </w:p>
        </w:tc>
        <w:tc>
          <w:tcPr>
            <w:tcW w:w="1843" w:type="dxa"/>
          </w:tcPr>
          <w:p w:rsidR="002965A5" w:rsidRPr="009D4096" w:rsidRDefault="009D4096" w:rsidP="009504F8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2022-01-01</w:t>
            </w:r>
          </w:p>
        </w:tc>
        <w:tc>
          <w:tcPr>
            <w:tcW w:w="1984" w:type="dxa"/>
          </w:tcPr>
          <w:p w:rsidR="002965A5" w:rsidRPr="009D4096" w:rsidRDefault="009D4096" w:rsidP="009504F8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2023-12-31</w:t>
            </w:r>
            <w:r w:rsidR="00C13825">
              <w:rPr>
                <w:rFonts w:ascii="Lato" w:hAnsi="Lato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23D9B" w:rsidRPr="009D4096" w:rsidTr="009D4096">
        <w:tc>
          <w:tcPr>
            <w:tcW w:w="562" w:type="dxa"/>
          </w:tcPr>
          <w:p w:rsidR="00323D9B" w:rsidRPr="009D4096" w:rsidRDefault="00323D9B" w:rsidP="00323D9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23D9B" w:rsidRPr="009D4096" w:rsidRDefault="00323D9B" w:rsidP="00323D9B">
            <w:pPr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t xml:space="preserve">Pomoc Techniczna dla Funduszy </w:t>
            </w:r>
            <w:r w:rsidRPr="009D4096">
              <w:rPr>
                <w:rFonts w:ascii="Lato" w:hAnsi="Lato"/>
                <w:sz w:val="20"/>
                <w:szCs w:val="20"/>
              </w:rPr>
              <w:lastRenderedPageBreak/>
              <w:t>Europejskich 2021-2027</w:t>
            </w:r>
          </w:p>
        </w:tc>
        <w:tc>
          <w:tcPr>
            <w:tcW w:w="1984" w:type="dxa"/>
          </w:tcPr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,Bold"/>
                <w:bCs/>
                <w:sz w:val="20"/>
                <w:szCs w:val="20"/>
              </w:rPr>
            </w:pPr>
            <w:r w:rsidRPr="00254FB8">
              <w:rPr>
                <w:rFonts w:ascii="Lato" w:hAnsi="Lato" w:cs="Calibri,Bold"/>
                <w:bCs/>
                <w:sz w:val="20"/>
                <w:szCs w:val="20"/>
              </w:rPr>
              <w:lastRenderedPageBreak/>
              <w:t xml:space="preserve">Wsparcie Instytucji Kluczowej w obszarze Spółek Skarbu Państwa – </w:t>
            </w:r>
            <w:r w:rsidRPr="00254FB8">
              <w:rPr>
                <w:rFonts w:ascii="Lato" w:hAnsi="Lato" w:cs="Calibri,Bold"/>
                <w:bCs/>
                <w:sz w:val="20"/>
                <w:szCs w:val="20"/>
              </w:rPr>
              <w:lastRenderedPageBreak/>
              <w:t xml:space="preserve">beneficjentów środków UE </w:t>
            </w:r>
            <w:r w:rsidRPr="00254FB8">
              <w:rPr>
                <w:rFonts w:ascii="Lato" w:hAnsi="Lato" w:cs="Calibri,Bold"/>
                <w:bCs/>
                <w:sz w:val="20"/>
                <w:szCs w:val="20"/>
              </w:rPr>
              <w:br/>
              <w:t xml:space="preserve">w Ministerstwie Aktywów Państwowych </w:t>
            </w:r>
            <w:r w:rsidRPr="00254FB8">
              <w:rPr>
                <w:rFonts w:ascii="Lato" w:hAnsi="Lato" w:cs="Calibri,Bold"/>
                <w:bCs/>
                <w:sz w:val="20"/>
                <w:szCs w:val="20"/>
              </w:rPr>
              <w:br/>
              <w:t>w roku 2024</w:t>
            </w:r>
          </w:p>
        </w:tc>
        <w:tc>
          <w:tcPr>
            <w:tcW w:w="4820" w:type="dxa"/>
          </w:tcPr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lastRenderedPageBreak/>
              <w:t xml:space="preserve">Projekt realizowany ze środków PTFE 2021-2027 </w:t>
            </w:r>
            <w:r>
              <w:rPr>
                <w:rFonts w:ascii="Lato" w:hAnsi="Lato" w:cs="Calibri"/>
                <w:sz w:val="20"/>
                <w:szCs w:val="20"/>
              </w:rPr>
              <w:br/>
            </w:r>
            <w:r w:rsidRPr="009D4096">
              <w:rPr>
                <w:rFonts w:ascii="Lato" w:hAnsi="Lato" w:cs="Calibri"/>
                <w:sz w:val="20"/>
                <w:szCs w:val="20"/>
              </w:rPr>
              <w:t>w ramach priorytetu I: "Skuteczne</w:t>
            </w:r>
          </w:p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Instytucje". Celem projektu jest zapewnienie niezbędnych zasobów ludzkich</w:t>
            </w:r>
          </w:p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lastRenderedPageBreak/>
              <w:t>gwarantujących sprawne działanie systemu realizacji Umowy Partnerstwa oraz</w:t>
            </w:r>
          </w:p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zapewnienie pracownikom zaangażowanym w realizację Umowy Partnerstwa</w:t>
            </w:r>
          </w:p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warunków do realizacji ich zadań, przede wszystkim zapewnienie możliwości</w:t>
            </w:r>
          </w:p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stałego podnoszenia kwalifikacji, odpowiednie wyposażenie stanowisk pracy, w tym</w:t>
            </w:r>
          </w:p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zapewnienie materiałów biurowych i sprzętu komputerowego. Przewidywane jest</w:t>
            </w:r>
          </w:p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również finansowanie w ramach kosztów pośrednich bieżących działań</w:t>
            </w:r>
          </w:p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administracyjnych oraz finansowanie wydatków związanych z powierzchnią biurową na</w:t>
            </w:r>
          </w:p>
          <w:p w:rsidR="00323D9B" w:rsidRDefault="00323D9B" w:rsidP="00323D9B">
            <w:pPr>
              <w:jc w:val="both"/>
              <w:rPr>
                <w:rFonts w:ascii="Lato" w:hAnsi="Lato" w:cs="Calibri"/>
                <w:sz w:val="20"/>
                <w:szCs w:val="20"/>
              </w:rPr>
            </w:pPr>
            <w:r w:rsidRPr="009D4096">
              <w:rPr>
                <w:rFonts w:ascii="Lato" w:hAnsi="Lato" w:cs="Calibri"/>
                <w:sz w:val="20"/>
                <w:szCs w:val="20"/>
              </w:rPr>
              <w:t>potrzeby realizacji Umowy Partnerstwa tj. opłat za administrowanie, czynsze, kosztów  energii</w:t>
            </w:r>
            <w:r>
              <w:rPr>
                <w:rFonts w:ascii="Lato" w:hAnsi="Lato" w:cs="Calibri"/>
                <w:sz w:val="20"/>
                <w:szCs w:val="20"/>
              </w:rPr>
              <w:t>, abonamentów telefonicznych itp.</w:t>
            </w:r>
            <w:r w:rsidRPr="009D4096">
              <w:rPr>
                <w:rFonts w:ascii="Lato" w:hAnsi="Lato" w:cs="Calibri"/>
                <w:sz w:val="20"/>
                <w:szCs w:val="20"/>
              </w:rPr>
              <w:t xml:space="preserve"> Ponadto przewidywane jest finansowanie wsparcia eksperckiego i prawnego.  </w:t>
            </w:r>
          </w:p>
          <w:p w:rsidR="00323D9B" w:rsidRDefault="00323D9B" w:rsidP="00323D9B">
            <w:pPr>
              <w:pStyle w:val="Default"/>
            </w:pPr>
            <w:r w:rsidRPr="00155BB1">
              <w:rPr>
                <w:rFonts w:ascii="Lato" w:hAnsi="Lato" w:cs="Calibri"/>
                <w:b/>
                <w:sz w:val="20"/>
                <w:szCs w:val="20"/>
              </w:rPr>
              <w:t xml:space="preserve">Całkowita wartość Projektu wynosi: </w:t>
            </w:r>
          </w:p>
          <w:p w:rsidR="00323D9B" w:rsidRPr="00323D9B" w:rsidRDefault="00323D9B" w:rsidP="00323D9B">
            <w:pPr>
              <w:pStyle w:val="Default"/>
            </w:pPr>
            <w:r w:rsidRPr="00323D9B">
              <w:rPr>
                <w:rFonts w:ascii="Lato" w:hAnsi="Lato" w:cs="Calibri"/>
                <w:b/>
                <w:sz w:val="20"/>
                <w:szCs w:val="20"/>
              </w:rPr>
              <w:t>2 818 080,00</w:t>
            </w:r>
            <w:r>
              <w:t xml:space="preserve"> </w:t>
            </w:r>
            <w:r>
              <w:t xml:space="preserve"> </w:t>
            </w:r>
            <w:r w:rsidRPr="00155BB1">
              <w:rPr>
                <w:rFonts w:ascii="Lato" w:hAnsi="Lato" w:cs="Calibri"/>
                <w:b/>
                <w:sz w:val="20"/>
                <w:szCs w:val="20"/>
              </w:rPr>
              <w:t>PLN</w:t>
            </w:r>
          </w:p>
          <w:p w:rsidR="00323D9B" w:rsidRPr="00323D9B" w:rsidRDefault="00323D9B" w:rsidP="00323D9B">
            <w:pPr>
              <w:pStyle w:val="Default"/>
              <w:rPr>
                <w:rFonts w:ascii="Arial" w:hAnsi="Arial" w:cs="Arial"/>
              </w:rPr>
            </w:pPr>
            <w:r w:rsidRPr="00155BB1">
              <w:rPr>
                <w:rFonts w:ascii="Lato" w:hAnsi="Lato" w:cs="Calibri"/>
                <w:b/>
                <w:sz w:val="20"/>
                <w:szCs w:val="20"/>
              </w:rPr>
              <w:t>Współfinansowanie UE wynosi:</w:t>
            </w:r>
            <w:r>
              <w:rPr>
                <w:rFonts w:ascii="Lato" w:hAnsi="Lato" w:cs="Calibri"/>
                <w:b/>
                <w:sz w:val="20"/>
                <w:szCs w:val="20"/>
              </w:rPr>
              <w:t xml:space="preserve"> </w:t>
            </w:r>
          </w:p>
          <w:p w:rsidR="00323D9B" w:rsidRPr="00323D9B" w:rsidRDefault="00323D9B" w:rsidP="00323D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3D9B">
              <w:rPr>
                <w:rFonts w:ascii="Arial" w:hAnsi="Arial" w:cs="Arial"/>
                <w:b/>
                <w:color w:val="000000"/>
                <w:sz w:val="20"/>
                <w:szCs w:val="20"/>
              </w:rPr>
              <w:t>2 246 291,57</w:t>
            </w:r>
            <w:r w:rsidRPr="00323D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55BB1">
              <w:rPr>
                <w:rFonts w:ascii="Lato" w:hAnsi="Lato" w:cs="Calibri"/>
                <w:b/>
                <w:sz w:val="20"/>
                <w:szCs w:val="20"/>
              </w:rPr>
              <w:t xml:space="preserve"> PLN</w:t>
            </w:r>
          </w:p>
          <w:p w:rsidR="00323D9B" w:rsidRPr="009D4096" w:rsidRDefault="00323D9B" w:rsidP="00323D9B">
            <w:pPr>
              <w:autoSpaceDE w:val="0"/>
              <w:autoSpaceDN w:val="0"/>
              <w:adjustRightInd w:val="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3D9B" w:rsidRPr="009D4096" w:rsidRDefault="00323D9B" w:rsidP="00323D9B">
            <w:pPr>
              <w:rPr>
                <w:rFonts w:ascii="Lato" w:hAnsi="Lato"/>
                <w:sz w:val="20"/>
                <w:szCs w:val="20"/>
              </w:rPr>
            </w:pPr>
            <w:r w:rsidRPr="009D4096">
              <w:rPr>
                <w:rFonts w:ascii="Lato" w:hAnsi="Lato"/>
                <w:sz w:val="20"/>
                <w:szCs w:val="20"/>
              </w:rPr>
              <w:lastRenderedPageBreak/>
              <w:t>Ministerstwo Aktywów Państwowych</w:t>
            </w:r>
          </w:p>
        </w:tc>
        <w:tc>
          <w:tcPr>
            <w:tcW w:w="1843" w:type="dxa"/>
          </w:tcPr>
          <w:p w:rsidR="00323D9B" w:rsidRDefault="00323D9B" w:rsidP="00323D9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2024-01-01</w:t>
            </w:r>
          </w:p>
        </w:tc>
        <w:tc>
          <w:tcPr>
            <w:tcW w:w="1984" w:type="dxa"/>
          </w:tcPr>
          <w:p w:rsidR="00323D9B" w:rsidRDefault="00323D9B" w:rsidP="00323D9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2024-12-31</w:t>
            </w:r>
          </w:p>
        </w:tc>
      </w:tr>
    </w:tbl>
    <w:p w:rsidR="002965A5" w:rsidRPr="009D4096" w:rsidRDefault="002965A5" w:rsidP="002965A5">
      <w:pPr>
        <w:rPr>
          <w:rFonts w:ascii="Lato" w:hAnsi="Lato"/>
          <w:sz w:val="20"/>
          <w:szCs w:val="20"/>
        </w:rPr>
      </w:pPr>
    </w:p>
    <w:p w:rsidR="002965A5" w:rsidRPr="009D4096" w:rsidRDefault="002965A5" w:rsidP="002965A5">
      <w:pPr>
        <w:rPr>
          <w:rFonts w:ascii="Lato" w:hAnsi="Lato"/>
          <w:sz w:val="20"/>
          <w:szCs w:val="20"/>
        </w:rPr>
      </w:pPr>
    </w:p>
    <w:p w:rsidR="002965A5" w:rsidRPr="009D4096" w:rsidRDefault="002965A5" w:rsidP="002965A5">
      <w:pPr>
        <w:rPr>
          <w:rFonts w:ascii="Lato" w:hAnsi="Lato"/>
          <w:sz w:val="20"/>
          <w:szCs w:val="20"/>
        </w:rPr>
      </w:pPr>
    </w:p>
    <w:sectPr w:rsidR="002965A5" w:rsidRPr="009D4096" w:rsidSect="00B97B6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5A5" w:rsidRDefault="002965A5" w:rsidP="002965A5">
      <w:pPr>
        <w:spacing w:after="0" w:line="240" w:lineRule="auto"/>
      </w:pPr>
      <w:r>
        <w:separator/>
      </w:r>
    </w:p>
  </w:endnote>
  <w:endnote w:type="continuationSeparator" w:id="0">
    <w:p w:rsidR="002965A5" w:rsidRDefault="002965A5" w:rsidP="002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BB" w:rsidRDefault="00B153BB" w:rsidP="00B153BB">
    <w:pPr>
      <w:jc w:val="center"/>
    </w:pPr>
    <w:r w:rsidRPr="007664FE">
      <w:rPr>
        <w:noProof/>
        <w:lang w:eastAsia="pl-PL"/>
      </w:rPr>
      <w:drawing>
        <wp:inline distT="0" distB="0" distL="0" distR="0" wp14:anchorId="3133142A" wp14:editId="0F996F52">
          <wp:extent cx="5760720" cy="478851"/>
          <wp:effectExtent l="0" t="0" r="0" b="0"/>
          <wp:docPr id="1" name="Obraz 1" descr="C:\Users\Kuran Pawel\Downloads\IG\IG_logotypy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IG\IG_logotypy\Logoty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5A5" w:rsidRDefault="002965A5" w:rsidP="002965A5">
    <w:pPr>
      <w:jc w:val="center"/>
    </w:pPr>
  </w:p>
  <w:p w:rsidR="002965A5" w:rsidRDefault="002965A5" w:rsidP="002965A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5A5" w:rsidRDefault="002965A5" w:rsidP="002965A5">
      <w:pPr>
        <w:spacing w:after="0" w:line="240" w:lineRule="auto"/>
      </w:pPr>
      <w:r>
        <w:separator/>
      </w:r>
    </w:p>
  </w:footnote>
  <w:footnote w:type="continuationSeparator" w:id="0">
    <w:p w:rsidR="002965A5" w:rsidRDefault="002965A5" w:rsidP="00296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A5"/>
    <w:rsid w:val="00155BB1"/>
    <w:rsid w:val="00254FB8"/>
    <w:rsid w:val="00295B9E"/>
    <w:rsid w:val="002965A5"/>
    <w:rsid w:val="00323D9B"/>
    <w:rsid w:val="004005D3"/>
    <w:rsid w:val="00582661"/>
    <w:rsid w:val="008447DB"/>
    <w:rsid w:val="009D4096"/>
    <w:rsid w:val="00A27D97"/>
    <w:rsid w:val="00B153BB"/>
    <w:rsid w:val="00C13825"/>
    <w:rsid w:val="00C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8F67"/>
  <w15:chartTrackingRefBased/>
  <w15:docId w15:val="{2074EDAF-F830-43DD-959D-6FC2CAA6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5A5"/>
  </w:style>
  <w:style w:type="paragraph" w:styleId="Stopka">
    <w:name w:val="footer"/>
    <w:basedOn w:val="Normalny"/>
    <w:link w:val="StopkaZnak"/>
    <w:uiPriority w:val="99"/>
    <w:unhideWhenUsed/>
    <w:rsid w:val="002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A5"/>
  </w:style>
  <w:style w:type="paragraph" w:customStyle="1" w:styleId="Default">
    <w:name w:val="Default"/>
    <w:rsid w:val="00323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Greszta Izabela</cp:lastModifiedBy>
  <cp:revision>9</cp:revision>
  <dcterms:created xsi:type="dcterms:W3CDTF">2023-10-13T08:39:00Z</dcterms:created>
  <dcterms:modified xsi:type="dcterms:W3CDTF">2024-06-12T09:45:00Z</dcterms:modified>
</cp:coreProperties>
</file>