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48041" w14:textId="33E23375" w:rsidR="00AA3138" w:rsidRPr="00F0750F" w:rsidRDefault="00AA3138" w:rsidP="00AA3138">
      <w:pPr>
        <w:spacing w:after="0" w:line="240" w:lineRule="auto"/>
        <w:jc w:val="center"/>
        <w:rPr>
          <w:b/>
          <w:bCs/>
        </w:rPr>
      </w:pPr>
      <w:r w:rsidRPr="00F0750F">
        <w:rPr>
          <w:b/>
          <w:bCs/>
        </w:rPr>
        <w:t>Informacja</w:t>
      </w:r>
    </w:p>
    <w:p w14:paraId="43E4E6B1" w14:textId="77777777" w:rsidR="00816D6A" w:rsidRDefault="00AA3138" w:rsidP="00AA3138">
      <w:pPr>
        <w:spacing w:after="0" w:line="240" w:lineRule="auto"/>
        <w:jc w:val="center"/>
        <w:rPr>
          <w:b/>
          <w:bCs/>
        </w:rPr>
      </w:pPr>
      <w:r w:rsidRPr="00F0750F">
        <w:rPr>
          <w:b/>
          <w:bCs/>
        </w:rPr>
        <w:t xml:space="preserve">dla podmiotów prowadzących Obiekty </w:t>
      </w:r>
      <w:r w:rsidR="00E062EC" w:rsidRPr="00F0750F">
        <w:rPr>
          <w:b/>
          <w:bCs/>
        </w:rPr>
        <w:t xml:space="preserve">Zakwaterowania </w:t>
      </w:r>
      <w:r w:rsidRPr="00F0750F">
        <w:rPr>
          <w:b/>
          <w:bCs/>
        </w:rPr>
        <w:t xml:space="preserve">Zbiorowego </w:t>
      </w:r>
    </w:p>
    <w:p w14:paraId="0DC5FBA2" w14:textId="4CB5192D" w:rsidR="00AA3138" w:rsidRPr="00F0750F" w:rsidRDefault="00AA3138" w:rsidP="00AA3138">
      <w:pPr>
        <w:spacing w:after="0" w:line="240" w:lineRule="auto"/>
        <w:jc w:val="center"/>
        <w:rPr>
          <w:b/>
          <w:bCs/>
        </w:rPr>
      </w:pPr>
      <w:r w:rsidRPr="00F0750F">
        <w:rPr>
          <w:b/>
          <w:bCs/>
        </w:rPr>
        <w:t>oraz</w:t>
      </w:r>
      <w:r w:rsidR="00816D6A">
        <w:rPr>
          <w:b/>
          <w:bCs/>
        </w:rPr>
        <w:t xml:space="preserve"> </w:t>
      </w:r>
      <w:r w:rsidRPr="00F0750F">
        <w:rPr>
          <w:b/>
          <w:bCs/>
        </w:rPr>
        <w:t>osób i podmiotów udzielających zakwaterowania i wyżywienia obywatelom Ukrainy na podstawie</w:t>
      </w:r>
      <w:r w:rsidR="00816D6A">
        <w:rPr>
          <w:b/>
          <w:bCs/>
        </w:rPr>
        <w:t xml:space="preserve"> </w:t>
      </w:r>
      <w:r w:rsidRPr="00F0750F">
        <w:rPr>
          <w:b/>
          <w:bCs/>
        </w:rPr>
        <w:t xml:space="preserve">art. 13 ustawy o pomocy obywatelom Ukrainy w związku z konfliktem zbrojnym </w:t>
      </w:r>
    </w:p>
    <w:p w14:paraId="0052FB93" w14:textId="17D85D37" w:rsidR="00AA3138" w:rsidRPr="00F0750F" w:rsidRDefault="00AA3138" w:rsidP="00AA3138">
      <w:pPr>
        <w:spacing w:after="0" w:line="240" w:lineRule="auto"/>
        <w:jc w:val="center"/>
        <w:rPr>
          <w:b/>
          <w:bCs/>
        </w:rPr>
      </w:pPr>
      <w:r w:rsidRPr="00F0750F">
        <w:rPr>
          <w:b/>
          <w:bCs/>
        </w:rPr>
        <w:t xml:space="preserve">na terytorium tego państwa </w:t>
      </w:r>
      <w:r w:rsidR="00D86CCD">
        <w:rPr>
          <w:b/>
          <w:bCs/>
        </w:rPr>
        <w:t xml:space="preserve">tzw. </w:t>
      </w:r>
      <w:r w:rsidRPr="00F0750F">
        <w:rPr>
          <w:b/>
          <w:bCs/>
        </w:rPr>
        <w:t>„40+”</w:t>
      </w:r>
    </w:p>
    <w:p w14:paraId="5FF799A0" w14:textId="77777777" w:rsidR="00AA3138" w:rsidRDefault="00AA3138" w:rsidP="00AA3138">
      <w:pPr>
        <w:spacing w:after="0" w:line="240" w:lineRule="auto"/>
        <w:jc w:val="center"/>
      </w:pPr>
    </w:p>
    <w:p w14:paraId="7EE30F13" w14:textId="0A99BBE9" w:rsidR="00AA3138" w:rsidRDefault="00AA3138" w:rsidP="00AA3138">
      <w:pPr>
        <w:spacing w:after="0" w:line="240" w:lineRule="auto"/>
      </w:pPr>
    </w:p>
    <w:p w14:paraId="0F186046" w14:textId="2FF6A9B6" w:rsidR="00AA3138" w:rsidRDefault="00AA3138" w:rsidP="00AA3138">
      <w:pPr>
        <w:spacing w:after="0" w:line="240" w:lineRule="auto"/>
        <w:jc w:val="both"/>
        <w:rPr>
          <w:b/>
          <w:bCs/>
        </w:rPr>
      </w:pPr>
      <w:r w:rsidRPr="00AA3138">
        <w:rPr>
          <w:b/>
          <w:bCs/>
        </w:rPr>
        <w:t xml:space="preserve">Co zmienia ustawa o zmianie ustawy o pomocy obywatelom Ukrainy </w:t>
      </w:r>
      <w:r>
        <w:rPr>
          <w:b/>
          <w:bCs/>
        </w:rPr>
        <w:t>od 1 lipca 2024 r. w zakwaterowaniu zbiorowym?</w:t>
      </w:r>
    </w:p>
    <w:p w14:paraId="6B7DE70F" w14:textId="62A07ABF" w:rsidR="00AA3138" w:rsidRDefault="00AA3138" w:rsidP="00AA3138">
      <w:pPr>
        <w:spacing w:after="0" w:line="240" w:lineRule="auto"/>
        <w:rPr>
          <w:b/>
          <w:bCs/>
        </w:rPr>
      </w:pPr>
    </w:p>
    <w:p w14:paraId="2DB0AF1C" w14:textId="627CC4F2" w:rsidR="00B77CB6" w:rsidRDefault="00AA3138" w:rsidP="00AA3138">
      <w:pPr>
        <w:pStyle w:val="Akapitzlist"/>
        <w:numPr>
          <w:ilvl w:val="0"/>
          <w:numId w:val="2"/>
        </w:numPr>
        <w:spacing w:after="0" w:line="240" w:lineRule="auto"/>
        <w:ind w:left="426" w:hanging="426"/>
        <w:jc w:val="both"/>
      </w:pPr>
      <w:r>
        <w:t>Doprecyzowana została definicja zbiorowego zakwaterowania, przez które od 1 lipca 2024 r. u</w:t>
      </w:r>
      <w:r w:rsidRPr="00AA3138">
        <w:t xml:space="preserve">znaje się zakwaterowanie w obiekcie, </w:t>
      </w:r>
      <w:r w:rsidRPr="00AA3138">
        <w:rPr>
          <w:b/>
          <w:bCs/>
        </w:rPr>
        <w:t>w którym przebywa co najmniej 10 osób</w:t>
      </w:r>
      <w:r w:rsidRPr="00AA3138">
        <w:t xml:space="preserve"> </w:t>
      </w:r>
      <w:r w:rsidR="00B77CB6">
        <w:t>(</w:t>
      </w:r>
      <w:r w:rsidR="00B77CB6" w:rsidRPr="005E70EA">
        <w:rPr>
          <w:i/>
          <w:iCs/>
        </w:rPr>
        <w:t>każdego</w:t>
      </w:r>
      <w:r w:rsidR="00B77CB6">
        <w:t xml:space="preserve"> </w:t>
      </w:r>
      <w:r w:rsidR="00B77CB6" w:rsidRPr="005E70EA">
        <w:rPr>
          <w:i/>
          <w:iCs/>
        </w:rPr>
        <w:t>dnia</w:t>
      </w:r>
      <w:r w:rsidR="00B77CB6">
        <w:t xml:space="preserve">) </w:t>
      </w:r>
      <w:r w:rsidRPr="00AA3138">
        <w:t>lub w obiektach będących własnością lub przedmiotem trwałego zarządu jednostek sektora finansów publicznych i całodziennego wyżywienia zbiorowego</w:t>
      </w:r>
      <w:r>
        <w:t xml:space="preserve">. </w:t>
      </w:r>
      <w:r w:rsidR="00B77CB6">
        <w:t>Oznacza to, że tylko w obiekcie spełniającym określone przez ustawodawcę warunki będą mogły być refundowane</w:t>
      </w:r>
      <w:r w:rsidR="00E062EC">
        <w:t xml:space="preserve"> przez</w:t>
      </w:r>
      <w:r w:rsidR="00B77CB6">
        <w:t xml:space="preserve"> </w:t>
      </w:r>
      <w:r w:rsidR="00E062EC">
        <w:t xml:space="preserve">wojewodę </w:t>
      </w:r>
      <w:r w:rsidR="00B77CB6">
        <w:t>koszty związane z zapewnieniem zakwaterowania i całodziennego wyżywiania obywateli Ukrainy – art. 12 ust. 1 pkt 1 ustawy.</w:t>
      </w:r>
    </w:p>
    <w:p w14:paraId="307A7E06" w14:textId="1377811E" w:rsidR="00C71CB6" w:rsidRDefault="00B77CB6" w:rsidP="005E70EA">
      <w:pPr>
        <w:pStyle w:val="Akapitzlist"/>
        <w:numPr>
          <w:ilvl w:val="0"/>
          <w:numId w:val="2"/>
        </w:numPr>
        <w:spacing w:after="0" w:line="240" w:lineRule="auto"/>
        <w:ind w:left="426" w:hanging="426"/>
        <w:jc w:val="both"/>
      </w:pPr>
      <w:r>
        <w:t xml:space="preserve">Podmioty, które do 30.06.2024 r. prowadziły Obiekty </w:t>
      </w:r>
      <w:r w:rsidR="00E062EC">
        <w:t xml:space="preserve">Zakwaterowania </w:t>
      </w:r>
      <w:r>
        <w:t xml:space="preserve">Zbiorowego </w:t>
      </w:r>
      <w:r w:rsidR="005E7714">
        <w:t xml:space="preserve">(dalej: OZZ) </w:t>
      </w:r>
      <w:r>
        <w:t xml:space="preserve">mogą nadal prowadzić te obiekty, o ile </w:t>
      </w:r>
      <w:r w:rsidR="00E062EC">
        <w:t>w dniu 1 lipca 2024 r. będą one spełniały</w:t>
      </w:r>
      <w:r>
        <w:t xml:space="preserve"> warunki określone w pkt. 1. </w:t>
      </w:r>
      <w:r w:rsidR="005E70EA">
        <w:t xml:space="preserve">Umowy na ich </w:t>
      </w:r>
      <w:r w:rsidR="00376BE3">
        <w:t xml:space="preserve">dalsze </w:t>
      </w:r>
      <w:r w:rsidR="005E70EA">
        <w:t xml:space="preserve">prowadzenie i finansowanie kosztów pomocy, jak dotychczas, będą zawierali starostowie oraz prezydenci miast na prawach powiatu. W tym zakresie nie </w:t>
      </w:r>
      <w:r w:rsidR="00C71CB6">
        <w:t>przewiduje</w:t>
      </w:r>
      <w:r w:rsidR="005E70EA">
        <w:t xml:space="preserve"> się </w:t>
      </w:r>
      <w:r w:rsidR="00F0750F">
        <w:t xml:space="preserve">także </w:t>
      </w:r>
      <w:r w:rsidR="00C71CB6">
        <w:t>zmiany</w:t>
      </w:r>
      <w:r w:rsidR="005E70EA">
        <w:t xml:space="preserve"> dotychczas obowiązujących stawek</w:t>
      </w:r>
      <w:r w:rsidR="00AF285C">
        <w:t>.</w:t>
      </w:r>
    </w:p>
    <w:p w14:paraId="46B164DC" w14:textId="74383C6D" w:rsidR="00AF285C" w:rsidRDefault="005E7714" w:rsidP="00AF285C">
      <w:pPr>
        <w:pStyle w:val="Akapitzlist"/>
        <w:numPr>
          <w:ilvl w:val="0"/>
          <w:numId w:val="2"/>
        </w:numPr>
        <w:spacing w:after="0" w:line="240" w:lineRule="auto"/>
        <w:ind w:left="426" w:hanging="426"/>
        <w:jc w:val="both"/>
      </w:pPr>
      <w:r>
        <w:t>Osoby</w:t>
      </w:r>
      <w:r w:rsidR="00AF285C">
        <w:t xml:space="preserve"> przebywające</w:t>
      </w:r>
      <w:r>
        <w:t xml:space="preserve"> w OZZ </w:t>
      </w:r>
      <w:r w:rsidR="00AF285C">
        <w:t>mogą zostać objęte nieodpłatną pomocą przez okres nie dłuższy niż 120 dni od dnia pierwszego wjazdu obywatela Ukrainy na terytorium Rzeczypospolitej Polskiej. Po upływie tego okresu, jeśli nie zachodzą okoliczności uzasadniające nieodpłatny pobyt lub przesłanki do zwolnienia ze względu na trudną sytuacj</w:t>
      </w:r>
      <w:r w:rsidR="00D86CCD">
        <w:t>ę</w:t>
      </w:r>
      <w:r w:rsidR="00AF285C">
        <w:t xml:space="preserve"> obywatela Ukrainy, </w:t>
      </w:r>
      <w:r w:rsidR="00F73D1F">
        <w:t>ponosi on koszty, odpowiedni</w:t>
      </w:r>
      <w:r w:rsidR="00F0750F">
        <w:t>o</w:t>
      </w:r>
      <w:r w:rsidR="00F73D1F">
        <w:t>:</w:t>
      </w:r>
    </w:p>
    <w:p w14:paraId="5C144522" w14:textId="22C0F451" w:rsidR="00376BE3" w:rsidRDefault="00376BE3" w:rsidP="00837147">
      <w:pPr>
        <w:pStyle w:val="Akapitzlist"/>
        <w:numPr>
          <w:ilvl w:val="1"/>
          <w:numId w:val="2"/>
        </w:numPr>
        <w:spacing w:after="0" w:line="240" w:lineRule="auto"/>
        <w:ind w:left="851"/>
        <w:jc w:val="both"/>
      </w:pPr>
      <w:r>
        <w:t>p</w:t>
      </w:r>
      <w:r w:rsidR="00F0750F" w:rsidRPr="005E7714">
        <w:t xml:space="preserve">o upływie 120 dni </w:t>
      </w:r>
      <w:r>
        <w:rPr>
          <w:rFonts w:eastAsia="Times New Roman"/>
        </w:rPr>
        <w:t>w wysokości  50% kosztów swojego zakwaterowania OZZ</w:t>
      </w:r>
      <w:r w:rsidRPr="001B6041">
        <w:rPr>
          <w:rFonts w:eastAsia="Times New Roman"/>
        </w:rPr>
        <w:t>, nie więcej niż 40 zł za osobę dziennie</w:t>
      </w:r>
      <w:r>
        <w:t>;</w:t>
      </w:r>
    </w:p>
    <w:p w14:paraId="59F58E3D" w14:textId="6D23DB82" w:rsidR="00376BE3" w:rsidRDefault="00376BE3" w:rsidP="00837147">
      <w:pPr>
        <w:pStyle w:val="Akapitzlist"/>
        <w:numPr>
          <w:ilvl w:val="1"/>
          <w:numId w:val="2"/>
        </w:numPr>
        <w:spacing w:after="0" w:line="240" w:lineRule="auto"/>
        <w:ind w:left="851"/>
        <w:jc w:val="both"/>
      </w:pPr>
      <w:r>
        <w:rPr>
          <w:rFonts w:eastAsia="Times New Roman"/>
        </w:rPr>
        <w:t>p</w:t>
      </w:r>
      <w:r w:rsidRPr="00376BE3">
        <w:rPr>
          <w:rFonts w:eastAsia="Times New Roman"/>
        </w:rPr>
        <w:t>o upływie 1</w:t>
      </w:r>
      <w:r>
        <w:rPr>
          <w:rFonts w:eastAsia="Times New Roman"/>
        </w:rPr>
        <w:t>8</w:t>
      </w:r>
      <w:r w:rsidRPr="00376BE3">
        <w:rPr>
          <w:rFonts w:eastAsia="Times New Roman"/>
        </w:rPr>
        <w:t xml:space="preserve">0 dni zobowiązane w wysokości  </w:t>
      </w:r>
      <w:r>
        <w:rPr>
          <w:rFonts w:eastAsia="Times New Roman"/>
        </w:rPr>
        <w:t>75</w:t>
      </w:r>
      <w:r w:rsidRPr="00376BE3">
        <w:rPr>
          <w:rFonts w:eastAsia="Times New Roman"/>
        </w:rPr>
        <w:t xml:space="preserve">% kosztów swojego zakwaterowania OZZ, nie więcej niż </w:t>
      </w:r>
      <w:r>
        <w:rPr>
          <w:rFonts w:eastAsia="Times New Roman"/>
        </w:rPr>
        <w:t>6</w:t>
      </w:r>
      <w:r w:rsidRPr="00376BE3">
        <w:rPr>
          <w:rFonts w:eastAsia="Times New Roman"/>
        </w:rPr>
        <w:t>0 zł za osobę dzie</w:t>
      </w:r>
      <w:r>
        <w:rPr>
          <w:rFonts w:eastAsia="Times New Roman"/>
        </w:rPr>
        <w:t>nnie.</w:t>
      </w:r>
    </w:p>
    <w:p w14:paraId="7AF13190" w14:textId="30AAA188" w:rsidR="00CB230C" w:rsidRDefault="00B750D6" w:rsidP="00CB230C">
      <w:pPr>
        <w:pStyle w:val="Akapitzlist"/>
        <w:spacing w:after="0" w:line="240" w:lineRule="auto"/>
        <w:ind w:left="426"/>
        <w:jc w:val="both"/>
        <w:rPr>
          <w:rFonts w:eastAsia="Times New Roman"/>
        </w:rPr>
      </w:pPr>
      <w:r w:rsidRPr="004B3AB0">
        <w:rPr>
          <w:rFonts w:eastAsia="Times New Roman"/>
        </w:rPr>
        <w:t>Opłata ta</w:t>
      </w:r>
      <w:r>
        <w:rPr>
          <w:rFonts w:eastAsia="Times New Roman"/>
        </w:rPr>
        <w:t xml:space="preserve">, jak dotychczas, </w:t>
      </w:r>
      <w:r w:rsidRPr="004B3AB0">
        <w:rPr>
          <w:rFonts w:eastAsia="Times New Roman"/>
        </w:rPr>
        <w:t xml:space="preserve">będzie ustalana </w:t>
      </w:r>
      <w:r w:rsidR="00CB230C">
        <w:rPr>
          <w:rFonts w:eastAsia="Times New Roman"/>
        </w:rPr>
        <w:t xml:space="preserve">(przez powiat lub samorząd województwa) </w:t>
      </w:r>
      <w:r w:rsidRPr="004B3AB0">
        <w:rPr>
          <w:rFonts w:eastAsia="Times New Roman"/>
        </w:rPr>
        <w:t xml:space="preserve">indywidualnie w zależności od </w:t>
      </w:r>
      <w:r w:rsidR="00CB230C">
        <w:rPr>
          <w:rFonts w:eastAsia="Times New Roman"/>
        </w:rPr>
        <w:t xml:space="preserve">stawki obowiązującej w danym OZZ. </w:t>
      </w:r>
      <w:r w:rsidR="00CB230C" w:rsidRPr="006A1F20">
        <w:rPr>
          <w:rFonts w:eastAsia="Times New Roman"/>
        </w:rPr>
        <w:t>Powiat</w:t>
      </w:r>
      <w:r w:rsidR="00CB230C">
        <w:rPr>
          <w:rFonts w:eastAsia="Times New Roman"/>
        </w:rPr>
        <w:t xml:space="preserve"> lub samorząd województwa </w:t>
      </w:r>
      <w:r w:rsidR="00CB230C" w:rsidRPr="006A1F20">
        <w:rPr>
          <w:rFonts w:eastAsia="Times New Roman"/>
        </w:rPr>
        <w:t xml:space="preserve"> odstąpi od pobierania opłat, w stosunku do osób niepełnosprawnych posiadających orzeczenie o znacznym lub umiarkowanym stopniu niepełnosprawności</w:t>
      </w:r>
      <w:r w:rsidR="00CB230C">
        <w:rPr>
          <w:rFonts w:eastAsia="Times New Roman"/>
        </w:rPr>
        <w:t xml:space="preserve"> i </w:t>
      </w:r>
      <w:r w:rsidR="00CB230C" w:rsidRPr="006A1F20">
        <w:rPr>
          <w:rFonts w:eastAsia="Times New Roman"/>
        </w:rPr>
        <w:t>ich opiekunów, seniorów w wieku powyżej 60 lat (kobiety) i 65 lat (mężczyźni), kobiet w ciąży i wychowujących dziecko do 12 miesiąca życia, osób wychowujących samotnie co</w:t>
      </w:r>
      <w:r w:rsidR="00CB230C">
        <w:rPr>
          <w:rFonts w:eastAsia="Times New Roman"/>
        </w:rPr>
        <w:t xml:space="preserve"> </w:t>
      </w:r>
      <w:r w:rsidR="00CB230C" w:rsidRPr="006A1F20">
        <w:rPr>
          <w:rFonts w:eastAsia="Times New Roman"/>
        </w:rPr>
        <w:t>najmniej trójkę dzieci oraz opiekunów tymczasowych.</w:t>
      </w:r>
      <w:r w:rsidR="00CB230C">
        <w:rPr>
          <w:rFonts w:eastAsia="Times New Roman"/>
        </w:rPr>
        <w:t xml:space="preserve"> Okoliczności te obywatel Ukrainy będzie zobowiązany dołączyć do wniosku </w:t>
      </w:r>
      <w:r w:rsidR="001D5570">
        <w:rPr>
          <w:rFonts w:eastAsia="Times New Roman"/>
        </w:rPr>
        <w:t xml:space="preserve">i złożyć w </w:t>
      </w:r>
      <w:r w:rsidR="00CB230C">
        <w:rPr>
          <w:rFonts w:eastAsia="Times New Roman"/>
        </w:rPr>
        <w:t>OZZ</w:t>
      </w:r>
      <w:r w:rsidR="001D5570">
        <w:rPr>
          <w:rFonts w:eastAsia="Times New Roman"/>
        </w:rPr>
        <w:t>, w którym przebywa</w:t>
      </w:r>
      <w:r w:rsidR="00CB230C">
        <w:rPr>
          <w:rFonts w:eastAsia="Times New Roman"/>
        </w:rPr>
        <w:t>.</w:t>
      </w:r>
    </w:p>
    <w:p w14:paraId="6C4FD770" w14:textId="5090B7E7" w:rsidR="001D5570" w:rsidRPr="001D5570" w:rsidRDefault="001D5570" w:rsidP="001D5570">
      <w:pPr>
        <w:pStyle w:val="Akapitzlist"/>
        <w:numPr>
          <w:ilvl w:val="0"/>
          <w:numId w:val="2"/>
        </w:numPr>
        <w:spacing w:after="0" w:line="252" w:lineRule="auto"/>
        <w:ind w:left="426" w:hanging="426"/>
        <w:jc w:val="both"/>
        <w:rPr>
          <w:rFonts w:eastAsia="Times New Roman"/>
        </w:rPr>
      </w:pPr>
      <w:r w:rsidRPr="001D5570">
        <w:rPr>
          <w:rFonts w:eastAsia="Times New Roman"/>
        </w:rPr>
        <w:t xml:space="preserve">Zwolnienia z ponoszenia opłaty ze względu na trudną sytuację życiową, zgodnie z nowymi przepisami, będzie dokonywał wojewoda. Wniosek w tej sprawie należy złożyć w OZZ, w którym zamieszkuje obywatel Ukrainy wraz z dokumentami uzasadniające zwolnienie z odpłatności. Wnioski będą dostępne w OZZ. </w:t>
      </w:r>
      <w:r w:rsidRPr="001D5570">
        <w:rPr>
          <w:rFonts w:eastAsia="Times New Roman"/>
          <w:b/>
        </w:rPr>
        <w:t>Uwaga</w:t>
      </w:r>
      <w:r w:rsidRPr="001D5570">
        <w:rPr>
          <w:rFonts w:eastAsia="Times New Roman"/>
        </w:rPr>
        <w:t>: nie ma potrzeby, aby obywatel Ukrainy składał wniosek osobiście w Lubelskim Urzędzie Wojewódzkim. Wypełniony i podpisany wniosek należy złożyć w OZZ. Zostanie on przekazany do powiat</w:t>
      </w:r>
      <w:r w:rsidR="00C4139F">
        <w:rPr>
          <w:rFonts w:eastAsia="Times New Roman"/>
        </w:rPr>
        <w:t>u</w:t>
      </w:r>
      <w:r w:rsidRPr="001D5570">
        <w:rPr>
          <w:rFonts w:eastAsia="Times New Roman"/>
        </w:rPr>
        <w:t xml:space="preserve"> lub samorządu województwa, a następnie do Wojewody. Do wniosku należy dołączyć dokumenty potwierdzające trudną sytuację życiową, o których  informacje obywatel Ukrainy będzie mógł uzyskać w </w:t>
      </w:r>
      <w:bookmarkStart w:id="0" w:name="_GoBack"/>
      <w:bookmarkEnd w:id="0"/>
      <w:r w:rsidRPr="001D5570">
        <w:rPr>
          <w:rFonts w:eastAsia="Times New Roman"/>
        </w:rPr>
        <w:t>OZZ, w którym mieszka.</w:t>
      </w:r>
    </w:p>
    <w:p w14:paraId="2177C6CC" w14:textId="37CE0011" w:rsidR="00B750D6" w:rsidRDefault="00B750D6" w:rsidP="00B750D6">
      <w:pPr>
        <w:pStyle w:val="Akapitzlist"/>
        <w:numPr>
          <w:ilvl w:val="0"/>
          <w:numId w:val="2"/>
        </w:numPr>
        <w:spacing w:after="0" w:line="252" w:lineRule="auto"/>
        <w:ind w:left="426" w:hanging="426"/>
        <w:jc w:val="both"/>
        <w:rPr>
          <w:rFonts w:eastAsia="Times New Roman"/>
          <w:lang w:val="en-US"/>
        </w:rPr>
      </w:pPr>
      <w:r w:rsidRPr="002D08CD">
        <w:rPr>
          <w:rFonts w:eastAsia="Times New Roman"/>
        </w:rPr>
        <w:t xml:space="preserve">Nowym rozwiązaniem od 1 lipca 2024 r.  jest obowiązek uiszczania opłat za dzieci, na które pobierane jest świadczenie wychowawcze (800+). Opłata ta wynosić będzie 15 zł za osobę </w:t>
      </w:r>
      <w:r w:rsidR="00D86CCD">
        <w:rPr>
          <w:rFonts w:eastAsia="Times New Roman"/>
        </w:rPr>
        <w:t xml:space="preserve">za </w:t>
      </w:r>
      <w:r w:rsidRPr="002D08CD">
        <w:rPr>
          <w:rFonts w:eastAsia="Times New Roman"/>
        </w:rPr>
        <w:t>dzie</w:t>
      </w:r>
      <w:r w:rsidR="00D86CCD">
        <w:rPr>
          <w:rFonts w:eastAsia="Times New Roman"/>
        </w:rPr>
        <w:t>ń</w:t>
      </w:r>
      <w:r w:rsidRPr="004B3AB0">
        <w:rPr>
          <w:rFonts w:eastAsia="Times New Roman"/>
          <w:lang w:val="en-US"/>
        </w:rPr>
        <w:t>.</w:t>
      </w:r>
    </w:p>
    <w:p w14:paraId="1156B55B" w14:textId="136FE9F1" w:rsidR="00B750D6" w:rsidRDefault="00B750D6" w:rsidP="00B750D6">
      <w:pPr>
        <w:pStyle w:val="Akapitzlist"/>
        <w:numPr>
          <w:ilvl w:val="0"/>
          <w:numId w:val="2"/>
        </w:numPr>
        <w:spacing w:after="0" w:line="252" w:lineRule="auto"/>
        <w:ind w:left="426" w:hanging="426"/>
        <w:jc w:val="both"/>
        <w:rPr>
          <w:rFonts w:eastAsia="Times New Roman"/>
        </w:rPr>
      </w:pPr>
      <w:r w:rsidRPr="00B750D6">
        <w:rPr>
          <w:rFonts w:eastAsia="Times New Roman"/>
        </w:rPr>
        <w:t xml:space="preserve">Partycypacja obywateli Ukrainy w kosztach pomocy, o której mowa </w:t>
      </w:r>
      <w:r>
        <w:rPr>
          <w:rFonts w:eastAsia="Times New Roman"/>
        </w:rPr>
        <w:t>w pkt 3</w:t>
      </w:r>
      <w:r w:rsidR="001D5570">
        <w:rPr>
          <w:rFonts w:eastAsia="Times New Roman"/>
        </w:rPr>
        <w:t xml:space="preserve"> i 5 </w:t>
      </w:r>
      <w:r w:rsidR="002D08CD">
        <w:rPr>
          <w:rFonts w:eastAsia="Times New Roman"/>
        </w:rPr>
        <w:t xml:space="preserve"> </w:t>
      </w:r>
      <w:r>
        <w:rPr>
          <w:rFonts w:eastAsia="Times New Roman"/>
        </w:rPr>
        <w:t xml:space="preserve">(art. 12 </w:t>
      </w:r>
      <w:r w:rsidRPr="00B750D6">
        <w:rPr>
          <w:rFonts w:eastAsia="Times New Roman"/>
        </w:rPr>
        <w:t>ust. 17a i 17b</w:t>
      </w:r>
      <w:r>
        <w:rPr>
          <w:rFonts w:eastAsia="Times New Roman"/>
        </w:rPr>
        <w:t xml:space="preserve"> ustawy) </w:t>
      </w:r>
      <w:r w:rsidRPr="00B750D6">
        <w:rPr>
          <w:rFonts w:eastAsia="Times New Roman"/>
        </w:rPr>
        <w:t>obniża wysokość pomocy zapewnianej przez wojewodę</w:t>
      </w:r>
      <w:r>
        <w:rPr>
          <w:rFonts w:eastAsia="Times New Roman"/>
        </w:rPr>
        <w:t>.</w:t>
      </w:r>
    </w:p>
    <w:p w14:paraId="66D3BAA9" w14:textId="2C87FA91" w:rsidR="002D08CD" w:rsidRPr="002D08CD" w:rsidRDefault="002D08CD" w:rsidP="002D08CD">
      <w:pPr>
        <w:spacing w:after="0" w:line="252" w:lineRule="auto"/>
        <w:jc w:val="both"/>
        <w:rPr>
          <w:rFonts w:eastAsia="Times New Roman"/>
          <w:b/>
          <w:bCs/>
        </w:rPr>
      </w:pPr>
      <w:r w:rsidRPr="002D08CD">
        <w:rPr>
          <w:rFonts w:eastAsia="Times New Roman"/>
          <w:b/>
          <w:bCs/>
        </w:rPr>
        <w:lastRenderedPageBreak/>
        <w:t>Czy istnieje możliwość utworzenia nowego OZZ po 1 lipca 2024 r.?</w:t>
      </w:r>
    </w:p>
    <w:p w14:paraId="7CB0E181" w14:textId="41B2FE6E" w:rsidR="00296A5F" w:rsidRDefault="00296A5F" w:rsidP="005E7714">
      <w:pPr>
        <w:spacing w:after="0" w:line="240" w:lineRule="auto"/>
        <w:jc w:val="both"/>
      </w:pPr>
    </w:p>
    <w:p w14:paraId="7C24EC4F" w14:textId="13AC9D93" w:rsidR="002D08CD" w:rsidRDefault="00F041A6" w:rsidP="00F041A6">
      <w:pPr>
        <w:pStyle w:val="Akapitzlist"/>
        <w:numPr>
          <w:ilvl w:val="0"/>
          <w:numId w:val="9"/>
        </w:numPr>
        <w:suppressAutoHyphens/>
        <w:spacing w:after="0" w:line="240" w:lineRule="auto"/>
        <w:ind w:left="426" w:hanging="426"/>
        <w:jc w:val="both"/>
        <w:rPr>
          <w:rFonts w:cstheme="minorHAnsi"/>
        </w:rPr>
      </w:pPr>
      <w:r>
        <w:rPr>
          <w:rFonts w:cstheme="minorHAnsi"/>
        </w:rPr>
        <w:t>J</w:t>
      </w:r>
      <w:r w:rsidR="002D08CD" w:rsidRPr="002D08CD">
        <w:rPr>
          <w:rFonts w:cstheme="minorHAnsi"/>
        </w:rPr>
        <w:t xml:space="preserve">eżeli po dniu 01.07.2024 r. </w:t>
      </w:r>
      <w:r w:rsidR="00336502">
        <w:rPr>
          <w:rFonts w:cstheme="minorHAnsi"/>
        </w:rPr>
        <w:t>na terenie danego powiatu</w:t>
      </w:r>
      <w:r w:rsidR="001D5570">
        <w:rPr>
          <w:rFonts w:cstheme="minorHAnsi"/>
        </w:rPr>
        <w:t xml:space="preserve"> lub samorządu województwa</w:t>
      </w:r>
      <w:r w:rsidR="00336502">
        <w:rPr>
          <w:rFonts w:cstheme="minorHAnsi"/>
        </w:rPr>
        <w:t xml:space="preserve"> </w:t>
      </w:r>
      <w:r w:rsidR="002D08CD" w:rsidRPr="002D08CD">
        <w:rPr>
          <w:rFonts w:cstheme="minorHAnsi"/>
        </w:rPr>
        <w:t xml:space="preserve">zaistnieje potrzeba uruchomienia nowego </w:t>
      </w:r>
      <w:r w:rsidR="002D08CD">
        <w:rPr>
          <w:rFonts w:cstheme="minorHAnsi"/>
        </w:rPr>
        <w:t>O</w:t>
      </w:r>
      <w:r w:rsidR="002D08CD" w:rsidRPr="002D08CD">
        <w:rPr>
          <w:rFonts w:cstheme="minorHAnsi"/>
        </w:rPr>
        <w:t xml:space="preserve">biektu </w:t>
      </w:r>
      <w:r w:rsidR="002D08CD">
        <w:rPr>
          <w:rFonts w:cstheme="minorHAnsi"/>
        </w:rPr>
        <w:t>Z</w:t>
      </w:r>
      <w:r w:rsidR="002D08CD" w:rsidRPr="002D08CD">
        <w:rPr>
          <w:rFonts w:cstheme="minorHAnsi"/>
        </w:rPr>
        <w:t xml:space="preserve">akwaterowania </w:t>
      </w:r>
      <w:r w:rsidR="002D08CD">
        <w:rPr>
          <w:rFonts w:cstheme="minorHAnsi"/>
        </w:rPr>
        <w:t>Z</w:t>
      </w:r>
      <w:r w:rsidR="002D08CD" w:rsidRPr="002D08CD">
        <w:rPr>
          <w:rFonts w:cstheme="minorHAnsi"/>
        </w:rPr>
        <w:t>biorowego (wynikająca m.in. z niewystarczającej liczby miejsc w już funk</w:t>
      </w:r>
      <w:r w:rsidR="00E062EC">
        <w:rPr>
          <w:rFonts w:cstheme="minorHAnsi"/>
        </w:rPr>
        <w:t>cjonujących obiektach</w:t>
      </w:r>
      <w:r w:rsidR="002D08CD" w:rsidRPr="002D08CD">
        <w:rPr>
          <w:rFonts w:cstheme="minorHAnsi"/>
        </w:rPr>
        <w:t>)</w:t>
      </w:r>
      <w:r>
        <w:rPr>
          <w:rFonts w:cstheme="minorHAnsi"/>
        </w:rPr>
        <w:t xml:space="preserve">, </w:t>
      </w:r>
      <w:r w:rsidR="002D08CD">
        <w:rPr>
          <w:rFonts w:cstheme="minorHAnsi"/>
        </w:rPr>
        <w:t xml:space="preserve">istnieje możliwość </w:t>
      </w:r>
      <w:r w:rsidRPr="002D08CD">
        <w:rPr>
          <w:rFonts w:cstheme="minorHAnsi"/>
        </w:rPr>
        <w:t xml:space="preserve">uruchomienie </w:t>
      </w:r>
      <w:r>
        <w:rPr>
          <w:rFonts w:cstheme="minorHAnsi"/>
        </w:rPr>
        <w:t>nowego obiektu</w:t>
      </w:r>
      <w:r w:rsidR="00336502">
        <w:rPr>
          <w:rFonts w:cstheme="minorHAnsi"/>
        </w:rPr>
        <w:t>, po</w:t>
      </w:r>
      <w:r w:rsidR="00E062EC">
        <w:rPr>
          <w:rFonts w:cstheme="minorHAnsi"/>
        </w:rPr>
        <w:t xml:space="preserve"> </w:t>
      </w:r>
      <w:r w:rsidR="00336502">
        <w:rPr>
          <w:rFonts w:cstheme="minorHAnsi"/>
        </w:rPr>
        <w:t>uprzednim uzyskaniu zgody Wojewody.</w:t>
      </w:r>
      <w:r w:rsidR="00ED2165">
        <w:rPr>
          <w:rFonts w:cstheme="minorHAnsi"/>
        </w:rPr>
        <w:t xml:space="preserve"> </w:t>
      </w:r>
    </w:p>
    <w:p w14:paraId="2CEEC1C6" w14:textId="60873D5C" w:rsidR="00E062EC" w:rsidRDefault="00F041A6" w:rsidP="00E062EC">
      <w:pPr>
        <w:pStyle w:val="Akapitzlist"/>
        <w:numPr>
          <w:ilvl w:val="0"/>
          <w:numId w:val="9"/>
        </w:numPr>
        <w:suppressAutoHyphens/>
        <w:spacing w:after="0" w:line="240" w:lineRule="auto"/>
        <w:ind w:left="426" w:hanging="426"/>
        <w:jc w:val="both"/>
        <w:rPr>
          <w:rFonts w:cstheme="minorHAnsi"/>
        </w:rPr>
      </w:pPr>
      <w:r>
        <w:rPr>
          <w:rFonts w:cstheme="minorHAnsi"/>
        </w:rPr>
        <w:t xml:space="preserve">Nowoutworzony OZZ musi spełniać warunki, o których mowa w pkt 1. </w:t>
      </w:r>
      <w:r w:rsidR="00E062EC">
        <w:rPr>
          <w:rFonts w:cstheme="minorHAnsi"/>
        </w:rPr>
        <w:t>Jeżeli obiekt nie stanowi własności powiatu lub nie jest w jego trwałym zarządzie, powiat</w:t>
      </w:r>
      <w:r w:rsidR="001D5570">
        <w:rPr>
          <w:rFonts w:cstheme="minorHAnsi"/>
        </w:rPr>
        <w:t xml:space="preserve"> lub samorząd województwa </w:t>
      </w:r>
      <w:r w:rsidR="00E062EC">
        <w:rPr>
          <w:rFonts w:cstheme="minorHAnsi"/>
        </w:rPr>
        <w:t xml:space="preserve"> zawiera umowę na jego prowadzenie. </w:t>
      </w:r>
      <w:r>
        <w:rPr>
          <w:rFonts w:cstheme="minorHAnsi"/>
        </w:rPr>
        <w:t xml:space="preserve">Koszty zakwaterowania i wyżywienia w takim obiekcie ustalane są w </w:t>
      </w:r>
      <w:r w:rsidR="00850D27">
        <w:rPr>
          <w:rFonts w:cstheme="minorHAnsi"/>
        </w:rPr>
        <w:t xml:space="preserve">umowie </w:t>
      </w:r>
      <w:r>
        <w:rPr>
          <w:rFonts w:cstheme="minorHAnsi"/>
        </w:rPr>
        <w:t>zawartej z powiatem</w:t>
      </w:r>
      <w:r w:rsidR="00850D27">
        <w:rPr>
          <w:rFonts w:cstheme="minorHAnsi"/>
        </w:rPr>
        <w:t xml:space="preserve"> właściwym ze względu na jego położenie</w:t>
      </w:r>
      <w:r>
        <w:rPr>
          <w:rFonts w:cstheme="minorHAnsi"/>
        </w:rPr>
        <w:t>, w zależności od kategorii utworzonego obiektu (</w:t>
      </w:r>
      <w:r w:rsidR="00336502">
        <w:rPr>
          <w:rFonts w:cstheme="minorHAnsi"/>
        </w:rPr>
        <w:t xml:space="preserve">w wysokości </w:t>
      </w:r>
      <w:r>
        <w:rPr>
          <w:rFonts w:cstheme="minorHAnsi"/>
        </w:rPr>
        <w:t>nie</w:t>
      </w:r>
      <w:r w:rsidR="00336502">
        <w:rPr>
          <w:rFonts w:cstheme="minorHAnsi"/>
        </w:rPr>
        <w:t xml:space="preserve"> </w:t>
      </w:r>
      <w:r>
        <w:rPr>
          <w:rFonts w:cstheme="minorHAnsi"/>
        </w:rPr>
        <w:t xml:space="preserve">wyższej niż </w:t>
      </w:r>
      <w:r w:rsidR="00850D27">
        <w:rPr>
          <w:rFonts w:cstheme="minorHAnsi"/>
        </w:rPr>
        <w:t>wynikającej z</w:t>
      </w:r>
      <w:r>
        <w:rPr>
          <w:rFonts w:cstheme="minorHAnsi"/>
        </w:rPr>
        <w:t xml:space="preserve"> </w:t>
      </w:r>
      <w:r w:rsidR="001D5570">
        <w:rPr>
          <w:rFonts w:cstheme="minorHAnsi"/>
        </w:rPr>
        <w:t>decyzji</w:t>
      </w:r>
      <w:r>
        <w:rPr>
          <w:rFonts w:cstheme="minorHAnsi"/>
        </w:rPr>
        <w:t xml:space="preserve"> </w:t>
      </w:r>
      <w:r w:rsidR="00850D27">
        <w:rPr>
          <w:rFonts w:cstheme="minorHAnsi"/>
        </w:rPr>
        <w:t>W</w:t>
      </w:r>
      <w:r>
        <w:rPr>
          <w:rFonts w:cstheme="minorHAnsi"/>
        </w:rPr>
        <w:t>ojewody</w:t>
      </w:r>
      <w:r w:rsidR="00850D27">
        <w:rPr>
          <w:rFonts w:cstheme="minorHAnsi"/>
        </w:rPr>
        <w:t xml:space="preserve"> przekazan</w:t>
      </w:r>
      <w:r w:rsidR="001D5570">
        <w:rPr>
          <w:rFonts w:cstheme="minorHAnsi"/>
        </w:rPr>
        <w:t>ej tym jednostkom</w:t>
      </w:r>
      <w:r>
        <w:rPr>
          <w:rFonts w:cstheme="minorHAnsi"/>
        </w:rPr>
        <w:t>).</w:t>
      </w:r>
    </w:p>
    <w:p w14:paraId="4E1E4E2A" w14:textId="7D20FFCE" w:rsidR="00010B18" w:rsidRDefault="00E062EC" w:rsidP="00E062EC">
      <w:pPr>
        <w:pStyle w:val="Akapitzlist"/>
        <w:numPr>
          <w:ilvl w:val="0"/>
          <w:numId w:val="9"/>
        </w:numPr>
        <w:suppressAutoHyphens/>
        <w:spacing w:after="0" w:line="240" w:lineRule="auto"/>
        <w:ind w:left="426" w:hanging="426"/>
        <w:jc w:val="both"/>
        <w:rPr>
          <w:rFonts w:cstheme="minorHAnsi"/>
        </w:rPr>
      </w:pPr>
      <w:r>
        <w:rPr>
          <w:rFonts w:cstheme="minorHAnsi"/>
        </w:rPr>
        <w:t>Powiat</w:t>
      </w:r>
      <w:r w:rsidR="001D5570">
        <w:rPr>
          <w:rFonts w:cstheme="minorHAnsi"/>
        </w:rPr>
        <w:t xml:space="preserve"> lub samorząd województwa </w:t>
      </w:r>
      <w:r>
        <w:rPr>
          <w:rFonts w:cstheme="minorHAnsi"/>
        </w:rPr>
        <w:t xml:space="preserve">może zawrzeć także umowę </w:t>
      </w:r>
      <w:r w:rsidR="00010B18">
        <w:rPr>
          <w:rFonts w:cstheme="minorHAnsi"/>
        </w:rPr>
        <w:t xml:space="preserve">z </w:t>
      </w:r>
      <w:r w:rsidRPr="00E062EC">
        <w:rPr>
          <w:rFonts w:cstheme="minorHAnsi"/>
        </w:rPr>
        <w:t>organizacj</w:t>
      </w:r>
      <w:r w:rsidR="00010B18">
        <w:rPr>
          <w:rFonts w:cstheme="minorHAnsi"/>
        </w:rPr>
        <w:t>ą</w:t>
      </w:r>
      <w:r w:rsidRPr="00E062EC">
        <w:rPr>
          <w:rFonts w:cstheme="minorHAnsi"/>
        </w:rPr>
        <w:t xml:space="preserve"> pożytku publicznego</w:t>
      </w:r>
      <w:r w:rsidR="00837147">
        <w:rPr>
          <w:rFonts w:cstheme="minorHAnsi"/>
        </w:rPr>
        <w:t>, która</w:t>
      </w:r>
      <w:r w:rsidR="00837147" w:rsidRPr="00837147">
        <w:rPr>
          <w:rFonts w:cstheme="minorHAnsi"/>
        </w:rPr>
        <w:t xml:space="preserve"> </w:t>
      </w:r>
      <w:r w:rsidR="00837147" w:rsidRPr="00E062EC">
        <w:rPr>
          <w:rFonts w:cstheme="minorHAnsi"/>
        </w:rPr>
        <w:t>istnieje minimum 24 miesiące</w:t>
      </w:r>
      <w:r w:rsidR="00837147">
        <w:rPr>
          <w:rFonts w:cstheme="minorHAnsi"/>
        </w:rPr>
        <w:t xml:space="preserve">, </w:t>
      </w:r>
      <w:r w:rsidR="00010B18">
        <w:rPr>
          <w:rFonts w:cstheme="minorHAnsi"/>
        </w:rPr>
        <w:t>pod warunkiem, że organizacja ta zapewnia zakwaterowanie i wyżywienie osobom które:</w:t>
      </w:r>
    </w:p>
    <w:p w14:paraId="31CFC9A4" w14:textId="7403C7CA" w:rsidR="00010B18" w:rsidRDefault="00010B18" w:rsidP="00837147">
      <w:pPr>
        <w:pStyle w:val="Akapitzlist"/>
        <w:numPr>
          <w:ilvl w:val="1"/>
          <w:numId w:val="9"/>
        </w:numPr>
        <w:suppressAutoHyphens/>
        <w:spacing w:after="0" w:line="240" w:lineRule="auto"/>
        <w:ind w:left="851"/>
        <w:jc w:val="both"/>
        <w:rPr>
          <w:rFonts w:cstheme="minorHAnsi"/>
        </w:rPr>
      </w:pPr>
      <w:r w:rsidRPr="00010B18">
        <w:rPr>
          <w:rFonts w:cstheme="minorHAnsi"/>
        </w:rPr>
        <w:t>posiadają orzeczenie o niepełnosprawności lub stopniu niepełnosprawności umiarkowanym i znacznym lub orzeczenie równoważne, o którym mowa w art. 5 pkt 1–2 ustawy rehabilitacji zawodowej i społecznej oraz zatrudnianiu osób niepełnosprawnych</w:t>
      </w:r>
      <w:r w:rsidR="00837147">
        <w:rPr>
          <w:rFonts w:cstheme="minorHAnsi"/>
        </w:rPr>
        <w:t xml:space="preserve">, a także osób sprawujących opiekę nad tymi osobami; </w:t>
      </w:r>
    </w:p>
    <w:p w14:paraId="08F623F9" w14:textId="7924A695" w:rsidR="00010B18" w:rsidRDefault="00010B18" w:rsidP="00837147">
      <w:pPr>
        <w:pStyle w:val="Akapitzlist"/>
        <w:numPr>
          <w:ilvl w:val="1"/>
          <w:numId w:val="9"/>
        </w:numPr>
        <w:suppressAutoHyphens/>
        <w:spacing w:after="0" w:line="240" w:lineRule="auto"/>
        <w:ind w:left="851"/>
        <w:jc w:val="both"/>
        <w:rPr>
          <w:rFonts w:cstheme="minorHAnsi"/>
        </w:rPr>
      </w:pPr>
      <w:r w:rsidRPr="00010B18">
        <w:rPr>
          <w:rFonts w:cstheme="minorHAnsi"/>
        </w:rPr>
        <w:t>ukończ</w:t>
      </w:r>
      <w:r w:rsidR="0006137D">
        <w:rPr>
          <w:rFonts w:cstheme="minorHAnsi"/>
        </w:rPr>
        <w:t>yły</w:t>
      </w:r>
      <w:r w:rsidRPr="00010B18">
        <w:rPr>
          <w:rFonts w:cstheme="minorHAnsi"/>
        </w:rPr>
        <w:t>: w przypadku kobiet – 60. rok życia, w przypadku mężczyzn – 65. rok życia;</w:t>
      </w:r>
    </w:p>
    <w:p w14:paraId="64A77BA6" w14:textId="77777777" w:rsidR="00837147" w:rsidRDefault="00837147" w:rsidP="00837147">
      <w:pPr>
        <w:pStyle w:val="Akapitzlist"/>
        <w:suppressAutoHyphens/>
        <w:spacing w:after="0" w:line="240" w:lineRule="auto"/>
        <w:ind w:left="851"/>
        <w:jc w:val="both"/>
        <w:rPr>
          <w:rFonts w:cstheme="minorHAnsi"/>
        </w:rPr>
      </w:pPr>
    </w:p>
    <w:p w14:paraId="436948F3" w14:textId="08FD3A54" w:rsidR="00010B18" w:rsidRPr="00837147" w:rsidRDefault="00837147" w:rsidP="00837147">
      <w:pPr>
        <w:suppressAutoHyphens/>
        <w:spacing w:after="0" w:line="240" w:lineRule="auto"/>
        <w:ind w:left="567"/>
        <w:jc w:val="both"/>
        <w:rPr>
          <w:rFonts w:cstheme="minorHAnsi"/>
          <w:b/>
        </w:rPr>
      </w:pPr>
      <w:r w:rsidRPr="00837147">
        <w:rPr>
          <w:rFonts w:cstheme="minorHAnsi"/>
          <w:b/>
        </w:rPr>
        <w:t>Organizacja taka nie musi spełniać warunku dotyczącego minimalnej liczby osób w obiekcie (tj. co najmniej 10 osób)</w:t>
      </w:r>
      <w:r w:rsidRPr="00837147">
        <w:rPr>
          <w:rFonts w:cstheme="minorHAnsi"/>
        </w:rPr>
        <w:t xml:space="preserve"> </w:t>
      </w:r>
      <w:r>
        <w:rPr>
          <w:rFonts w:cstheme="minorHAnsi"/>
        </w:rPr>
        <w:t xml:space="preserve">– art. 12 </w:t>
      </w:r>
      <w:r w:rsidRPr="00E062EC">
        <w:rPr>
          <w:rFonts w:cstheme="minorHAnsi"/>
        </w:rPr>
        <w:t xml:space="preserve">ust. 17c pkt 1 i 2 i ust. 17d pkt 1 </w:t>
      </w:r>
      <w:r w:rsidRPr="00E062EC">
        <w:rPr>
          <w:rFonts w:cstheme="minorHAnsi"/>
          <w:i/>
        </w:rPr>
        <w:t>ustawy</w:t>
      </w:r>
      <w:r w:rsidRPr="00E062EC">
        <w:rPr>
          <w:rFonts w:cstheme="minorHAnsi"/>
        </w:rPr>
        <w:t>;</w:t>
      </w:r>
    </w:p>
    <w:p w14:paraId="46950A81" w14:textId="77777777" w:rsidR="00850D27" w:rsidRDefault="00850D27" w:rsidP="00850D27">
      <w:pPr>
        <w:suppressAutoHyphens/>
        <w:spacing w:after="0" w:line="240" w:lineRule="auto"/>
        <w:jc w:val="both"/>
        <w:rPr>
          <w:rFonts w:cstheme="minorHAnsi"/>
        </w:rPr>
      </w:pPr>
    </w:p>
    <w:p w14:paraId="71E56FF6" w14:textId="26AAB2E5" w:rsidR="00850D27" w:rsidRDefault="00850D27" w:rsidP="00850D27">
      <w:pPr>
        <w:suppressAutoHyphens/>
        <w:spacing w:after="0" w:line="240" w:lineRule="auto"/>
        <w:jc w:val="both"/>
        <w:rPr>
          <w:rFonts w:cstheme="minorHAnsi"/>
          <w:b/>
          <w:bCs/>
        </w:rPr>
      </w:pPr>
      <w:r w:rsidRPr="00850D27">
        <w:rPr>
          <w:rFonts w:cstheme="minorHAnsi"/>
          <w:b/>
          <w:bCs/>
        </w:rPr>
        <w:t>Czy osoby</w:t>
      </w:r>
      <w:r w:rsidR="00DC5C78">
        <w:rPr>
          <w:rFonts w:cstheme="minorHAnsi"/>
          <w:b/>
          <w:bCs/>
        </w:rPr>
        <w:t xml:space="preserve"> fizyczne</w:t>
      </w:r>
      <w:r w:rsidR="00336502">
        <w:rPr>
          <w:rFonts w:cstheme="minorHAnsi"/>
          <w:b/>
          <w:bCs/>
        </w:rPr>
        <w:t xml:space="preserve"> </w:t>
      </w:r>
      <w:r w:rsidRPr="00850D27">
        <w:rPr>
          <w:rFonts w:cstheme="minorHAnsi"/>
          <w:b/>
          <w:bCs/>
        </w:rPr>
        <w:t xml:space="preserve">zapewniające </w:t>
      </w:r>
      <w:r w:rsidR="00336502">
        <w:rPr>
          <w:rFonts w:cstheme="minorHAnsi"/>
          <w:b/>
          <w:bCs/>
        </w:rPr>
        <w:t xml:space="preserve">do 30.06.2024 r. </w:t>
      </w:r>
      <w:r w:rsidRPr="00850D27">
        <w:rPr>
          <w:rFonts w:cstheme="minorHAnsi"/>
          <w:b/>
          <w:bCs/>
        </w:rPr>
        <w:t xml:space="preserve">zakwaterowanie i wyżywienie obywatelom Ukrainy na podstawie art. 13 ustawy mogą zawrzeć umowę na zapewnienie </w:t>
      </w:r>
      <w:r w:rsidR="00336502">
        <w:rPr>
          <w:rFonts w:cstheme="minorHAnsi"/>
          <w:b/>
          <w:bCs/>
        </w:rPr>
        <w:t xml:space="preserve">dalszego </w:t>
      </w:r>
      <w:r w:rsidRPr="00850D27">
        <w:rPr>
          <w:rFonts w:cstheme="minorHAnsi"/>
          <w:b/>
          <w:bCs/>
        </w:rPr>
        <w:t xml:space="preserve">zakwaterowania </w:t>
      </w:r>
      <w:r w:rsidR="00336502">
        <w:rPr>
          <w:rFonts w:cstheme="minorHAnsi"/>
          <w:b/>
          <w:bCs/>
        </w:rPr>
        <w:t>tym osobom w dotychczasowym miejscu</w:t>
      </w:r>
      <w:r w:rsidR="00837147">
        <w:rPr>
          <w:rFonts w:cstheme="minorHAnsi"/>
          <w:b/>
          <w:bCs/>
        </w:rPr>
        <w:t>?</w:t>
      </w:r>
    </w:p>
    <w:p w14:paraId="6C17E5E2" w14:textId="2BBD6B4A" w:rsidR="00837147" w:rsidRDefault="00837147" w:rsidP="00AD372A">
      <w:pPr>
        <w:pStyle w:val="Akapitzlist"/>
        <w:numPr>
          <w:ilvl w:val="0"/>
          <w:numId w:val="11"/>
        </w:numPr>
        <w:suppressAutoHyphens/>
        <w:spacing w:before="120" w:after="0" w:line="240" w:lineRule="auto"/>
        <w:ind w:left="425" w:hanging="425"/>
        <w:jc w:val="both"/>
        <w:rPr>
          <w:rFonts w:cstheme="minorHAnsi"/>
        </w:rPr>
      </w:pPr>
      <w:r>
        <w:rPr>
          <w:rFonts w:cstheme="minorHAnsi"/>
        </w:rPr>
        <w:t>Nie ma takiej możliwości, aby powiat albo wojewoda zawarł umowę z osobą fizyczną nieprowadzącą działalności gospodarczej, która do 30.06.2024 r. zapewniała zakwaterowanie obywatelom Ukrainy na podstawie art. 13 ustawy</w:t>
      </w:r>
      <w:r w:rsidR="00FA6ACB">
        <w:rPr>
          <w:rFonts w:cstheme="minorHAnsi"/>
        </w:rPr>
        <w:t>, tzw. program „40+”</w:t>
      </w:r>
      <w:r>
        <w:rPr>
          <w:rFonts w:cstheme="minorHAnsi"/>
        </w:rPr>
        <w:t>.</w:t>
      </w:r>
      <w:r w:rsidR="00DC5C78">
        <w:rPr>
          <w:rFonts w:cstheme="minorHAnsi"/>
        </w:rPr>
        <w:t xml:space="preserve"> </w:t>
      </w:r>
      <w:r w:rsidR="0042176A">
        <w:rPr>
          <w:rFonts w:cstheme="minorHAnsi"/>
        </w:rPr>
        <w:t xml:space="preserve">Przepisy te zostały uchylone z dniem </w:t>
      </w:r>
      <w:r w:rsidR="00DC5C78">
        <w:rPr>
          <w:rFonts w:cstheme="minorHAnsi"/>
        </w:rPr>
        <w:t xml:space="preserve"> </w:t>
      </w:r>
      <w:r w:rsidR="0042176A">
        <w:rPr>
          <w:rFonts w:cstheme="minorHAnsi"/>
        </w:rPr>
        <w:t xml:space="preserve">30.06.2024 r. </w:t>
      </w:r>
    </w:p>
    <w:p w14:paraId="2DB10E45" w14:textId="3F7CC114" w:rsidR="00ED2165" w:rsidRPr="00ED2165" w:rsidRDefault="00ED2165" w:rsidP="00AD372A">
      <w:pPr>
        <w:pStyle w:val="Akapitzlist"/>
        <w:numPr>
          <w:ilvl w:val="0"/>
          <w:numId w:val="11"/>
        </w:numPr>
        <w:suppressAutoHyphens/>
        <w:spacing w:before="120" w:after="0" w:line="240" w:lineRule="auto"/>
        <w:ind w:left="425" w:hanging="425"/>
        <w:jc w:val="both"/>
        <w:rPr>
          <w:rFonts w:cstheme="minorHAnsi"/>
        </w:rPr>
      </w:pPr>
      <w:r w:rsidRPr="00ED2165">
        <w:t xml:space="preserve">Na wniosek osoby użyczającej lokal </w:t>
      </w:r>
      <w:r w:rsidR="00C12097">
        <w:t xml:space="preserve">(które powinno nastąpić w formie pisemnej w terminie nie krótszym niż 14 dni) </w:t>
      </w:r>
      <w:r w:rsidRPr="00ED2165">
        <w:t>lub obywatela Ukrainy wezwanego do opuszczenia lokalu</w:t>
      </w:r>
      <w:r w:rsidR="00FA6ACB">
        <w:t xml:space="preserve"> w pierwszej kolejności powiat lub </w:t>
      </w:r>
      <w:r w:rsidRPr="00ED2165">
        <w:t>miasto na prawach powiatu może zapewnić pomoc</w:t>
      </w:r>
      <w:r>
        <w:t xml:space="preserve"> w OZZ, o ile dysponuje wolnymi miejscami. W celu uzyskania informacji o wolnych miejscach w OZZ należy skontaktować się z</w:t>
      </w:r>
      <w:r w:rsidRPr="00ED2165">
        <w:t xml:space="preserve"> </w:t>
      </w:r>
      <w:r>
        <w:t xml:space="preserve">Punktem Informacyjno-Recepcyjnym w Lubelskim Urzędzie Wojewódzkim przy ul. Spokojnej 4 lub zadzwonić na całodobowy numer </w:t>
      </w:r>
      <w:r>
        <w:rPr>
          <w:rFonts w:eastAsia="Times New Roman"/>
        </w:rPr>
        <w:t xml:space="preserve">telefonu  </w:t>
      </w:r>
      <w:r w:rsidRPr="003213DB">
        <w:rPr>
          <w:rFonts w:eastAsia="Times New Roman"/>
          <w:b/>
          <w:bCs/>
        </w:rPr>
        <w:t>605 111</w:t>
      </w:r>
      <w:r>
        <w:rPr>
          <w:rFonts w:eastAsia="Times New Roman"/>
          <w:b/>
          <w:bCs/>
        </w:rPr>
        <w:t> </w:t>
      </w:r>
      <w:r w:rsidRPr="003213DB">
        <w:rPr>
          <w:rFonts w:eastAsia="Times New Roman"/>
          <w:b/>
          <w:bCs/>
        </w:rPr>
        <w:t>233</w:t>
      </w:r>
      <w:r>
        <w:rPr>
          <w:rFonts w:eastAsia="Times New Roman"/>
          <w:b/>
          <w:bCs/>
        </w:rPr>
        <w:t>.</w:t>
      </w:r>
    </w:p>
    <w:p w14:paraId="0FB7447E" w14:textId="7C7D2E67" w:rsidR="00ED2165" w:rsidRPr="00AD372A" w:rsidRDefault="00ED2165" w:rsidP="00AD372A">
      <w:pPr>
        <w:pStyle w:val="Akapitzlist"/>
        <w:numPr>
          <w:ilvl w:val="0"/>
          <w:numId w:val="11"/>
        </w:numPr>
        <w:suppressAutoHyphens/>
        <w:spacing w:before="120" w:after="0" w:line="240" w:lineRule="auto"/>
        <w:ind w:left="425" w:hanging="425"/>
        <w:jc w:val="both"/>
        <w:rPr>
          <w:rFonts w:cstheme="minorHAnsi"/>
        </w:rPr>
      </w:pPr>
      <w:r w:rsidRPr="00ED2165">
        <w:rPr>
          <w:rFonts w:eastAsia="Times New Roman"/>
        </w:rPr>
        <w:t>Należy pamiętać, że może nie być możliwości umieszczenia w Obiekcie Zakwaterowania Zbiorowego w gminie lub mieście, które jest preferowane przez obywatela Ukrainy. Wybór obiektu i jego lokalizacja uzależniona będzie od liczby dostępnych miejsc w obiektach na terenie województwa lubelskiego i jedynie w takim zakresie będzie uwzględniała oczekiwania uchodźcy, jego sytuację zawodową, zdrowotną, edukacyjną i społeczną. Decyzja dotycząca akceptacji wskazanego miejsca zakwaterowania będzie leżała po stronie obywatela Ukrainy.</w:t>
      </w:r>
    </w:p>
    <w:p w14:paraId="0B74EAA4" w14:textId="77777777" w:rsidR="00AD372A" w:rsidRDefault="00AD372A" w:rsidP="00AD372A">
      <w:pPr>
        <w:suppressAutoHyphens/>
        <w:spacing w:after="0" w:line="240" w:lineRule="auto"/>
        <w:jc w:val="both"/>
        <w:rPr>
          <w:rFonts w:cstheme="minorHAnsi"/>
          <w:b/>
          <w:bCs/>
        </w:rPr>
      </w:pPr>
    </w:p>
    <w:p w14:paraId="1812EF81" w14:textId="0611C70F" w:rsidR="00DC5C78" w:rsidRPr="00DC5C78" w:rsidRDefault="00DC5C78" w:rsidP="00DC5C78">
      <w:pPr>
        <w:suppressAutoHyphens/>
        <w:spacing w:after="0" w:line="240" w:lineRule="auto"/>
        <w:jc w:val="both"/>
        <w:rPr>
          <w:rFonts w:cstheme="minorHAnsi"/>
          <w:b/>
          <w:bCs/>
        </w:rPr>
      </w:pPr>
      <w:r w:rsidRPr="00DC5C78">
        <w:rPr>
          <w:rFonts w:cstheme="minorHAnsi"/>
          <w:b/>
          <w:bCs/>
        </w:rPr>
        <w:t xml:space="preserve">Czy po 30 czerwca 2024 r. osoba udzielająca pomocy obywatelom Ukrainy otrzyma środki z tytułu rekompensaty kosztów pobytu i </w:t>
      </w:r>
      <w:r w:rsidR="00FA6ACB">
        <w:rPr>
          <w:rFonts w:cstheme="minorHAnsi"/>
          <w:b/>
          <w:bCs/>
        </w:rPr>
        <w:t>wyżywienia uchodźców wojennych w ramach programu 40+</w:t>
      </w:r>
    </w:p>
    <w:p w14:paraId="2AFC0C7B" w14:textId="77777777" w:rsidR="00DC5C78" w:rsidRPr="00C12097" w:rsidRDefault="00DC5C78" w:rsidP="00DC5C78">
      <w:pPr>
        <w:suppressAutoHyphens/>
        <w:spacing w:after="0" w:line="240" w:lineRule="auto"/>
        <w:jc w:val="both"/>
        <w:rPr>
          <w:rFonts w:cstheme="minorHAnsi"/>
        </w:rPr>
      </w:pPr>
    </w:p>
    <w:p w14:paraId="188F722D" w14:textId="7A38D25D" w:rsidR="00DC5C78" w:rsidRPr="00C12097" w:rsidRDefault="00DC5C78" w:rsidP="00C12097">
      <w:pPr>
        <w:numPr>
          <w:ilvl w:val="0"/>
          <w:numId w:val="13"/>
        </w:numPr>
        <w:tabs>
          <w:tab w:val="clear" w:pos="720"/>
        </w:tabs>
        <w:suppressAutoHyphens/>
        <w:spacing w:after="0" w:line="240" w:lineRule="auto"/>
        <w:ind w:left="426" w:hanging="426"/>
        <w:jc w:val="both"/>
        <w:rPr>
          <w:rFonts w:cstheme="minorHAnsi"/>
        </w:rPr>
      </w:pPr>
      <w:r w:rsidRPr="00C12097">
        <w:rPr>
          <w:rFonts w:cstheme="minorHAnsi"/>
        </w:rPr>
        <w:t xml:space="preserve">Świadczenie pieniężne, </w:t>
      </w:r>
      <w:r w:rsidR="00C12097" w:rsidRPr="00C12097">
        <w:rPr>
          <w:rFonts w:cstheme="minorHAnsi"/>
        </w:rPr>
        <w:t>z tytułu rekompensaty kosztów związanych z zakwaterow</w:t>
      </w:r>
      <w:r w:rsidR="00FA6ACB">
        <w:rPr>
          <w:rFonts w:cstheme="minorHAnsi"/>
        </w:rPr>
        <w:t>aniem</w:t>
      </w:r>
      <w:r w:rsidR="00C12097" w:rsidRPr="00C12097">
        <w:rPr>
          <w:rFonts w:cstheme="minorHAnsi"/>
        </w:rPr>
        <w:t xml:space="preserve"> obywateli Ukrainy  tzw. „40+” </w:t>
      </w:r>
      <w:r w:rsidRPr="00C12097">
        <w:rPr>
          <w:rFonts w:cstheme="minorHAnsi"/>
        </w:rPr>
        <w:t xml:space="preserve">, może zostać przyznane </w:t>
      </w:r>
      <w:r w:rsidR="00C12097">
        <w:rPr>
          <w:rFonts w:cstheme="minorHAnsi"/>
        </w:rPr>
        <w:t xml:space="preserve">jedynie </w:t>
      </w:r>
      <w:r w:rsidRPr="00C12097">
        <w:rPr>
          <w:rFonts w:cstheme="minorHAnsi"/>
        </w:rPr>
        <w:t>za okres do dnia 30 czerwca 2024 r.</w:t>
      </w:r>
      <w:r w:rsidR="00FA6ACB">
        <w:rPr>
          <w:rFonts w:cstheme="minorHAnsi"/>
        </w:rPr>
        <w:t xml:space="preserve"> Najemca nie otrzyma natomiast rekompensaty za </w:t>
      </w:r>
      <w:r w:rsidR="00816D6A">
        <w:rPr>
          <w:rFonts w:cstheme="minorHAnsi"/>
        </w:rPr>
        <w:t xml:space="preserve">14. dniowy okres </w:t>
      </w:r>
      <w:r w:rsidR="00FA6ACB">
        <w:rPr>
          <w:rFonts w:cstheme="minorHAnsi"/>
        </w:rPr>
        <w:t xml:space="preserve">wymówienia warunków zakwaterowania, jeśli okres </w:t>
      </w:r>
      <w:r w:rsidR="00816D6A">
        <w:rPr>
          <w:rFonts w:cstheme="minorHAnsi"/>
        </w:rPr>
        <w:t>ten będzie przypadał po 1 lipca br.</w:t>
      </w:r>
    </w:p>
    <w:p w14:paraId="521BDF92" w14:textId="2BB48936" w:rsidR="00DC5C78" w:rsidRPr="00C12097" w:rsidRDefault="00DC5C78" w:rsidP="00C12097">
      <w:pPr>
        <w:numPr>
          <w:ilvl w:val="0"/>
          <w:numId w:val="13"/>
        </w:numPr>
        <w:tabs>
          <w:tab w:val="clear" w:pos="720"/>
        </w:tabs>
        <w:suppressAutoHyphens/>
        <w:spacing w:after="0" w:line="240" w:lineRule="auto"/>
        <w:ind w:left="426" w:hanging="426"/>
        <w:jc w:val="both"/>
        <w:rPr>
          <w:rFonts w:cstheme="minorHAnsi"/>
        </w:rPr>
      </w:pPr>
      <w:r w:rsidRPr="00C12097">
        <w:rPr>
          <w:rFonts w:cstheme="minorHAnsi"/>
        </w:rPr>
        <w:lastRenderedPageBreak/>
        <w:t>Wniosek o świadczenie pieniężne</w:t>
      </w:r>
      <w:r w:rsidR="00C12097" w:rsidRPr="00C12097">
        <w:rPr>
          <w:rFonts w:cstheme="minorHAnsi"/>
        </w:rPr>
        <w:t xml:space="preserve"> „40+” należy złożyć w</w:t>
      </w:r>
      <w:r w:rsidRPr="00C12097">
        <w:rPr>
          <w:rFonts w:cstheme="minorHAnsi"/>
        </w:rPr>
        <w:t xml:space="preserve"> terminie </w:t>
      </w:r>
      <w:r w:rsidRPr="00C12097">
        <w:rPr>
          <w:rFonts w:cstheme="minorHAnsi"/>
          <w:b/>
          <w:bCs/>
        </w:rPr>
        <w:t>miesiąca od ostatniego dnia okresu objętego wnioskiem</w:t>
      </w:r>
      <w:r w:rsidRPr="00816D6A">
        <w:rPr>
          <w:rFonts w:cstheme="minorHAnsi"/>
          <w:b/>
        </w:rPr>
        <w:t>, nie później niż do dnia 31 lipca 2024 r</w:t>
      </w:r>
      <w:r w:rsidRPr="00C12097">
        <w:rPr>
          <w:rFonts w:cstheme="minorHAnsi"/>
        </w:rPr>
        <w:t>.</w:t>
      </w:r>
      <w:r w:rsidR="00C12097">
        <w:rPr>
          <w:rFonts w:cstheme="minorHAnsi"/>
        </w:rPr>
        <w:t xml:space="preserve"> do właściwego organu gminy realizującego to zadanie.</w:t>
      </w:r>
    </w:p>
    <w:p w14:paraId="48A7E356" w14:textId="0D9E3E1E" w:rsidR="00C12097" w:rsidRPr="00C12097" w:rsidRDefault="00DC5C78" w:rsidP="00C12097">
      <w:pPr>
        <w:numPr>
          <w:ilvl w:val="0"/>
          <w:numId w:val="13"/>
        </w:numPr>
        <w:tabs>
          <w:tab w:val="clear" w:pos="720"/>
        </w:tabs>
        <w:suppressAutoHyphens/>
        <w:spacing w:after="0" w:line="240" w:lineRule="auto"/>
        <w:ind w:left="426" w:hanging="426"/>
        <w:jc w:val="both"/>
        <w:rPr>
          <w:rFonts w:cstheme="minorHAnsi"/>
        </w:rPr>
      </w:pPr>
      <w:r w:rsidRPr="00C12097">
        <w:rPr>
          <w:rFonts w:cstheme="minorHAnsi"/>
        </w:rPr>
        <w:t>Od dnia 1 lipca 2024 r. do spraw zapewnienia zakwaterowania obywatelom Ukrainy,</w:t>
      </w:r>
      <w:r w:rsidR="00C12097" w:rsidRPr="00C12097">
        <w:rPr>
          <w:rFonts w:cstheme="minorHAnsi"/>
        </w:rPr>
        <w:t xml:space="preserve"> stosuje się </w:t>
      </w:r>
      <w:r w:rsidR="00C12097" w:rsidRPr="00C12097">
        <w:rPr>
          <w:rFonts w:cstheme="minorHAnsi"/>
          <w:b/>
          <w:bCs/>
        </w:rPr>
        <w:t>art. 68 ustawy, zgodnie z którym:</w:t>
      </w:r>
    </w:p>
    <w:p w14:paraId="144B786C" w14:textId="16D4E074" w:rsidR="00194048" w:rsidRPr="00C12097" w:rsidRDefault="00C12097" w:rsidP="00C12097">
      <w:pPr>
        <w:numPr>
          <w:ilvl w:val="0"/>
          <w:numId w:val="14"/>
        </w:numPr>
        <w:tabs>
          <w:tab w:val="clear" w:pos="720"/>
        </w:tabs>
        <w:suppressAutoHyphens/>
        <w:spacing w:after="0" w:line="240" w:lineRule="auto"/>
        <w:ind w:left="284"/>
        <w:jc w:val="both"/>
        <w:rPr>
          <w:rFonts w:cstheme="minorHAnsi"/>
        </w:rPr>
      </w:pPr>
      <w:r w:rsidRPr="00C12097">
        <w:rPr>
          <w:rFonts w:cstheme="minorHAnsi"/>
        </w:rPr>
        <w:t xml:space="preserve">„1. </w:t>
      </w:r>
      <w:r w:rsidR="00AD372A" w:rsidRPr="00C12097">
        <w:rPr>
          <w:rFonts w:cstheme="minorHAnsi"/>
        </w:rPr>
        <w:t>W przypadku użyczenia obywatelowi Ukrainy, o którym mowa w art. 1 ust. 1, budynku lub jego części w celu tymczasowego zaspokojenia potrzeb mieszkaniowych, w zakresie tego użyczenia nie stosuje się przepisów ustawy z dnia 21 czerwca 2001 r. o ochronie praw lokatorów, mieszkaniowym zasobie gminy i o zmianie Kodeksu cywilnego (Dz. U. z 2023 r. poz. 725) oraz art. 15zzu ust. 1 ustawy z dnia 2 marca 2020 r. o szczególnych rozwiązaniach związanych z zapobieganiem, przeciwdziałaniem i zwalczaniem COVID-19, innych chorób zakaźnych oraz wywołanych nimi sytuacji kryzysowych (Dz. U. z 2023 r. poz. 1327, 1429, 1723, 1860, 2029 i 2740).</w:t>
      </w:r>
    </w:p>
    <w:p w14:paraId="2E577E02" w14:textId="6FFD18BE" w:rsidR="00194048" w:rsidRPr="00C12097" w:rsidRDefault="00AD372A" w:rsidP="00C12097">
      <w:pPr>
        <w:suppressAutoHyphens/>
        <w:spacing w:after="0" w:line="240" w:lineRule="auto"/>
        <w:ind w:left="284"/>
        <w:jc w:val="both"/>
        <w:rPr>
          <w:rFonts w:cstheme="minorHAnsi"/>
          <w:b/>
        </w:rPr>
      </w:pPr>
      <w:r w:rsidRPr="00C12097">
        <w:rPr>
          <w:rFonts w:cstheme="minorHAnsi"/>
        </w:rPr>
        <w:t xml:space="preserve">2. Osoba użyczająca lokal może w każdej chwili pisemnie wezwać obywatela Ukrainy, o którym mowa w art. 1 ust. 1, do jego opuszczenia, wyznaczając termin na opuszczenie lokalu nie krótszy niż 14 dni. </w:t>
      </w:r>
      <w:r w:rsidRPr="00C12097">
        <w:rPr>
          <w:rFonts w:cstheme="minorHAnsi"/>
          <w:b/>
        </w:rPr>
        <w:t>Na wniosek osoby użyczającej lokal lub obywatela Ukrainy wezwanego do opuszczenia lokalu, wojewoda może zapewnić pomoc na zasadach określonych w art. 12.</w:t>
      </w:r>
      <w:r w:rsidR="00C12097" w:rsidRPr="00C12097">
        <w:rPr>
          <w:rFonts w:cstheme="minorHAnsi"/>
          <w:b/>
        </w:rPr>
        <w:t>”</w:t>
      </w:r>
    </w:p>
    <w:p w14:paraId="5FB95F56" w14:textId="2A3375EC" w:rsidR="00DC5C78" w:rsidRPr="00AD372A" w:rsidRDefault="00C12097" w:rsidP="00AD372A">
      <w:pPr>
        <w:pStyle w:val="Akapitzlist"/>
        <w:numPr>
          <w:ilvl w:val="0"/>
          <w:numId w:val="11"/>
        </w:numPr>
        <w:suppressAutoHyphens/>
        <w:spacing w:before="120" w:after="0" w:line="240" w:lineRule="auto"/>
        <w:ind w:left="283" w:hanging="357"/>
        <w:jc w:val="both"/>
        <w:rPr>
          <w:rFonts w:cstheme="minorHAnsi"/>
        </w:rPr>
      </w:pPr>
      <w:r w:rsidRPr="00AD372A">
        <w:rPr>
          <w:rFonts w:cstheme="minorHAnsi"/>
        </w:rPr>
        <w:t>Uchybienie terminu na złożenie wniosku</w:t>
      </w:r>
      <w:r w:rsidR="00816D6A">
        <w:rPr>
          <w:rFonts w:cstheme="minorHAnsi"/>
        </w:rPr>
        <w:t xml:space="preserve"> o refundację kosztów</w:t>
      </w:r>
      <w:r w:rsidRPr="00AD372A">
        <w:rPr>
          <w:rFonts w:cstheme="minorHAnsi"/>
        </w:rPr>
        <w:t xml:space="preserve"> spowoduje, że świadczenie za czerwiec może nie zostać </w:t>
      </w:r>
      <w:r w:rsidR="00816D6A">
        <w:rPr>
          <w:rFonts w:cstheme="minorHAnsi"/>
        </w:rPr>
        <w:t>wypłacone</w:t>
      </w:r>
      <w:r w:rsidRPr="00AD372A">
        <w:rPr>
          <w:rFonts w:cstheme="minorHAnsi"/>
        </w:rPr>
        <w:t xml:space="preserve">. </w:t>
      </w:r>
    </w:p>
    <w:p w14:paraId="3D81A152" w14:textId="77777777" w:rsidR="00850D27" w:rsidRDefault="00850D27" w:rsidP="00850D27">
      <w:pPr>
        <w:suppressAutoHyphens/>
        <w:spacing w:after="0" w:line="240" w:lineRule="auto"/>
        <w:jc w:val="both"/>
        <w:rPr>
          <w:rFonts w:cstheme="minorHAnsi"/>
        </w:rPr>
      </w:pPr>
    </w:p>
    <w:sectPr w:rsidR="00850D2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2B5DB" w14:textId="77777777" w:rsidR="00816D6A" w:rsidRDefault="00816D6A" w:rsidP="00816D6A">
      <w:pPr>
        <w:spacing w:after="0" w:line="240" w:lineRule="auto"/>
      </w:pPr>
      <w:r>
        <w:separator/>
      </w:r>
    </w:p>
  </w:endnote>
  <w:endnote w:type="continuationSeparator" w:id="0">
    <w:p w14:paraId="110132B5" w14:textId="77777777" w:rsidR="00816D6A" w:rsidRDefault="00816D6A" w:rsidP="0081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781989"/>
      <w:docPartObj>
        <w:docPartGallery w:val="Page Numbers (Bottom of Page)"/>
        <w:docPartUnique/>
      </w:docPartObj>
    </w:sdtPr>
    <w:sdtEndPr/>
    <w:sdtContent>
      <w:p w14:paraId="0E20DEE3" w14:textId="693E2A41" w:rsidR="00816D6A" w:rsidRDefault="00816D6A">
        <w:pPr>
          <w:pStyle w:val="Stopka"/>
          <w:jc w:val="right"/>
        </w:pPr>
        <w:r>
          <w:fldChar w:fldCharType="begin"/>
        </w:r>
        <w:r>
          <w:instrText>PAGE   \* MERGEFORMAT</w:instrText>
        </w:r>
        <w:r>
          <w:fldChar w:fldCharType="separate"/>
        </w:r>
        <w:r w:rsidR="000D4361">
          <w:rPr>
            <w:noProof/>
          </w:rPr>
          <w:t>1</w:t>
        </w:r>
        <w:r>
          <w:fldChar w:fldCharType="end"/>
        </w:r>
      </w:p>
    </w:sdtContent>
  </w:sdt>
  <w:p w14:paraId="3368894B" w14:textId="77777777" w:rsidR="00816D6A" w:rsidRDefault="00816D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E6F82" w14:textId="77777777" w:rsidR="00816D6A" w:rsidRDefault="00816D6A" w:rsidP="00816D6A">
      <w:pPr>
        <w:spacing w:after="0" w:line="240" w:lineRule="auto"/>
      </w:pPr>
      <w:r>
        <w:separator/>
      </w:r>
    </w:p>
  </w:footnote>
  <w:footnote w:type="continuationSeparator" w:id="0">
    <w:p w14:paraId="11262DD1" w14:textId="77777777" w:rsidR="00816D6A" w:rsidRDefault="00816D6A" w:rsidP="00816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DC2"/>
    <w:multiLevelType w:val="hybridMultilevel"/>
    <w:tmpl w:val="90385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244F4"/>
    <w:multiLevelType w:val="hybridMultilevel"/>
    <w:tmpl w:val="E9F4D394"/>
    <w:lvl w:ilvl="0" w:tplc="9508CF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3F56A4"/>
    <w:multiLevelType w:val="hybridMultilevel"/>
    <w:tmpl w:val="3D5A2300"/>
    <w:lvl w:ilvl="0" w:tplc="04150017">
      <w:start w:val="1"/>
      <w:numFmt w:val="lowerLetter"/>
      <w:lvlText w:val="%1)"/>
      <w:lvlJc w:val="left"/>
      <w:pPr>
        <w:tabs>
          <w:tab w:val="num" w:pos="1146"/>
        </w:tabs>
        <w:ind w:left="1146" w:hanging="360"/>
      </w:pPr>
      <w:rPr>
        <w:rFonts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18152620"/>
    <w:multiLevelType w:val="hybridMultilevel"/>
    <w:tmpl w:val="2FB0BB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BD11D6"/>
    <w:multiLevelType w:val="hybridMultilevel"/>
    <w:tmpl w:val="DED40C4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E5D45F7"/>
    <w:multiLevelType w:val="hybridMultilevel"/>
    <w:tmpl w:val="02B0526A"/>
    <w:lvl w:ilvl="0" w:tplc="0415000F">
      <w:start w:val="1"/>
      <w:numFmt w:val="decimal"/>
      <w:lvlText w:val="%1."/>
      <w:lvlJc w:val="left"/>
      <w:pPr>
        <w:ind w:left="1126" w:hanging="360"/>
      </w:p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6" w15:restartNumberingAfterBreak="0">
    <w:nsid w:val="3F461B9B"/>
    <w:multiLevelType w:val="hybridMultilevel"/>
    <w:tmpl w:val="CBE6C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0175EA"/>
    <w:multiLevelType w:val="hybridMultilevel"/>
    <w:tmpl w:val="B534F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271A94"/>
    <w:multiLevelType w:val="hybridMultilevel"/>
    <w:tmpl w:val="DB96C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22426B"/>
    <w:multiLevelType w:val="hybridMultilevel"/>
    <w:tmpl w:val="AD844FBE"/>
    <w:lvl w:ilvl="0" w:tplc="C52A5BF2">
      <w:start w:val="1"/>
      <w:numFmt w:val="bullet"/>
      <w:lvlText w:val=" "/>
      <w:lvlJc w:val="left"/>
      <w:pPr>
        <w:tabs>
          <w:tab w:val="num" w:pos="720"/>
        </w:tabs>
        <w:ind w:left="720" w:hanging="360"/>
      </w:pPr>
      <w:rPr>
        <w:rFonts w:ascii="Calibri" w:hAnsi="Calibri" w:hint="default"/>
      </w:rPr>
    </w:lvl>
    <w:lvl w:ilvl="1" w:tplc="CD469A08" w:tentative="1">
      <w:start w:val="1"/>
      <w:numFmt w:val="bullet"/>
      <w:lvlText w:val=" "/>
      <w:lvlJc w:val="left"/>
      <w:pPr>
        <w:tabs>
          <w:tab w:val="num" w:pos="1440"/>
        </w:tabs>
        <w:ind w:left="1440" w:hanging="360"/>
      </w:pPr>
      <w:rPr>
        <w:rFonts w:ascii="Calibri" w:hAnsi="Calibri" w:hint="default"/>
      </w:rPr>
    </w:lvl>
    <w:lvl w:ilvl="2" w:tplc="BB2AC888" w:tentative="1">
      <w:start w:val="1"/>
      <w:numFmt w:val="bullet"/>
      <w:lvlText w:val=" "/>
      <w:lvlJc w:val="left"/>
      <w:pPr>
        <w:tabs>
          <w:tab w:val="num" w:pos="2160"/>
        </w:tabs>
        <w:ind w:left="2160" w:hanging="360"/>
      </w:pPr>
      <w:rPr>
        <w:rFonts w:ascii="Calibri" w:hAnsi="Calibri" w:hint="default"/>
      </w:rPr>
    </w:lvl>
    <w:lvl w:ilvl="3" w:tplc="88B0682C" w:tentative="1">
      <w:start w:val="1"/>
      <w:numFmt w:val="bullet"/>
      <w:lvlText w:val=" "/>
      <w:lvlJc w:val="left"/>
      <w:pPr>
        <w:tabs>
          <w:tab w:val="num" w:pos="2880"/>
        </w:tabs>
        <w:ind w:left="2880" w:hanging="360"/>
      </w:pPr>
      <w:rPr>
        <w:rFonts w:ascii="Calibri" w:hAnsi="Calibri" w:hint="default"/>
      </w:rPr>
    </w:lvl>
    <w:lvl w:ilvl="4" w:tplc="B8C601D8" w:tentative="1">
      <w:start w:val="1"/>
      <w:numFmt w:val="bullet"/>
      <w:lvlText w:val=" "/>
      <w:lvlJc w:val="left"/>
      <w:pPr>
        <w:tabs>
          <w:tab w:val="num" w:pos="3600"/>
        </w:tabs>
        <w:ind w:left="3600" w:hanging="360"/>
      </w:pPr>
      <w:rPr>
        <w:rFonts w:ascii="Calibri" w:hAnsi="Calibri" w:hint="default"/>
      </w:rPr>
    </w:lvl>
    <w:lvl w:ilvl="5" w:tplc="3AB0FDE2" w:tentative="1">
      <w:start w:val="1"/>
      <w:numFmt w:val="bullet"/>
      <w:lvlText w:val=" "/>
      <w:lvlJc w:val="left"/>
      <w:pPr>
        <w:tabs>
          <w:tab w:val="num" w:pos="4320"/>
        </w:tabs>
        <w:ind w:left="4320" w:hanging="360"/>
      </w:pPr>
      <w:rPr>
        <w:rFonts w:ascii="Calibri" w:hAnsi="Calibri" w:hint="default"/>
      </w:rPr>
    </w:lvl>
    <w:lvl w:ilvl="6" w:tplc="5A88755E" w:tentative="1">
      <w:start w:val="1"/>
      <w:numFmt w:val="bullet"/>
      <w:lvlText w:val=" "/>
      <w:lvlJc w:val="left"/>
      <w:pPr>
        <w:tabs>
          <w:tab w:val="num" w:pos="5040"/>
        </w:tabs>
        <w:ind w:left="5040" w:hanging="360"/>
      </w:pPr>
      <w:rPr>
        <w:rFonts w:ascii="Calibri" w:hAnsi="Calibri" w:hint="default"/>
      </w:rPr>
    </w:lvl>
    <w:lvl w:ilvl="7" w:tplc="1FA09B46" w:tentative="1">
      <w:start w:val="1"/>
      <w:numFmt w:val="bullet"/>
      <w:lvlText w:val=" "/>
      <w:lvlJc w:val="left"/>
      <w:pPr>
        <w:tabs>
          <w:tab w:val="num" w:pos="5760"/>
        </w:tabs>
        <w:ind w:left="5760" w:hanging="360"/>
      </w:pPr>
      <w:rPr>
        <w:rFonts w:ascii="Calibri" w:hAnsi="Calibri" w:hint="default"/>
      </w:rPr>
    </w:lvl>
    <w:lvl w:ilvl="8" w:tplc="4AD2CC94"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5A7F0001"/>
    <w:multiLevelType w:val="hybridMultilevel"/>
    <w:tmpl w:val="3CF87682"/>
    <w:lvl w:ilvl="0" w:tplc="99FA7F32">
      <w:start w:val="12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CFA1FF0"/>
    <w:multiLevelType w:val="multilevel"/>
    <w:tmpl w:val="65A27D66"/>
    <w:lvl w:ilvl="0">
      <w:start w:val="1"/>
      <w:numFmt w:val="decimal"/>
      <w:lvlText w:val="%1)"/>
      <w:lvlJc w:val="left"/>
      <w:pPr>
        <w:tabs>
          <w:tab w:val="num" w:pos="1440"/>
        </w:tabs>
        <w:ind w:left="1440" w:hanging="360"/>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138619D"/>
    <w:multiLevelType w:val="hybridMultilevel"/>
    <w:tmpl w:val="827A14A2"/>
    <w:lvl w:ilvl="0" w:tplc="0415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62E64C2F"/>
    <w:multiLevelType w:val="hybridMultilevel"/>
    <w:tmpl w:val="CC6837EE"/>
    <w:lvl w:ilvl="0" w:tplc="335A7A3C">
      <w:start w:val="1"/>
      <w:numFmt w:val="decimal"/>
      <w:lvlText w:val="%1."/>
      <w:lvlJc w:val="left"/>
      <w:pPr>
        <w:tabs>
          <w:tab w:val="num" w:pos="720"/>
        </w:tabs>
        <w:ind w:left="720" w:hanging="360"/>
      </w:pPr>
    </w:lvl>
    <w:lvl w:ilvl="1" w:tplc="AE78C30A" w:tentative="1">
      <w:start w:val="1"/>
      <w:numFmt w:val="decimal"/>
      <w:lvlText w:val="%2."/>
      <w:lvlJc w:val="left"/>
      <w:pPr>
        <w:tabs>
          <w:tab w:val="num" w:pos="1440"/>
        </w:tabs>
        <w:ind w:left="1440" w:hanging="360"/>
      </w:pPr>
    </w:lvl>
    <w:lvl w:ilvl="2" w:tplc="06A8CD30" w:tentative="1">
      <w:start w:val="1"/>
      <w:numFmt w:val="decimal"/>
      <w:lvlText w:val="%3."/>
      <w:lvlJc w:val="left"/>
      <w:pPr>
        <w:tabs>
          <w:tab w:val="num" w:pos="2160"/>
        </w:tabs>
        <w:ind w:left="2160" w:hanging="360"/>
      </w:pPr>
    </w:lvl>
    <w:lvl w:ilvl="3" w:tplc="40BCD9DA" w:tentative="1">
      <w:start w:val="1"/>
      <w:numFmt w:val="decimal"/>
      <w:lvlText w:val="%4."/>
      <w:lvlJc w:val="left"/>
      <w:pPr>
        <w:tabs>
          <w:tab w:val="num" w:pos="2880"/>
        </w:tabs>
        <w:ind w:left="2880" w:hanging="360"/>
      </w:pPr>
    </w:lvl>
    <w:lvl w:ilvl="4" w:tplc="FB5460E4" w:tentative="1">
      <w:start w:val="1"/>
      <w:numFmt w:val="decimal"/>
      <w:lvlText w:val="%5."/>
      <w:lvlJc w:val="left"/>
      <w:pPr>
        <w:tabs>
          <w:tab w:val="num" w:pos="3600"/>
        </w:tabs>
        <w:ind w:left="3600" w:hanging="360"/>
      </w:pPr>
    </w:lvl>
    <w:lvl w:ilvl="5" w:tplc="8910A6F6" w:tentative="1">
      <w:start w:val="1"/>
      <w:numFmt w:val="decimal"/>
      <w:lvlText w:val="%6."/>
      <w:lvlJc w:val="left"/>
      <w:pPr>
        <w:tabs>
          <w:tab w:val="num" w:pos="4320"/>
        </w:tabs>
        <w:ind w:left="4320" w:hanging="360"/>
      </w:pPr>
    </w:lvl>
    <w:lvl w:ilvl="6" w:tplc="CE94874C" w:tentative="1">
      <w:start w:val="1"/>
      <w:numFmt w:val="decimal"/>
      <w:lvlText w:val="%7."/>
      <w:lvlJc w:val="left"/>
      <w:pPr>
        <w:tabs>
          <w:tab w:val="num" w:pos="5040"/>
        </w:tabs>
        <w:ind w:left="5040" w:hanging="360"/>
      </w:pPr>
    </w:lvl>
    <w:lvl w:ilvl="7" w:tplc="E77AE7B6" w:tentative="1">
      <w:start w:val="1"/>
      <w:numFmt w:val="decimal"/>
      <w:lvlText w:val="%8."/>
      <w:lvlJc w:val="left"/>
      <w:pPr>
        <w:tabs>
          <w:tab w:val="num" w:pos="5760"/>
        </w:tabs>
        <w:ind w:left="5760" w:hanging="360"/>
      </w:pPr>
    </w:lvl>
    <w:lvl w:ilvl="8" w:tplc="D3D641C0" w:tentative="1">
      <w:start w:val="1"/>
      <w:numFmt w:val="decimal"/>
      <w:lvlText w:val="%9."/>
      <w:lvlJc w:val="left"/>
      <w:pPr>
        <w:tabs>
          <w:tab w:val="num" w:pos="6480"/>
        </w:tabs>
        <w:ind w:left="6480" w:hanging="360"/>
      </w:pPr>
    </w:lvl>
  </w:abstractNum>
  <w:abstractNum w:abstractNumId="14" w15:restartNumberingAfterBreak="0">
    <w:nsid w:val="6B2B2499"/>
    <w:multiLevelType w:val="hybridMultilevel"/>
    <w:tmpl w:val="95C66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8F9375D"/>
    <w:multiLevelType w:val="hybridMultilevel"/>
    <w:tmpl w:val="67442F0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14"/>
  </w:num>
  <w:num w:numId="5">
    <w:abstractNumId w:val="12"/>
  </w:num>
  <w:num w:numId="6">
    <w:abstractNumId w:val="1"/>
  </w:num>
  <w:num w:numId="7">
    <w:abstractNumId w:val="11"/>
    <w:lvlOverride w:ilvl="0">
      <w:startOverride w:val="1"/>
    </w:lvlOverride>
  </w:num>
  <w:num w:numId="8">
    <w:abstractNumId w:val="2"/>
  </w:num>
  <w:num w:numId="9">
    <w:abstractNumId w:val="15"/>
  </w:num>
  <w:num w:numId="10">
    <w:abstractNumId w:val="6"/>
  </w:num>
  <w:num w:numId="11">
    <w:abstractNumId w:val="5"/>
  </w:num>
  <w:num w:numId="12">
    <w:abstractNumId w:val="4"/>
  </w:num>
  <w:num w:numId="13">
    <w:abstractNumId w:val="13"/>
  </w:num>
  <w:num w:numId="14">
    <w:abstractNumId w:val="9"/>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38"/>
    <w:rsid w:val="00010B18"/>
    <w:rsid w:val="0006137D"/>
    <w:rsid w:val="00080034"/>
    <w:rsid w:val="000B32E9"/>
    <w:rsid w:val="000D4361"/>
    <w:rsid w:val="000E0F69"/>
    <w:rsid w:val="00127247"/>
    <w:rsid w:val="00146AB2"/>
    <w:rsid w:val="00194048"/>
    <w:rsid w:val="001D5570"/>
    <w:rsid w:val="00296A5F"/>
    <w:rsid w:val="002D08CD"/>
    <w:rsid w:val="00336502"/>
    <w:rsid w:val="00376BE3"/>
    <w:rsid w:val="004125FD"/>
    <w:rsid w:val="0042176A"/>
    <w:rsid w:val="0042462E"/>
    <w:rsid w:val="005E70EA"/>
    <w:rsid w:val="005E7714"/>
    <w:rsid w:val="006317D8"/>
    <w:rsid w:val="00816D6A"/>
    <w:rsid w:val="00837147"/>
    <w:rsid w:val="00850D27"/>
    <w:rsid w:val="008848E4"/>
    <w:rsid w:val="00902195"/>
    <w:rsid w:val="009B3AC6"/>
    <w:rsid w:val="00A9031C"/>
    <w:rsid w:val="00AA3138"/>
    <w:rsid w:val="00AD372A"/>
    <w:rsid w:val="00AF285C"/>
    <w:rsid w:val="00B750D6"/>
    <w:rsid w:val="00B77CB6"/>
    <w:rsid w:val="00BE7CBD"/>
    <w:rsid w:val="00C12097"/>
    <w:rsid w:val="00C35B85"/>
    <w:rsid w:val="00C4139F"/>
    <w:rsid w:val="00C56B1D"/>
    <w:rsid w:val="00C71CB6"/>
    <w:rsid w:val="00CB230C"/>
    <w:rsid w:val="00D86CCD"/>
    <w:rsid w:val="00DC5C78"/>
    <w:rsid w:val="00E062EC"/>
    <w:rsid w:val="00E95AE6"/>
    <w:rsid w:val="00ED2165"/>
    <w:rsid w:val="00F041A6"/>
    <w:rsid w:val="00F0750F"/>
    <w:rsid w:val="00F73D1F"/>
    <w:rsid w:val="00FA6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4626"/>
  <w15:chartTrackingRefBased/>
  <w15:docId w15:val="{1B2B3E70-FFD4-4105-B816-5F016C2A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3138"/>
    <w:pPr>
      <w:ind w:left="720"/>
      <w:contextualSpacing/>
    </w:pPr>
  </w:style>
  <w:style w:type="paragraph" w:customStyle="1" w:styleId="Default">
    <w:name w:val="Default"/>
    <w:rsid w:val="00010B1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nyWeb">
    <w:name w:val="Normal (Web)"/>
    <w:basedOn w:val="Normalny"/>
    <w:uiPriority w:val="99"/>
    <w:semiHidden/>
    <w:unhideWhenUsed/>
    <w:rsid w:val="00DC5C7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6317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17D8"/>
    <w:rPr>
      <w:rFonts w:ascii="Segoe UI" w:hAnsi="Segoe UI" w:cs="Segoe UI"/>
      <w:sz w:val="18"/>
      <w:szCs w:val="18"/>
    </w:rPr>
  </w:style>
  <w:style w:type="paragraph" w:styleId="Nagwek">
    <w:name w:val="header"/>
    <w:basedOn w:val="Normalny"/>
    <w:link w:val="NagwekZnak"/>
    <w:uiPriority w:val="99"/>
    <w:unhideWhenUsed/>
    <w:rsid w:val="00816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6D6A"/>
  </w:style>
  <w:style w:type="paragraph" w:styleId="Stopka">
    <w:name w:val="footer"/>
    <w:basedOn w:val="Normalny"/>
    <w:link w:val="StopkaZnak"/>
    <w:uiPriority w:val="99"/>
    <w:unhideWhenUsed/>
    <w:rsid w:val="00816D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6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36042">
      <w:bodyDiv w:val="1"/>
      <w:marLeft w:val="0"/>
      <w:marRight w:val="0"/>
      <w:marTop w:val="0"/>
      <w:marBottom w:val="0"/>
      <w:divBdr>
        <w:top w:val="none" w:sz="0" w:space="0" w:color="auto"/>
        <w:left w:val="none" w:sz="0" w:space="0" w:color="auto"/>
        <w:bottom w:val="none" w:sz="0" w:space="0" w:color="auto"/>
        <w:right w:val="none" w:sz="0" w:space="0" w:color="auto"/>
      </w:divBdr>
      <w:divsChild>
        <w:div w:id="1953433729">
          <w:marLeft w:val="864"/>
          <w:marRight w:val="0"/>
          <w:marTop w:val="120"/>
          <w:marBottom w:val="40"/>
          <w:divBdr>
            <w:top w:val="none" w:sz="0" w:space="0" w:color="auto"/>
            <w:left w:val="none" w:sz="0" w:space="0" w:color="auto"/>
            <w:bottom w:val="none" w:sz="0" w:space="0" w:color="auto"/>
            <w:right w:val="none" w:sz="0" w:space="0" w:color="auto"/>
          </w:divBdr>
        </w:div>
        <w:div w:id="1137182085">
          <w:marLeft w:val="864"/>
          <w:marRight w:val="0"/>
          <w:marTop w:val="240"/>
          <w:marBottom w:val="40"/>
          <w:divBdr>
            <w:top w:val="none" w:sz="0" w:space="0" w:color="auto"/>
            <w:left w:val="none" w:sz="0" w:space="0" w:color="auto"/>
            <w:bottom w:val="none" w:sz="0" w:space="0" w:color="auto"/>
            <w:right w:val="none" w:sz="0" w:space="0" w:color="auto"/>
          </w:divBdr>
        </w:div>
        <w:div w:id="509679129">
          <w:marLeft w:val="864"/>
          <w:marRight w:val="0"/>
          <w:marTop w:val="240"/>
          <w:marBottom w:val="40"/>
          <w:divBdr>
            <w:top w:val="none" w:sz="0" w:space="0" w:color="auto"/>
            <w:left w:val="none" w:sz="0" w:space="0" w:color="auto"/>
            <w:bottom w:val="none" w:sz="0" w:space="0" w:color="auto"/>
            <w:right w:val="none" w:sz="0" w:space="0" w:color="auto"/>
          </w:divBdr>
        </w:div>
        <w:div w:id="1333921133">
          <w:marLeft w:val="864"/>
          <w:marRight w:val="0"/>
          <w:marTop w:val="240"/>
          <w:marBottom w:val="40"/>
          <w:divBdr>
            <w:top w:val="none" w:sz="0" w:space="0" w:color="auto"/>
            <w:left w:val="none" w:sz="0" w:space="0" w:color="auto"/>
            <w:bottom w:val="none" w:sz="0" w:space="0" w:color="auto"/>
            <w:right w:val="none" w:sz="0" w:space="0" w:color="auto"/>
          </w:divBdr>
        </w:div>
      </w:divsChild>
    </w:div>
    <w:div w:id="1166554100">
      <w:bodyDiv w:val="1"/>
      <w:marLeft w:val="0"/>
      <w:marRight w:val="0"/>
      <w:marTop w:val="0"/>
      <w:marBottom w:val="0"/>
      <w:divBdr>
        <w:top w:val="none" w:sz="0" w:space="0" w:color="auto"/>
        <w:left w:val="none" w:sz="0" w:space="0" w:color="auto"/>
        <w:bottom w:val="none" w:sz="0" w:space="0" w:color="auto"/>
        <w:right w:val="none" w:sz="0" w:space="0" w:color="auto"/>
      </w:divBdr>
    </w:div>
    <w:div w:id="1170025313">
      <w:bodyDiv w:val="1"/>
      <w:marLeft w:val="0"/>
      <w:marRight w:val="0"/>
      <w:marTop w:val="0"/>
      <w:marBottom w:val="0"/>
      <w:divBdr>
        <w:top w:val="none" w:sz="0" w:space="0" w:color="auto"/>
        <w:left w:val="none" w:sz="0" w:space="0" w:color="auto"/>
        <w:bottom w:val="none" w:sz="0" w:space="0" w:color="auto"/>
        <w:right w:val="none" w:sz="0" w:space="0" w:color="auto"/>
      </w:divBdr>
    </w:div>
    <w:div w:id="1863282299">
      <w:bodyDiv w:val="1"/>
      <w:marLeft w:val="0"/>
      <w:marRight w:val="0"/>
      <w:marTop w:val="0"/>
      <w:marBottom w:val="0"/>
      <w:divBdr>
        <w:top w:val="none" w:sz="0" w:space="0" w:color="auto"/>
        <w:left w:val="none" w:sz="0" w:space="0" w:color="auto"/>
        <w:bottom w:val="none" w:sz="0" w:space="0" w:color="auto"/>
        <w:right w:val="none" w:sz="0" w:space="0" w:color="auto"/>
      </w:divBdr>
      <w:divsChild>
        <w:div w:id="1981108847">
          <w:marLeft w:val="144"/>
          <w:marRight w:val="0"/>
          <w:marTop w:val="240"/>
          <w:marBottom w:val="160"/>
          <w:divBdr>
            <w:top w:val="none" w:sz="0" w:space="0" w:color="auto"/>
            <w:left w:val="none" w:sz="0" w:space="0" w:color="auto"/>
            <w:bottom w:val="none" w:sz="0" w:space="0" w:color="auto"/>
            <w:right w:val="none" w:sz="0" w:space="0" w:color="auto"/>
          </w:divBdr>
        </w:div>
        <w:div w:id="1645161765">
          <w:marLeft w:val="144"/>
          <w:marRight w:val="0"/>
          <w:marTop w:val="24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3</Pages>
  <Words>1267</Words>
  <Characters>7604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Rojek</dc:creator>
  <cp:keywords/>
  <dc:description/>
  <cp:lastModifiedBy>Rojek Renata</cp:lastModifiedBy>
  <cp:revision>26</cp:revision>
  <cp:lastPrinted>2024-06-28T09:52:00Z</cp:lastPrinted>
  <dcterms:created xsi:type="dcterms:W3CDTF">2024-06-25T20:27:00Z</dcterms:created>
  <dcterms:modified xsi:type="dcterms:W3CDTF">2024-06-28T12:21:00Z</dcterms:modified>
</cp:coreProperties>
</file>