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5B" w:rsidRPr="00D811EA" w:rsidRDefault="003F125B" w:rsidP="003F125B">
      <w:pPr>
        <w:pStyle w:val="Default"/>
        <w:jc w:val="center"/>
        <w:rPr>
          <w:b/>
          <w:bCs/>
        </w:rPr>
      </w:pPr>
      <w:r w:rsidRPr="00D811EA">
        <w:rPr>
          <w:b/>
          <w:bCs/>
        </w:rPr>
        <w:t>Uzasadnienie</w:t>
      </w:r>
    </w:p>
    <w:p w:rsidR="003F125B" w:rsidRPr="00754F07" w:rsidRDefault="003F125B" w:rsidP="003F125B">
      <w:pPr>
        <w:pStyle w:val="Default"/>
        <w:rPr>
          <w:color w:val="auto"/>
        </w:rPr>
      </w:pPr>
    </w:p>
    <w:p w:rsidR="00754F07" w:rsidRPr="00754F07" w:rsidRDefault="00754F07" w:rsidP="00754F07">
      <w:pPr>
        <w:spacing w:before="120" w:after="24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F07">
        <w:rPr>
          <w:rFonts w:ascii="Times New Roman" w:hAnsi="Times New Roman" w:cs="Times New Roman"/>
          <w:bCs/>
          <w:sz w:val="24"/>
          <w:szCs w:val="24"/>
        </w:rPr>
        <w:t xml:space="preserve">Opracowanie tymczasowych celów ochrony dla przedmiotów ochrony obszaru Natura 2000 Jeziora Choczewskie PLH220096 wynika z konieczności zapewnienia warunków utrzymania i odtworzenia ich właściwego stanu ochrony. Cele te, po ich przyjęciu, należy brać pod uwagę przez podmioty sprawujące nadzór nad poszczególnymi fragmentami obszaru Natura 2000 oraz w trakcie prowadzenia ocen wpływu programów i przedsięwzięć na obszar Natura 2000. W obszarze Natura 2000 osiągnięcie właściwego stanu siedlisk przyrodniczych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54F07">
        <w:rPr>
          <w:rFonts w:ascii="Times New Roman" w:hAnsi="Times New Roman" w:cs="Times New Roman"/>
          <w:bCs/>
          <w:sz w:val="24"/>
          <w:szCs w:val="24"/>
        </w:rPr>
        <w:t>i gatunków, będących w nim przedmiotami ochrony, jest celem strategicznym ochrony obszaru.</w:t>
      </w:r>
    </w:p>
    <w:p w:rsidR="00754F07" w:rsidRPr="00754F07" w:rsidRDefault="00754F07" w:rsidP="00754F07">
      <w:pPr>
        <w:pStyle w:val="Standard"/>
        <w:spacing w:after="240" w:line="276" w:lineRule="auto"/>
        <w:ind w:firstLine="567"/>
        <w:jc w:val="both"/>
        <w:outlineLvl w:val="0"/>
        <w:rPr>
          <w:rStyle w:val="Wyrnienieintensywne"/>
          <w:b w:val="0"/>
          <w:i w:val="0"/>
          <w:color w:val="auto"/>
          <w:lang w:val="pl-PL"/>
        </w:rPr>
      </w:pPr>
      <w:r>
        <w:rPr>
          <w:bCs/>
          <w:lang w:val="pl-PL"/>
        </w:rPr>
        <w:t>C</w:t>
      </w:r>
      <w:r w:rsidRPr="00754F07">
        <w:rPr>
          <w:bCs/>
          <w:lang w:val="pl-PL"/>
        </w:rPr>
        <w:t xml:space="preserve">ele opracowano na podstawie aktualnego Standardowego Formularza Danych </w:t>
      </w:r>
      <w:r>
        <w:rPr>
          <w:bCs/>
          <w:lang w:val="pl-PL"/>
        </w:rPr>
        <w:br/>
      </w:r>
      <w:r w:rsidRPr="00754F07">
        <w:rPr>
          <w:bCs/>
          <w:lang w:val="pl-PL"/>
        </w:rPr>
        <w:t xml:space="preserve">dla obszaru (aktualizacja: wrzesień 2021), dokumentacji do planu zadań ochronnych </w:t>
      </w:r>
      <w:r>
        <w:rPr>
          <w:bCs/>
          <w:lang w:val="pl-PL"/>
        </w:rPr>
        <w:br/>
      </w:r>
      <w:r w:rsidRPr="00754F07">
        <w:rPr>
          <w:rStyle w:val="Wyrnienieintensywne"/>
          <w:b w:val="0"/>
          <w:i w:val="0"/>
          <w:color w:val="auto"/>
          <w:lang w:val="pl-PL"/>
        </w:rPr>
        <w:t xml:space="preserve">dla obszaru Natura 2000 </w:t>
      </w:r>
      <w:r w:rsidRPr="00754F07">
        <w:rPr>
          <w:bCs/>
          <w:lang w:val="pl-PL"/>
        </w:rPr>
        <w:t>Jeziora Choczewskie PLH220096</w:t>
      </w:r>
      <w:r w:rsidRPr="00754F07">
        <w:rPr>
          <w:b/>
          <w:bCs/>
          <w:i/>
          <w:lang w:val="pl-PL"/>
        </w:rPr>
        <w:t xml:space="preserve"> </w:t>
      </w:r>
      <w:r w:rsidRPr="00754F07">
        <w:rPr>
          <w:rStyle w:val="Wyrnienieintensywne"/>
          <w:b w:val="0"/>
          <w:i w:val="0"/>
          <w:color w:val="auto"/>
          <w:lang w:val="pl-PL"/>
        </w:rPr>
        <w:t>w województwie pomorskim (</w:t>
      </w:r>
      <w:proofErr w:type="spellStart"/>
      <w:r w:rsidRPr="00754F07">
        <w:rPr>
          <w:rStyle w:val="Wyrnienieintensywne"/>
          <w:b w:val="0"/>
          <w:i w:val="0"/>
          <w:color w:val="auto"/>
          <w:lang w:val="pl-PL"/>
        </w:rPr>
        <w:t>Bociąg</w:t>
      </w:r>
      <w:proofErr w:type="spellEnd"/>
      <w:r w:rsidRPr="00754F07">
        <w:rPr>
          <w:rStyle w:val="Wyrnienieintensywne"/>
          <w:b w:val="0"/>
          <w:i w:val="0"/>
          <w:color w:val="auto"/>
          <w:lang w:val="pl-PL"/>
        </w:rPr>
        <w:t xml:space="preserve"> i in. 2019-2021) oraz w oparciu o przewodniki metodyczne GIOŚ dla poszczególnych siedlisk przyrodniczych stanowiących przedmioty ochrony w obszarze. Cele opracowano </w:t>
      </w:r>
      <w:r>
        <w:rPr>
          <w:rStyle w:val="Wyrnienieintensywne"/>
          <w:b w:val="0"/>
          <w:i w:val="0"/>
          <w:color w:val="auto"/>
          <w:lang w:val="pl-PL"/>
        </w:rPr>
        <w:br/>
      </w:r>
      <w:r w:rsidRPr="00754F07">
        <w:rPr>
          <w:rStyle w:val="Wyrnienieintensywne"/>
          <w:b w:val="0"/>
          <w:i w:val="0"/>
          <w:color w:val="auto"/>
          <w:lang w:val="pl-PL"/>
        </w:rPr>
        <w:t xml:space="preserve">w odniesieniu przede wszystkim do wskaźników kardynalnych, tj. najważniejszych </w:t>
      </w:r>
      <w:r>
        <w:rPr>
          <w:rStyle w:val="Wyrnienieintensywne"/>
          <w:b w:val="0"/>
          <w:i w:val="0"/>
          <w:color w:val="auto"/>
          <w:lang w:val="pl-PL"/>
        </w:rPr>
        <w:br/>
      </w:r>
      <w:r w:rsidRPr="00754F07">
        <w:rPr>
          <w:rStyle w:val="Wyrnienieintensywne"/>
          <w:b w:val="0"/>
          <w:i w:val="0"/>
          <w:color w:val="auto"/>
          <w:lang w:val="pl-PL"/>
        </w:rPr>
        <w:t>dla utrzymania właściwego stanu siedlisk stanowiących przedmioty ochrony w obszarze.</w:t>
      </w:r>
    </w:p>
    <w:p w:rsidR="00175BEF" w:rsidRPr="00754F07" w:rsidRDefault="00754F07" w:rsidP="00754F07">
      <w:pPr>
        <w:pStyle w:val="Nagwek2"/>
        <w:shd w:val="clear" w:color="auto" w:fill="FFFFFF"/>
        <w:spacing w:before="0"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4F07">
        <w:rPr>
          <w:rFonts w:ascii="Times New Roman" w:hAnsi="Times New Roman" w:cs="Times New Roman"/>
          <w:color w:val="auto"/>
          <w:sz w:val="24"/>
          <w:szCs w:val="24"/>
        </w:rPr>
        <w:t xml:space="preserve">Obszar Natura 2000 </w:t>
      </w:r>
      <w:r w:rsidRPr="00754F0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Jeziora Choczewskie PLH220096 został zatwierdzony jako obszar mający znaczenie dla Wspólnoty Decyzją Komisji Europejskiej z dnia 10 stycznia 2011 r. przyjmującą na mocy dyrektywy Rady 92/43/EWG czwarty zaktualizowany wykaz terenów mających znaczenie dla Wspólnoty składających się na kontynentalny region biogeograficzny (Dz. U. UE. L. 2011.33.146), której aktualne brzmienie zawiera decyzja wykonawcza Komisji Europejskiej (UE) 2021/161 z dnia 21 stycznia 2021 r. w sprawie przyjęcia czternastego zaktualizowanego wykazu terenów mających znaczenie dla Wspólnoty składających się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754F0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 kontynentalny region biogeograficzny (Dz.U.UE.L.2021.51.330). </w:t>
      </w:r>
      <w:r w:rsidRPr="00754F07">
        <w:rPr>
          <w:rFonts w:ascii="Times New Roman" w:hAnsi="Times New Roman" w:cs="Times New Roman"/>
          <w:color w:val="auto"/>
          <w:sz w:val="24"/>
          <w:szCs w:val="24"/>
        </w:rPr>
        <w:t>Obszar posiada rozporządzenie Ministra Klimatu i Środowiska z dnia 4 lutego 2021 r. w sprawie specjalnego obszaru ochrony siedlisk Jeziora Choczewskie (PLH220096) (Dz. U. 2021, poz. 477).</w:t>
      </w:r>
    </w:p>
    <w:p w:rsidR="003F125B" w:rsidRPr="00D811EA" w:rsidRDefault="003F125B" w:rsidP="000F47B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EA">
        <w:rPr>
          <w:rFonts w:ascii="Times New Roman" w:hAnsi="Times New Roman" w:cs="Times New Roman"/>
          <w:sz w:val="24"/>
          <w:szCs w:val="24"/>
        </w:rPr>
        <w:t xml:space="preserve">Regionalny Dyrektor Ochrony Środowiska w Gdańsku obwieszczeniem </w:t>
      </w:r>
      <w:r w:rsidR="00754F07">
        <w:rPr>
          <w:rFonts w:ascii="Times New Roman" w:hAnsi="Times New Roman" w:cs="Times New Roman"/>
          <w:sz w:val="24"/>
          <w:szCs w:val="24"/>
        </w:rPr>
        <w:br/>
      </w:r>
      <w:r w:rsidRPr="00D811EA">
        <w:rPr>
          <w:rFonts w:ascii="Times New Roman" w:hAnsi="Times New Roman" w:cs="Times New Roman"/>
          <w:sz w:val="24"/>
          <w:szCs w:val="24"/>
        </w:rPr>
        <w:t>RDOŚ-Gd-WOC.6323</w:t>
      </w:r>
      <w:r w:rsidR="00754F07">
        <w:rPr>
          <w:rFonts w:ascii="Times New Roman" w:hAnsi="Times New Roman" w:cs="Times New Roman"/>
          <w:sz w:val="24"/>
          <w:szCs w:val="24"/>
        </w:rPr>
        <w:t>.116</w:t>
      </w:r>
      <w:r w:rsidR="00693AFE">
        <w:rPr>
          <w:rFonts w:ascii="Times New Roman" w:hAnsi="Times New Roman" w:cs="Times New Roman"/>
          <w:sz w:val="24"/>
          <w:szCs w:val="24"/>
        </w:rPr>
        <w:t xml:space="preserve">.2021.MB.1 z dnia </w:t>
      </w:r>
      <w:r w:rsidR="00754F07">
        <w:rPr>
          <w:rFonts w:ascii="Times New Roman" w:hAnsi="Times New Roman" w:cs="Times New Roman"/>
          <w:sz w:val="24"/>
          <w:szCs w:val="24"/>
        </w:rPr>
        <w:t>8</w:t>
      </w:r>
      <w:r w:rsidRPr="00D811EA">
        <w:rPr>
          <w:rFonts w:ascii="Times New Roman" w:hAnsi="Times New Roman" w:cs="Times New Roman"/>
          <w:sz w:val="24"/>
          <w:szCs w:val="24"/>
        </w:rPr>
        <w:t xml:space="preserve"> </w:t>
      </w:r>
      <w:r w:rsidR="00754F07">
        <w:rPr>
          <w:rFonts w:ascii="Times New Roman" w:hAnsi="Times New Roman" w:cs="Times New Roman"/>
          <w:sz w:val="24"/>
          <w:szCs w:val="24"/>
        </w:rPr>
        <w:t>listopada</w:t>
      </w:r>
      <w:r w:rsidRPr="00D811EA">
        <w:rPr>
          <w:rFonts w:ascii="Times New Roman" w:hAnsi="Times New Roman" w:cs="Times New Roman"/>
          <w:sz w:val="24"/>
          <w:szCs w:val="24"/>
        </w:rPr>
        <w:t xml:space="preserve"> 2021 r. przedłożył do publicznej wiadomości projekt tymczasowych celów ochrony siedlisk</w:t>
      </w:r>
      <w:r w:rsidR="00754F07">
        <w:rPr>
          <w:rFonts w:ascii="Times New Roman" w:hAnsi="Times New Roman" w:cs="Times New Roman"/>
          <w:sz w:val="24"/>
          <w:szCs w:val="24"/>
        </w:rPr>
        <w:t xml:space="preserve"> przyrodniczych</w:t>
      </w:r>
      <w:r w:rsidRPr="00D811EA">
        <w:rPr>
          <w:rFonts w:ascii="Times New Roman" w:hAnsi="Times New Roman" w:cs="Times New Roman"/>
          <w:sz w:val="24"/>
          <w:szCs w:val="24"/>
        </w:rPr>
        <w:t xml:space="preserve"> będących przedmiotami ochrony w obszarze Natura 2000 </w:t>
      </w:r>
      <w:r w:rsidR="00754F07">
        <w:rPr>
          <w:rFonts w:ascii="Times New Roman" w:eastAsia="DejaVu Sans" w:hAnsi="Times New Roman" w:cs="Times New Roman"/>
          <w:bCs/>
          <w:sz w:val="24"/>
        </w:rPr>
        <w:t>Jeziora Choczewskie PLH220096</w:t>
      </w:r>
      <w:r w:rsidR="00754F07">
        <w:rPr>
          <w:rFonts w:ascii="Times New Roman" w:hAnsi="Times New Roman" w:cs="Times New Roman"/>
          <w:sz w:val="24"/>
          <w:szCs w:val="24"/>
        </w:rPr>
        <w:t xml:space="preserve"> </w:t>
      </w:r>
      <w:r w:rsidR="00754F07">
        <w:rPr>
          <w:rFonts w:ascii="Times New Roman" w:hAnsi="Times New Roman" w:cs="Times New Roman"/>
          <w:sz w:val="24"/>
          <w:szCs w:val="24"/>
        </w:rPr>
        <w:br/>
      </w:r>
      <w:r w:rsidRPr="00D811EA">
        <w:rPr>
          <w:rFonts w:ascii="Times New Roman" w:hAnsi="Times New Roman" w:cs="Times New Roman"/>
          <w:sz w:val="24"/>
          <w:szCs w:val="24"/>
        </w:rPr>
        <w:t>wraz z informacją o możliwości zapoznania się z rzeczonym projektem oraz możliwości</w:t>
      </w:r>
      <w:r w:rsidR="00175BEF">
        <w:rPr>
          <w:rFonts w:ascii="Times New Roman" w:hAnsi="Times New Roman" w:cs="Times New Roman"/>
          <w:sz w:val="24"/>
          <w:szCs w:val="24"/>
        </w:rPr>
        <w:t>ą</w:t>
      </w:r>
      <w:r w:rsidRPr="00D811EA">
        <w:rPr>
          <w:rFonts w:ascii="Times New Roman" w:hAnsi="Times New Roman" w:cs="Times New Roman"/>
          <w:sz w:val="24"/>
          <w:szCs w:val="24"/>
        </w:rPr>
        <w:t xml:space="preserve"> zgłaszania uwag i propozycji względem tych celów do dnia </w:t>
      </w:r>
      <w:r w:rsidR="00754F07">
        <w:rPr>
          <w:rFonts w:ascii="Times New Roman" w:hAnsi="Times New Roman" w:cs="Times New Roman"/>
          <w:sz w:val="24"/>
          <w:szCs w:val="24"/>
        </w:rPr>
        <w:t>29</w:t>
      </w:r>
      <w:r w:rsidR="00D811EA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D811EA">
        <w:rPr>
          <w:rFonts w:ascii="Times New Roman" w:hAnsi="Times New Roman" w:cs="Times New Roman"/>
          <w:sz w:val="24"/>
          <w:szCs w:val="24"/>
        </w:rPr>
        <w:t xml:space="preserve"> 2021 r. </w:t>
      </w:r>
      <w:r w:rsidR="00754F0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811EA">
        <w:rPr>
          <w:rFonts w:ascii="Times New Roman" w:hAnsi="Times New Roman" w:cs="Times New Roman"/>
          <w:sz w:val="24"/>
          <w:szCs w:val="24"/>
        </w:rPr>
        <w:t>Do przedmiotowych celów nie zgłoszono żadnych uwag i wniosków.</w:t>
      </w:r>
    </w:p>
    <w:p w:rsidR="005E093A" w:rsidRDefault="005E093A"/>
    <w:sectPr w:rsidR="005E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jaVu Sans">
    <w:altName w:val="Verdana"/>
    <w:panose1 w:val="020B0603030804020204"/>
    <w:charset w:val="EE"/>
    <w:family w:val="swiss"/>
    <w:pitch w:val="variable"/>
    <w:sig w:usb0="E7000EFF" w:usb1="5200FDFF" w:usb2="0A042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5B"/>
    <w:rsid w:val="000E5D0C"/>
    <w:rsid w:val="000F47B0"/>
    <w:rsid w:val="00175BEF"/>
    <w:rsid w:val="00324A09"/>
    <w:rsid w:val="003F125B"/>
    <w:rsid w:val="005E093A"/>
    <w:rsid w:val="00693AFE"/>
    <w:rsid w:val="00754F07"/>
    <w:rsid w:val="008E3F34"/>
    <w:rsid w:val="009047E6"/>
    <w:rsid w:val="00BB2052"/>
    <w:rsid w:val="00D811EA"/>
    <w:rsid w:val="00E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69D28-9984-4DD1-AF2D-1E60756D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25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F07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Znak"/>
    <w:rsid w:val="000E5D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0E5D0C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styleId="Wyrnienieintensywne">
    <w:name w:val="Intense Emphasis"/>
    <w:uiPriority w:val="21"/>
    <w:qFormat/>
    <w:rsid w:val="000E5D0C"/>
    <w:rPr>
      <w:b/>
      <w:bCs/>
      <w:i/>
      <w:iCs/>
      <w:color w:val="4F81BD"/>
    </w:rPr>
  </w:style>
  <w:style w:type="character" w:customStyle="1" w:styleId="Nagwek2Znak">
    <w:name w:val="Nagłówek 2 Znak"/>
    <w:basedOn w:val="Domylnaczcionkaakapitu"/>
    <w:link w:val="Nagwek2"/>
    <w:uiPriority w:val="9"/>
    <w:rsid w:val="00754F07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Bławat</dc:creator>
  <cp:keywords/>
  <dc:description/>
  <cp:lastModifiedBy>Monika Bławat</cp:lastModifiedBy>
  <cp:revision>11</cp:revision>
  <dcterms:created xsi:type="dcterms:W3CDTF">2021-10-14T12:33:00Z</dcterms:created>
  <dcterms:modified xsi:type="dcterms:W3CDTF">2021-11-30T08:48:00Z</dcterms:modified>
</cp:coreProperties>
</file>