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E96" w14:textId="40C25D6F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353BE6">
        <w:rPr>
          <w:rFonts w:ascii="Cambria" w:hAnsi="Cambria" w:cstheme="minorBidi"/>
          <w:b/>
          <w:bCs/>
        </w:rPr>
        <w:t>7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02ED8505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C440C6A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727CD65A" w:rsidR="00A0136B" w:rsidRPr="00E929F2" w:rsidRDefault="00A0136B" w:rsidP="00A0136B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>OŚWIADCZENIE WYKONAWCY O AKTUALNOŚCI INFORMACJI ZAWARTYCH W OŚWIADCZENIU, O  KTÓRYM MOWA W ART. 125 UST. 1 PZP W ZAKRESIE PODSTAW WYKLUCZENIA Z POSTĘPOWANIA</w:t>
            </w:r>
          </w:p>
        </w:tc>
      </w:tr>
    </w:tbl>
    <w:p w14:paraId="7945C775" w14:textId="126377B4" w:rsidR="00A0136B" w:rsidRDefault="00A0136B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  <w:bookmarkStart w:id="0" w:name="_Hlk63004032"/>
      <w:r w:rsidRPr="00E929F2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E929F2">
        <w:rPr>
          <w:rFonts w:ascii="Cambria" w:hAnsi="Cambria" w:cs="Arial"/>
          <w:bCs/>
          <w:sz w:val="22"/>
          <w:szCs w:val="22"/>
        </w:rPr>
        <w:t xml:space="preserve">Nadleśnictwo </w:t>
      </w:r>
      <w:r w:rsidR="00C01F72">
        <w:rPr>
          <w:rFonts w:ascii="Cambria" w:hAnsi="Cambria" w:cs="Arial"/>
          <w:bCs/>
          <w:sz w:val="22"/>
          <w:szCs w:val="22"/>
        </w:rPr>
        <w:t>Gniezno</w:t>
      </w:r>
      <w:r w:rsidRPr="00E929F2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E71F57" w:rsidRPr="00E71F57">
        <w:rPr>
          <w:rFonts w:ascii="Cambria" w:hAnsi="Cambria" w:cs="Arial"/>
          <w:bCs/>
          <w:sz w:val="22"/>
          <w:szCs w:val="22"/>
        </w:rPr>
        <w:t xml:space="preserve">(Dz. U. z 2021 r. poz. 1129 z późn. zm.)  </w:t>
      </w:r>
      <w:r w:rsidRPr="00E929F2">
        <w:rPr>
          <w:rFonts w:ascii="Cambria" w:hAnsi="Cambria" w:cs="Arial"/>
          <w:bCs/>
          <w:sz w:val="22"/>
          <w:szCs w:val="22"/>
        </w:rPr>
        <w:t xml:space="preserve">na </w:t>
      </w:r>
      <w:r w:rsidR="00353BE6" w:rsidRPr="00353BE6">
        <w:rPr>
          <w:rFonts w:ascii="Cambria" w:hAnsi="Cambria" w:cstheme="minorHAnsi"/>
          <w:b/>
          <w:sz w:val="22"/>
          <w:szCs w:val="22"/>
        </w:rPr>
        <w:t>„Konserwacja dróg leśnych                                  o nawierzchniach gruntowych równiarką na terenie Nadleśnictwa Gniezno w 2022 roku.”.</w:t>
      </w:r>
    </w:p>
    <w:p w14:paraId="1FA6CFE3" w14:textId="77777777" w:rsidR="00207173" w:rsidRPr="00E929F2" w:rsidRDefault="00207173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bookmarkEnd w:id="0"/>
    <w:p w14:paraId="0501C88C" w14:textId="77777777" w:rsidR="00A0136B" w:rsidRPr="00E929F2" w:rsidRDefault="00A0136B" w:rsidP="00A0136B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Arial"/>
        </w:rPr>
      </w:pPr>
      <w:r w:rsidRPr="00E929F2">
        <w:rPr>
          <w:rFonts w:ascii="Cambria" w:hAnsi="Cambria" w:cs="Arial"/>
          <w:b/>
        </w:rPr>
        <w:t>MY NIŻEJ WSKAZANI:</w:t>
      </w:r>
    </w:p>
    <w:p w14:paraId="30774BD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6BA58504" w14:textId="77777777" w:rsidR="00A0136B" w:rsidRPr="00E929F2" w:rsidRDefault="00A0136B" w:rsidP="00A0136B">
      <w:pPr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E929F2">
        <w:rPr>
          <w:rFonts w:ascii="Cambria" w:hAnsi="Cambria" w:cs="Arial"/>
          <w:sz w:val="22"/>
          <w:szCs w:val="22"/>
          <w:lang w:eastAsia="pl-PL"/>
        </w:rPr>
        <w:t>działając w imieniu i na rzecz :</w:t>
      </w:r>
    </w:p>
    <w:p w14:paraId="47ECEBB4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  <w:r w:rsidRPr="00E929F2">
        <w:rPr>
          <w:rFonts w:ascii="Cambria" w:hAnsi="Cambria" w:cs="Arial"/>
        </w:rPr>
        <w:br/>
      </w:r>
      <w:r w:rsidRPr="00E929F2">
        <w:rPr>
          <w:rFonts w:ascii="Cambria" w:hAnsi="Cambria" w:cs="Arial"/>
          <w:sz w:val="22"/>
          <w:szCs w:val="22"/>
        </w:rPr>
        <w:t>podpisując niniejszy dokument:</w:t>
      </w:r>
    </w:p>
    <w:p w14:paraId="39E2FF14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6823C627" w:rsidR="00315E9B" w:rsidRPr="00E929F2" w:rsidRDefault="00315E9B" w:rsidP="00315E9B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oświadczam, że informacje zawarte w  oświadczeniu, o którym mowa w art. 125 ust. 1  ustawy  z dnia 1</w:t>
      </w:r>
      <w:r w:rsidR="00E71F57">
        <w:rPr>
          <w:rFonts w:ascii="Cambria" w:hAnsi="Cambria" w:cstheme="minorBidi"/>
          <w:bCs/>
          <w:sz w:val="24"/>
          <w:szCs w:val="24"/>
        </w:rPr>
        <w:t>1 września 2019 r. (Dz. U. z 2021</w:t>
      </w:r>
      <w:r w:rsidRPr="00E929F2">
        <w:rPr>
          <w:rFonts w:ascii="Cambria" w:hAnsi="Cambria" w:cstheme="minorBidi"/>
          <w:bCs/>
          <w:sz w:val="24"/>
          <w:szCs w:val="24"/>
        </w:rPr>
        <w:t xml:space="preserve"> r. poz. </w:t>
      </w:r>
      <w:r w:rsidR="00E71F57">
        <w:rPr>
          <w:rFonts w:ascii="Cambria" w:hAnsi="Cambria" w:cstheme="minorBidi"/>
          <w:bCs/>
          <w:sz w:val="24"/>
          <w:szCs w:val="24"/>
        </w:rPr>
        <w:t>1129</w:t>
      </w:r>
      <w:r w:rsidRPr="00E929F2">
        <w:rPr>
          <w:rFonts w:ascii="Cambria" w:hAnsi="Cambria" w:cstheme="minorBidi"/>
          <w:bCs/>
          <w:sz w:val="24"/>
          <w:szCs w:val="24"/>
        </w:rPr>
        <w:t xml:space="preserve"> z późn. zm. - „PZP”) przedłożonym wraz z ofertą są aktualne w zakresie podstaw wykluczenia </w:t>
      </w:r>
      <w:r w:rsidR="00353BE6">
        <w:rPr>
          <w:rFonts w:ascii="Cambria" w:hAnsi="Cambria" w:cstheme="minorBidi"/>
          <w:bCs/>
          <w:sz w:val="24"/>
          <w:szCs w:val="24"/>
        </w:rPr>
        <w:t xml:space="preserve">                                          </w:t>
      </w:r>
      <w:r w:rsidRPr="00E929F2">
        <w:rPr>
          <w:rFonts w:ascii="Cambria" w:hAnsi="Cambria" w:cstheme="minorBidi"/>
          <w:bCs/>
          <w:sz w:val="24"/>
          <w:szCs w:val="24"/>
        </w:rPr>
        <w:t>z postępowania określonych w:</w:t>
      </w:r>
    </w:p>
    <w:p w14:paraId="115B4DF4" w14:textId="23950A4E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bCs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3 PZP,</w:t>
      </w:r>
    </w:p>
    <w:p w14:paraId="76CA47E7" w14:textId="587110F3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4, dotyczących orzeczenia zakazu ubiegania się o</w:t>
      </w:r>
      <w:r w:rsidRPr="00E929F2">
        <w:rPr>
          <w:rFonts w:ascii="Cambria" w:hAnsi="Cambria" w:cstheme="minorBidi"/>
          <w:sz w:val="24"/>
          <w:szCs w:val="24"/>
        </w:rPr>
        <w:t xml:space="preserve"> zamówienie publiczne tytułem środka zapobiegawczego, </w:t>
      </w:r>
    </w:p>
    <w:p w14:paraId="23E8B068" w14:textId="77777777" w:rsidR="00A87170" w:rsidRPr="00A87170" w:rsidRDefault="00315E9B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sz w:val="24"/>
          <w:szCs w:val="24"/>
        </w:rPr>
        <w:t>-</w:t>
      </w:r>
      <w:r w:rsidRPr="00E929F2">
        <w:rPr>
          <w:rFonts w:ascii="Cambria" w:hAnsi="Cambria" w:cstheme="minorBidi"/>
          <w:sz w:val="24"/>
          <w:szCs w:val="24"/>
        </w:rPr>
        <w:tab/>
        <w:t xml:space="preserve">art. 108 ust. 1 pkt 5, dotyczących zawarcia z innymi wykonawcami porozumienia </w:t>
      </w:r>
      <w:r w:rsidRPr="00A87170">
        <w:rPr>
          <w:rFonts w:ascii="Cambria" w:hAnsi="Cambria" w:cstheme="minorBidi"/>
          <w:sz w:val="24"/>
          <w:szCs w:val="24"/>
        </w:rPr>
        <w:t xml:space="preserve">mającego na celu zakłócenie konkurencji, </w:t>
      </w:r>
    </w:p>
    <w:p w14:paraId="6C95C1CA" w14:textId="1DD761D8" w:rsidR="00A87170" w:rsidRPr="00A87170" w:rsidRDefault="00A87170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 xml:space="preserve">-            </w:t>
      </w:r>
      <w:r w:rsidRPr="00A87170">
        <w:rPr>
          <w:rFonts w:ascii="Cambria" w:hAnsi="Cambria" w:cs="Arial"/>
          <w:sz w:val="24"/>
          <w:szCs w:val="24"/>
        </w:rPr>
        <w:t>art. 108 ust. 1 pkt 6 PZP,</w:t>
      </w:r>
    </w:p>
    <w:p w14:paraId="0705B2A0" w14:textId="157F68B6" w:rsidR="00315E9B" w:rsidRPr="00A87170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>-</w:t>
      </w:r>
      <w:r w:rsidRPr="00A87170">
        <w:rPr>
          <w:rFonts w:ascii="Cambria" w:hAnsi="Cambria" w:cstheme="minorBidi"/>
          <w:sz w:val="24"/>
          <w:szCs w:val="24"/>
        </w:rPr>
        <w:tab/>
        <w:t xml:space="preserve"> art. 109 ust. 1 pkt </w:t>
      </w:r>
      <w:r w:rsidR="00A0136B" w:rsidRPr="00A87170">
        <w:rPr>
          <w:rFonts w:ascii="Cambria" w:hAnsi="Cambria" w:cstheme="minorBidi"/>
          <w:sz w:val="24"/>
          <w:szCs w:val="24"/>
        </w:rPr>
        <w:t>5</w:t>
      </w:r>
      <w:r w:rsidRPr="00A87170">
        <w:rPr>
          <w:rFonts w:ascii="Cambria" w:hAnsi="Cambria" w:cstheme="minorBidi"/>
          <w:sz w:val="24"/>
          <w:szCs w:val="24"/>
        </w:rPr>
        <w:t xml:space="preserve"> i </w:t>
      </w:r>
      <w:r w:rsidR="00A0136B" w:rsidRPr="00A87170">
        <w:rPr>
          <w:rFonts w:ascii="Cambria" w:hAnsi="Cambria" w:cstheme="minorBidi"/>
          <w:sz w:val="24"/>
          <w:szCs w:val="24"/>
        </w:rPr>
        <w:t>7</w:t>
      </w:r>
      <w:r w:rsidRPr="00A87170">
        <w:rPr>
          <w:rFonts w:ascii="Cambria" w:hAnsi="Cambria" w:cstheme="minorBidi"/>
          <w:sz w:val="24"/>
          <w:szCs w:val="24"/>
        </w:rPr>
        <w:t xml:space="preserve"> PZP.</w:t>
      </w:r>
    </w:p>
    <w:p w14:paraId="56E8A2F4" w14:textId="77777777" w:rsidR="00315E9B" w:rsidRPr="00E929F2" w:rsidRDefault="00315E9B" w:rsidP="00315E9B">
      <w:pPr>
        <w:spacing w:before="120"/>
        <w:rPr>
          <w:rFonts w:ascii="Cambria" w:hAnsi="Cambria" w:cstheme="minorBidi"/>
          <w:bCs/>
          <w:sz w:val="24"/>
          <w:szCs w:val="24"/>
        </w:rPr>
      </w:pPr>
    </w:p>
    <w:p w14:paraId="49E53D06" w14:textId="77777777" w:rsidR="00FD56AF" w:rsidRPr="00E929F2" w:rsidRDefault="00FD56AF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2F108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E929F2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E929F2">
        <w:rPr>
          <w:rFonts w:ascii="Cambria" w:hAnsi="Cambria" w:cs="Arial"/>
          <w:bCs/>
          <w:i/>
          <w:sz w:val="22"/>
          <w:szCs w:val="22"/>
        </w:rPr>
        <w:tab/>
      </w:r>
      <w:r w:rsidRPr="00E929F2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E929F2"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0BCCDED9" w14:textId="7CB181A5" w:rsidR="007E634D" w:rsidRPr="00353BE6" w:rsidRDefault="00FD56AF" w:rsidP="00FD56AF">
      <w:pPr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1"/>
    </w:p>
    <w:sectPr w:rsidR="007E634D" w:rsidRPr="00353BE6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EB350" w14:textId="77777777" w:rsidR="00AB4E31" w:rsidRDefault="00AB4E31">
      <w:r>
        <w:separator/>
      </w:r>
    </w:p>
  </w:endnote>
  <w:endnote w:type="continuationSeparator" w:id="0">
    <w:p w14:paraId="07A81AF0" w14:textId="77777777" w:rsidR="00AB4E31" w:rsidRDefault="00AB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0C48" w14:textId="77777777" w:rsidR="00B84D5A" w:rsidRDefault="00AB4E3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77777777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A57B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AB4E3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3095D" w14:textId="77777777" w:rsidR="00AB4E31" w:rsidRDefault="00AB4E31">
      <w:r>
        <w:separator/>
      </w:r>
    </w:p>
  </w:footnote>
  <w:footnote w:type="continuationSeparator" w:id="0">
    <w:p w14:paraId="75A9A6A7" w14:textId="77777777" w:rsidR="00AB4E31" w:rsidRDefault="00AB4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C480" w14:textId="12162DB3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353BE6">
      <w:rPr>
        <w:rFonts w:ascii="Cambria" w:hAnsi="Cambria"/>
        <w:b/>
        <w:bCs/>
      </w:rPr>
      <w:t>8</w:t>
    </w:r>
    <w:r w:rsidR="00E929F2" w:rsidRPr="00E929F2">
      <w:rPr>
        <w:rFonts w:ascii="Cambria" w:hAnsi="Cambria"/>
        <w:b/>
        <w:bCs/>
      </w:rPr>
      <w:t>.202</w:t>
    </w:r>
    <w:r w:rsidR="00353BE6">
      <w:rPr>
        <w:rFonts w:ascii="Cambria" w:hAnsi="Cambria"/>
        <w:b/>
        <w:bCs/>
      </w:rPr>
      <w:t>2</w:t>
    </w:r>
    <w:r w:rsidR="00315E9B" w:rsidRPr="00E929F2">
      <w:rPr>
        <w:rFonts w:ascii="Cambria" w:hAnsi="Cambria"/>
        <w:b/>
        <w:bCs/>
      </w:rPr>
      <w:t xml:space="preserve"> </w:t>
    </w:r>
  </w:p>
  <w:p w14:paraId="79F02C73" w14:textId="77777777" w:rsidR="00B84D5A" w:rsidRDefault="00AB4E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9B"/>
    <w:rsid w:val="0000276B"/>
    <w:rsid w:val="00097C95"/>
    <w:rsid w:val="00207173"/>
    <w:rsid w:val="002B3FD0"/>
    <w:rsid w:val="00315E9B"/>
    <w:rsid w:val="00353BE6"/>
    <w:rsid w:val="004625D1"/>
    <w:rsid w:val="00541321"/>
    <w:rsid w:val="00673D52"/>
    <w:rsid w:val="007E634D"/>
    <w:rsid w:val="00875832"/>
    <w:rsid w:val="00876341"/>
    <w:rsid w:val="009276A7"/>
    <w:rsid w:val="009A57BE"/>
    <w:rsid w:val="00A0136B"/>
    <w:rsid w:val="00A87170"/>
    <w:rsid w:val="00AB4E31"/>
    <w:rsid w:val="00C01F72"/>
    <w:rsid w:val="00C94C4C"/>
    <w:rsid w:val="00D1050F"/>
    <w:rsid w:val="00D321EE"/>
    <w:rsid w:val="00D72902"/>
    <w:rsid w:val="00E51C44"/>
    <w:rsid w:val="00E71F57"/>
    <w:rsid w:val="00E929F2"/>
    <w:rsid w:val="00F77A13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Zapała Paweł</cp:lastModifiedBy>
  <cp:revision>3</cp:revision>
  <cp:lastPrinted>2021-11-09T12:36:00Z</cp:lastPrinted>
  <dcterms:created xsi:type="dcterms:W3CDTF">2021-11-09T12:36:00Z</dcterms:created>
  <dcterms:modified xsi:type="dcterms:W3CDTF">2022-04-06T15:39:00Z</dcterms:modified>
</cp:coreProperties>
</file>