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C173" w14:textId="77777777" w:rsidR="00027FA9" w:rsidRPr="00027FA9" w:rsidRDefault="00027FA9" w:rsidP="00027FA9"/>
    <w:p w14:paraId="1BC868DC" w14:textId="77777777" w:rsidR="00027FA9" w:rsidRPr="00027FA9" w:rsidRDefault="00027FA9" w:rsidP="00027FA9">
      <w:r w:rsidRPr="00027FA9">
        <w:t>Szanowni Państwo:</w:t>
      </w:r>
    </w:p>
    <w:p w14:paraId="726B8C59" w14:textId="77777777" w:rsidR="00027FA9" w:rsidRPr="00027FA9" w:rsidRDefault="00027FA9" w:rsidP="00027FA9">
      <w:r w:rsidRPr="00027FA9">
        <w:t>Ministerstwo Finansów</w:t>
      </w:r>
    </w:p>
    <w:p w14:paraId="22F416AA" w14:textId="77777777" w:rsidR="00027FA9" w:rsidRPr="00027FA9" w:rsidRDefault="00027FA9" w:rsidP="00027FA9">
      <w:r w:rsidRPr="00027FA9">
        <w:t>Ministerstwo Rodziny (§1, §2, §3)</w:t>
      </w:r>
    </w:p>
    <w:p w14:paraId="091633A1" w14:textId="77777777" w:rsidR="00027FA9" w:rsidRPr="00027FA9" w:rsidRDefault="00027FA9" w:rsidP="00027FA9">
      <w:r w:rsidRPr="00027FA9">
        <w:t>Ministerstwo Administracji (§4)</w:t>
      </w:r>
    </w:p>
    <w:p w14:paraId="33C75FFC" w14:textId="77777777" w:rsidR="00027FA9" w:rsidRPr="00027FA9" w:rsidRDefault="00027FA9" w:rsidP="00027FA9">
      <w:r w:rsidRPr="00027FA9">
        <w:t>Ministerstwo Sprawiedliwości (§5)</w:t>
      </w:r>
    </w:p>
    <w:p w14:paraId="02BA1EBE" w14:textId="77777777" w:rsidR="00027FA9" w:rsidRPr="00027FA9" w:rsidRDefault="00027FA9" w:rsidP="00027FA9">
      <w:r w:rsidRPr="00027FA9">
        <w:t>Ministerstwo Zdrowia (§6)</w:t>
      </w:r>
    </w:p>
    <w:p w14:paraId="02B0F804" w14:textId="77777777" w:rsidR="00027FA9" w:rsidRPr="00027FA9" w:rsidRDefault="00027FA9" w:rsidP="00027FA9"/>
    <w:p w14:paraId="5A276813" w14:textId="77777777" w:rsidR="00027FA9" w:rsidRPr="00027FA9" w:rsidRDefault="00027FA9" w:rsidP="00027FA9">
      <w:r w:rsidRPr="00027FA9">
        <w:rPr>
          <w:b/>
          <w:bCs/>
          <w:u w:val="single"/>
        </w:rPr>
        <w:t>PETYCJA</w:t>
      </w:r>
    </w:p>
    <w:p w14:paraId="34D08AB4" w14:textId="77777777" w:rsidR="00027FA9" w:rsidRPr="00027FA9" w:rsidRDefault="00027FA9" w:rsidP="00027FA9">
      <w:r w:rsidRPr="00027FA9">
        <w:t>Działając w trybie Ustawy o petycjach z dnia 11 lipca 2014 roku (tj. Dz. U. 2018 poz. 870) przekładam treść żądania w zakresie: "</w:t>
      </w:r>
      <w:r w:rsidRPr="00027FA9">
        <w:rPr>
          <w:b/>
          <w:bCs/>
        </w:rPr>
        <w:t>polityki odszkodowawczej za bezczynność organów". </w:t>
      </w:r>
    </w:p>
    <w:p w14:paraId="3F65F827" w14:textId="77777777" w:rsidR="00027FA9" w:rsidRPr="00027FA9" w:rsidRDefault="00027FA9" w:rsidP="00027FA9"/>
    <w:p w14:paraId="45EDC510" w14:textId="77777777" w:rsidR="00027FA9" w:rsidRPr="00027FA9" w:rsidRDefault="00027FA9" w:rsidP="00027FA9">
      <w:r w:rsidRPr="00027FA9">
        <w:rPr>
          <w:b/>
          <w:bCs/>
          <w:i/>
          <w:iCs/>
          <w:u w:val="single"/>
        </w:rPr>
        <w:t>Moje postulaty to: </w:t>
      </w:r>
    </w:p>
    <w:p w14:paraId="4DADC8EF" w14:textId="77777777" w:rsidR="00027FA9" w:rsidRPr="00027FA9" w:rsidRDefault="00027FA9" w:rsidP="00027FA9"/>
    <w:p w14:paraId="1F0255AA" w14:textId="77777777" w:rsidR="00027FA9" w:rsidRPr="00027FA9" w:rsidRDefault="00027FA9" w:rsidP="00027FA9">
      <w:r w:rsidRPr="00027FA9">
        <w:rPr>
          <w:b/>
          <w:bCs/>
        </w:rPr>
        <w:t>§1. Osobie orzekanej o ustalenie poziomu wsparcia, przysługuje odszkodowanie w wysokości 100 zł za każdy miesiąc zwłoki czyli powyżej 3 miesięcy; </w:t>
      </w:r>
    </w:p>
    <w:p w14:paraId="379D1042" w14:textId="77777777" w:rsidR="00027FA9" w:rsidRPr="00027FA9" w:rsidRDefault="00027FA9" w:rsidP="00027FA9"/>
    <w:p w14:paraId="1F8581FB" w14:textId="77777777" w:rsidR="00027FA9" w:rsidRPr="00027FA9" w:rsidRDefault="00027FA9" w:rsidP="00027FA9">
      <w:r w:rsidRPr="00027FA9">
        <w:rPr>
          <w:b/>
          <w:bCs/>
        </w:rPr>
        <w:t>§2. Osobie orzekanej w PZOON, w WZOON, przysługuje odszkodowanie w wysokości 100 zł za każdy miesiąc zwłoki powyżej 2 miesięcy; </w:t>
      </w:r>
    </w:p>
    <w:p w14:paraId="5FD83108" w14:textId="77777777" w:rsidR="00027FA9" w:rsidRPr="00027FA9" w:rsidRDefault="00027FA9" w:rsidP="00027FA9"/>
    <w:p w14:paraId="03DDD840" w14:textId="77777777" w:rsidR="00027FA9" w:rsidRPr="00027FA9" w:rsidRDefault="00027FA9" w:rsidP="00027FA9">
      <w:r w:rsidRPr="00027FA9">
        <w:rPr>
          <w:b/>
          <w:bCs/>
        </w:rPr>
        <w:t>§3. Osobie orzekanej w ZUS, KRUS, przysługuje odszkodowanie w wysokości 100 zł za każdy miesiąc zwłoki powyżej 2 miesięcy; </w:t>
      </w:r>
    </w:p>
    <w:p w14:paraId="70BDC8A4" w14:textId="77777777" w:rsidR="00027FA9" w:rsidRPr="00027FA9" w:rsidRDefault="00027FA9" w:rsidP="00027FA9"/>
    <w:p w14:paraId="3BC74107" w14:textId="77777777" w:rsidR="00027FA9" w:rsidRPr="00027FA9" w:rsidRDefault="00027FA9" w:rsidP="00027FA9">
      <w:r w:rsidRPr="00027FA9">
        <w:rPr>
          <w:b/>
          <w:bCs/>
        </w:rPr>
        <w:t>§4. Stronie postępowania administracyjnego, przysługuje odszkodowanie w wysokości 100 zł za każdy miesiąc zwłoki powyżej 2 miesięcy; </w:t>
      </w:r>
    </w:p>
    <w:p w14:paraId="66167059" w14:textId="77777777" w:rsidR="00027FA9" w:rsidRPr="00027FA9" w:rsidRDefault="00027FA9" w:rsidP="00027FA9"/>
    <w:p w14:paraId="05E0F920" w14:textId="77777777" w:rsidR="00027FA9" w:rsidRPr="00027FA9" w:rsidRDefault="00027FA9" w:rsidP="00027FA9">
      <w:r w:rsidRPr="00027FA9">
        <w:rPr>
          <w:b/>
          <w:bCs/>
        </w:rPr>
        <w:t>§5. Stronie postępowania sądowego, cywilnego, karnego, przysługuje odszkodowanie w wysokości 100 zł za każdy miesiąc zwłoki; </w:t>
      </w:r>
    </w:p>
    <w:p w14:paraId="22C1FE98" w14:textId="77777777" w:rsidR="00027FA9" w:rsidRPr="00027FA9" w:rsidRDefault="00027FA9" w:rsidP="00027FA9"/>
    <w:p w14:paraId="0750C904" w14:textId="77777777" w:rsidR="00027FA9" w:rsidRPr="00027FA9" w:rsidRDefault="00027FA9" w:rsidP="00027FA9">
      <w:r w:rsidRPr="00027FA9">
        <w:rPr>
          <w:b/>
          <w:bCs/>
        </w:rPr>
        <w:lastRenderedPageBreak/>
        <w:t>§6. Stronie postępowania o zdarzenie medyczne lub naruszenie praw pacjenta, przysługuje odszkodowanie w wysokości 100 zł za każdy miesiąc zwłoki powyżej 2 miesięcy. </w:t>
      </w:r>
    </w:p>
    <w:p w14:paraId="413C4FFB" w14:textId="77777777" w:rsidR="00027FA9" w:rsidRPr="00027FA9" w:rsidRDefault="00027FA9" w:rsidP="00027FA9"/>
    <w:p w14:paraId="585E87AE" w14:textId="77777777" w:rsidR="00DC7DA1" w:rsidRDefault="00DC7DA1"/>
    <w:sectPr w:rsidR="00DC7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A9"/>
    <w:rsid w:val="00027FA9"/>
    <w:rsid w:val="00674BA2"/>
    <w:rsid w:val="006F3CDA"/>
    <w:rsid w:val="007C0BB1"/>
    <w:rsid w:val="007F0F44"/>
    <w:rsid w:val="00DC2F56"/>
    <w:rsid w:val="00D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A238"/>
  <w15:chartTrackingRefBased/>
  <w15:docId w15:val="{7EE361BE-917D-4439-98D1-C9E6F456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24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7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FA9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FA9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F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F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F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F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F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F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F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F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F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FA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F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7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F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7F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F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7F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F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FA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27FA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7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Trzeciak Andrzej  (DPK)</dc:creator>
  <cp:keywords/>
  <dc:description/>
  <cp:lastModifiedBy>Trzeciak Andrzej  (DPK)</cp:lastModifiedBy>
  <cp:revision>1</cp:revision>
  <dcterms:created xsi:type="dcterms:W3CDTF">2024-11-15T18:58:00Z</dcterms:created>
  <dcterms:modified xsi:type="dcterms:W3CDTF">2024-11-15T19:01:00Z</dcterms:modified>
</cp:coreProperties>
</file>