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DD66" w14:textId="5F078C6A" w:rsidR="002A7903" w:rsidRPr="006C0DD5" w:rsidRDefault="006C0DD5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>KOMUNIKAT NR 2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/2021</w:t>
      </w:r>
    </w:p>
    <w:p w14:paraId="3A8242AF" w14:textId="77777777" w:rsidR="00025037" w:rsidRPr="006C0DD5" w:rsidRDefault="00025037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6C0DD5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6C0DD5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14:paraId="1EA30CE1" w14:textId="2872404C" w:rsidR="00F37E10" w:rsidRPr="006C0DD5" w:rsidRDefault="004057C8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6C0DD5" w:rsidRPr="006C0DD5">
        <w:rPr>
          <w:rFonts w:asciiTheme="minorHAnsi" w:hAnsiTheme="minorHAnsi" w:cstheme="minorHAnsi"/>
          <w:b/>
          <w:sz w:val="24"/>
          <w:szCs w:val="24"/>
        </w:rPr>
        <w:t>1-26</w:t>
      </w:r>
      <w:r w:rsidR="00595953" w:rsidRPr="006C0DD5">
        <w:rPr>
          <w:rFonts w:asciiTheme="minorHAnsi" w:hAnsiTheme="minorHAnsi" w:cstheme="minorHAnsi"/>
          <w:b/>
          <w:sz w:val="24"/>
          <w:szCs w:val="24"/>
        </w:rPr>
        <w:t>.</w:t>
      </w:r>
      <w:r w:rsidR="006C0DD5" w:rsidRPr="006C0DD5">
        <w:rPr>
          <w:rFonts w:asciiTheme="minorHAnsi" w:hAnsiTheme="minorHAnsi" w:cstheme="minorHAnsi"/>
          <w:b/>
          <w:sz w:val="24"/>
          <w:szCs w:val="24"/>
        </w:rPr>
        <w:t>02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6C0DD5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044CEDE" w14:textId="77777777" w:rsidR="00285FCD" w:rsidRPr="006C0DD5" w:rsidRDefault="00285FCD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D964AB" w14:textId="7447A067" w:rsidR="001135AF" w:rsidRPr="006C0DD5" w:rsidRDefault="001135AF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6C0DD5">
        <w:rPr>
          <w:rFonts w:asciiTheme="minorHAnsi" w:hAnsiTheme="minorHAnsi" w:cstheme="minorHAnsi"/>
          <w:sz w:val="24"/>
          <w:szCs w:val="24"/>
        </w:rPr>
        <w:t>W okresie objętym n</w:t>
      </w:r>
      <w:r w:rsidR="00524678" w:rsidRPr="006C0DD5">
        <w:rPr>
          <w:rFonts w:asciiTheme="minorHAnsi" w:hAnsiTheme="minorHAnsi" w:cstheme="minorHAnsi"/>
          <w:sz w:val="24"/>
          <w:szCs w:val="24"/>
        </w:rPr>
        <w:t>iniejszą informacją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w związku z </w:t>
      </w:r>
      <w:r w:rsidR="00082540" w:rsidRPr="006C0DD5">
        <w:rPr>
          <w:rFonts w:asciiTheme="minorHAnsi" w:hAnsiTheme="minorHAnsi" w:cstheme="minorHAnsi"/>
          <w:sz w:val="24"/>
          <w:szCs w:val="24"/>
        </w:rPr>
        <w:t>pandemią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521EB" w:rsidRPr="006C0DD5">
        <w:rPr>
          <w:rFonts w:asciiTheme="minorHAnsi" w:hAnsiTheme="minorHAnsi" w:cstheme="minorHAnsi"/>
          <w:sz w:val="24"/>
          <w:szCs w:val="24"/>
        </w:rPr>
        <w:t>koronawirusa</w:t>
      </w:r>
      <w:proofErr w:type="spellEnd"/>
      <w:r w:rsidR="007521EB" w:rsidRPr="006C0DD5">
        <w:rPr>
          <w:rFonts w:asciiTheme="minorHAnsi" w:hAnsiTheme="minorHAnsi" w:cstheme="minorHAnsi"/>
          <w:sz w:val="24"/>
          <w:szCs w:val="24"/>
        </w:rPr>
        <w:t xml:space="preserve"> (</w:t>
      </w:r>
      <w:r w:rsidR="00082540" w:rsidRPr="006C0DD5">
        <w:rPr>
          <w:rFonts w:asciiTheme="minorHAnsi" w:hAnsiTheme="minorHAnsi" w:cstheme="minorHAnsi"/>
          <w:iCs/>
          <w:sz w:val="24"/>
          <w:szCs w:val="24"/>
        </w:rPr>
        <w:t>COVID-19</w:t>
      </w:r>
      <w:r w:rsidR="007521EB" w:rsidRPr="006C0DD5">
        <w:rPr>
          <w:rFonts w:asciiTheme="minorHAnsi" w:hAnsiTheme="minorHAnsi" w:cstheme="minorHAnsi"/>
          <w:sz w:val="24"/>
          <w:szCs w:val="24"/>
        </w:rPr>
        <w:t>)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</w:t>
      </w:r>
      <w:r w:rsidR="00524678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nie </w:t>
      </w:r>
      <w:r w:rsidR="00B9410F" w:rsidRPr="006C0DD5">
        <w:rPr>
          <w:rFonts w:asciiTheme="minorHAnsi" w:hAnsiTheme="minorHAnsi" w:cstheme="minorHAnsi"/>
          <w:sz w:val="24"/>
          <w:szCs w:val="24"/>
        </w:rPr>
        <w:t>o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dbywały </w:t>
      </w:r>
      <w:r w:rsidR="00B9410F" w:rsidRPr="006C0DD5">
        <w:rPr>
          <w:rFonts w:asciiTheme="minorHAnsi" w:hAnsiTheme="minorHAnsi" w:cstheme="minorHAnsi"/>
          <w:sz w:val="24"/>
          <w:szCs w:val="24"/>
        </w:rPr>
        <w:t xml:space="preserve">się </w:t>
      </w:r>
      <w:r w:rsidRPr="006C0DD5">
        <w:rPr>
          <w:rFonts w:asciiTheme="minorHAnsi" w:hAnsiTheme="minorHAnsi" w:cstheme="minorHAnsi"/>
          <w:sz w:val="24"/>
          <w:szCs w:val="24"/>
        </w:rPr>
        <w:t>posiedzeni</w:t>
      </w:r>
      <w:r w:rsidR="00374A15" w:rsidRPr="006C0DD5">
        <w:rPr>
          <w:rFonts w:asciiTheme="minorHAnsi" w:hAnsiTheme="minorHAnsi" w:cstheme="minorHAnsi"/>
          <w:sz w:val="24"/>
          <w:szCs w:val="24"/>
        </w:rPr>
        <w:t>a Komitetu do Spraw Europejskich.</w:t>
      </w:r>
    </w:p>
    <w:p w14:paraId="3EBAE5E2" w14:textId="77777777" w:rsidR="003F74C0" w:rsidRPr="006C0DD5" w:rsidRDefault="003F74C0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03007670" w14:textId="1EE41A61" w:rsidR="001135AF" w:rsidRPr="006C0DD5" w:rsidRDefault="001135AF" w:rsidP="006C0DD5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6C0DD5">
        <w:rPr>
          <w:rFonts w:asciiTheme="minorHAnsi" w:hAnsiTheme="minorHAnsi" w:cstheme="minorHAnsi"/>
          <w:sz w:val="24"/>
          <w:szCs w:val="24"/>
          <w:u w:val="single"/>
        </w:rPr>
        <w:t>Komitet do Spraw Europejskich</w:t>
      </w:r>
      <w:r w:rsidR="00374A15" w:rsidRPr="006C0DD5">
        <w:rPr>
          <w:rFonts w:asciiTheme="minorHAnsi" w:hAnsiTheme="minorHAnsi" w:cstheme="minorHAnsi"/>
          <w:sz w:val="24"/>
          <w:szCs w:val="24"/>
          <w:u w:val="single"/>
        </w:rPr>
        <w:t xml:space="preserve"> w trybie obiegowym</w:t>
      </w:r>
      <w:r w:rsidRPr="006C0DD5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6C0DD5" w14:paraId="571BB56C" w14:textId="77777777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14:paraId="7F090068" w14:textId="437E5D98" w:rsidR="006C0DD5" w:rsidRPr="006C0DD5" w:rsidRDefault="00A73FE5" w:rsidP="006C0DD5">
            <w:pPr>
              <w:pStyle w:val="Akapitzlist"/>
              <w:numPr>
                <w:ilvl w:val="0"/>
                <w:numId w:val="3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6C0DD5">
              <w:rPr>
                <w:rFonts w:asciiTheme="minorHAnsi" w:hAnsiTheme="minorHAnsi" w:cstheme="minorHAnsi"/>
                <w:b/>
              </w:rPr>
              <w:t>R</w:t>
            </w:r>
            <w:r w:rsidR="00B71F9D" w:rsidRPr="006C0DD5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14:paraId="42D34CF5" w14:textId="6F1B81F4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Rozporządzenie Parlamentu Europejskiego i Rady (UE) zmieniające Rozporządzenie (UE) nr 223/2014 w odniesieniu do wprowadzenia szczególnych środków reagowania na kryzys związany z epidemią COVID-19</w:t>
            </w:r>
            <w:r w:rsidRPr="006C0DD5">
              <w:rPr>
                <w:rFonts w:asciiTheme="minorHAnsi" w:hAnsiTheme="minorHAnsi" w:cstheme="minorHAnsi"/>
              </w:rPr>
              <w:t xml:space="preserve"> (COM(2020) 223).</w:t>
            </w:r>
          </w:p>
          <w:p w14:paraId="1C617297" w14:textId="6B5531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iCs/>
              </w:rPr>
            </w:pPr>
            <w:r w:rsidRPr="006C0DD5">
              <w:rPr>
                <w:rFonts w:asciiTheme="minorHAnsi" w:hAnsiTheme="minorHAnsi" w:cstheme="minorHAnsi"/>
              </w:rPr>
              <w:t>Projekt Stanowiska Rządu w sprawie g</w:t>
            </w:r>
            <w:r>
              <w:rPr>
                <w:rFonts w:asciiTheme="minorHAnsi" w:hAnsiTheme="minorHAnsi" w:cstheme="minorHAnsi"/>
              </w:rPr>
              <w:t xml:space="preserve">łosowania w procedurze pisemnej </w:t>
            </w:r>
            <w:r w:rsidRPr="006C0DD5">
              <w:rPr>
                <w:rFonts w:asciiTheme="minorHAnsi" w:hAnsiTheme="minorHAnsi" w:cstheme="minorHAnsi"/>
              </w:rPr>
              <w:t xml:space="preserve">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Rozporządzenie Parlamentu Europejskiego i Rady zmieniające rozporządzenie (UE) nr 223/2014 w odniesieniu do wprowadzenia szczególnych środków reagowania na kryzys związany z epidemią COVID-19</w:t>
            </w:r>
            <w:r w:rsidRPr="006C0DD5">
              <w:rPr>
                <w:rFonts w:asciiTheme="minorHAnsi" w:hAnsiTheme="minorHAnsi" w:cstheme="minorHAnsi"/>
                <w:iCs/>
              </w:rPr>
              <w:t>.</w:t>
            </w:r>
          </w:p>
          <w:p w14:paraId="6175C2E6" w14:textId="1DED1A9D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Rozporządzenie Parlamentu Europejskiego i Rady w sprawie zmiany rozporządzenia (UE) 2016/1011 w odniesieniu do wyłączenia dotyczącego niektórych walutowych wskaźników referencyjnych spot państw trzecich i wyznaczenia zamienników niektórych wskaźników referencyjnych, których opracowywania się zaprzestaje oraz w sprawie zmiany rozporządzenia (UE)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nr 648/2012</w:t>
            </w:r>
            <w:r w:rsidRPr="006C0DD5">
              <w:rPr>
                <w:rFonts w:asciiTheme="minorHAnsi" w:hAnsiTheme="minorHAnsi" w:cstheme="minorHAnsi"/>
              </w:rPr>
              <w:t xml:space="preserve"> (COM(2020) 337).</w:t>
            </w:r>
          </w:p>
          <w:p w14:paraId="7DC2ECA9" w14:textId="21C15613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Instrukcja na posiedzenie Komitetu Stałych Przedstawicieli COREPER II w dniu 1 lutego 2021 r.</w:t>
            </w:r>
          </w:p>
          <w:p w14:paraId="39FDF9F1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</w:t>
            </w:r>
            <w:proofErr w:type="spellStart"/>
            <w:r w:rsidRPr="006C0DD5">
              <w:rPr>
                <w:rFonts w:asciiTheme="minorHAnsi" w:hAnsiTheme="minorHAnsi" w:cstheme="minorHAnsi"/>
              </w:rPr>
              <w:t>głosowaniaw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Rozporządzenie Parlamentu Europejskiego i Rady ustanawiające Instrument Wsparcia Technicznego</w:t>
            </w:r>
            <w:r w:rsidRPr="006C0DD5">
              <w:rPr>
                <w:rFonts w:asciiTheme="minorHAnsi" w:hAnsiTheme="minorHAnsi" w:cstheme="minorHAnsi"/>
              </w:rPr>
              <w:t xml:space="preserve"> (COM(2020) 409).</w:t>
            </w:r>
          </w:p>
          <w:p w14:paraId="5F6A77C7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14:paraId="1281F658" w14:textId="414C0EDF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27 stycznia 2021 r.</w:t>
            </w:r>
          </w:p>
          <w:p w14:paraId="1ED45AC6" w14:textId="2C0154BC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zmieniające rozporządzenie (UE) 2018/1862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w sprawie utworzenia, funkcjonowania i użytkowania System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u Informacyjnego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(SIS)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 dziedzinie współpracy policyjnej i współpracy wymiarów sprawiedliwości w sprawach karnych w odniesieniu do wprowadzania wpisów</w:t>
            </w:r>
            <w:r w:rsidRPr="006C0DD5">
              <w:rPr>
                <w:rFonts w:asciiTheme="minorHAnsi" w:hAnsiTheme="minorHAnsi" w:cstheme="minorHAnsi"/>
                <w:i/>
                <w:iCs/>
              </w:rPr>
              <w:br/>
              <w:t>przez Europol</w:t>
            </w:r>
            <w:r w:rsidRPr="006C0DD5">
              <w:rPr>
                <w:rFonts w:asciiTheme="minorHAnsi" w:hAnsiTheme="minorHAnsi" w:cstheme="minorHAnsi"/>
              </w:rPr>
              <w:t xml:space="preserve"> (COM(2020) 791).</w:t>
            </w:r>
          </w:p>
          <w:p w14:paraId="53AB185F" w14:textId="13E418F0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lastRenderedPageBreak/>
              <w:t xml:space="preserve">Informacja w sprawie zatwierdzenia przedłużenia oddelegowania funkcjonariusza Policji na stanowisko eksperta do Misji Obserwacyjnej Unii Europejskiej (EUMM)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w Gruzji.</w:t>
            </w:r>
          </w:p>
          <w:p w14:paraId="65D2E86C" w14:textId="2C6B0F13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ustanawiające szczególne środki tymczasowe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w związku z epidemią COVID-19 dotyczące odnawiania lub przedłużania ważności niektórych certyfikatów i świadectw, licencji i zezwoleń oraz przesunięcia niektórych okresowych kontroli i okresowych szkoleń w niektórych obszarach prawodawstwa</w:t>
            </w:r>
            <w:r w:rsidRPr="006C0DD5">
              <w:rPr>
                <w:rFonts w:asciiTheme="minorHAnsi" w:hAnsiTheme="minorHAnsi" w:cstheme="minorHAnsi"/>
                <w:i/>
                <w:iCs/>
              </w:rPr>
              <w:br/>
              <w:t>w dziedzinie transportu, w okresach odniesienia następując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ych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po okresach, o których mowa w rozporządzeniu (UE) 2020/698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0DD5">
              <w:rPr>
                <w:rFonts w:asciiTheme="minorHAnsi" w:hAnsiTheme="minorHAnsi" w:cstheme="minorHAnsi"/>
              </w:rPr>
              <w:t>(COM(2021) 25).</w:t>
            </w:r>
          </w:p>
          <w:p w14:paraId="672B775C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w sprawie zatwierdzenia przedłużenia okresów oddelegowania ekspertów narodowych do Misji EUMM w Gruzji.</w:t>
            </w:r>
          </w:p>
          <w:p w14:paraId="098EF57E" w14:textId="1B28070F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Projekt Rozporządzenia Parlamentu Europejskiego i Rady zmieniający Rozporządzenie (UE) 654/2014 dotyczące wyko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nywania praw Unii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 odniesieniu do stosowania i egzekwowania zasad handlu międzynarodowego</w:t>
            </w:r>
            <w:r w:rsidRPr="006C0DD5">
              <w:rPr>
                <w:rFonts w:asciiTheme="minorHAnsi" w:hAnsiTheme="minorHAnsi" w:cstheme="minorHAnsi"/>
              </w:rPr>
              <w:t xml:space="preserve"> (COM(2019) 623).</w:t>
            </w:r>
          </w:p>
          <w:p w14:paraId="4C6C99EC" w14:textId="75B65E4A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Założenia do odpowiedzi na zarzuty formalne w związku z nieprawidłową transpozycją decyzji ramowej Rady 2002/584/</w:t>
            </w:r>
            <w:proofErr w:type="spellStart"/>
            <w:r w:rsidRPr="006C0DD5">
              <w:rPr>
                <w:rFonts w:asciiTheme="minorHAnsi" w:hAnsiTheme="minorHAnsi" w:cstheme="minorHAnsi"/>
              </w:rPr>
              <w:t>WSiSW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z dnia 13 czerwca 2002 r. w sprawie europejskiego nakazu aresztowania i procedury wydawania osób między państwami członkowskimi – naruszenie nr 2020/2308.</w:t>
            </w:r>
          </w:p>
          <w:p w14:paraId="7D59C095" w14:textId="7395FA29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27 stycznia 2021 r.</w:t>
            </w:r>
          </w:p>
          <w:p w14:paraId="773E09C3" w14:textId="28C4C3DB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29 stycznia 2021 r.</w:t>
            </w:r>
          </w:p>
          <w:p w14:paraId="220984F0" w14:textId="70105E19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Instrukcja na posiedzenie Komitetu Stałych Przedstawicieli COREPER I w dniu 3 lutego 2021 r.</w:t>
            </w:r>
          </w:p>
          <w:p w14:paraId="623DB1D8" w14:textId="3EDD8C0F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Raport z funkcjonowania Mechanizmu Wymiany Poparć z państwami europejskimi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w II półroczu 2020 r.</w:t>
            </w:r>
          </w:p>
          <w:p w14:paraId="73DC9052" w14:textId="606ACC3D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</w:t>
            </w:r>
            <w:r>
              <w:rPr>
                <w:rFonts w:asciiTheme="minorHAnsi" w:hAnsiTheme="minorHAnsi" w:cstheme="minorHAnsi"/>
              </w:rPr>
              <w:t xml:space="preserve">COREPER II </w:t>
            </w:r>
            <w:r w:rsidRPr="006C0DD5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1 lutego 2021 r.</w:t>
            </w:r>
          </w:p>
          <w:p w14:paraId="6F99865C" w14:textId="37D5F75B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iCs/>
              </w:rPr>
            </w:pPr>
            <w:r w:rsidRPr="006C0DD5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C-473/20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Invest Fund Management</w:t>
            </w:r>
            <w:r w:rsidRPr="006C0DD5">
              <w:rPr>
                <w:rFonts w:asciiTheme="minorHAnsi" w:hAnsiTheme="minorHAnsi" w:cstheme="minorHAnsi"/>
                <w:iCs/>
              </w:rPr>
              <w:t>.</w:t>
            </w:r>
          </w:p>
          <w:p w14:paraId="6FC458E7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</w:rPr>
              <w:t>Wniosek Dyrektywa Parlamentu Europejskiego i Rady zmieniająca decyzję ramową Rady 2002/465/</w:t>
            </w:r>
            <w:proofErr w:type="spellStart"/>
            <w:r w:rsidRPr="006C0DD5">
              <w:rPr>
                <w:rFonts w:asciiTheme="minorHAnsi" w:hAnsiTheme="minorHAnsi" w:cstheme="minorHAnsi"/>
                <w:i/>
              </w:rPr>
              <w:t>WSiSW</w:t>
            </w:r>
            <w:proofErr w:type="spellEnd"/>
            <w:r w:rsidRPr="006C0DD5">
              <w:rPr>
                <w:rFonts w:asciiTheme="minorHAnsi" w:hAnsiTheme="minorHAnsi" w:cstheme="minorHAnsi"/>
                <w:i/>
              </w:rPr>
              <w:t xml:space="preserve"> w zakresie jej dostosowania do przepisów UE dotyczących ochrony danych osobowych</w:t>
            </w:r>
            <w:r w:rsidRPr="006C0DD5">
              <w:rPr>
                <w:rFonts w:asciiTheme="minorHAnsi" w:hAnsiTheme="minorHAnsi" w:cstheme="minorHAnsi"/>
              </w:rPr>
              <w:t xml:space="preserve"> (COM(2021) 20).</w:t>
            </w:r>
          </w:p>
          <w:p w14:paraId="5A937BE5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</w:rPr>
              <w:t>Wniosek Dyrektywa Parlamentu Europejskiego i Rady zmieniająca dyrektywę 2014/41/UE w zakresie jej dostosowania do przepisów UE dotyczących ochrony danych osobowych</w:t>
            </w:r>
            <w:r w:rsidRPr="006C0DD5">
              <w:rPr>
                <w:rFonts w:asciiTheme="minorHAnsi" w:hAnsiTheme="minorHAnsi" w:cstheme="minorHAnsi"/>
              </w:rPr>
              <w:t xml:space="preserve"> (COM(2021) 21).</w:t>
            </w:r>
          </w:p>
          <w:p w14:paraId="6704E245" w14:textId="5CDEC52B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lastRenderedPageBreak/>
              <w:t xml:space="preserve">Półroczne sprawozdanie z realizacji Planu pracy Komitetu do Spraw Europejskich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na 2020 r. (za okres lipiec – grudzień 2020 r.)</w:t>
            </w:r>
          </w:p>
          <w:p w14:paraId="4169685A" w14:textId="1B15313F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Projekt fiszki informacyjnej do inicjatywy Komisji Europe</w:t>
            </w:r>
            <w:r>
              <w:rPr>
                <w:rFonts w:asciiTheme="minorHAnsi" w:hAnsiTheme="minorHAnsi" w:cstheme="minorHAnsi"/>
              </w:rPr>
              <w:t xml:space="preserve">jskiej - pakiet </w:t>
            </w:r>
            <w:r w:rsidRPr="006C0DD5">
              <w:rPr>
                <w:rFonts w:asciiTheme="minorHAnsi" w:hAnsiTheme="minorHAnsi" w:cstheme="minorHAnsi"/>
              </w:rPr>
              <w:t>dot. Gospodarki o obiegu zamkniętym.</w:t>
            </w:r>
          </w:p>
          <w:p w14:paraId="03D52522" w14:textId="67136C9C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iCs/>
                <w:lang w:val="de-AT"/>
              </w:rPr>
            </w:pPr>
            <w:r w:rsidRPr="006C0DD5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</w:t>
            </w:r>
            <w:r w:rsidRPr="006C0DD5">
              <w:rPr>
                <w:rFonts w:asciiTheme="minorHAnsi" w:hAnsiTheme="minorHAnsi" w:cstheme="minorHAnsi"/>
                <w:lang w:val="de-AT"/>
              </w:rPr>
              <w:t xml:space="preserve">C-502/20 </w:t>
            </w:r>
            <w:r>
              <w:rPr>
                <w:rFonts w:asciiTheme="minorHAnsi" w:hAnsiTheme="minorHAnsi" w:cstheme="minorHAnsi"/>
                <w:i/>
                <w:iCs/>
                <w:lang w:val="de-AT"/>
              </w:rPr>
              <w:t xml:space="preserve">Institut des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lang w:val="de-AT"/>
              </w:rPr>
              <w:t>Experts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lang w:val="de-AT"/>
              </w:rPr>
              <w:t xml:space="preserve"> </w:t>
            </w:r>
            <w:r w:rsidRPr="006C0DD5">
              <w:rPr>
                <w:rFonts w:asciiTheme="minorHAnsi" w:hAnsiTheme="minorHAnsi" w:cstheme="minorHAnsi"/>
                <w:i/>
                <w:iCs/>
                <w:lang w:val="de-AT"/>
              </w:rPr>
              <w:t>en Automobiles</w:t>
            </w:r>
            <w:r w:rsidRPr="006C0DD5">
              <w:rPr>
                <w:rFonts w:asciiTheme="minorHAnsi" w:hAnsiTheme="minorHAnsi" w:cstheme="minorHAnsi"/>
                <w:iCs/>
                <w:lang w:val="de-AT"/>
              </w:rPr>
              <w:t>.</w:t>
            </w:r>
          </w:p>
          <w:p w14:paraId="22FE3410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o działaniach w sektorze LULUCF - raport Polski na koniec okresu rozliczeniowego 2013-2020 r.</w:t>
            </w:r>
          </w:p>
          <w:p w14:paraId="0D2011D2" w14:textId="49CC3BFD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Instrukcja na posiedzenie Komitetu Stałych Przedstawicieli COREPER II w dniu 3 lutego 2021 r.</w:t>
            </w:r>
          </w:p>
          <w:p w14:paraId="22586E1F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Nowe zasady obsługi dokumentów SG Rady UE o klauzuli zastrzeżone.</w:t>
            </w:r>
          </w:p>
          <w:p w14:paraId="35856405" w14:textId="2A6EAD29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w sprawie zatwierdzenia kandydata Ministerstwa Finansów na stanowisko eksperta narodowego w Komisji Europejskiej.</w:t>
            </w:r>
          </w:p>
          <w:p w14:paraId="595AD59A" w14:textId="40E16FAD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w procedurze pisemnej nad dokumentem: Wniosek Rozporządzenie Rady rozszerzające stosowanie rozporządzenia (UE) nr …/2018 ustanawiającego program wymiany, pomocy i sz</w:t>
            </w:r>
            <w:r>
              <w:rPr>
                <w:rFonts w:asciiTheme="minorHAnsi" w:hAnsiTheme="minorHAnsi" w:cstheme="minorHAnsi"/>
              </w:rPr>
              <w:t xml:space="preserve">koleń </w:t>
            </w:r>
            <w:r w:rsidRPr="006C0DD5">
              <w:rPr>
                <w:rFonts w:asciiTheme="minorHAnsi" w:hAnsiTheme="minorHAnsi" w:cstheme="minorHAnsi"/>
              </w:rPr>
              <w:t>w dziedzinie ochrony euro przed fałszowaniem na lata 2021-2027 (program „Perykles IV”) na nieuczestniczące państwa członkowskie (COM(2018) 371).</w:t>
            </w:r>
          </w:p>
          <w:p w14:paraId="0CC16138" w14:textId="77CD5075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6C0DD5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Komunikat Komisji do Parlamentu Europejskiego, Rady, Europejskiego Komitetu Ekonomiczno-Społecznego i Komitetu Regionów: Sprawozdanie na temat praworządności z 2020 r. Sytuacja w zakresie praworządności w Unii Europejskiej</w:t>
            </w:r>
            <w:r w:rsidRPr="006C0DD5">
              <w:rPr>
                <w:rFonts w:asciiTheme="minorHAnsi" w:hAnsiTheme="minorHAnsi" w:cstheme="minorHAnsi"/>
              </w:rPr>
              <w:t xml:space="preserve"> (COM(2020) 580).</w:t>
            </w:r>
          </w:p>
          <w:p w14:paraId="71BB66E0" w14:textId="342B5D8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3 lutego 2021 r.</w:t>
            </w:r>
          </w:p>
          <w:p w14:paraId="3D668ECB" w14:textId="6E851921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</w:rPr>
              <w:t xml:space="preserve">Wniosek Decyzja Rady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6C0DD5">
              <w:rPr>
                <w:rFonts w:asciiTheme="minorHAnsi" w:hAnsiTheme="minorHAnsi" w:cstheme="minorHAnsi"/>
                <w:i/>
              </w:rPr>
              <w:t>w sprawie zawarcia, w imieniu Unii, Umowy o handlu i współpracy między Unią Europejską i Europej</w:t>
            </w:r>
            <w:r>
              <w:rPr>
                <w:rFonts w:asciiTheme="minorHAnsi" w:hAnsiTheme="minorHAnsi" w:cstheme="minorHAnsi"/>
                <w:i/>
              </w:rPr>
              <w:t xml:space="preserve">ską Wspólnotą Energii Atomowej, </w:t>
            </w:r>
            <w:r w:rsidRPr="006C0DD5">
              <w:rPr>
                <w:rFonts w:asciiTheme="minorHAnsi" w:hAnsiTheme="minorHAnsi" w:cstheme="minorHAnsi"/>
                <w:i/>
              </w:rPr>
              <w:t>z jednej strony, a Zjednoczonym Królestwem Wielkiej Brytanii i Irlandii Północnej, z drugiej strony, ora</w:t>
            </w:r>
            <w:r>
              <w:rPr>
                <w:rFonts w:asciiTheme="minorHAnsi" w:hAnsiTheme="minorHAnsi" w:cstheme="minorHAnsi"/>
                <w:i/>
              </w:rPr>
              <w:t xml:space="preserve">z Umowy między Unią Europejską </w:t>
            </w:r>
            <w:r w:rsidRPr="006C0DD5">
              <w:rPr>
                <w:rFonts w:asciiTheme="minorHAnsi" w:hAnsiTheme="minorHAnsi" w:cstheme="minorHAnsi"/>
                <w:i/>
              </w:rPr>
              <w:t xml:space="preserve">a Zjednoczonym Królestwem Wielkiej Brytanii i Irlandii Północnej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6C0DD5">
              <w:rPr>
                <w:rFonts w:asciiTheme="minorHAnsi" w:hAnsiTheme="minorHAnsi" w:cstheme="minorHAnsi"/>
                <w:i/>
              </w:rPr>
              <w:t>w sprawie procedur bezpieczeństwa na potrzeby wymiany i ochrony informacji niejawnych</w:t>
            </w:r>
            <w:r w:rsidRPr="006C0DD5">
              <w:rPr>
                <w:rFonts w:asciiTheme="minorHAnsi" w:hAnsiTheme="minorHAnsi" w:cstheme="minorHAnsi"/>
              </w:rPr>
              <w:t xml:space="preserve"> (COM(2020) 856).</w:t>
            </w:r>
          </w:p>
          <w:p w14:paraId="2280DF7C" w14:textId="3D9C5E51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6C0DD5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Komunikat Komisji do Parlamentu Europejskiego i Rady Pierwsze sprawozdanie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z postępu prac w realizacji strategii UE w zakresie unii bezpieczeństwa</w:t>
            </w:r>
            <w:r w:rsidRPr="006C0DD5">
              <w:rPr>
                <w:rFonts w:asciiTheme="minorHAnsi" w:hAnsiTheme="minorHAnsi" w:cstheme="minorHAnsi"/>
              </w:rPr>
              <w:t xml:space="preserve"> (COM(2020) 797).</w:t>
            </w:r>
          </w:p>
          <w:p w14:paraId="450A5470" w14:textId="29BE69D2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6C0DD5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Wspólny Komunikat dla Parlamentu Europejskiego, Rady Europejskiej i Rady: Nowa agenda UE-USA na rzecz globalnych zmian</w:t>
            </w:r>
            <w:r w:rsidRPr="006C0DD5">
              <w:rPr>
                <w:rFonts w:asciiTheme="minorHAnsi" w:hAnsiTheme="minorHAnsi" w:cstheme="minorHAnsi"/>
              </w:rPr>
              <w:t xml:space="preserve"> (JOIN(2020) 22).</w:t>
            </w:r>
          </w:p>
          <w:p w14:paraId="385635F6" w14:textId="02E570F5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3 lutego 2021 r.</w:t>
            </w:r>
          </w:p>
          <w:p w14:paraId="5E610012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lastRenderedPageBreak/>
              <w:t>Informacja w sprawie zatwierdzenia kandydata na stanowisko eksperta narodowego w Europejskiej Agencji Straży Granicznej i Przybrzeżnej (</w:t>
            </w:r>
            <w:proofErr w:type="spellStart"/>
            <w:r w:rsidRPr="006C0DD5">
              <w:rPr>
                <w:rFonts w:asciiTheme="minorHAnsi" w:hAnsiTheme="minorHAnsi" w:cstheme="minorHAnsi"/>
              </w:rPr>
              <w:t>Frontex</w:t>
            </w:r>
            <w:proofErr w:type="spellEnd"/>
            <w:r w:rsidRPr="006C0DD5">
              <w:rPr>
                <w:rFonts w:asciiTheme="minorHAnsi" w:hAnsiTheme="minorHAnsi" w:cstheme="minorHAnsi"/>
              </w:rPr>
              <w:t>).</w:t>
            </w:r>
          </w:p>
          <w:p w14:paraId="4A4CAD59" w14:textId="2FF596C1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iCs/>
              </w:rPr>
            </w:pPr>
            <w:r w:rsidRPr="006C0DD5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C-530/20 </w:t>
            </w:r>
            <w:proofErr w:type="spellStart"/>
            <w:r w:rsidRPr="006C0DD5">
              <w:rPr>
                <w:rFonts w:asciiTheme="minorHAnsi" w:hAnsiTheme="minorHAnsi" w:cstheme="minorHAnsi"/>
                <w:i/>
                <w:iCs/>
              </w:rPr>
              <w:t>Euroaptieka</w:t>
            </w:r>
            <w:proofErr w:type="spellEnd"/>
            <w:r w:rsidRPr="006C0DD5">
              <w:rPr>
                <w:rFonts w:asciiTheme="minorHAnsi" w:hAnsiTheme="minorHAnsi" w:cstheme="minorHAnsi"/>
                <w:iCs/>
              </w:rPr>
              <w:t>.</w:t>
            </w:r>
          </w:p>
          <w:p w14:paraId="7AA2FE01" w14:textId="456AACB8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Rozporządzenie Rady zmien</w:t>
            </w:r>
            <w:r w:rsidR="00C74BAF">
              <w:rPr>
                <w:rFonts w:asciiTheme="minorHAnsi" w:hAnsiTheme="minorHAnsi" w:cstheme="minorHAnsi"/>
                <w:i/>
                <w:iCs/>
              </w:rPr>
              <w:t xml:space="preserve">iające rozporządzenie Rady (UE)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nr 389/2012 w sprawie współpracy administracyjnej w dziedzinie podatków akcyzowych w odniesieniu do zawartości elektronicznych rejestrów</w:t>
            </w:r>
            <w:r w:rsidRPr="006C0DD5">
              <w:rPr>
                <w:rFonts w:asciiTheme="minorHAnsi" w:hAnsiTheme="minorHAnsi" w:cstheme="minorHAnsi"/>
              </w:rPr>
              <w:t xml:space="preserve"> (COM(2021) 28).</w:t>
            </w:r>
          </w:p>
          <w:p w14:paraId="59F761ED" w14:textId="6D2E8C9C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dotyczący rozporządzenia Parlamentu Europejskiego i Rady w sprawie wytycznych dotyczących transeuropejski</w:t>
            </w:r>
            <w:r w:rsidR="00C74BAF">
              <w:rPr>
                <w:rFonts w:asciiTheme="minorHAnsi" w:hAnsiTheme="minorHAnsi" w:cstheme="minorHAnsi"/>
                <w:i/>
                <w:iCs/>
              </w:rPr>
              <w:t xml:space="preserve">ej infrastruktury energetycznej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i uchylającego rozporządzenie (UE)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nr 347/2013</w:t>
            </w:r>
            <w:r w:rsidRPr="006C0DD5">
              <w:rPr>
                <w:rFonts w:asciiTheme="minorHAnsi" w:hAnsiTheme="minorHAnsi" w:cstheme="minorHAnsi"/>
              </w:rPr>
              <w:t xml:space="preserve"> (COM(2020) 824).</w:t>
            </w:r>
          </w:p>
          <w:p w14:paraId="02749ACA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6C0DD5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Komunikat Komisji do Parlamentu Europejskiego, Rady, Europejskiego Komitetu </w:t>
            </w:r>
            <w:proofErr w:type="spellStart"/>
            <w:r w:rsidRPr="006C0DD5">
              <w:rPr>
                <w:rFonts w:asciiTheme="minorHAnsi" w:hAnsiTheme="minorHAnsi" w:cstheme="minorHAnsi"/>
                <w:i/>
                <w:iCs/>
              </w:rPr>
              <w:t>Ekonomiczno</w:t>
            </w:r>
            <w:proofErr w:type="spellEnd"/>
            <w:r w:rsidRPr="006C0DD5">
              <w:rPr>
                <w:rFonts w:asciiTheme="minorHAnsi" w:hAnsiTheme="minorHAnsi" w:cstheme="minorHAnsi"/>
                <w:i/>
                <w:iCs/>
              </w:rPr>
              <w:t xml:space="preserve"> - Społecznego i Komitetu Regionów w sprawie europejskiego planu działania na rzecz demokracji</w:t>
            </w:r>
            <w:r w:rsidRPr="006C0DD5">
              <w:rPr>
                <w:rFonts w:asciiTheme="minorHAnsi" w:hAnsiTheme="minorHAnsi" w:cstheme="minorHAnsi"/>
              </w:rPr>
              <w:t xml:space="preserve"> (COM(2020) 790).</w:t>
            </w:r>
          </w:p>
          <w:p w14:paraId="4E62FB1E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Rozporządzenie Parlamentu Europejskiego i Rady w sprawie skomputeryzowanego systemu łączności w zakresie transgranicznych postępowań cywilnych i karnych (system e-CODEX) oraz zmieniające rozporządzenie (UE) 2018/1726</w:t>
            </w:r>
            <w:r w:rsidRPr="006C0DD5">
              <w:rPr>
                <w:rFonts w:asciiTheme="minorHAnsi" w:hAnsiTheme="minorHAnsi" w:cstheme="minorHAnsi"/>
              </w:rPr>
              <w:t xml:space="preserve"> (COM(2020) 712).</w:t>
            </w:r>
          </w:p>
          <w:p w14:paraId="46488F88" w14:textId="160C6656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Instrukcja na posiedzenie Komitetu Stałych Przedstawicieli COREPER II </w:t>
            </w:r>
            <w:r w:rsidR="00C74BAF">
              <w:rPr>
                <w:rFonts w:asciiTheme="minorHAnsi" w:hAnsiTheme="minorHAnsi" w:cstheme="minorHAnsi"/>
              </w:rPr>
              <w:t xml:space="preserve">w dniu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10 lutego </w:t>
            </w:r>
            <w:bookmarkStart w:id="0" w:name="_GoBack"/>
            <w:bookmarkEnd w:id="0"/>
            <w:r w:rsidRPr="006C0DD5">
              <w:rPr>
                <w:rFonts w:asciiTheme="minorHAnsi" w:hAnsiTheme="minorHAnsi" w:cstheme="minorHAnsi"/>
              </w:rPr>
              <w:t>2021 r.</w:t>
            </w:r>
          </w:p>
          <w:p w14:paraId="68B738E2" w14:textId="19BB7FC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w sprawie przedłużenia oddelegowania pracownika Ministerstwa Spraw Zagranicznych na stanowisko eksperta narodowego w Europejskiej Służbie Działań Zewnętrznych.</w:t>
            </w:r>
          </w:p>
          <w:p w14:paraId="580E2631" w14:textId="07C4B81B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ustanawiające Instrument na rzecz Odbudowy i Zwiększania Odporności </w:t>
            </w:r>
            <w:r w:rsidRPr="006C0DD5">
              <w:rPr>
                <w:rFonts w:asciiTheme="minorHAnsi" w:hAnsiTheme="minorHAnsi" w:cstheme="minorHAnsi"/>
              </w:rPr>
              <w:t>(COM(2020) 408).</w:t>
            </w:r>
          </w:p>
          <w:p w14:paraId="31DC1BD0" w14:textId="7CFFEB91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Decyzja Rady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w sprawie podpisania, w imieniu Unii, i tymczasowego stosowania Umowy o handlu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 i współpracy między Unią Europejską i Europejską Wspólnotą Energii Atomowej,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 z jednej strony, a Zjednoczonym Królestwem Wielkiej Brytanii i Irlandii Północnej,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 z drugiej strony, oraz Umowy między Unią Europejską a Zjednoczon</w:t>
            </w:r>
            <w:r w:rsidR="00C74BAF">
              <w:rPr>
                <w:rFonts w:asciiTheme="minorHAnsi" w:hAnsiTheme="minorHAnsi" w:cstheme="minorHAnsi"/>
                <w:i/>
                <w:iCs/>
              </w:rPr>
              <w:t xml:space="preserve">ym Królestwem Wielkiej Brytanii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i Irlandii Północnej w sprawie procedur bezpieczeństwa na potrzeby wymiany i ochrony informacji niejawnych</w:t>
            </w:r>
            <w:r w:rsidRPr="006C0DD5">
              <w:rPr>
                <w:rFonts w:asciiTheme="minorHAnsi" w:hAnsiTheme="minorHAnsi" w:cstheme="minorHAnsi"/>
              </w:rPr>
              <w:t xml:space="preserve"> (COM(2020) 855).</w:t>
            </w:r>
          </w:p>
          <w:p w14:paraId="6423D79F" w14:textId="66565705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10 lutego 2021 r.</w:t>
            </w:r>
          </w:p>
          <w:p w14:paraId="4E13DF87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w sprawie zatwierdzenia kandydatur Ministerstwa Spraw Zagranicznych na stanowisko eksperta narodowego w Europejskiej Służbie Działań Zewnętrznych.</w:t>
            </w:r>
          </w:p>
          <w:p w14:paraId="6B73260B" w14:textId="7DC66804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Sprawozdanie z posiedzenia Rady do Spraw Zagranicznych w dniu 25 stycznia 2021 r.</w:t>
            </w:r>
          </w:p>
          <w:p w14:paraId="3B875255" w14:textId="187523F0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lastRenderedPageBreak/>
              <w:t xml:space="preserve">Informacja dla Sejmu i Senatu dotycząca stanowiska Rządu w sprawie głosowania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Rozporządzenie Rady określające środki wykonawcze dotyczące systemu zasobów własnych Unii Europejskiej oraz uchylające Rozporządzenie Rady (EU, </w:t>
            </w:r>
            <w:proofErr w:type="spellStart"/>
            <w:r w:rsidRPr="006C0DD5">
              <w:rPr>
                <w:rFonts w:asciiTheme="minorHAnsi" w:hAnsiTheme="minorHAnsi" w:cstheme="minorHAnsi"/>
                <w:i/>
                <w:iCs/>
              </w:rPr>
              <w:t>Euratom</w:t>
            </w:r>
            <w:proofErr w:type="spellEnd"/>
            <w:r w:rsidRPr="006C0DD5">
              <w:rPr>
                <w:rFonts w:asciiTheme="minorHAnsi" w:hAnsiTheme="minorHAnsi" w:cstheme="minorHAnsi"/>
                <w:i/>
                <w:iCs/>
              </w:rPr>
              <w:t>) nr 608/2014</w:t>
            </w:r>
            <w:r w:rsidRPr="006C0DD5">
              <w:rPr>
                <w:rFonts w:asciiTheme="minorHAnsi" w:hAnsiTheme="minorHAnsi" w:cstheme="minorHAnsi"/>
              </w:rPr>
              <w:t xml:space="preserve"> (COM(2018) 327).</w:t>
            </w:r>
          </w:p>
          <w:p w14:paraId="516E54BB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w sprawie wskazania instytucji wiodącej w nowo powołanych gremiach Komisji Europejskiej (MRiPS).</w:t>
            </w:r>
          </w:p>
          <w:p w14:paraId="10B55936" w14:textId="0CAB82B1" w:rsidR="006C0DD5" w:rsidRPr="00C74BAF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C-521/20 </w:t>
            </w:r>
            <w:r w:rsidRPr="006C0DD5">
              <w:rPr>
                <w:rFonts w:asciiTheme="minorHAnsi" w:hAnsiTheme="minorHAnsi" w:cstheme="minorHAnsi"/>
                <w:i/>
              </w:rPr>
              <w:t>J.P.</w:t>
            </w:r>
          </w:p>
          <w:p w14:paraId="2AC17F9E" w14:textId="2B7036C3" w:rsidR="00C74BAF" w:rsidRPr="00C74BAF" w:rsidRDefault="00C74BAF" w:rsidP="00C74BAF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10 lutego 2021 r.</w:t>
            </w:r>
          </w:p>
          <w:p w14:paraId="435604A4" w14:textId="5F26F34B" w:rsidR="00C74BAF" w:rsidRPr="00C74BAF" w:rsidRDefault="00C74BAF" w:rsidP="00C74BAF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10 lutego 2021 r.</w:t>
            </w:r>
          </w:p>
          <w:p w14:paraId="182C26D7" w14:textId="5C5E2FA3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Dyrektywa Parlamentu Europejskiego i Rady z</w:t>
            </w:r>
            <w:r w:rsidR="00C74BAF">
              <w:rPr>
                <w:rFonts w:asciiTheme="minorHAnsi" w:hAnsiTheme="minorHAnsi" w:cstheme="minorHAnsi"/>
                <w:i/>
                <w:iCs/>
              </w:rPr>
              <w:t xml:space="preserve">mieniająca dyrektywę 2014/65/UE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 zakresie wymogów informacyjnych, zarządzania produktami i limitów pozycji w celu wsparcia odbudowy w następstwie pandemii COVID-19 </w:t>
            </w:r>
            <w:r w:rsidRPr="006C0DD5">
              <w:rPr>
                <w:rFonts w:asciiTheme="minorHAnsi" w:hAnsiTheme="minorHAnsi" w:cstheme="minorHAnsi"/>
              </w:rPr>
              <w:t>(COM(2020) 280).</w:t>
            </w:r>
          </w:p>
          <w:p w14:paraId="70DABEC0" w14:textId="686AF28B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Rozporządzenie Parlamentu Europejskiego i Rady zmieniające rozporządzenie (UE) 2017/1129 w odniesieniu do prospektu UE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na rzecz odbudowy i ukierunkowanych zmian dotyczących pośredników finansowych</w:t>
            </w:r>
            <w:r w:rsidRPr="006C0DD5">
              <w:rPr>
                <w:rFonts w:asciiTheme="minorHAnsi" w:hAnsiTheme="minorHAnsi" w:cstheme="minorHAnsi"/>
                <w:i/>
                <w:iCs/>
              </w:rPr>
              <w:br/>
              <w:t xml:space="preserve">oraz dyrektywę 2004/109/WE w odniesieniu do jednolitego elektronicznego formatu raportowania rocznych raportów finansowych w celu wsparcia odbudowy po kryzysie związanym z COVID-19 </w:t>
            </w:r>
            <w:r w:rsidRPr="006C0DD5">
              <w:rPr>
                <w:rFonts w:asciiTheme="minorHAnsi" w:hAnsiTheme="minorHAnsi" w:cstheme="minorHAnsi"/>
              </w:rPr>
              <w:t>(COM(2020) 281).</w:t>
            </w:r>
          </w:p>
          <w:p w14:paraId="12D4B1E1" w14:textId="5702820B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Rozporządzenie Parlamentu Europejskiego i Rady zmieniające rozporządzenie Rady (EWG) nr 95/93 w odniesieniu do tymczasowego złagodzenia zasad wy</w:t>
            </w:r>
            <w:r w:rsidR="00C74BAF">
              <w:rPr>
                <w:rFonts w:asciiTheme="minorHAnsi" w:hAnsiTheme="minorHAnsi" w:cstheme="minorHAnsi"/>
                <w:i/>
                <w:iCs/>
              </w:rPr>
              <w:t xml:space="preserve">korzystywania przydziałów czasu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na start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lub lądowanie w portach lotniczych Wspólnoty w związku z pandemią COVID-19</w:t>
            </w:r>
            <w:r w:rsidRPr="006C0DD5">
              <w:rPr>
                <w:rFonts w:asciiTheme="minorHAnsi" w:hAnsiTheme="minorHAnsi" w:cstheme="minorHAnsi"/>
              </w:rPr>
              <w:t xml:space="preserve">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(COM (2020) 818).</w:t>
            </w:r>
          </w:p>
          <w:p w14:paraId="04B8CE66" w14:textId="7B0E020D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sprawie głosowania </w:t>
            </w:r>
            <w:r w:rsidR="00C74BAF">
              <w:rPr>
                <w:rFonts w:asciiTheme="minorHAnsi" w:hAnsiTheme="minorHAnsi" w:cstheme="minorHAnsi"/>
              </w:rPr>
              <w:t>w procedurze pisemnej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nad dokumentem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: Wniosek Rozporządzenie Parlamentu Europejskiego i Rady zmieniające rozporządzenie Rady (EWG) nr 95/93 w odniesieniu do tymczasowego złagodzenia zasad wykorzystywania przydziałów czasu na start lub lądowanie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 portach lotniczych Wspólnoty w związku z pandemią COVID-19 </w:t>
            </w:r>
            <w:r w:rsidRPr="006C0DD5">
              <w:rPr>
                <w:rFonts w:asciiTheme="minorHAnsi" w:hAnsiTheme="minorHAnsi" w:cstheme="minorHAnsi"/>
              </w:rPr>
              <w:t>(COM (2020) 818).</w:t>
            </w:r>
          </w:p>
          <w:p w14:paraId="40D2C15F" w14:textId="2AE79B6E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ustanawiające szczególne środki tymczasowe w związku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z epidemią COVID-19 dotyczące odnawiania lub przedłużania ważności niektórych certyfikatów i świadectw, licencji i zezwoleń oraz przesunięcia niektórych okresowych kontroli i okresowych szkoleń w niektórych obszarach prawodawstwa w dziedzinie transportu, w okresach odniesienia następujących po okresach, o których mowa w rozporządzeniu (UE) 2020/698</w:t>
            </w:r>
            <w:r w:rsidRPr="006C0DD5">
              <w:rPr>
                <w:rFonts w:asciiTheme="minorHAnsi" w:hAnsiTheme="minorHAnsi" w:cstheme="minorHAnsi"/>
              </w:rPr>
              <w:t>  (COM(2021) 25).</w:t>
            </w:r>
          </w:p>
          <w:p w14:paraId="70513AB1" w14:textId="6C194F25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i/>
                <w:iCs/>
              </w:rPr>
            </w:pPr>
            <w:r w:rsidRPr="006C0DD5">
              <w:rPr>
                <w:rFonts w:asciiTheme="minorHAnsi" w:hAnsiTheme="minorHAnsi" w:cstheme="minorHAnsi"/>
              </w:rPr>
              <w:lastRenderedPageBreak/>
              <w:t>Projekt stanowiska Rządu w sprawie g</w:t>
            </w:r>
            <w:r w:rsidR="00C74BAF">
              <w:rPr>
                <w:rFonts w:asciiTheme="minorHAnsi" w:hAnsiTheme="minorHAnsi" w:cstheme="minorHAnsi"/>
              </w:rPr>
              <w:t xml:space="preserve">łosowania w procedurze pisemnej </w:t>
            </w:r>
            <w:r w:rsidRPr="006C0DD5">
              <w:rPr>
                <w:rFonts w:asciiTheme="minorHAnsi" w:hAnsiTheme="minorHAnsi" w:cstheme="minorHAnsi"/>
              </w:rPr>
              <w:t>nad dokumentem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: Wniosek Rozporządzenie Parlamentu Europejskiego i Rady ustanawiające szczególne środki tymczasowe w związku z epidemią COVID-19 dotyczące odnawiania lub przedłużania ważności niektórych certyfikatów i świadectw, licencji i zezwoleń oraz przesunięcia niektórych okresowych kontroli i okresowych szkoleń w niektórych obszarach prawodawstwa w dziedzinie transportu, w okresach odniesienia następujących po okresach, o których mowa w rozporządzeniu (UE) 2020/698</w:t>
            </w:r>
            <w:r w:rsidRPr="006C0DD5">
              <w:rPr>
                <w:rFonts w:asciiTheme="minorHAnsi" w:hAnsiTheme="minorHAnsi" w:cstheme="minorHAnsi"/>
                <w:iCs/>
              </w:rPr>
              <w:t xml:space="preserve"> </w:t>
            </w:r>
            <w:r w:rsidRPr="006C0DD5">
              <w:rPr>
                <w:rFonts w:asciiTheme="minorHAnsi" w:hAnsiTheme="minorHAnsi" w:cstheme="minorHAnsi"/>
              </w:rPr>
              <w:t>(COM(2021) 25).</w:t>
            </w:r>
          </w:p>
          <w:p w14:paraId="774588B1" w14:textId="2B019AB8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o wynikach procedury naboru do programu Erasmus dla pracowników administracji publicznej, dotyczącego staży krótkoterminowych w instytucjach UE dla nowo zatrudnionych pracowników administracji pub</w:t>
            </w:r>
            <w:r w:rsidR="00C74BAF">
              <w:rPr>
                <w:rFonts w:asciiTheme="minorHAnsi" w:hAnsiTheme="minorHAnsi" w:cstheme="minorHAnsi"/>
              </w:rPr>
              <w:t xml:space="preserve">licznej państw członkowskich UE </w:t>
            </w:r>
            <w:r w:rsidRPr="006C0DD5">
              <w:rPr>
                <w:rFonts w:asciiTheme="minorHAnsi" w:hAnsiTheme="minorHAnsi" w:cstheme="minorHAnsi"/>
              </w:rPr>
              <w:t>w 2021 roku (nabór na II sesję).</w:t>
            </w:r>
          </w:p>
          <w:p w14:paraId="4199D9D3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Dyrektywa Parlamentu Europejskiego i Rady w sprawie wstępnej kwalifikacji i okresowego szkolenia kierowców niektórych pojazdów drogowych do przewozu rzeczy lub osób</w:t>
            </w:r>
            <w:r w:rsidRPr="006C0DD5">
              <w:rPr>
                <w:rFonts w:asciiTheme="minorHAnsi" w:hAnsiTheme="minorHAnsi" w:cstheme="minorHAnsi"/>
              </w:rPr>
              <w:t xml:space="preserve"> (tekst jednolity) (COM(2021) 34).</w:t>
            </w:r>
          </w:p>
          <w:p w14:paraId="101DC336" w14:textId="09D8AE7C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w sprawie zatwierdzenia kandydata Ministerstwa Rozwoju, Pracy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i Technologii na stanowisko eksperta narodowego w Komisji Europejskiej.</w:t>
            </w:r>
          </w:p>
          <w:p w14:paraId="247A0B60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Wniosek Rozporządzenie Parlamentu Europejskiego i Rady w sprawie statystyki dotyczącej nakładów i produkcji w rolnictwie oraz uchylające rozporządzenia (WE) nr 1165/2008, (WE) nr 543/2009, (WE)</w:t>
            </w:r>
            <w:r w:rsidRPr="006C0DD5">
              <w:rPr>
                <w:rFonts w:asciiTheme="minorHAnsi" w:hAnsiTheme="minorHAnsi" w:cstheme="minorHAnsi"/>
                <w:i/>
                <w:iCs/>
              </w:rPr>
              <w:br/>
              <w:t>nr 1185/2009 i dyrektywę Rady 96/16/WE</w:t>
            </w:r>
            <w:r w:rsidRPr="006C0DD5">
              <w:rPr>
                <w:rFonts w:asciiTheme="minorHAnsi" w:hAnsiTheme="minorHAnsi" w:cstheme="minorHAnsi"/>
              </w:rPr>
              <w:t xml:space="preserve"> (COM(2021) 37).</w:t>
            </w:r>
          </w:p>
          <w:p w14:paraId="7913339E" w14:textId="2864C2A0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Rozporządzenie Parlamentu Europejskiego i Rady w sprawie przedłużenia czasu trwania ochrony w ramach wspólnotowego systemu ochrony odmian roślin w odniesieniu do gatunków szparagów oraz gatunków bulw kwiatowych, owoców krzewów jagodowych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i krzewów ozdobnych </w:t>
            </w:r>
            <w:r w:rsidRPr="006C0DD5">
              <w:rPr>
                <w:rFonts w:asciiTheme="minorHAnsi" w:hAnsiTheme="minorHAnsi" w:cstheme="minorHAnsi"/>
              </w:rPr>
              <w:t>(COM(2021) 36).</w:t>
            </w:r>
          </w:p>
          <w:p w14:paraId="70B03B1E" w14:textId="126CE74D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Instrukcja na posiedzenie Komitetu Stałych Przedstawicieli COREPER I </w:t>
            </w:r>
            <w:r w:rsidR="00C74BAF">
              <w:rPr>
                <w:rFonts w:asciiTheme="minorHAnsi" w:hAnsiTheme="minorHAnsi" w:cstheme="minorHAnsi"/>
              </w:rPr>
              <w:t xml:space="preserve">w dniu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17 lutego 2021 r.</w:t>
            </w:r>
          </w:p>
          <w:p w14:paraId="33D8DE84" w14:textId="56B5177C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Aktualizacja fiszki informacyjnej do inicjatywy Komisji Europejskiej dot. działań na rzecz sprawiedli</w:t>
            </w:r>
            <w:r w:rsidR="00C74BAF">
              <w:rPr>
                <w:rFonts w:asciiTheme="minorHAnsi" w:hAnsiTheme="minorHAnsi" w:cstheme="minorHAnsi"/>
              </w:rPr>
              <w:t xml:space="preserve">wego opodatkowania, w tym walki </w:t>
            </w:r>
            <w:r w:rsidRPr="006C0DD5">
              <w:rPr>
                <w:rFonts w:asciiTheme="minorHAnsi" w:hAnsiTheme="minorHAnsi" w:cstheme="minorHAnsi"/>
              </w:rPr>
              <w:t>z unikaniem opodatkowania.</w:t>
            </w:r>
          </w:p>
          <w:p w14:paraId="21DD4818" w14:textId="79291EDE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6C0DD5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Komunikat Komisji do Parlamentu Europejskiego, Rady, Europejskiego Komitetu Ekonomiczno-Społecznego i Komitetu Regionów. Strategia na rzecz wzmocnienia stosowania Karty praw podstawowych w UE</w:t>
            </w:r>
            <w:r w:rsidRPr="006C0DD5">
              <w:rPr>
                <w:rFonts w:asciiTheme="minorHAnsi" w:hAnsiTheme="minorHAnsi" w:cstheme="minorHAnsi"/>
              </w:rPr>
              <w:t xml:space="preserve"> (COM(2020) 711).</w:t>
            </w:r>
          </w:p>
          <w:p w14:paraId="412387E7" w14:textId="0C17EC74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w sprawie zatwierdzenia przedłużenia oddelegowania funkcjonariusza Policji na stanowisko eksperta do Misji Doradczej Unii Europejskiej (EUAM)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na Ukrainie.</w:t>
            </w:r>
          </w:p>
          <w:p w14:paraId="0B2171D4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na temat Zintegrowanego Systemu Zarządzania i Kontroli (</w:t>
            </w:r>
            <w:proofErr w:type="spellStart"/>
            <w:r w:rsidRPr="006C0DD5">
              <w:rPr>
                <w:rFonts w:asciiTheme="minorHAnsi" w:hAnsiTheme="minorHAnsi" w:cstheme="minorHAnsi"/>
              </w:rPr>
              <w:t>ZSZiK</w:t>
            </w:r>
            <w:proofErr w:type="spellEnd"/>
            <w:r w:rsidRPr="006C0DD5">
              <w:rPr>
                <w:rFonts w:asciiTheme="minorHAnsi" w:hAnsiTheme="minorHAnsi" w:cstheme="minorHAnsi"/>
              </w:rPr>
              <w:t>).</w:t>
            </w:r>
          </w:p>
          <w:p w14:paraId="1D187B61" w14:textId="1B080528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Instrukcja na posiedzenie Komitetu Stałych Przedstawicieli COREPER II</w:t>
            </w:r>
            <w:r w:rsidR="00C74BAF">
              <w:rPr>
                <w:rFonts w:asciiTheme="minorHAnsi" w:hAnsiTheme="minorHAnsi" w:cstheme="minorHAnsi"/>
              </w:rPr>
              <w:t xml:space="preserve"> w dniach</w:t>
            </w:r>
            <w:r w:rsidRPr="006C0DD5">
              <w:rPr>
                <w:rFonts w:asciiTheme="minorHAnsi" w:hAnsiTheme="minorHAnsi" w:cstheme="minorHAnsi"/>
              </w:rPr>
              <w:t xml:space="preserve"> </w:t>
            </w:r>
            <w:r w:rsidRPr="006C0DD5">
              <w:rPr>
                <w:rFonts w:asciiTheme="minorHAnsi" w:hAnsiTheme="minorHAnsi" w:cstheme="minorHAnsi"/>
              </w:rPr>
              <w:br/>
              <w:t>17 i 19 lutego 2021 r.</w:t>
            </w:r>
          </w:p>
          <w:p w14:paraId="4F41F5E7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lastRenderedPageBreak/>
              <w:t>Instrukcja na posiedzenie Rady do Spraw Zagranicznych w dniu 22 lutego 2021 r.</w:t>
            </w:r>
          </w:p>
          <w:p w14:paraId="30838B91" w14:textId="1C531891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nt. procesu rozszerzenia Unii Europejskiej i negocjacji akcesyjnych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w okresie lipiec-grudzień 2020 r.</w:t>
            </w:r>
          </w:p>
          <w:p w14:paraId="418DFBB0" w14:textId="712044A1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Informacja w sprawie zatwierdzenia kandydata Ministerstwa Spraw Zagranicznych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na stanowisko eksperta </w:t>
            </w:r>
            <w:proofErr w:type="spellStart"/>
            <w:r w:rsidRPr="006C0DD5">
              <w:rPr>
                <w:rFonts w:asciiTheme="minorHAnsi" w:hAnsiTheme="minorHAnsi" w:cstheme="minorHAnsi"/>
              </w:rPr>
              <w:t>narodowegomw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Europejskiej Służbie Działań Zewnętrznych.</w:t>
            </w:r>
          </w:p>
          <w:p w14:paraId="7EFD69BF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w sprawie zatwierdzenia kandydatur Ministerstwa Spraw Zagranicznych na stanowisko eksperta narodowego w Europejskiej Służbie Działań Zewnętrznych.</w:t>
            </w:r>
          </w:p>
          <w:p w14:paraId="5ACECA48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dotyczący dyrektywy Parlamentu Europejskiego i Rady w sprawie środków na rzecz wysokiego wspólnego poziomu </w:t>
            </w:r>
            <w:proofErr w:type="spellStart"/>
            <w:r w:rsidRPr="006C0DD5">
              <w:rPr>
                <w:rFonts w:asciiTheme="minorHAnsi" w:hAnsiTheme="minorHAnsi" w:cstheme="minorHAnsi"/>
                <w:i/>
                <w:iCs/>
              </w:rPr>
              <w:t>cyberbezpieczeństwa</w:t>
            </w:r>
            <w:proofErr w:type="spellEnd"/>
            <w:r w:rsidRPr="006C0DD5">
              <w:rPr>
                <w:rFonts w:asciiTheme="minorHAnsi" w:hAnsiTheme="minorHAnsi" w:cstheme="minorHAnsi"/>
                <w:i/>
                <w:iCs/>
              </w:rPr>
              <w:t xml:space="preserve"> na terytorium Unii, uchylającej dyrektywę (UE) 2016/1148 </w:t>
            </w:r>
            <w:r w:rsidRPr="006C0DD5">
              <w:rPr>
                <w:rFonts w:asciiTheme="minorHAnsi" w:hAnsiTheme="minorHAnsi" w:cstheme="minorHAnsi"/>
              </w:rPr>
              <w:t>(COM(2020) 823).</w:t>
            </w:r>
          </w:p>
          <w:p w14:paraId="4A331CC6" w14:textId="36DD7D56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Krajowy raport inwentaryzacyjny 2021, na podstawie art. 7.3 rozporządzenia Parlamentu Europejskiego i Rady (UE) nr 525/2013 z dnia 21 maja 2013 r. w sp</w:t>
            </w:r>
            <w:r w:rsidR="00C74BAF">
              <w:rPr>
                <w:rFonts w:asciiTheme="minorHAnsi" w:hAnsiTheme="minorHAnsi" w:cstheme="minorHAnsi"/>
              </w:rPr>
              <w:t xml:space="preserve">rawie mechanizmu monitorowania </w:t>
            </w:r>
            <w:r w:rsidRPr="006C0DD5">
              <w:rPr>
                <w:rFonts w:asciiTheme="minorHAnsi" w:hAnsiTheme="minorHAnsi" w:cstheme="minorHAnsi"/>
              </w:rPr>
              <w:t>i sprawozdawczości w zakresie emisji gazów cieplarnianych oraz zgłaszania innych informacji na poziomie krajowym i unijnym, mających znaczenie dla zmiany klimatu, oraz uchylającego decyzję nr 280/2004/WE.</w:t>
            </w:r>
          </w:p>
          <w:p w14:paraId="25E3B1FF" w14:textId="388B6F75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17 lutego 2021 r.</w:t>
            </w:r>
          </w:p>
          <w:p w14:paraId="2B3043DA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nt. staży w Komisji Europejskiej w ramach Programu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C0DD5">
              <w:rPr>
                <w:rFonts w:asciiTheme="minorHAnsi" w:hAnsiTheme="minorHAnsi" w:cstheme="minorHAnsi"/>
                <w:i/>
                <w:iCs/>
              </w:rPr>
              <w:t>National</w:t>
            </w:r>
            <w:proofErr w:type="spellEnd"/>
            <w:r w:rsidRPr="006C0DD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C0DD5">
              <w:rPr>
                <w:rFonts w:asciiTheme="minorHAnsi" w:hAnsiTheme="minorHAnsi" w:cstheme="minorHAnsi"/>
                <w:i/>
                <w:iCs/>
              </w:rPr>
              <w:t>Experts</w:t>
            </w:r>
            <w:proofErr w:type="spellEnd"/>
            <w:r w:rsidRPr="006C0DD5">
              <w:rPr>
                <w:rFonts w:asciiTheme="minorHAnsi" w:hAnsiTheme="minorHAnsi" w:cstheme="minorHAnsi"/>
                <w:i/>
                <w:iCs/>
              </w:rPr>
              <w:t xml:space="preserve"> in Professional Training </w:t>
            </w:r>
            <w:r w:rsidRPr="006C0DD5">
              <w:rPr>
                <w:rFonts w:asciiTheme="minorHAnsi" w:hAnsiTheme="minorHAnsi" w:cstheme="minorHAnsi"/>
              </w:rPr>
              <w:t>(NEPT)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C0DD5">
              <w:rPr>
                <w:rFonts w:asciiTheme="minorHAnsi" w:hAnsiTheme="minorHAnsi" w:cstheme="minorHAnsi"/>
              </w:rPr>
              <w:t>dla pracowników administracji publicznej państw członkowskich UE w drugiej połowie 2021 r.</w:t>
            </w:r>
          </w:p>
          <w:p w14:paraId="75A7CF38" w14:textId="6B1AA8F1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Informacja w sprawie zatwierdzenia przedłużenia oddelegowania funkcjonariusza Policji na stanowisko planisty operac</w:t>
            </w:r>
            <w:r w:rsidR="00C74BAF">
              <w:rPr>
                <w:rFonts w:asciiTheme="minorHAnsi" w:hAnsiTheme="minorHAnsi" w:cstheme="minorHAnsi"/>
              </w:rPr>
              <w:t xml:space="preserve">yjnego </w:t>
            </w:r>
            <w:r w:rsidRPr="006C0DD5">
              <w:rPr>
                <w:rFonts w:asciiTheme="minorHAnsi" w:hAnsiTheme="minorHAnsi" w:cstheme="minorHAnsi"/>
              </w:rPr>
              <w:t>w komórce ds. Cywilnych Zdolności Planowania i Prowadzenia Operacji (CPCC) w ESZD w Brukseli.</w:t>
            </w:r>
          </w:p>
          <w:p w14:paraId="41C58D0E" w14:textId="289A4984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Instrukcja na posiedzenie Komitetu Stałych Przedstawicieli COREPER II </w:t>
            </w:r>
            <w:r w:rsidR="00C74BAF">
              <w:rPr>
                <w:rFonts w:asciiTheme="minorHAnsi" w:hAnsiTheme="minorHAnsi" w:cstheme="minorHAnsi"/>
              </w:rPr>
              <w:t xml:space="preserve">w dniu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24 lutego 2021 r.</w:t>
            </w:r>
          </w:p>
          <w:p w14:paraId="52C139B6" w14:textId="25118653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Założenia do odpowiedzi RP na dodatkową uzasadnioną opinię z 27.01.2021 r. (uchybienie nr  2020/2182).</w:t>
            </w:r>
          </w:p>
          <w:p w14:paraId="59CFDCF9" w14:textId="58609134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iCs/>
              </w:rPr>
            </w:pPr>
            <w:r w:rsidRPr="006C0DD5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C-491/20 do C-496/20, C-506/20, C-509/20 i C-511/20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Sąd Najwyższy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i in.</w:t>
            </w:r>
          </w:p>
          <w:p w14:paraId="165D1ED7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Dyrektywa Parlamentu Europejskiego i Rady w sprawie odporności podmiotów krytycznych </w:t>
            </w:r>
            <w:r w:rsidRPr="006C0DD5">
              <w:rPr>
                <w:rFonts w:asciiTheme="minorHAnsi" w:hAnsiTheme="minorHAnsi" w:cstheme="minorHAnsi"/>
              </w:rPr>
              <w:t>COM(2020) 829).</w:t>
            </w:r>
          </w:p>
          <w:p w14:paraId="0D74E48B" w14:textId="3F64107C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17 lutego 2021 r.</w:t>
            </w:r>
          </w:p>
          <w:p w14:paraId="58705215" w14:textId="37B62486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19 lutego 2021 r.</w:t>
            </w:r>
          </w:p>
          <w:p w14:paraId="6809C233" w14:textId="5BA12112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24 lutego 2021 r.</w:t>
            </w:r>
          </w:p>
          <w:p w14:paraId="596BFECF" w14:textId="5B69BE75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lastRenderedPageBreak/>
              <w:t xml:space="preserve">Projekt stanowiska RP w odniesieniu do dokumentu UE: 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Rozporządzenie Parlamentu Europejskiego i Rady zmieniające rozporządzenie (WE) nr 138/2004 Parlamentu Eur</w:t>
            </w:r>
            <w:r w:rsidR="00C74BAF">
              <w:rPr>
                <w:rFonts w:asciiTheme="minorHAnsi" w:hAnsiTheme="minorHAnsi" w:cstheme="minorHAnsi"/>
                <w:i/>
                <w:iCs/>
              </w:rPr>
              <w:t xml:space="preserve">opejskiego i Rady w odniesieniu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do regionalnych rachunków ekonomicznych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dla rolnictwa </w:t>
            </w:r>
            <w:r w:rsidRPr="006C0DD5">
              <w:rPr>
                <w:rFonts w:asciiTheme="minorHAnsi" w:hAnsiTheme="minorHAnsi" w:cstheme="minorHAnsi"/>
              </w:rPr>
              <w:t>(COM (2021) 54).</w:t>
            </w:r>
          </w:p>
          <w:p w14:paraId="1F1B34B3" w14:textId="48E8CB41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 xml:space="preserve">Wniosek Rozporządzenie Parlamentu Europejskiego i Rady zmieniające rozporządzenie (UE) 2016/794 </w:t>
            </w:r>
            <w:r w:rsidR="00C74BAF">
              <w:rPr>
                <w:rFonts w:asciiTheme="minorHAnsi" w:hAnsiTheme="minorHAnsi" w:cstheme="minorHAnsi"/>
                <w:i/>
                <w:iCs/>
              </w:rPr>
              <w:br/>
            </w:r>
            <w:r w:rsidRPr="006C0DD5">
              <w:rPr>
                <w:rFonts w:asciiTheme="minorHAnsi" w:hAnsiTheme="minorHAnsi" w:cstheme="minorHAnsi"/>
                <w:i/>
                <w:iCs/>
              </w:rPr>
              <w:t>w odniesieniu do współpracy Europolu z podmiotami prywatnymi, przetwarzania danych osobowych przez Europol w celu wspierania postępowań przy</w:t>
            </w:r>
            <w:r w:rsidR="00C74BAF">
              <w:rPr>
                <w:rFonts w:asciiTheme="minorHAnsi" w:hAnsiTheme="minorHAnsi" w:cstheme="minorHAnsi"/>
                <w:i/>
                <w:iCs/>
              </w:rPr>
              <w:t xml:space="preserve">gotowawczych oraz roli Europolu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w zakresie badań naukowych i innowacji</w:t>
            </w:r>
            <w:r w:rsidRPr="006C0DD5">
              <w:rPr>
                <w:rFonts w:asciiTheme="minorHAnsi" w:hAnsiTheme="minorHAnsi" w:cstheme="minorHAnsi"/>
              </w:rPr>
              <w:t xml:space="preserve"> (COM(2020) 796).</w:t>
            </w:r>
          </w:p>
          <w:p w14:paraId="71C18746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6C0DD5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UE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Sprawozdanie Komisji dla Parlamentu Europejskiego, Rady, Europejskiego Komitetu Ekonomiczno-Społecznego i Komitetu Regionów. Ceny i koszty energii w Europie</w:t>
            </w:r>
            <w:r w:rsidRPr="006C0DD5">
              <w:rPr>
                <w:rFonts w:asciiTheme="minorHAnsi" w:hAnsiTheme="minorHAnsi" w:cstheme="minorHAnsi"/>
              </w:rPr>
              <w:t xml:space="preserve"> (COM(2020) 951).</w:t>
            </w:r>
          </w:p>
          <w:p w14:paraId="286F76E0" w14:textId="77777777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stanowiska Rządu w odniesieniu do dokumentu </w:t>
            </w:r>
            <w:proofErr w:type="spellStart"/>
            <w:r w:rsidRPr="006C0DD5">
              <w:rPr>
                <w:rFonts w:asciiTheme="minorHAnsi" w:hAnsiTheme="minorHAnsi" w:cstheme="minorHAnsi"/>
              </w:rPr>
              <w:t>pozalegislacyjnego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UE </w:t>
            </w:r>
            <w:r w:rsidRPr="006C0DD5">
              <w:rPr>
                <w:rFonts w:asciiTheme="minorHAnsi" w:hAnsiTheme="minorHAnsi" w:cstheme="minorHAnsi"/>
                <w:i/>
                <w:iCs/>
                <w:color w:val="000000"/>
              </w:rPr>
              <w:t>Sprawozdanie Komisji dla Parlamentu Europejskiego, Rady, Europejskiego Komitetu Ekonomiczno-Społecznego i Komitetu Regionów. Sprawozdanie na temat stanu unii energetycznej na 2020 r. na podstawie rozporządzenia (UE) 2018/1999 w sprawie zarządzania unią energetyczną i działaniami w dziedzinie klimatu</w:t>
            </w:r>
            <w:r w:rsidRPr="006C0DD5">
              <w:rPr>
                <w:rFonts w:asciiTheme="minorHAnsi" w:hAnsiTheme="minorHAnsi" w:cstheme="minorHAnsi"/>
              </w:rPr>
              <w:t xml:space="preserve"> (COM(2020) 950).</w:t>
            </w:r>
          </w:p>
          <w:p w14:paraId="57303F53" w14:textId="3F26A77C" w:rsidR="006C0DD5" w:rsidRPr="006C0DD5" w:rsidRDefault="006C0DD5" w:rsidP="006C0DD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Informacje o krajowych politykach i środkach w obszarze emisji gazów cieplarnianych wraz z aktualizacją strategii długoterminowyc</w:t>
            </w:r>
            <w:r w:rsidR="00C74BAF">
              <w:rPr>
                <w:rFonts w:asciiTheme="minorHAnsi" w:hAnsiTheme="minorHAnsi" w:cstheme="minorHAnsi"/>
              </w:rPr>
              <w:t xml:space="preserve">h, wymaganych na podstawie </w:t>
            </w:r>
            <w:r w:rsidR="00C74BAF">
              <w:rPr>
                <w:rFonts w:asciiTheme="minorHAnsi" w:hAnsiTheme="minorHAnsi" w:cstheme="minorHAnsi"/>
              </w:rPr>
              <w:br/>
              <w:t xml:space="preserve">art. </w:t>
            </w:r>
            <w:r w:rsidRPr="006C0DD5">
              <w:rPr>
                <w:rFonts w:asciiTheme="minorHAnsi" w:hAnsiTheme="minorHAnsi" w:cstheme="minorHAnsi"/>
              </w:rPr>
              <w:t xml:space="preserve">18.1(a) rozporządzenia Parlamentu Europejskiego i Rady (UE) 2018/1999 z dnia 11 grudnia 2018 r. w sprawie zarządzania unią energetyczną i działaniami w dziedzinie klimatu, zmiany rozporządzeń Parlamentu Europejskiego i Rady (WE) nr 663/2009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i (WE) nr 715/2009, dyrektyw Parlamentu Europejskiego i Rady 94/22/WE, 98/70/WE, 2009/31/WE, 2009/73/WE, 2010/31/UE, 2012/27/UE i 2013/30/UE, dyrektyw Rady 2009/119/WE i (EU) 2015/652 oraz uchylenia rozporządzenia Parlamentu Europejskiego i Rady (UE) nr 525/2013 (Dz. Urz. UE L 328 z 21.12.2018), w postaci dwóch dokumentów:</w:t>
            </w:r>
          </w:p>
          <w:p w14:paraId="70FA25B8" w14:textId="77777777" w:rsidR="006C0DD5" w:rsidRPr="006C0DD5" w:rsidRDefault="006C0DD5" w:rsidP="006C0DD5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Projektu raportu o krajowych politykach i środkach na rzecz redukcji emisji gazów cieplarnianych, wymagany na podstawie art. 18.1(a) ww. rozporządzenia (tzw. Raport </w:t>
            </w:r>
            <w:proofErr w:type="spellStart"/>
            <w:r w:rsidRPr="006C0DD5">
              <w:rPr>
                <w:rFonts w:asciiTheme="minorHAnsi" w:hAnsiTheme="minorHAnsi" w:cstheme="minorHAnsi"/>
              </w:rPr>
              <w:t>PaMs</w:t>
            </w:r>
            <w:proofErr w:type="spellEnd"/>
            <w:r w:rsidRPr="006C0DD5">
              <w:rPr>
                <w:rFonts w:asciiTheme="minorHAnsi" w:hAnsiTheme="minorHAnsi" w:cstheme="minorHAnsi"/>
              </w:rPr>
              <w:t>) wraz z załącznikiem,</w:t>
            </w:r>
          </w:p>
          <w:p w14:paraId="0AD98916" w14:textId="47860A7D" w:rsidR="0039278E" w:rsidRPr="006C0DD5" w:rsidRDefault="006C0DD5" w:rsidP="006C0DD5">
            <w:pPr>
              <w:pStyle w:val="Akapitzlist"/>
              <w:numPr>
                <w:ilvl w:val="1"/>
                <w:numId w:val="39"/>
              </w:numPr>
              <w:mirrorIndents/>
              <w:rPr>
                <w:rFonts w:asciiTheme="minorHAnsi" w:hAnsiTheme="minorHAnsi" w:cstheme="minorHAnsi"/>
              </w:rPr>
            </w:pPr>
            <w:r w:rsidRPr="006C0DD5">
              <w:rPr>
                <w:rFonts w:asciiTheme="minorHAnsi" w:hAnsiTheme="minorHAnsi" w:cstheme="minorHAnsi"/>
              </w:rPr>
              <w:t>Projektu raportu o krajowym systemie sprawozdawczości w zakresie polityk i środków na rzecz redukcji emisji gazów cieplarnianych oraz prognoz emisji tych gazów, wymagany na podstawie art. 39 i lit. a) załącznika VI ww. rozporządzenia (tzw. Raport o krajowym systemie sprawozdawczości).</w:t>
            </w:r>
          </w:p>
          <w:p w14:paraId="7524747C" w14:textId="0E825931" w:rsidR="002D590E" w:rsidRPr="006C0DD5" w:rsidRDefault="002D590E" w:rsidP="006C0DD5">
            <w:pPr>
              <w:mirrorIndents/>
              <w:rPr>
                <w:rFonts w:asciiTheme="minorHAnsi" w:hAnsiTheme="minorHAnsi" w:cstheme="minorHAnsi"/>
              </w:rPr>
            </w:pPr>
          </w:p>
          <w:p w14:paraId="0199BD1A" w14:textId="4BF10171" w:rsidR="00826F50" w:rsidRPr="006C0DD5" w:rsidRDefault="00E45F39" w:rsidP="006C0DD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6C0DD5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14:paraId="16E8781D" w14:textId="5DA9676A" w:rsidR="006C0DD5" w:rsidRPr="006C0DD5" w:rsidRDefault="006C0DD5" w:rsidP="006C0DD5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Projekt ustawy o zmianie ustawy o podatku od towarów i usług oraz niektórych innych ustaw (UC60).</w:t>
            </w:r>
          </w:p>
          <w:p w14:paraId="6F54BAB6" w14:textId="243D24E1" w:rsidR="006C0DD5" w:rsidRPr="006C0DD5" w:rsidRDefault="006C0DD5" w:rsidP="006C0DD5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Projekt ustawy o zmianie ustawy o funduszach inwestycyjnych i zarządzaniu alternatywnymi funduszami inwestycyjnymi (UC55).</w:t>
            </w:r>
          </w:p>
          <w:p w14:paraId="208BD194" w14:textId="0086A5EF" w:rsidR="006C0DD5" w:rsidRPr="006C0DD5" w:rsidRDefault="006C0DD5" w:rsidP="006C0DD5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lastRenderedPageBreak/>
              <w:t>Projekt ustawy o zmianie ustawy o systemie monitorowania i kontrolowania jakości paliw oraz ustawy Prawo ochrony środowiska (UC37).</w:t>
            </w:r>
          </w:p>
          <w:p w14:paraId="2EF3DF2D" w14:textId="77777777" w:rsidR="006C0DD5" w:rsidRPr="006C0DD5" w:rsidRDefault="006C0DD5" w:rsidP="006C0DD5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>Projekt ustawy o otwartych danych i ponownym wykorzystywaniu informacji sektora publicznego (UC47).</w:t>
            </w:r>
          </w:p>
          <w:p w14:paraId="5CC594F7" w14:textId="06EE9F46" w:rsidR="006C0DD5" w:rsidRPr="006C0DD5" w:rsidRDefault="006C0DD5" w:rsidP="006C0DD5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6C0DD5">
              <w:rPr>
                <w:rFonts w:asciiTheme="minorHAnsi" w:hAnsiTheme="minorHAnsi" w:cstheme="minorHAnsi"/>
              </w:rPr>
              <w:t xml:space="preserve">Projekt ustawy o zmianie ustawy o krajowym systemie </w:t>
            </w:r>
            <w:proofErr w:type="spellStart"/>
            <w:r w:rsidRPr="006C0DD5">
              <w:rPr>
                <w:rFonts w:asciiTheme="minorHAnsi" w:hAnsiTheme="minorHAnsi" w:cstheme="minorHAnsi"/>
              </w:rPr>
              <w:t>cyberbezpieczeństwa</w:t>
            </w:r>
            <w:proofErr w:type="spellEnd"/>
            <w:r w:rsidRPr="006C0DD5">
              <w:rPr>
                <w:rFonts w:asciiTheme="minorHAnsi" w:hAnsiTheme="minorHAnsi" w:cstheme="minorHAnsi"/>
              </w:rPr>
              <w:t xml:space="preserve">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>oraz ustawy – Prawo telekomunikacyjne (UD68).</w:t>
            </w:r>
          </w:p>
          <w:p w14:paraId="4FE31EA6" w14:textId="0FCA19E8" w:rsidR="003F00D6" w:rsidRPr="00C74BAF" w:rsidRDefault="006C0DD5" w:rsidP="006C0DD5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</w:rPr>
            </w:pPr>
            <w:r w:rsidRPr="006C0DD5">
              <w:rPr>
                <w:rFonts w:asciiTheme="minorHAnsi" w:hAnsiTheme="minorHAnsi" w:cstheme="minorHAnsi"/>
              </w:rPr>
              <w:t>Informacja na temat projektu uchwały Rady Ministrów w sprawie upoważnienia Komitetu do Spraw Europejskich do rozpatrywania, rozstrzygania i uzgadniania spraw związanych z wy</w:t>
            </w:r>
            <w:r>
              <w:rPr>
                <w:rFonts w:asciiTheme="minorHAnsi" w:hAnsiTheme="minorHAnsi" w:cstheme="minorHAnsi"/>
              </w:rPr>
              <w:t xml:space="preserve">rażaniem zgody </w:t>
            </w:r>
            <w:r w:rsidRPr="006C0DD5">
              <w:rPr>
                <w:rFonts w:asciiTheme="minorHAnsi" w:hAnsiTheme="minorHAnsi" w:cstheme="minorHAnsi"/>
              </w:rPr>
              <w:t xml:space="preserve">na przystąpienie do programów realizowanych </w:t>
            </w:r>
            <w:r w:rsidR="00C74BAF">
              <w:rPr>
                <w:rFonts w:asciiTheme="minorHAnsi" w:hAnsiTheme="minorHAnsi" w:cstheme="minorHAnsi"/>
              </w:rPr>
              <w:br/>
            </w:r>
            <w:r w:rsidRPr="006C0DD5">
              <w:rPr>
                <w:rFonts w:asciiTheme="minorHAnsi" w:hAnsiTheme="minorHAnsi" w:cstheme="minorHAnsi"/>
              </w:rPr>
              <w:t xml:space="preserve">w ramach celu </w:t>
            </w:r>
            <w:r w:rsidRPr="006C0DD5">
              <w:rPr>
                <w:rFonts w:asciiTheme="minorHAnsi" w:hAnsiTheme="minorHAnsi" w:cstheme="minorHAnsi"/>
                <w:i/>
                <w:iCs/>
              </w:rPr>
              <w:t>Europejska współpraca terytorialna</w:t>
            </w:r>
            <w:r w:rsidRPr="006C0DD5">
              <w:rPr>
                <w:rFonts w:asciiTheme="minorHAnsi" w:hAnsiTheme="minorHAnsi" w:cstheme="minorHAnsi"/>
              </w:rPr>
              <w:t xml:space="preserve"> na lata 2021-2027.</w:t>
            </w:r>
          </w:p>
        </w:tc>
      </w:tr>
    </w:tbl>
    <w:p w14:paraId="50CCC5EF" w14:textId="01B0DEC0" w:rsidR="005B7044" w:rsidRPr="006C0DD5" w:rsidRDefault="005B7044" w:rsidP="006C0DD5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6C0DD5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C544" w14:textId="77777777" w:rsidR="007F7792" w:rsidRDefault="007F7792">
      <w:r>
        <w:separator/>
      </w:r>
    </w:p>
  </w:endnote>
  <w:endnote w:type="continuationSeparator" w:id="0">
    <w:p w14:paraId="2D3E5FE7" w14:textId="77777777" w:rsidR="007F7792" w:rsidRDefault="007F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A774" w14:textId="77777777"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07C27E" w14:textId="77777777"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C632" w14:textId="0435E62B"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4B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7D43C1" w14:textId="77777777"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4AFE" w14:textId="77777777" w:rsidR="007F7792" w:rsidRDefault="007F7792">
      <w:r>
        <w:separator/>
      </w:r>
    </w:p>
  </w:footnote>
  <w:footnote w:type="continuationSeparator" w:id="0">
    <w:p w14:paraId="141FA086" w14:textId="77777777" w:rsidR="007F7792" w:rsidRDefault="007F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C8C"/>
    <w:multiLevelType w:val="hybridMultilevel"/>
    <w:tmpl w:val="B974226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7F8"/>
    <w:multiLevelType w:val="hybridMultilevel"/>
    <w:tmpl w:val="B2A2A3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0818"/>
    <w:multiLevelType w:val="hybridMultilevel"/>
    <w:tmpl w:val="46605D1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C44"/>
    <w:multiLevelType w:val="hybridMultilevel"/>
    <w:tmpl w:val="17FEEC6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2BB3"/>
    <w:multiLevelType w:val="hybridMultilevel"/>
    <w:tmpl w:val="525267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74C6"/>
    <w:multiLevelType w:val="hybridMultilevel"/>
    <w:tmpl w:val="3AEE472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7F58"/>
    <w:multiLevelType w:val="hybridMultilevel"/>
    <w:tmpl w:val="4D84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6754"/>
    <w:multiLevelType w:val="hybridMultilevel"/>
    <w:tmpl w:val="AEA2F3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87F19"/>
    <w:multiLevelType w:val="hybridMultilevel"/>
    <w:tmpl w:val="804430B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382"/>
    <w:multiLevelType w:val="hybridMultilevel"/>
    <w:tmpl w:val="5CD0F506"/>
    <w:lvl w:ilvl="0" w:tplc="8DF69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7173A"/>
    <w:multiLevelType w:val="hybridMultilevel"/>
    <w:tmpl w:val="7AA47A92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5B83"/>
    <w:multiLevelType w:val="hybridMultilevel"/>
    <w:tmpl w:val="D8B2A5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302D1"/>
    <w:multiLevelType w:val="hybridMultilevel"/>
    <w:tmpl w:val="847E7EC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F6B61"/>
    <w:multiLevelType w:val="hybridMultilevel"/>
    <w:tmpl w:val="9250808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ED09D5"/>
    <w:multiLevelType w:val="hybridMultilevel"/>
    <w:tmpl w:val="ADE47E1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92E56"/>
    <w:multiLevelType w:val="hybridMultilevel"/>
    <w:tmpl w:val="8A4AC8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31735"/>
    <w:multiLevelType w:val="hybridMultilevel"/>
    <w:tmpl w:val="1806028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65E8"/>
    <w:multiLevelType w:val="hybridMultilevel"/>
    <w:tmpl w:val="9C8C332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F1A16"/>
    <w:multiLevelType w:val="hybridMultilevel"/>
    <w:tmpl w:val="05A4B0BE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113BB"/>
    <w:multiLevelType w:val="hybridMultilevel"/>
    <w:tmpl w:val="9D24E6A0"/>
    <w:lvl w:ilvl="0" w:tplc="DCAE9E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8F682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0C66E3"/>
    <w:multiLevelType w:val="hybridMultilevel"/>
    <w:tmpl w:val="D9648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361BAF"/>
    <w:multiLevelType w:val="hybridMultilevel"/>
    <w:tmpl w:val="6186D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23A24"/>
    <w:multiLevelType w:val="hybridMultilevel"/>
    <w:tmpl w:val="502E525E"/>
    <w:lvl w:ilvl="0" w:tplc="694E3CB2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3" w15:restartNumberingAfterBreak="0">
    <w:nsid w:val="42FE47A9"/>
    <w:multiLevelType w:val="hybridMultilevel"/>
    <w:tmpl w:val="ABC2B13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56008"/>
    <w:multiLevelType w:val="hybridMultilevel"/>
    <w:tmpl w:val="CDCCC6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F161C"/>
    <w:multiLevelType w:val="hybridMultilevel"/>
    <w:tmpl w:val="D6E2518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9AC0F8C"/>
    <w:multiLevelType w:val="hybridMultilevel"/>
    <w:tmpl w:val="5994F43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0220F"/>
    <w:multiLevelType w:val="hybridMultilevel"/>
    <w:tmpl w:val="8856E3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12F03"/>
    <w:multiLevelType w:val="hybridMultilevel"/>
    <w:tmpl w:val="92A8AC5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312050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C228B1"/>
    <w:multiLevelType w:val="hybridMultilevel"/>
    <w:tmpl w:val="B1E07B0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26066"/>
    <w:multiLevelType w:val="hybridMultilevel"/>
    <w:tmpl w:val="DE24C5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A3A8E"/>
    <w:multiLevelType w:val="hybridMultilevel"/>
    <w:tmpl w:val="23F61A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A0FBB"/>
    <w:multiLevelType w:val="hybridMultilevel"/>
    <w:tmpl w:val="59162E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95215"/>
    <w:multiLevelType w:val="hybridMultilevel"/>
    <w:tmpl w:val="981E475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94A15"/>
    <w:multiLevelType w:val="hybridMultilevel"/>
    <w:tmpl w:val="9ECC92C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54EE2"/>
    <w:multiLevelType w:val="hybridMultilevel"/>
    <w:tmpl w:val="10A2716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C0269"/>
    <w:multiLevelType w:val="hybridMultilevel"/>
    <w:tmpl w:val="411089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6C6188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F5C63"/>
    <w:multiLevelType w:val="hybridMultilevel"/>
    <w:tmpl w:val="3912B8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72499"/>
    <w:multiLevelType w:val="hybridMultilevel"/>
    <w:tmpl w:val="7896A54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9FC"/>
    <w:multiLevelType w:val="hybridMultilevel"/>
    <w:tmpl w:val="2FAC62E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320BA"/>
    <w:multiLevelType w:val="hybridMultilevel"/>
    <w:tmpl w:val="4DF879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B6E42"/>
    <w:multiLevelType w:val="hybridMultilevel"/>
    <w:tmpl w:val="45BA5FAE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E1459"/>
    <w:multiLevelType w:val="hybridMultilevel"/>
    <w:tmpl w:val="BEF43A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10995"/>
    <w:multiLevelType w:val="hybridMultilevel"/>
    <w:tmpl w:val="BAC6D8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3"/>
  </w:num>
  <w:num w:numId="4">
    <w:abstractNumId w:val="7"/>
  </w:num>
  <w:num w:numId="5">
    <w:abstractNumId w:val="13"/>
  </w:num>
  <w:num w:numId="6">
    <w:abstractNumId w:val="1"/>
  </w:num>
  <w:num w:numId="7">
    <w:abstractNumId w:val="19"/>
  </w:num>
  <w:num w:numId="8">
    <w:abstractNumId w:val="0"/>
  </w:num>
  <w:num w:numId="9">
    <w:abstractNumId w:val="42"/>
  </w:num>
  <w:num w:numId="10">
    <w:abstractNumId w:val="4"/>
  </w:num>
  <w:num w:numId="11">
    <w:abstractNumId w:val="26"/>
  </w:num>
  <w:num w:numId="12">
    <w:abstractNumId w:val="6"/>
  </w:num>
  <w:num w:numId="13">
    <w:abstractNumId w:val="3"/>
  </w:num>
  <w:num w:numId="14">
    <w:abstractNumId w:val="38"/>
  </w:num>
  <w:num w:numId="15">
    <w:abstractNumId w:val="36"/>
  </w:num>
  <w:num w:numId="16">
    <w:abstractNumId w:val="28"/>
  </w:num>
  <w:num w:numId="17">
    <w:abstractNumId w:val="9"/>
  </w:num>
  <w:num w:numId="18">
    <w:abstractNumId w:val="17"/>
  </w:num>
  <w:num w:numId="19">
    <w:abstractNumId w:val="30"/>
  </w:num>
  <w:num w:numId="20">
    <w:abstractNumId w:val="39"/>
  </w:num>
  <w:num w:numId="21">
    <w:abstractNumId w:val="25"/>
  </w:num>
  <w:num w:numId="22">
    <w:abstractNumId w:val="22"/>
  </w:num>
  <w:num w:numId="23">
    <w:abstractNumId w:val="2"/>
  </w:num>
  <w:num w:numId="24">
    <w:abstractNumId w:val="23"/>
  </w:num>
  <w:num w:numId="25">
    <w:abstractNumId w:val="35"/>
  </w:num>
  <w:num w:numId="26">
    <w:abstractNumId w:val="12"/>
  </w:num>
  <w:num w:numId="27">
    <w:abstractNumId w:val="5"/>
  </w:num>
  <w:num w:numId="28">
    <w:abstractNumId w:val="8"/>
  </w:num>
  <w:num w:numId="29">
    <w:abstractNumId w:val="37"/>
  </w:num>
  <w:num w:numId="30">
    <w:abstractNumId w:val="32"/>
  </w:num>
  <w:num w:numId="31">
    <w:abstractNumId w:val="41"/>
  </w:num>
  <w:num w:numId="32">
    <w:abstractNumId w:val="34"/>
  </w:num>
  <w:num w:numId="33">
    <w:abstractNumId w:val="27"/>
  </w:num>
  <w:num w:numId="34">
    <w:abstractNumId w:val="43"/>
  </w:num>
  <w:num w:numId="35">
    <w:abstractNumId w:val="18"/>
  </w:num>
  <w:num w:numId="36">
    <w:abstractNumId w:val="24"/>
  </w:num>
  <w:num w:numId="37">
    <w:abstractNumId w:val="15"/>
  </w:num>
  <w:num w:numId="38">
    <w:abstractNumId w:val="31"/>
  </w:num>
  <w:num w:numId="39">
    <w:abstractNumId w:val="20"/>
  </w:num>
  <w:num w:numId="40">
    <w:abstractNumId w:val="29"/>
  </w:num>
  <w:num w:numId="41">
    <w:abstractNumId w:val="16"/>
  </w:num>
  <w:num w:numId="42">
    <w:abstractNumId w:val="21"/>
  </w:num>
  <w:num w:numId="43">
    <w:abstractNumId w:val="40"/>
  </w:num>
  <w:num w:numId="4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0FB7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58CD"/>
    <w:rsid w:val="00055FEB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2540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92"/>
    <w:rsid w:val="000A1BB1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5C0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24A"/>
    <w:rsid w:val="00147457"/>
    <w:rsid w:val="00152656"/>
    <w:rsid w:val="00152C81"/>
    <w:rsid w:val="00152F2B"/>
    <w:rsid w:val="001540ED"/>
    <w:rsid w:val="00154675"/>
    <w:rsid w:val="00154773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438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49E9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5FCD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90E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15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78E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4E80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00D6"/>
    <w:rsid w:val="003F2C77"/>
    <w:rsid w:val="003F3A16"/>
    <w:rsid w:val="003F3A7A"/>
    <w:rsid w:val="003F3CFA"/>
    <w:rsid w:val="003F4622"/>
    <w:rsid w:val="003F494F"/>
    <w:rsid w:val="003F74C0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424E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7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5953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1C83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019A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6D6A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2AE1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0DD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3AE"/>
    <w:rsid w:val="007518A0"/>
    <w:rsid w:val="00751A7C"/>
    <w:rsid w:val="00751B54"/>
    <w:rsid w:val="00752073"/>
    <w:rsid w:val="007521B7"/>
    <w:rsid w:val="007521EB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5D81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7F779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6F50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071"/>
    <w:rsid w:val="008A3C60"/>
    <w:rsid w:val="008A4F47"/>
    <w:rsid w:val="008A51C3"/>
    <w:rsid w:val="008A58E4"/>
    <w:rsid w:val="008A703D"/>
    <w:rsid w:val="008A79FB"/>
    <w:rsid w:val="008B0E4D"/>
    <w:rsid w:val="008B1DB6"/>
    <w:rsid w:val="008B21C5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1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1D5B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45AF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6E5A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470A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1EE2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4852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33F8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16E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BAF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A74B5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05"/>
    <w:rsid w:val="00CF442D"/>
    <w:rsid w:val="00CF5B26"/>
    <w:rsid w:val="00CF63C9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1AF6"/>
    <w:rsid w:val="00D52149"/>
    <w:rsid w:val="00D52C1F"/>
    <w:rsid w:val="00D533B5"/>
    <w:rsid w:val="00D53C31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4AA8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39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37CD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566F"/>
    <w:rsid w:val="00E97A4B"/>
    <w:rsid w:val="00EA2372"/>
    <w:rsid w:val="00EA23DC"/>
    <w:rsid w:val="00EA3382"/>
    <w:rsid w:val="00EA380D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9c55249font">
    <w:name w:val="gwp89c55249_font"/>
    <w:basedOn w:val="Domylnaczcionkaakapitu"/>
    <w:rsid w:val="001D5438"/>
  </w:style>
  <w:style w:type="character" w:customStyle="1" w:styleId="font">
    <w:name w:val="font"/>
    <w:basedOn w:val="Domylnaczcionkaakapitu"/>
    <w:rsid w:val="001D5438"/>
  </w:style>
  <w:style w:type="character" w:customStyle="1" w:styleId="gwpa13d8e1ffont">
    <w:name w:val="gwpa13d8e1f_font"/>
    <w:basedOn w:val="Domylnaczcionkaakapitu"/>
    <w:rsid w:val="001D5438"/>
  </w:style>
  <w:style w:type="character" w:customStyle="1" w:styleId="gwp1619376efont">
    <w:name w:val="gwp1619376e_font"/>
    <w:basedOn w:val="Domylnaczcionkaakapitu"/>
    <w:rsid w:val="001D5438"/>
  </w:style>
  <w:style w:type="character" w:customStyle="1" w:styleId="gwpe32b5d2dgwp86abefe7gwp86abefe7gwp86abefe7font">
    <w:name w:val="gwpe32b5d2d_gwp86abefe7_gwp86abefe7_gwp86abefe7_font"/>
    <w:basedOn w:val="Domylnaczcionkaakapitu"/>
    <w:rsid w:val="001D5438"/>
  </w:style>
  <w:style w:type="paragraph" w:customStyle="1" w:styleId="gwp39f4d472gwp39f4d472gwp39f4d472gwp39f4d472gwp39f4d472gwp39f4d472gwp39f4d472gwp39f4d472gwp39f4d472gwp151c6b59gwp9a2ded00gwp9a2ded00gwp9a2ded00gwp9a2ded00gwp2bc11f8bgwpeb233c62gwp488dc570msonormal">
    <w:name w:val="gwp39f4d472_gwp39f4d472_gwp39f4d472_gwp39f4d472_gwp39f4d472_gwp39f4d472_gwp39f4d472_gwp39f4d472_gwp39f4d472_gwp151c6b59_gwp9a2ded00gwp9a2ded00gwp9a2ded00gwp9a2ded00gwp2bc11f8bgwpeb233c62gwp488dc570msonormal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D5438"/>
    <w:rPr>
      <w:i/>
      <w:iCs/>
      <w:color w:val="808080"/>
    </w:rPr>
  </w:style>
  <w:style w:type="character" w:customStyle="1" w:styleId="colour">
    <w:name w:val="colour"/>
    <w:basedOn w:val="Domylnaczcionkaakapitu"/>
    <w:rsid w:val="001D5438"/>
  </w:style>
  <w:style w:type="paragraph" w:customStyle="1" w:styleId="gwp242690bdgwp242690bdgwp242690bdgwp242690bdgwp242690bdgwp242690bdgwp242690bdgwp242690bdgwp1a81e7f1gwpbeb050a4gwpbeb050a4gwpbeb050a4gwpfd1fddb4gwpfd1fddb4gwp70810f61gwpfc29e24bgwpfc29e24bgwp39f4d472gwp39f4d472gwp39f4d472gwp39f4d472gwp151c6b59gw">
    <w:name w:val="gwp242690bd_gwp242690bd_gwp242690bd_gwp242690bd_gwp242690bd_gwp242690bd_gwp242690bd_gwp242690bd_gwp1a81e7f1_gwpbeb050a4gwpbeb050a4gwpbeb050a4gwpfd1fddb4gwpfd1fddb4gwp70810f61gwpfc29e24bgwpfc29e24bgwp39f4d472gwp39f4d472gwp39f4d472gwp39f4d472gwp151c6b59gw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1D543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wp242690bdgwp242690bdgwp242690bdwestern">
    <w:name w:val="gwp242690bd_gwp242690bd_gwp242690bd_western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23E68-B25F-46B3-A196-9AA72B6D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3123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2020-11-09T10:26:00Z</cp:lastPrinted>
  <dcterms:created xsi:type="dcterms:W3CDTF">2021-03-12T10:22:00Z</dcterms:created>
  <dcterms:modified xsi:type="dcterms:W3CDTF">2021-03-12T10:41:00Z</dcterms:modified>
</cp:coreProperties>
</file>