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E636D8" w:rsidRDefault="0060080D" w:rsidP="00E636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69152B2" w14:textId="77777777" w:rsidR="00E636D8" w:rsidRPr="00E636D8" w:rsidRDefault="003E101B" w:rsidP="00E636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757A337" w14:textId="04996600" w:rsidR="00E636D8" w:rsidRPr="00E636D8" w:rsidRDefault="00E636D8" w:rsidP="00E636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Warszawa,</w:t>
      </w:r>
      <w:r>
        <w:rPr>
          <w:rFonts w:ascii="Arial" w:hAnsi="Arial" w:cs="Arial"/>
          <w:sz w:val="24"/>
          <w:szCs w:val="24"/>
        </w:rPr>
        <w:t xml:space="preserve"> 22 </w:t>
      </w:r>
      <w:r w:rsidRPr="00E636D8">
        <w:rPr>
          <w:rFonts w:ascii="Arial" w:hAnsi="Arial" w:cs="Arial"/>
          <w:sz w:val="24"/>
          <w:szCs w:val="24"/>
        </w:rPr>
        <w:t xml:space="preserve">czerwca 2022 roku </w:t>
      </w:r>
      <w:r w:rsidRPr="00E636D8">
        <w:rPr>
          <w:rFonts w:ascii="Arial" w:hAnsi="Arial" w:cs="Arial"/>
          <w:sz w:val="24"/>
          <w:szCs w:val="24"/>
        </w:rPr>
        <w:t xml:space="preserve"> </w:t>
      </w:r>
    </w:p>
    <w:p w14:paraId="4521B7F9" w14:textId="2708CAC5" w:rsidR="00E636D8" w:rsidRPr="00E636D8" w:rsidRDefault="00E636D8" w:rsidP="00E636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Sygn. akt KR II R 20/21</w:t>
      </w:r>
    </w:p>
    <w:p w14:paraId="4430E276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DPA-II.9130.9.2021</w:t>
      </w:r>
    </w:p>
    <w:p w14:paraId="5A1E49C3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I.K. 3196055</w:t>
      </w:r>
    </w:p>
    <w:p w14:paraId="48D1F008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636D8">
        <w:rPr>
          <w:rFonts w:ascii="Arial" w:hAnsi="Arial" w:cs="Arial"/>
          <w:sz w:val="24"/>
          <w:szCs w:val="24"/>
        </w:rPr>
        <w:t xml:space="preserve">Zawiadomienie 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>o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>możliwości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>wypowiedzenia się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 zgłoszonych żądań</w:t>
      </w:r>
      <w:r w:rsidRPr="00E636D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14:paraId="74598B2E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36D8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</w:t>
      </w:r>
    </w:p>
    <w:p w14:paraId="09153F9B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eastAsia="Calibri" w:hAnsi="Arial" w:cs="Arial"/>
          <w:sz w:val="24"/>
          <w:szCs w:val="24"/>
          <w:lang w:eastAsia="en-US"/>
        </w:rPr>
        <w:t xml:space="preserve">administracyjnego (Dz.U. z 2021 r. poz. 735 z </w:t>
      </w:r>
      <w:proofErr w:type="spellStart"/>
      <w:r w:rsidRPr="00E636D8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E636D8">
        <w:rPr>
          <w:rFonts w:ascii="Arial" w:eastAsia="Calibri" w:hAnsi="Arial" w:cs="Arial"/>
          <w:sz w:val="24"/>
          <w:szCs w:val="24"/>
          <w:lang w:eastAsia="en-US"/>
        </w:rPr>
        <w:t>. zm.) w zw. z  art. 38 ust. 1 oraz art. 16</w:t>
      </w:r>
      <w:r w:rsidRPr="00E636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636D8">
        <w:rPr>
          <w:rFonts w:ascii="Arial" w:eastAsia="Calibri" w:hAnsi="Arial" w:cs="Arial"/>
          <w:sz w:val="24"/>
          <w:szCs w:val="24"/>
          <w:lang w:eastAsia="en-US"/>
        </w:rPr>
        <w:t>ust. 3  i 4  ustawy z 9 marca 2017 r.</w:t>
      </w:r>
      <w:r w:rsidRPr="00E636D8">
        <w:rPr>
          <w:rFonts w:ascii="Arial" w:hAnsi="Arial" w:cs="Arial"/>
          <w:sz w:val="24"/>
          <w:szCs w:val="24"/>
        </w:rPr>
        <w:t xml:space="preserve"> o szczególnych zasadach usuwania skutków prawnych</w:t>
      </w:r>
      <w:r w:rsidRPr="00E636D8">
        <w:rPr>
          <w:rFonts w:ascii="Arial" w:hAnsi="Arial" w:cs="Arial"/>
          <w:sz w:val="24"/>
          <w:szCs w:val="24"/>
        </w:rPr>
        <w:t xml:space="preserve"> </w:t>
      </w:r>
      <w:r w:rsidRPr="00E636D8">
        <w:rPr>
          <w:rFonts w:ascii="Arial" w:hAnsi="Arial" w:cs="Arial"/>
          <w:sz w:val="24"/>
          <w:szCs w:val="24"/>
        </w:rPr>
        <w:t>decyzji reprywatyzacyjnych dotyczących nieruchomości warszawskich, wydanych z</w:t>
      </w:r>
      <w:r w:rsidRPr="00E636D8">
        <w:rPr>
          <w:rFonts w:ascii="Arial" w:hAnsi="Arial" w:cs="Arial"/>
          <w:sz w:val="24"/>
          <w:szCs w:val="24"/>
        </w:rPr>
        <w:t xml:space="preserve"> </w:t>
      </w:r>
      <w:r w:rsidRPr="00E636D8">
        <w:rPr>
          <w:rFonts w:ascii="Arial" w:hAnsi="Arial" w:cs="Arial"/>
          <w:sz w:val="24"/>
          <w:szCs w:val="24"/>
        </w:rPr>
        <w:t>naruszeniem prawa (Dz.U. z 2021 r. poz. 795),</w:t>
      </w:r>
    </w:p>
    <w:p w14:paraId="1DE1BA80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36D8"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69EC816E" w14:textId="7593F776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36D8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</w:t>
      </w:r>
      <w:r w:rsidRPr="00E636D8">
        <w:rPr>
          <w:rFonts w:ascii="Arial" w:hAnsi="Arial" w:cs="Arial"/>
          <w:sz w:val="24"/>
          <w:szCs w:val="24"/>
        </w:rPr>
        <w:t>decyzji nr 175/GK/DW/2009</w:t>
      </w:r>
      <w:r w:rsidRPr="00E636D8">
        <w:rPr>
          <w:rFonts w:ascii="Arial" w:hAnsi="Arial" w:cs="Arial"/>
          <w:sz w:val="24"/>
          <w:szCs w:val="24"/>
        </w:rPr>
        <w:t xml:space="preserve"> </w:t>
      </w:r>
      <w:r w:rsidRPr="00E636D8">
        <w:rPr>
          <w:rFonts w:ascii="Arial" w:hAnsi="Arial" w:cs="Arial"/>
          <w:sz w:val="24"/>
          <w:szCs w:val="24"/>
        </w:rPr>
        <w:t>Prezydenta m.st. Warszawy z dnia 7 maja 2009 r. zmienionej postanowieniem nr</w:t>
      </w:r>
      <w:r>
        <w:rPr>
          <w:rFonts w:ascii="Arial" w:hAnsi="Arial" w:cs="Arial"/>
          <w:sz w:val="24"/>
          <w:szCs w:val="24"/>
        </w:rPr>
        <w:t xml:space="preserve"> </w:t>
      </w:r>
      <w:r w:rsidRPr="00E636D8">
        <w:rPr>
          <w:rFonts w:ascii="Arial" w:hAnsi="Arial" w:cs="Arial"/>
          <w:sz w:val="24"/>
          <w:szCs w:val="24"/>
        </w:rPr>
        <w:t>35/GK/DW/2012 Prezydenta m. st. Warszawy z dnia 21 lutego 2012 r., co do nieruchomości</w:t>
      </w:r>
      <w:r>
        <w:rPr>
          <w:rFonts w:ascii="Arial" w:hAnsi="Arial" w:cs="Arial"/>
          <w:sz w:val="24"/>
          <w:szCs w:val="24"/>
        </w:rPr>
        <w:t xml:space="preserve"> </w:t>
      </w:r>
      <w:r w:rsidRPr="00E636D8">
        <w:rPr>
          <w:rFonts w:ascii="Arial" w:hAnsi="Arial" w:cs="Arial"/>
          <w:sz w:val="24"/>
          <w:szCs w:val="24"/>
        </w:rPr>
        <w:t>warszawskiej położonej przy ul. Chmielnej 5.</w:t>
      </w:r>
    </w:p>
    <w:p w14:paraId="03722B17" w14:textId="570B1080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36D8">
        <w:rPr>
          <w:rFonts w:ascii="Arial" w:eastAsia="Calibri" w:hAnsi="Arial" w:cs="Arial"/>
          <w:sz w:val="24"/>
          <w:szCs w:val="24"/>
          <w:lang w:eastAsia="en-US"/>
        </w:rPr>
        <w:lastRenderedPageBreak/>
        <w:t>Informuję, że w terminie 7 dni od dnia doręczenia niniejszego zawiadomienia, strona ma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636D8">
        <w:rPr>
          <w:rFonts w:ascii="Arial" w:eastAsia="Calibri" w:hAnsi="Arial" w:cs="Arial"/>
          <w:sz w:val="24"/>
          <w:szCs w:val="24"/>
          <w:lang w:eastAsia="en-US"/>
        </w:rPr>
        <w:t>prawo wypowiedzieć się co do zebranych dowodów i materiałów oraz zgłoszonych żądań.</w:t>
      </w:r>
    </w:p>
    <w:p w14:paraId="1E0F6159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36D8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2504BA4" w14:textId="77777777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Przewodniczący Komisji</w:t>
      </w:r>
      <w:r w:rsidRPr="00E636D8">
        <w:rPr>
          <w:rFonts w:ascii="Arial" w:hAnsi="Arial" w:cs="Arial"/>
          <w:sz w:val="24"/>
          <w:szCs w:val="24"/>
        </w:rPr>
        <w:t xml:space="preserve"> </w:t>
      </w:r>
    </w:p>
    <w:p w14:paraId="3F2D32FD" w14:textId="0D72B4F6" w:rsidR="00E636D8" w:rsidRPr="00E636D8" w:rsidRDefault="00E636D8" w:rsidP="00E636D8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636D8">
        <w:rPr>
          <w:rFonts w:ascii="Arial" w:hAnsi="Arial" w:cs="Arial"/>
          <w:sz w:val="24"/>
          <w:szCs w:val="24"/>
        </w:rPr>
        <w:t>S</w:t>
      </w:r>
      <w:r w:rsidRPr="00E636D8">
        <w:rPr>
          <w:rFonts w:ascii="Arial" w:hAnsi="Arial" w:cs="Arial"/>
          <w:sz w:val="24"/>
          <w:szCs w:val="24"/>
        </w:rPr>
        <w:t xml:space="preserve">ebastian Kaleta </w:t>
      </w:r>
    </w:p>
    <w:p w14:paraId="1F6E699B" w14:textId="77777777" w:rsidR="00E636D8" w:rsidRPr="00E636D8" w:rsidRDefault="00E636D8" w:rsidP="00E636D8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636D8" w:rsidRPr="00E636D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15EA5"/>
    <w:rsid w:val="00E504A0"/>
    <w:rsid w:val="00E636D8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40-19 zawiadomienie o możliwości wypowiedzenia się co do zebranych dowodów i materiałów oraz zgłoszonych żądań  [opublikowano w BIP 21.04.2022 r.]</vt:lpstr>
    </vt:vector>
  </TitlesOfParts>
  <Company>MS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ul. Chmielna 5 KR II R 20-21 wersja cyfrowa [udostępniono w BIP 07.06.2022 r.]</dc:title>
  <dc:creator>Galant Katarzyna  (DPA)</dc:creator>
  <cp:lastModifiedBy>Rzewińska Dorota  (DPA)</cp:lastModifiedBy>
  <cp:revision>2</cp:revision>
  <cp:lastPrinted>2019-01-15T08:29:00Z</cp:lastPrinted>
  <dcterms:created xsi:type="dcterms:W3CDTF">2022-06-07T08:22:00Z</dcterms:created>
  <dcterms:modified xsi:type="dcterms:W3CDTF">2022-06-07T08:22:00Z</dcterms:modified>
</cp:coreProperties>
</file>