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AF85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1D651F3C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B6BF22D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073676BA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4F7570E5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6778EB4A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4E75784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5A15306D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79EFBEC1" w14:textId="15A26DF7" w:rsidR="005505F0" w:rsidRPr="002A7207" w:rsidRDefault="00AD1824" w:rsidP="00B74B3F">
      <w:p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B74B3F" w:rsidRPr="00B74B3F">
        <w:rPr>
          <w:rFonts w:ascii="Verdana" w:eastAsia="Times New Roman" w:hAnsi="Verdana"/>
          <w:sz w:val="20"/>
          <w:szCs w:val="20"/>
        </w:rPr>
        <w:t xml:space="preserve">, NIP </w:t>
      </w:r>
      <w:r>
        <w:rPr>
          <w:rFonts w:ascii="Verdana" w:eastAsia="Times New Roman" w:hAnsi="Verdana"/>
          <w:sz w:val="20"/>
          <w:szCs w:val="20"/>
        </w:rPr>
        <w:t>………………..</w:t>
      </w:r>
      <w:r w:rsidR="00B74B3F" w:rsidRPr="00B74B3F">
        <w:rPr>
          <w:rFonts w:ascii="Verdana" w:eastAsia="Times New Roman" w:hAnsi="Verdana"/>
          <w:sz w:val="20"/>
          <w:szCs w:val="20"/>
        </w:rPr>
        <w:t xml:space="preserve">, REGON </w:t>
      </w:r>
      <w:r>
        <w:rPr>
          <w:rFonts w:ascii="Verdana" w:eastAsia="Times New Roman" w:hAnsi="Verdana"/>
          <w:sz w:val="20"/>
          <w:szCs w:val="20"/>
        </w:rPr>
        <w:t>…………………………</w:t>
      </w:r>
      <w:r w:rsidR="00B74B3F" w:rsidRPr="00B74B3F">
        <w:rPr>
          <w:rFonts w:ascii="Verdana" w:eastAsia="Times New Roman" w:hAnsi="Verdana"/>
          <w:sz w:val="20"/>
          <w:szCs w:val="20"/>
        </w:rPr>
        <w:t>,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7D75E74C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6351F9A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F37521C" w14:textId="136148DE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7855CD9E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0EBE1140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2CA878A0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56286AB0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6791D699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60E2A4AA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71D3FBFA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6C768713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1A28DB6A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2C76408F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F9779A0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0121DA80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0AC81F2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3A5F7C39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7C2D7B5F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77E2D9CE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54CA9C0F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7BD1DEC3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3D5BCD96" w14:textId="77777777" w:rsidR="00630B3B" w:rsidRPr="00630B3B" w:rsidRDefault="00426502" w:rsidP="00FE4673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630B3B">
        <w:rPr>
          <w:rFonts w:ascii="Verdana" w:hAnsi="Verdana" w:cstheme="minorHAnsi"/>
          <w:sz w:val="20"/>
          <w:szCs w:val="20"/>
        </w:rPr>
        <w:t xml:space="preserve">Wykonawca </w:t>
      </w:r>
      <w:r w:rsidR="00980566" w:rsidRPr="00630B3B">
        <w:rPr>
          <w:rFonts w:ascii="Verdana" w:hAnsi="Verdana" w:cstheme="minorHAnsi"/>
          <w:sz w:val="20"/>
          <w:szCs w:val="20"/>
        </w:rPr>
        <w:t xml:space="preserve">oświadcza, że nie </w:t>
      </w:r>
      <w:r w:rsidRPr="00630B3B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630B3B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 w:rsidRPr="00630B3B">
        <w:rPr>
          <w:rFonts w:ascii="Verdana" w:hAnsi="Verdana" w:cstheme="minorHAnsi"/>
          <w:sz w:val="20"/>
          <w:szCs w:val="20"/>
        </w:rPr>
        <w:t xml:space="preserve">        </w:t>
      </w:r>
      <w:r w:rsidRPr="00630B3B">
        <w:rPr>
          <w:rFonts w:ascii="Verdana" w:hAnsi="Verdana" w:cstheme="minorHAnsi"/>
          <w:sz w:val="20"/>
          <w:szCs w:val="20"/>
        </w:rPr>
        <w:t>w państwie trzecim</w:t>
      </w:r>
      <w:r w:rsidR="006A61AF" w:rsidRPr="00630B3B">
        <w:rPr>
          <w:rFonts w:ascii="Verdana" w:hAnsi="Verdana" w:cstheme="minorHAnsi"/>
          <w:sz w:val="20"/>
          <w:szCs w:val="20"/>
        </w:rPr>
        <w:t xml:space="preserve">, </w:t>
      </w:r>
      <w:r w:rsidR="00980566" w:rsidRPr="00630B3B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05EAB8F4" w14:textId="77777777" w:rsidR="00630B3B" w:rsidRPr="00630B3B" w:rsidRDefault="00630B3B" w:rsidP="00630B3B">
      <w:pPr>
        <w:pStyle w:val="Akapitzlist"/>
        <w:spacing w:before="60" w:after="0" w:line="22" w:lineRule="atLeast"/>
        <w:ind w:left="284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</w:p>
    <w:p w14:paraId="2FDE4FBA" w14:textId="77777777" w:rsidR="005505F0" w:rsidRPr="00630B3B" w:rsidRDefault="005505F0" w:rsidP="00630B3B">
      <w:pPr>
        <w:pStyle w:val="Akapitzlist"/>
        <w:spacing w:before="60" w:after="0" w:line="22" w:lineRule="atLeast"/>
        <w:ind w:left="284"/>
        <w:contextualSpacing w:val="0"/>
        <w:jc w:val="center"/>
        <w:rPr>
          <w:rFonts w:ascii="Verdana" w:hAnsi="Verdana" w:cstheme="minorHAnsi"/>
          <w:b/>
          <w:sz w:val="20"/>
          <w:szCs w:val="20"/>
        </w:rPr>
      </w:pPr>
      <w:r w:rsidRPr="00630B3B">
        <w:rPr>
          <w:rFonts w:ascii="Verdana" w:hAnsi="Verdana" w:cstheme="minorHAnsi"/>
          <w:b/>
          <w:sz w:val="20"/>
          <w:szCs w:val="20"/>
        </w:rPr>
        <w:t>§ 2</w:t>
      </w:r>
    </w:p>
    <w:p w14:paraId="7EA56224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9B2FB89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268855E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ED155BF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0FD337C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123580C4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350EF03C" w14:textId="0F0A1E35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1922F0B6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6C793175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006B505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2FF4DBD0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5FA190BB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543A36ED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85A144A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12C92DD5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4AEFFAC7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374792F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5659F88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54A162C9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E5794E2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10F7701B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7F9472A7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73A853E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542BEA4A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192A6FB5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7CFF6F5E" w14:textId="33C7F5B8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6E606F58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049C691A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7F78ADBC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3ADF457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53838EF0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790F6526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EA86C72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7E55452D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284BC18A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7D4C9E13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7F594206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E46DB97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1F62E9A1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30A97AB0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7F15A4">
        <w:rPr>
          <w:rFonts w:ascii="Verdana" w:hAnsi="Verdana" w:cstheme="minorHAnsi"/>
          <w:sz w:val="20"/>
          <w:szCs w:val="20"/>
        </w:rPr>
        <w:t>24 miesiąc od</w:t>
      </w:r>
      <w:r w:rsidR="00776AD6">
        <w:rPr>
          <w:rFonts w:ascii="Verdana" w:hAnsi="Verdana" w:cstheme="minorHAnsi"/>
          <w:sz w:val="20"/>
          <w:szCs w:val="20"/>
        </w:rPr>
        <w:t xml:space="preserve"> dnia</w:t>
      </w:r>
      <w:r w:rsidR="007B0A1E">
        <w:rPr>
          <w:rFonts w:ascii="Verdana" w:hAnsi="Verdana" w:cstheme="minorHAnsi"/>
          <w:sz w:val="20"/>
          <w:szCs w:val="20"/>
        </w:rPr>
        <w:t xml:space="preserve"> podpisania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7B0A1E">
        <w:rPr>
          <w:rFonts w:ascii="Verdana" w:hAnsi="Verdana" w:cstheme="minorHAnsi"/>
          <w:sz w:val="20"/>
          <w:szCs w:val="20"/>
        </w:rPr>
        <w:t>mowy.</w:t>
      </w:r>
    </w:p>
    <w:p w14:paraId="70D48A6D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4CF654B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436DC517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652ECAD6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4F28588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9D8CBEB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6D13DBE6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2DE7E51E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344D6C5E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9431C08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30B3B">
      <w:foot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8303F" w14:textId="77777777" w:rsidR="00596D68" w:rsidRDefault="00596D68" w:rsidP="00C05262">
      <w:pPr>
        <w:spacing w:after="0" w:line="240" w:lineRule="auto"/>
      </w:pPr>
      <w:r>
        <w:separator/>
      </w:r>
    </w:p>
  </w:endnote>
  <w:endnote w:type="continuationSeparator" w:id="0">
    <w:p w14:paraId="7B1CE3E3" w14:textId="77777777" w:rsidR="00596D68" w:rsidRDefault="00596D6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615D95DE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32F">
          <w:rPr>
            <w:noProof/>
          </w:rPr>
          <w:t>2</w:t>
        </w:r>
        <w:r>
          <w:fldChar w:fldCharType="end"/>
        </w:r>
      </w:p>
    </w:sdtContent>
  </w:sdt>
  <w:p w14:paraId="5E4B579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46FA3" w14:textId="77777777" w:rsidR="00596D68" w:rsidRDefault="00596D68" w:rsidP="00C05262">
      <w:pPr>
        <w:spacing w:after="0" w:line="240" w:lineRule="auto"/>
      </w:pPr>
      <w:r>
        <w:separator/>
      </w:r>
    </w:p>
  </w:footnote>
  <w:footnote w:type="continuationSeparator" w:id="0">
    <w:p w14:paraId="6CBACD50" w14:textId="77777777" w:rsidR="00596D68" w:rsidRDefault="00596D68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215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45017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1424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20950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8207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86485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148745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9459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4273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3888705">
    <w:abstractNumId w:val="0"/>
  </w:num>
  <w:num w:numId="11" w16cid:durableId="13977060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B2910"/>
    <w:rsid w:val="001D2317"/>
    <w:rsid w:val="001E5F1E"/>
    <w:rsid w:val="001F5F2C"/>
    <w:rsid w:val="00204B46"/>
    <w:rsid w:val="00214BC8"/>
    <w:rsid w:val="002172D9"/>
    <w:rsid w:val="002302E0"/>
    <w:rsid w:val="0029213A"/>
    <w:rsid w:val="0029245A"/>
    <w:rsid w:val="0029732F"/>
    <w:rsid w:val="002A7207"/>
    <w:rsid w:val="002B40AA"/>
    <w:rsid w:val="002C663A"/>
    <w:rsid w:val="002D5A8F"/>
    <w:rsid w:val="002E086F"/>
    <w:rsid w:val="002F7ECD"/>
    <w:rsid w:val="00322E96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B5CF6"/>
    <w:rsid w:val="003C67A5"/>
    <w:rsid w:val="003D1490"/>
    <w:rsid w:val="004171D4"/>
    <w:rsid w:val="00426502"/>
    <w:rsid w:val="0043102C"/>
    <w:rsid w:val="00433593"/>
    <w:rsid w:val="00435283"/>
    <w:rsid w:val="004615BA"/>
    <w:rsid w:val="00465B12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96D68"/>
    <w:rsid w:val="005A0E8A"/>
    <w:rsid w:val="005D0CF5"/>
    <w:rsid w:val="005F2BC3"/>
    <w:rsid w:val="0060209B"/>
    <w:rsid w:val="00607BEB"/>
    <w:rsid w:val="00616D06"/>
    <w:rsid w:val="006207B9"/>
    <w:rsid w:val="00630B3B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64C63"/>
    <w:rsid w:val="00776AD6"/>
    <w:rsid w:val="007806F3"/>
    <w:rsid w:val="007A2A89"/>
    <w:rsid w:val="007B0A1E"/>
    <w:rsid w:val="007D41C9"/>
    <w:rsid w:val="007F15A4"/>
    <w:rsid w:val="00805337"/>
    <w:rsid w:val="00811CEE"/>
    <w:rsid w:val="008332D6"/>
    <w:rsid w:val="00843F28"/>
    <w:rsid w:val="00845EB4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75CC8"/>
    <w:rsid w:val="00980566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72BA3"/>
    <w:rsid w:val="00AA14C4"/>
    <w:rsid w:val="00AA1FE0"/>
    <w:rsid w:val="00AB3568"/>
    <w:rsid w:val="00AD1824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74B3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469CD"/>
    <w:rsid w:val="00C527EB"/>
    <w:rsid w:val="00C673F3"/>
    <w:rsid w:val="00C71C1A"/>
    <w:rsid w:val="00CA2E82"/>
    <w:rsid w:val="00CB78AA"/>
    <w:rsid w:val="00CC245D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53B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customStyle="1" w:styleId="Teksttreci">
    <w:name w:val="Tekst treści"/>
    <w:basedOn w:val="Normalny"/>
    <w:rsid w:val="00630B3B"/>
    <w:pPr>
      <w:shd w:val="clear" w:color="auto" w:fill="FFFFFF"/>
      <w:spacing w:before="480" w:after="480" w:line="240" w:lineRule="atLeast"/>
      <w:ind w:hanging="460"/>
    </w:pPr>
    <w:rPr>
      <w:rFonts w:ascii="Verdana" w:hAnsi="Verdana"/>
      <w:sz w:val="16"/>
      <w:szCs w:val="16"/>
      <w:lang w:eastAsia="pl-PL"/>
    </w:rPr>
  </w:style>
  <w:style w:type="paragraph" w:styleId="Bezodstpw">
    <w:name w:val="No Spacing"/>
    <w:uiPriority w:val="1"/>
    <w:qFormat/>
    <w:rsid w:val="007F1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E87BF-18F7-4166-A411-67609ECD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Kalicka Sylwia</cp:lastModifiedBy>
  <cp:revision>3</cp:revision>
  <cp:lastPrinted>2021-07-06T07:42:00Z</cp:lastPrinted>
  <dcterms:created xsi:type="dcterms:W3CDTF">2023-04-05T11:46:00Z</dcterms:created>
  <dcterms:modified xsi:type="dcterms:W3CDTF">2024-10-30T10:30:00Z</dcterms:modified>
</cp:coreProperties>
</file>